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2B8BC102"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 xml:space="preserve">RÁMCOVÁ </w:t>
      </w:r>
      <w:r w:rsidR="008868D3">
        <w:rPr>
          <w:rFonts w:ascii="Arial" w:hAnsi="Arial" w:cs="Arial"/>
          <w:b/>
          <w:snapToGrid w:val="0"/>
          <w:sz w:val="28"/>
          <w:szCs w:val="28"/>
        </w:rPr>
        <w:t>SMLOUVA</w:t>
      </w:r>
    </w:p>
    <w:p w14:paraId="1444845B" w14:textId="77777777" w:rsidR="00B26CCF" w:rsidRPr="00B26CCF" w:rsidRDefault="00171E66" w:rsidP="00B26CCF">
      <w:pPr>
        <w:jc w:val="center"/>
        <w:rPr>
          <w:rFonts w:ascii="Arial" w:hAnsi="Arial" w:cs="Arial"/>
          <w:i/>
          <w:snapToGrid w:val="0"/>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w:t>
      </w:r>
      <w:r w:rsidR="00B26CCF">
        <w:rPr>
          <w:rFonts w:ascii="Arial" w:hAnsi="Arial" w:cs="Arial"/>
          <w:i/>
          <w:snapToGrid w:val="0"/>
          <w:sz w:val="20"/>
          <w:szCs w:val="20"/>
        </w:rPr>
        <w:t>výzvy v dynamickém nákupním systému s názvem „</w:t>
      </w:r>
      <w:r w:rsidR="00B26CCF" w:rsidRPr="00B26CCF">
        <w:rPr>
          <w:rFonts w:ascii="Arial" w:hAnsi="Arial" w:cs="Arial"/>
          <w:b/>
          <w:i/>
          <w:snapToGrid w:val="0"/>
          <w:sz w:val="20"/>
          <w:szCs w:val="20"/>
        </w:rPr>
        <w:t>Dynamický nákupní systém na dodávky léčivých přípravků</w:t>
      </w:r>
      <w:r w:rsidR="00B26CCF">
        <w:rPr>
          <w:rFonts w:ascii="Arial" w:hAnsi="Arial" w:cs="Arial"/>
          <w:i/>
          <w:snapToGrid w:val="0"/>
          <w:sz w:val="20"/>
          <w:szCs w:val="20"/>
        </w:rPr>
        <w:t xml:space="preserve">“, </w:t>
      </w:r>
      <w:r w:rsidR="00B26CCF" w:rsidRPr="00B26CCF">
        <w:rPr>
          <w:rFonts w:ascii="Arial" w:hAnsi="Arial" w:cs="Arial"/>
          <w:i/>
          <w:snapToGrid w:val="0"/>
          <w:sz w:val="20"/>
          <w:szCs w:val="20"/>
        </w:rPr>
        <w:t xml:space="preserve">s evidenčním číslem ve Věstníku VZ </w:t>
      </w:r>
    </w:p>
    <w:p w14:paraId="0F640DDA" w14:textId="7DC5DB3E" w:rsidR="00171E66" w:rsidRPr="00D1612A" w:rsidRDefault="00B26CCF" w:rsidP="00B26CCF">
      <w:pPr>
        <w:jc w:val="center"/>
        <w:rPr>
          <w:rFonts w:ascii="Arial" w:hAnsi="Arial" w:cs="Arial"/>
          <w:i/>
          <w:sz w:val="20"/>
          <w:szCs w:val="20"/>
        </w:rPr>
      </w:pPr>
      <w:r w:rsidRPr="00B26CCF">
        <w:rPr>
          <w:rFonts w:ascii="Arial" w:hAnsi="Arial" w:cs="Arial"/>
          <w:b/>
          <w:i/>
          <w:snapToGrid w:val="0"/>
          <w:sz w:val="20"/>
          <w:szCs w:val="20"/>
        </w:rPr>
        <w:t>(</w:t>
      </w:r>
      <w:r w:rsidRPr="00B26CCF">
        <w:rPr>
          <w:rFonts w:ascii="Arial" w:hAnsi="Arial" w:cs="Arial"/>
          <w:b/>
          <w:i/>
          <w:snapToGrid w:val="0"/>
          <w:sz w:val="20"/>
          <w:szCs w:val="20"/>
          <w:highlight w:val="yellow"/>
        </w:rPr>
        <w:t xml:space="preserve">doplní </w:t>
      </w:r>
      <w:r w:rsidRPr="00B26CCF">
        <w:rPr>
          <w:rFonts w:ascii="Arial" w:hAnsi="Arial" w:cs="Arial"/>
          <w:b/>
          <w:i/>
          <w:snapToGrid w:val="0"/>
          <w:sz w:val="20"/>
          <w:szCs w:val="20"/>
          <w:highlight w:val="yellow"/>
        </w:rPr>
        <w:t>zadavatel</w:t>
      </w:r>
      <w:r w:rsidRPr="00B26CCF">
        <w:rPr>
          <w:rFonts w:ascii="Arial" w:hAnsi="Arial" w:cs="Arial"/>
          <w:b/>
          <w:i/>
          <w:snapToGrid w:val="0"/>
          <w:sz w:val="20"/>
          <w:szCs w:val="20"/>
        </w:rPr>
        <w:t>)</w:t>
      </w:r>
      <w:r w:rsidR="00171E66">
        <w:rPr>
          <w:rFonts w:ascii="Arial" w:hAnsi="Arial" w:cs="Arial"/>
          <w:i/>
          <w:sz w:val="20"/>
          <w:szCs w:val="20"/>
        </w:rPr>
        <w:t> </w:t>
      </w:r>
      <w:r w:rsidR="00171E66" w:rsidRPr="00D1612A">
        <w:rPr>
          <w:rFonts w:ascii="Arial" w:hAnsi="Arial" w:cs="Arial"/>
          <w:i/>
          <w:sz w:val="20"/>
          <w:szCs w:val="20"/>
        </w:rPr>
        <w:t xml:space="preserve">s názvem </w:t>
      </w:r>
      <w:r w:rsidR="00171E66" w:rsidRPr="00D1612A">
        <w:rPr>
          <w:rFonts w:ascii="Arial" w:hAnsi="Arial" w:cs="Arial"/>
          <w:b/>
          <w:i/>
          <w:sz w:val="20"/>
          <w:szCs w:val="20"/>
        </w:rPr>
        <w:t>„</w:t>
      </w:r>
      <w:r w:rsidRPr="00B26CCF">
        <w:rPr>
          <w:rFonts w:ascii="Arial" w:hAnsi="Arial" w:cs="Arial"/>
          <w:b/>
          <w:i/>
          <w:sz w:val="20"/>
          <w:szCs w:val="20"/>
          <w:highlight w:val="yellow"/>
        </w:rPr>
        <w:t>DNS_LP_1/2026</w:t>
      </w:r>
      <w:r w:rsidRPr="00B26CCF">
        <w:rPr>
          <w:rFonts w:ascii="Arial" w:hAnsi="Arial" w:cs="Arial"/>
          <w:b/>
          <w:i/>
          <w:sz w:val="20"/>
          <w:szCs w:val="20"/>
        </w:rPr>
        <w:t xml:space="preserve"> - </w:t>
      </w:r>
      <w:r w:rsidR="003C3045" w:rsidRPr="003C3045">
        <w:rPr>
          <w:rFonts w:ascii="Arial" w:hAnsi="Arial" w:cs="Arial"/>
          <w:b/>
          <w:i/>
          <w:sz w:val="20"/>
          <w:szCs w:val="20"/>
        </w:rPr>
        <w:t xml:space="preserve">Dodávky léčivých přípravků </w:t>
      </w:r>
      <w:r w:rsidR="00C3621D" w:rsidRPr="00C3621D">
        <w:rPr>
          <w:rFonts w:ascii="Arial" w:hAnsi="Arial" w:cs="Arial"/>
          <w:b/>
          <w:i/>
          <w:sz w:val="20"/>
          <w:szCs w:val="20"/>
        </w:rPr>
        <w:t>s</w:t>
      </w:r>
      <w:r w:rsidR="006D4EB1">
        <w:rPr>
          <w:rFonts w:ascii="Arial" w:hAnsi="Arial" w:cs="Arial"/>
          <w:b/>
          <w:i/>
          <w:sz w:val="20"/>
          <w:szCs w:val="20"/>
        </w:rPr>
        <w:t> účinnou látkou - …………………………..</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EB609D0"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w:t>
      </w:r>
      <w:r w:rsidR="008868D3">
        <w:rPr>
          <w:rFonts w:ascii="Arial" w:hAnsi="Arial" w:cs="Arial"/>
          <w:b/>
          <w:snapToGrid w:val="0"/>
          <w:sz w:val="20"/>
          <w:szCs w:val="20"/>
        </w:rPr>
        <w:t>smlouv</w:t>
      </w:r>
      <w:r w:rsidR="008868D3" w:rsidRPr="00793558">
        <w:rPr>
          <w:rFonts w:ascii="Arial" w:hAnsi="Arial" w:cs="Arial"/>
          <w:b/>
          <w:snapToGrid w:val="0"/>
          <w:sz w:val="20"/>
          <w:szCs w:val="20"/>
        </w:rPr>
        <w:t>y</w:t>
      </w:r>
    </w:p>
    <w:p w14:paraId="7A69F2D1" w14:textId="17FB003B"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 xml:space="preserve">Účelem této rámcové </w:t>
      </w:r>
      <w:r w:rsidR="008868D3">
        <w:rPr>
          <w:rFonts w:ascii="Arial" w:hAnsi="Arial" w:cs="Arial"/>
          <w:snapToGrid w:val="0"/>
          <w:sz w:val="20"/>
          <w:szCs w:val="20"/>
        </w:rPr>
        <w:t>smlouv</w:t>
      </w:r>
      <w:r w:rsidR="008868D3" w:rsidRPr="00015A8D">
        <w:rPr>
          <w:rFonts w:ascii="Arial" w:hAnsi="Arial" w:cs="Arial"/>
          <w:snapToGrid w:val="0"/>
          <w:sz w:val="20"/>
          <w:szCs w:val="20"/>
        </w:rPr>
        <w:t xml:space="preserve">y </w:t>
      </w:r>
      <w:r w:rsidRPr="00015A8D">
        <w:rPr>
          <w:rFonts w:ascii="Arial" w:hAnsi="Arial" w:cs="Arial"/>
          <w:snapToGrid w:val="0"/>
          <w:sz w:val="20"/>
          <w:szCs w:val="20"/>
        </w:rPr>
        <w:t>(dále také j</w:t>
      </w:r>
      <w:r w:rsidRPr="00015A8D">
        <w:rPr>
          <w:rFonts w:ascii="Arial" w:hAnsi="Arial" w:cs="Arial"/>
          <w:sz w:val="20"/>
          <w:szCs w:val="20"/>
        </w:rPr>
        <w:t>ako „</w:t>
      </w:r>
      <w:r w:rsidR="008868D3">
        <w:rPr>
          <w:rFonts w:ascii="Arial" w:hAnsi="Arial" w:cs="Arial"/>
          <w:sz w:val="20"/>
          <w:szCs w:val="20"/>
        </w:rPr>
        <w:t>smlouv</w:t>
      </w:r>
      <w:r w:rsidR="008868D3" w:rsidRPr="00015A8D">
        <w:rPr>
          <w:rFonts w:ascii="Arial" w:hAnsi="Arial" w:cs="Arial"/>
          <w:sz w:val="20"/>
          <w:szCs w:val="20"/>
        </w:rPr>
        <w:t>a</w:t>
      </w:r>
      <w:r w:rsidRPr="00015A8D">
        <w:rPr>
          <w:rFonts w:ascii="Arial" w:hAnsi="Arial" w:cs="Arial"/>
          <w:sz w:val="20"/>
          <w:szCs w:val="20"/>
        </w:rPr>
        <w:t xml:space="preserve">“) je </w:t>
      </w:r>
      <w:r w:rsidRPr="00015A8D">
        <w:rPr>
          <w:rFonts w:ascii="Arial" w:hAnsi="Arial" w:cs="Arial"/>
          <w:snapToGrid w:val="0"/>
          <w:sz w:val="20"/>
          <w:szCs w:val="20"/>
        </w:rPr>
        <w:t>zabezpečit řádné 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C3621D" w:rsidRPr="00C3621D">
        <w:rPr>
          <w:rFonts w:ascii="Arial" w:hAnsi="Arial" w:cs="Arial"/>
          <w:snapToGrid w:val="0"/>
          <w:sz w:val="20"/>
          <w:szCs w:val="20"/>
        </w:rPr>
        <w:t>s</w:t>
      </w:r>
      <w:r w:rsidR="006D4EB1">
        <w:rPr>
          <w:rFonts w:ascii="Arial" w:hAnsi="Arial" w:cs="Arial"/>
          <w:snapToGrid w:val="0"/>
          <w:sz w:val="20"/>
          <w:szCs w:val="20"/>
        </w:rPr>
        <w:t xml:space="preserve"> účinnou látkou - </w:t>
      </w:r>
      <w:r w:rsidR="006D4EB1" w:rsidRPr="00B26CCF">
        <w:rPr>
          <w:rFonts w:ascii="Arial" w:hAnsi="Arial" w:cs="Arial"/>
          <w:snapToGrid w:val="0"/>
          <w:sz w:val="20"/>
          <w:szCs w:val="20"/>
          <w:highlight w:val="yellow"/>
        </w:rPr>
        <w:t>…………………….</w:t>
      </w:r>
      <w:r w:rsidR="00C3621D" w:rsidRPr="00C3621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13448AEA"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 xml:space="preserve">Předmět </w:t>
      </w:r>
      <w:r w:rsidR="008868D3">
        <w:rPr>
          <w:rFonts w:ascii="Arial" w:hAnsi="Arial" w:cs="Arial"/>
          <w:sz w:val="20"/>
        </w:rPr>
        <w:t>smlouv</w:t>
      </w:r>
      <w:r w:rsidR="008868D3" w:rsidRPr="00793558">
        <w:rPr>
          <w:rFonts w:ascii="Arial" w:hAnsi="Arial" w:cs="Arial"/>
          <w:sz w:val="20"/>
        </w:rPr>
        <w:t>y</w:t>
      </w:r>
    </w:p>
    <w:p w14:paraId="0935F1C5" w14:textId="77777777" w:rsidR="00171E66" w:rsidRPr="00793558" w:rsidRDefault="00171E66" w:rsidP="00171E66">
      <w:pPr>
        <w:tabs>
          <w:tab w:val="left" w:pos="1134"/>
        </w:tabs>
        <w:ind w:left="1080"/>
        <w:rPr>
          <w:sz w:val="20"/>
          <w:szCs w:val="20"/>
        </w:rPr>
      </w:pPr>
    </w:p>
    <w:p w14:paraId="7588DB05" w14:textId="420AA2D1" w:rsidR="00171E66" w:rsidRPr="006E1FEC" w:rsidRDefault="00171E66" w:rsidP="00C3621D">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w:t>
      </w:r>
      <w:r w:rsidR="008868D3">
        <w:rPr>
          <w:rFonts w:ascii="Arial" w:hAnsi="Arial" w:cs="Arial"/>
          <w:color w:val="000000"/>
          <w:sz w:val="20"/>
        </w:rPr>
        <w:t>smlouv</w:t>
      </w:r>
      <w:r w:rsidR="008868D3" w:rsidRPr="00793558">
        <w:rPr>
          <w:rFonts w:ascii="Arial" w:hAnsi="Arial" w:cs="Arial"/>
          <w:color w:val="000000"/>
          <w:sz w:val="20"/>
        </w:rPr>
        <w:t xml:space="preserve">ou </w:t>
      </w:r>
      <w:r w:rsidRPr="00793558">
        <w:rPr>
          <w:rFonts w:ascii="Arial" w:hAnsi="Arial" w:cs="Arial"/>
          <w:color w:val="000000"/>
          <w:sz w:val="20"/>
        </w:rPr>
        <w:t xml:space="preserve">vzájemné závazkové vztahy vznikající při uskutečňování jednotlivých </w:t>
      </w:r>
      <w:r w:rsidRPr="00793558">
        <w:rPr>
          <w:rFonts w:ascii="Arial" w:hAnsi="Arial" w:cs="Arial"/>
          <w:color w:val="auto"/>
          <w:sz w:val="20"/>
        </w:rPr>
        <w:t xml:space="preserve">dodávek léčivých přípravků </w:t>
      </w:r>
      <w:r w:rsidR="00C3621D" w:rsidRPr="00C3621D">
        <w:rPr>
          <w:rFonts w:ascii="Arial" w:hAnsi="Arial" w:cs="Arial"/>
          <w:color w:val="auto"/>
          <w:sz w:val="20"/>
        </w:rPr>
        <w:t>s</w:t>
      </w:r>
      <w:r w:rsidR="006D4EB1">
        <w:rPr>
          <w:rFonts w:ascii="Arial" w:hAnsi="Arial" w:cs="Arial"/>
          <w:color w:val="auto"/>
          <w:sz w:val="20"/>
        </w:rPr>
        <w:t xml:space="preserve"> účinnou látkou </w:t>
      </w:r>
      <w:r w:rsidR="006D4EB1" w:rsidRPr="00B26CCF">
        <w:rPr>
          <w:rFonts w:ascii="Arial" w:hAnsi="Arial" w:cs="Arial"/>
          <w:color w:val="auto"/>
          <w:sz w:val="20"/>
          <w:highlight w:val="yellow"/>
        </w:rPr>
        <w:t>…………………….</w:t>
      </w:r>
      <w:r w:rsidRPr="00B26CCF">
        <w:rPr>
          <w:rFonts w:ascii="Arial" w:hAnsi="Arial" w:cs="Arial"/>
          <w:color w:val="auto"/>
          <w:sz w:val="20"/>
          <w:highlight w:val="yellow"/>
        </w:rPr>
        <w:t>(</w:t>
      </w:r>
      <w:r w:rsidRPr="00FA58D7">
        <w:rPr>
          <w:rFonts w:ascii="Arial" w:hAnsi="Arial" w:cs="Arial"/>
          <w:color w:val="auto"/>
          <w:sz w:val="20"/>
        </w:rPr>
        <w:t>dále</w:t>
      </w:r>
      <w:r w:rsidRPr="00B8483F">
        <w:rPr>
          <w:rFonts w:ascii="Arial" w:hAnsi="Arial" w:cs="Arial"/>
          <w:color w:val="auto"/>
          <w:sz w:val="20"/>
        </w:rPr>
        <w:t xml:space="preserve"> jen „předmět plnění“). Tato </w:t>
      </w:r>
      <w:r w:rsidR="008868D3">
        <w:rPr>
          <w:rFonts w:ascii="Arial" w:hAnsi="Arial" w:cs="Arial"/>
          <w:color w:val="auto"/>
          <w:sz w:val="20"/>
        </w:rPr>
        <w:t>smlouv</w:t>
      </w:r>
      <w:r w:rsidR="008868D3" w:rsidRPr="00B8483F">
        <w:rPr>
          <w:rFonts w:ascii="Arial" w:hAnsi="Arial" w:cs="Arial"/>
          <w:color w:val="auto"/>
          <w:sz w:val="20"/>
        </w:rPr>
        <w:t xml:space="preserve">a </w:t>
      </w:r>
      <w:r w:rsidRPr="00B8483F">
        <w:rPr>
          <w:rFonts w:ascii="Arial" w:hAnsi="Arial" w:cs="Arial"/>
          <w:color w:val="auto"/>
          <w:sz w:val="20"/>
        </w:rPr>
        <w:t xml:space="preserve">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1D31AAB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w:t>
      </w:r>
      <w:r w:rsidR="008868D3">
        <w:rPr>
          <w:rFonts w:ascii="Arial" w:hAnsi="Arial" w:cs="Arial"/>
          <w:color w:val="auto"/>
          <w:sz w:val="20"/>
        </w:rPr>
        <w:t>smlouvy</w:t>
      </w:r>
      <w:r w:rsidR="008868D3" w:rsidRPr="00793558">
        <w:rPr>
          <w:rFonts w:ascii="Arial" w:hAnsi="Arial" w:cs="Arial"/>
          <w:color w:val="auto"/>
          <w:sz w:val="20"/>
        </w:rPr>
        <w:t xml:space="preserve"> </w:t>
      </w:r>
      <w:r w:rsidRPr="00793558">
        <w:rPr>
          <w:rFonts w:ascii="Arial" w:hAnsi="Arial" w:cs="Arial"/>
          <w:color w:val="auto"/>
          <w:sz w:val="20"/>
        </w:rPr>
        <w:t>a za podmínek v</w:t>
      </w:r>
      <w:bookmarkStart w:id="0" w:name="_GoBack"/>
      <w:bookmarkEnd w:id="0"/>
      <w:r w:rsidRPr="00793558">
        <w:rPr>
          <w:rFonts w:ascii="Arial" w:hAnsi="Arial" w:cs="Arial"/>
          <w:color w:val="auto"/>
          <w:sz w:val="20"/>
        </w:rPr>
        <w:t xml:space="preserve">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w:t>
      </w:r>
      <w:r w:rsidR="008868D3">
        <w:rPr>
          <w:rFonts w:ascii="Arial" w:hAnsi="Arial" w:cs="Arial"/>
          <w:color w:val="auto"/>
          <w:sz w:val="20"/>
        </w:rPr>
        <w:t>smlouv</w:t>
      </w:r>
      <w:r w:rsidR="008868D3" w:rsidRPr="00793558">
        <w:rPr>
          <w:rFonts w:ascii="Arial" w:hAnsi="Arial" w:cs="Arial"/>
          <w:color w:val="auto"/>
          <w:sz w:val="20"/>
        </w:rPr>
        <w:t xml:space="preserve">y </w:t>
      </w:r>
      <w:r w:rsidRPr="00793558">
        <w:rPr>
          <w:rFonts w:ascii="Arial" w:hAnsi="Arial" w:cs="Arial"/>
          <w:color w:val="auto"/>
          <w:sz w:val="20"/>
        </w:rPr>
        <w:t xml:space="preserve">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 xml:space="preserve">a způsobem uvedeným dále v této rámcové </w:t>
      </w:r>
      <w:r w:rsidR="008868D3">
        <w:rPr>
          <w:rFonts w:ascii="Arial" w:hAnsi="Arial" w:cs="Arial"/>
          <w:color w:val="auto"/>
          <w:sz w:val="20"/>
        </w:rPr>
        <w:t>smlouv</w:t>
      </w:r>
      <w:r w:rsidR="008868D3" w:rsidRPr="00793558">
        <w:rPr>
          <w:rFonts w:ascii="Arial" w:hAnsi="Arial" w:cs="Arial"/>
          <w:color w:val="auto"/>
          <w:sz w:val="20"/>
        </w:rPr>
        <w:t>ě</w:t>
      </w:r>
      <w:r w:rsidRPr="00793558">
        <w:rPr>
          <w:rFonts w:ascii="Arial" w:hAnsi="Arial" w:cs="Arial"/>
          <w:color w:val="auto"/>
          <w:sz w:val="20"/>
        </w:rPr>
        <w:t>.</w:t>
      </w:r>
    </w:p>
    <w:p w14:paraId="2EA6FC0C" w14:textId="156EE901"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 xml:space="preserve">Jednotlivé dodávky předmětu plnění budou realizovány na základě jednotlivých objednávek vystavených kupujícím. Uzavřením této rámcové </w:t>
      </w:r>
      <w:r w:rsidR="008868D3">
        <w:rPr>
          <w:rFonts w:ascii="Arial" w:hAnsi="Arial" w:cs="Arial"/>
          <w:color w:val="auto"/>
          <w:sz w:val="20"/>
        </w:rPr>
        <w:t>smlouv</w:t>
      </w:r>
      <w:r w:rsidR="008868D3" w:rsidRPr="00793558">
        <w:rPr>
          <w:rFonts w:ascii="Arial" w:hAnsi="Arial" w:cs="Arial"/>
          <w:color w:val="auto"/>
          <w:sz w:val="20"/>
        </w:rPr>
        <w:t xml:space="preserve">y </w:t>
      </w:r>
      <w:r w:rsidRPr="00793558">
        <w:rPr>
          <w:rFonts w:ascii="Arial" w:hAnsi="Arial" w:cs="Arial"/>
          <w:color w:val="auto"/>
          <w:sz w:val="20"/>
        </w:rPr>
        <w:t>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5AED7985"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w:t>
      </w:r>
      <w:r w:rsidR="008868D3">
        <w:rPr>
          <w:rFonts w:ascii="Arial" w:hAnsi="Arial" w:cs="Arial"/>
          <w:snapToGrid w:val="0"/>
          <w:sz w:val="20"/>
          <w:szCs w:val="20"/>
        </w:rPr>
        <w:t>smlouvy</w:t>
      </w:r>
      <w:r>
        <w:rPr>
          <w:rFonts w:ascii="Arial" w:hAnsi="Arial" w:cs="Arial"/>
          <w:snapToGrid w:val="0"/>
          <w:sz w:val="20"/>
          <w:szCs w:val="20"/>
        </w:rPr>
        <w:t xml:space="preserve">,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635BB8F5"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w:t>
      </w:r>
      <w:r w:rsidR="008868D3">
        <w:rPr>
          <w:rFonts w:ascii="Arial" w:hAnsi="Arial" w:cs="Arial"/>
          <w:sz w:val="20"/>
          <w:szCs w:val="20"/>
        </w:rPr>
        <w:t>smlouv</w:t>
      </w:r>
      <w:r w:rsidR="008868D3" w:rsidRPr="00FE4FC3">
        <w:rPr>
          <w:rFonts w:ascii="Arial" w:hAnsi="Arial" w:cs="Arial"/>
          <w:sz w:val="20"/>
          <w:szCs w:val="20"/>
        </w:rPr>
        <w:t xml:space="preserve">y </w:t>
      </w:r>
      <w:r w:rsidRPr="00FE4FC3">
        <w:rPr>
          <w:rFonts w:ascii="Arial" w:hAnsi="Arial" w:cs="Arial"/>
          <w:sz w:val="20"/>
          <w:szCs w:val="20"/>
        </w:rPr>
        <w:t xml:space="preserve">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50D38072"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w:t>
      </w:r>
      <w:r w:rsidR="008868D3">
        <w:rPr>
          <w:rFonts w:ascii="Arial" w:hAnsi="Arial" w:cs="Arial"/>
          <w:sz w:val="20"/>
          <w:szCs w:val="20"/>
        </w:rPr>
        <w:t>smlouv</w:t>
      </w:r>
      <w:r w:rsidR="008868D3" w:rsidRPr="00FE4FC3">
        <w:rPr>
          <w:rFonts w:ascii="Arial" w:hAnsi="Arial" w:cs="Arial"/>
          <w:sz w:val="20"/>
          <w:szCs w:val="20"/>
        </w:rPr>
        <w:t>y</w:t>
      </w:r>
      <w:r w:rsidRPr="00FE4FC3">
        <w:rPr>
          <w:rFonts w:ascii="Arial" w:hAnsi="Arial" w:cs="Arial"/>
          <w:sz w:val="20"/>
          <w:szCs w:val="20"/>
        </w:rPr>
        <w:t xml:space="preserve">), </w:t>
      </w:r>
    </w:p>
    <w:p w14:paraId="57B6C91C" w14:textId="5CF36F6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w:t>
      </w:r>
      <w:r w:rsidR="008868D3">
        <w:rPr>
          <w:rFonts w:ascii="Arial" w:hAnsi="Arial" w:cs="Arial"/>
          <w:sz w:val="20"/>
          <w:szCs w:val="20"/>
        </w:rPr>
        <w:t>smlouv</w:t>
      </w:r>
      <w:r w:rsidR="008868D3" w:rsidRPr="00FE4FC3">
        <w:rPr>
          <w:rFonts w:ascii="Arial" w:hAnsi="Arial" w:cs="Arial"/>
          <w:sz w:val="20"/>
          <w:szCs w:val="20"/>
        </w:rPr>
        <w:t>y</w:t>
      </w:r>
      <w:r w:rsidRPr="00FE4FC3">
        <w:rPr>
          <w:rFonts w:ascii="Arial" w:hAnsi="Arial" w:cs="Arial"/>
          <w:sz w:val="20"/>
          <w:szCs w:val="20"/>
        </w:rPr>
        <w:t>,</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0205A208"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 xml:space="preserve">V. odst. 1 rámcové </w:t>
      </w:r>
      <w:r w:rsidR="008868D3">
        <w:rPr>
          <w:rFonts w:ascii="Arial" w:hAnsi="Arial" w:cs="Arial"/>
          <w:sz w:val="20"/>
          <w:szCs w:val="20"/>
        </w:rPr>
        <w:t>smlouv</w:t>
      </w:r>
      <w:r w:rsidRPr="00FE4FC3">
        <w:rPr>
          <w:rFonts w:ascii="Arial" w:hAnsi="Arial" w:cs="Arial"/>
          <w:sz w:val="20"/>
          <w:szCs w:val="20"/>
        </w:rPr>
        <w:t>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2D25B7B1"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 xml:space="preserve">ceny je považováno odeslání kupní ceny na účet prodávajícího uvedený v záhlaví této rámcové </w:t>
      </w:r>
      <w:r w:rsidR="008868D3">
        <w:rPr>
          <w:rFonts w:ascii="Arial" w:hAnsi="Arial" w:cs="Arial"/>
          <w:sz w:val="20"/>
          <w:szCs w:val="20"/>
        </w:rPr>
        <w:t>smlouv</w:t>
      </w:r>
      <w:r w:rsidRPr="00016802">
        <w:rPr>
          <w:rFonts w:ascii="Arial" w:hAnsi="Arial" w:cs="Arial"/>
          <w:sz w:val="20"/>
          <w:szCs w:val="20"/>
        </w:rPr>
        <w:t>y.</w:t>
      </w:r>
    </w:p>
    <w:p w14:paraId="7277643E" w14:textId="47B40CA5"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 xml:space="preserve">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w:t>
      </w:r>
      <w:r w:rsidR="008868D3">
        <w:rPr>
          <w:rFonts w:ascii="Arial" w:hAnsi="Arial" w:cs="Arial"/>
          <w:sz w:val="20"/>
          <w:szCs w:val="20"/>
        </w:rPr>
        <w:t>smlouv</w:t>
      </w:r>
      <w:r w:rsidRPr="00DD11B4">
        <w:rPr>
          <w:rFonts w:ascii="Arial" w:hAnsi="Arial" w:cs="Arial"/>
          <w:sz w:val="20"/>
          <w:szCs w:val="20"/>
        </w:rPr>
        <w:t xml:space="preserve">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w:t>
      </w:r>
      <w:r w:rsidR="008868D3">
        <w:rPr>
          <w:rFonts w:ascii="Arial" w:hAnsi="Arial" w:cs="Arial"/>
          <w:sz w:val="20"/>
          <w:szCs w:val="20"/>
        </w:rPr>
        <w:t>smlouv</w:t>
      </w:r>
      <w:r w:rsidRPr="00DD11B4">
        <w:rPr>
          <w:rFonts w:ascii="Arial" w:hAnsi="Arial" w:cs="Arial"/>
          <w:sz w:val="20"/>
          <w:szCs w:val="20"/>
        </w:rPr>
        <w:t>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6155E24B"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w:t>
      </w:r>
      <w:r w:rsidR="008868D3">
        <w:rPr>
          <w:rFonts w:ascii="Arial" w:hAnsi="Arial" w:cs="Arial"/>
          <w:sz w:val="20"/>
          <w:szCs w:val="20"/>
        </w:rPr>
        <w:t>smlouv</w:t>
      </w:r>
      <w:r w:rsidRPr="00390DBE">
        <w:rPr>
          <w:rFonts w:ascii="Arial" w:hAnsi="Arial" w:cs="Arial"/>
          <w:sz w:val="20"/>
          <w:szCs w:val="20"/>
        </w:rPr>
        <w:t xml:space="preserve">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790A0495"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w:t>
      </w:r>
      <w:r w:rsidR="008E296D">
        <w:rPr>
          <w:rFonts w:ascii="Arial" w:hAnsi="Arial" w:cs="Arial"/>
          <w:snapToGrid w:val="0"/>
          <w:sz w:val="20"/>
          <w:szCs w:val="20"/>
        </w:rPr>
        <w:t>smlouv</w:t>
      </w:r>
      <w:r w:rsidRPr="00DD11B4">
        <w:rPr>
          <w:rFonts w:ascii="Arial" w:hAnsi="Arial" w:cs="Arial"/>
          <w:snapToGrid w:val="0"/>
          <w:sz w:val="20"/>
          <w:szCs w:val="20"/>
        </w:rPr>
        <w:t xml:space="preserve">y, prodávající uhradí kupujícímu rozdíl mezi cenou, za kterou kupující nakoupil předmět plnění u jiného dodavatele (nejvýše však cenu obvyklou) a kupní cenou podle přílohy č. 1 této rámcové </w:t>
      </w:r>
      <w:r w:rsidR="008E296D">
        <w:rPr>
          <w:rFonts w:ascii="Arial" w:hAnsi="Arial" w:cs="Arial"/>
          <w:snapToGrid w:val="0"/>
          <w:sz w:val="20"/>
          <w:szCs w:val="20"/>
        </w:rPr>
        <w:t>smlouv</w:t>
      </w:r>
      <w:r w:rsidRPr="00DD11B4">
        <w:rPr>
          <w:rFonts w:ascii="Arial" w:hAnsi="Arial" w:cs="Arial"/>
          <w:snapToGrid w:val="0"/>
          <w:sz w:val="20"/>
          <w:szCs w:val="20"/>
        </w:rPr>
        <w:t>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105EC603"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w:t>
      </w:r>
      <w:r w:rsidR="008868D3">
        <w:rPr>
          <w:rFonts w:ascii="Arial" w:hAnsi="Arial" w:cs="Arial"/>
          <w:sz w:val="20"/>
          <w:szCs w:val="20"/>
        </w:rPr>
        <w:t>smlouv</w:t>
      </w:r>
      <w:r>
        <w:rPr>
          <w:rFonts w:ascii="Arial" w:hAnsi="Arial" w:cs="Arial"/>
          <w:sz w:val="20"/>
          <w:szCs w:val="20"/>
        </w:rPr>
        <w:t>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Dodací list bude obsahovat zejména specifikaci prodávajícího a kupujícího, číslo objednávky, datum uskutečnění dodávky, množství léčivých přípravků s uvedením jejich 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lastRenderedPageBreak/>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1EDF1A90"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w:t>
      </w:r>
      <w:r w:rsidR="008868D3">
        <w:rPr>
          <w:rFonts w:ascii="Arial" w:hAnsi="Arial" w:cs="Arial"/>
          <w:sz w:val="20"/>
          <w:szCs w:val="20"/>
        </w:rPr>
        <w:t>smlouv</w:t>
      </w:r>
      <w:r w:rsidRPr="0031314E">
        <w:rPr>
          <w:rFonts w:ascii="Arial" w:hAnsi="Arial" w:cs="Arial"/>
          <w:sz w:val="20"/>
          <w:szCs w:val="20"/>
        </w:rPr>
        <w:t xml:space="preserve">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2F790B8C" w:rsidR="00171E66"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w:t>
      </w:r>
      <w:r w:rsidR="008868D3">
        <w:rPr>
          <w:rFonts w:ascii="Arial" w:hAnsi="Arial" w:cs="Arial"/>
          <w:sz w:val="20"/>
          <w:szCs w:val="20"/>
        </w:rPr>
        <w:t>smlouv</w:t>
      </w:r>
      <w:r w:rsidRPr="00F00D02">
        <w:rPr>
          <w:rFonts w:ascii="Arial" w:hAnsi="Arial" w:cs="Arial"/>
          <w:sz w:val="20"/>
          <w:szCs w:val="20"/>
        </w:rPr>
        <w:t>y.</w:t>
      </w:r>
    </w:p>
    <w:p w14:paraId="51BCB4D4" w14:textId="77777777" w:rsidR="005F2523" w:rsidRPr="00F00D02" w:rsidRDefault="005F2523" w:rsidP="005F2523">
      <w:pPr>
        <w:spacing w:before="60"/>
        <w:jc w:val="both"/>
        <w:rPr>
          <w:rFonts w:ascii="Arial" w:hAnsi="Arial" w:cs="Arial"/>
          <w:sz w:val="20"/>
          <w:szCs w:val="20"/>
        </w:rPr>
      </w:pP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lastRenderedPageBreak/>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685AD6F9"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xml:space="preserve">. Doba trvání a předčasné ukončení rámcové </w:t>
      </w:r>
      <w:r w:rsidR="008868D3">
        <w:rPr>
          <w:rFonts w:ascii="Arial" w:hAnsi="Arial" w:cs="Arial"/>
          <w:color w:val="auto"/>
          <w:sz w:val="22"/>
          <w:szCs w:val="22"/>
        </w:rPr>
        <w:t>smlouv</w:t>
      </w:r>
      <w:r w:rsidRPr="00F00D02">
        <w:rPr>
          <w:rFonts w:ascii="Arial" w:hAnsi="Arial" w:cs="Arial"/>
          <w:color w:val="auto"/>
          <w:sz w:val="22"/>
          <w:szCs w:val="22"/>
        </w:rPr>
        <w:t>y</w:t>
      </w:r>
    </w:p>
    <w:p w14:paraId="0D3268D2" w14:textId="77777777" w:rsidR="00171E66" w:rsidRPr="00793558" w:rsidRDefault="00171E66" w:rsidP="00171E66"/>
    <w:p w14:paraId="61EBF2A4" w14:textId="2EDBDABA" w:rsidR="00171E66" w:rsidRPr="00995493" w:rsidRDefault="00171E66" w:rsidP="00505FD8">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 xml:space="preserve">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 xml:space="preserve">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 xml:space="preserve">a ani důvěrné informace a souhlasí s uveřejněním této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 xml:space="preserve">y příslušným zdravotním pojišťovnám. Smluvní strany se dohodly, že zveřejnění v registru smluv zajistí ve lhůtě 14 dní od uzavření této rámcové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 xml:space="preserve">y kupující. V případě, že </w:t>
      </w:r>
      <w:r w:rsidR="008868D3">
        <w:rPr>
          <w:rFonts w:ascii="Arial" w:hAnsi="Arial" w:cs="Arial"/>
          <w:snapToGrid w:val="0"/>
          <w:sz w:val="20"/>
          <w:szCs w:val="20"/>
          <w:lang w:eastAsia="en-US"/>
        </w:rPr>
        <w:t>smlouv</w:t>
      </w:r>
      <w:r w:rsidRPr="00995493">
        <w:rPr>
          <w:rFonts w:ascii="Arial" w:hAnsi="Arial" w:cs="Arial"/>
          <w:snapToGrid w:val="0"/>
          <w:sz w:val="20"/>
          <w:szCs w:val="20"/>
          <w:lang w:eastAsia="en-US"/>
        </w:rPr>
        <w:t xml:space="preserve">a nebude uveřejněna prostřednictvím registru smluv ani v 15. den od jejího uzavření, je oprávněn zajistit uveřejnění </w:t>
      </w:r>
      <w:r w:rsidR="008868D3">
        <w:rPr>
          <w:rFonts w:ascii="Arial" w:hAnsi="Arial" w:cs="Arial"/>
          <w:snapToGrid w:val="0"/>
          <w:sz w:val="20"/>
          <w:szCs w:val="20"/>
          <w:lang w:eastAsia="en-US"/>
        </w:rPr>
        <w:t>smlouv</w:t>
      </w:r>
      <w:r w:rsidR="008868D3" w:rsidRPr="00995493">
        <w:rPr>
          <w:rFonts w:ascii="Arial" w:hAnsi="Arial" w:cs="Arial"/>
          <w:snapToGrid w:val="0"/>
          <w:sz w:val="20"/>
          <w:szCs w:val="20"/>
          <w:lang w:eastAsia="en-US"/>
        </w:rPr>
        <w:t xml:space="preserve">y </w:t>
      </w:r>
      <w:r w:rsidRPr="00995493">
        <w:rPr>
          <w:rFonts w:ascii="Arial" w:hAnsi="Arial" w:cs="Arial"/>
          <w:snapToGrid w:val="0"/>
          <w:sz w:val="20"/>
          <w:szCs w:val="20"/>
          <w:lang w:eastAsia="en-US"/>
        </w:rPr>
        <w:t xml:space="preserve">prodávající.  </w:t>
      </w:r>
    </w:p>
    <w:p w14:paraId="18295742" w14:textId="3A5974C5" w:rsidR="00AE6293" w:rsidRDefault="00AE6293" w:rsidP="00505FD8">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 xml:space="preserve">Rámcová </w:t>
      </w:r>
      <w:r w:rsidR="008868D3">
        <w:rPr>
          <w:rFonts w:ascii="Arial" w:hAnsi="Arial" w:cs="Arial"/>
          <w:sz w:val="20"/>
          <w:szCs w:val="20"/>
        </w:rPr>
        <w:t>smlouv</w:t>
      </w:r>
      <w:r w:rsidRPr="00AE6293">
        <w:rPr>
          <w:rFonts w:ascii="Arial" w:hAnsi="Arial" w:cs="Arial"/>
          <w:sz w:val="20"/>
          <w:szCs w:val="20"/>
        </w:rPr>
        <w:t>a se uzavírá na dobu 24 měsíců ode dne nabytí účinnosti, nejdéle však do vyčerpání finančního limitu ve výši 1,2</w:t>
      </w:r>
      <w:r w:rsidR="008868D3">
        <w:rPr>
          <w:rFonts w:ascii="Arial" w:hAnsi="Arial" w:cs="Arial"/>
          <w:sz w:val="20"/>
          <w:szCs w:val="20"/>
        </w:rPr>
        <w:t xml:space="preserve"> </w:t>
      </w:r>
      <w:r w:rsidRPr="00AE6293">
        <w:rPr>
          <w:rFonts w:ascii="Arial" w:hAnsi="Arial" w:cs="Arial"/>
          <w:sz w:val="20"/>
          <w:szCs w:val="20"/>
        </w:rPr>
        <w:t>násobku</w:t>
      </w:r>
      <w:r w:rsidR="00E465E8">
        <w:rPr>
          <w:rFonts w:ascii="Arial" w:hAnsi="Arial" w:cs="Arial"/>
          <w:sz w:val="20"/>
          <w:szCs w:val="20"/>
        </w:rPr>
        <w:t xml:space="preserve"> </w:t>
      </w:r>
      <w:r w:rsidR="008E296D">
        <w:rPr>
          <w:rFonts w:ascii="Arial" w:hAnsi="Arial" w:cs="Arial"/>
          <w:sz w:val="20"/>
          <w:szCs w:val="20"/>
        </w:rPr>
        <w:t>smlouv</w:t>
      </w:r>
      <w:r w:rsidR="00E465E8">
        <w:rPr>
          <w:rFonts w:ascii="Arial" w:hAnsi="Arial" w:cs="Arial"/>
          <w:sz w:val="20"/>
          <w:szCs w:val="20"/>
        </w:rPr>
        <w:t xml:space="preserve">y </w:t>
      </w:r>
      <w:r w:rsidRPr="00AE6293">
        <w:rPr>
          <w:rFonts w:ascii="Arial" w:hAnsi="Arial" w:cs="Arial"/>
          <w:sz w:val="20"/>
          <w:szCs w:val="20"/>
        </w:rPr>
        <w:t xml:space="preserve">nabídkové ceny </w:t>
      </w:r>
      <w:r w:rsidR="00E465E8">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 uvedených skutečností nastane dříve.</w:t>
      </w:r>
    </w:p>
    <w:p w14:paraId="282A7168" w14:textId="14E1782B" w:rsidR="00171E66" w:rsidRPr="00F00D02" w:rsidRDefault="00171E66" w:rsidP="00505FD8">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w:t>
      </w:r>
      <w:r w:rsidR="008868D3">
        <w:rPr>
          <w:rFonts w:ascii="Arial" w:hAnsi="Arial" w:cs="Arial"/>
          <w:sz w:val="20"/>
          <w:szCs w:val="20"/>
        </w:rPr>
        <w:t>smlouv</w:t>
      </w:r>
      <w:r w:rsidRPr="00F00D02">
        <w:rPr>
          <w:rFonts w:ascii="Arial" w:hAnsi="Arial" w:cs="Arial"/>
          <w:sz w:val="20"/>
          <w:szCs w:val="20"/>
        </w:rPr>
        <w:t xml:space="preserve">a může být ukončena písemně dohodou stran, výpovědí či odstoupením. </w:t>
      </w:r>
    </w:p>
    <w:p w14:paraId="7F4D6B62" w14:textId="2D3F0E38"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Strany </w:t>
      </w:r>
      <w:r w:rsidR="008868D3">
        <w:rPr>
          <w:rFonts w:ascii="Arial" w:hAnsi="Arial" w:cs="Arial"/>
          <w:sz w:val="20"/>
          <w:szCs w:val="20"/>
        </w:rPr>
        <w:t>smlouv</w:t>
      </w:r>
      <w:r w:rsidRPr="00F00D02">
        <w:rPr>
          <w:rFonts w:ascii="Arial" w:hAnsi="Arial" w:cs="Arial"/>
          <w:sz w:val="20"/>
          <w:szCs w:val="20"/>
        </w:rPr>
        <w:t>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sidR="008868D3">
        <w:rPr>
          <w:rFonts w:ascii="Arial" w:hAnsi="Arial" w:cs="Arial"/>
          <w:sz w:val="20"/>
          <w:szCs w:val="20"/>
        </w:rPr>
        <w:t>smlouv</w:t>
      </w:r>
      <w:r>
        <w:rPr>
          <w:rFonts w:ascii="Arial" w:hAnsi="Arial" w:cs="Arial"/>
          <w:sz w:val="20"/>
          <w:szCs w:val="20"/>
        </w:rPr>
        <w:t>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w:t>
      </w:r>
      <w:r w:rsidR="008868D3">
        <w:rPr>
          <w:rFonts w:ascii="Arial" w:hAnsi="Arial" w:cs="Arial"/>
          <w:sz w:val="20"/>
          <w:szCs w:val="20"/>
        </w:rPr>
        <w:t>smlouv</w:t>
      </w:r>
      <w:r w:rsidRPr="00F00D02">
        <w:rPr>
          <w:rFonts w:ascii="Arial" w:hAnsi="Arial" w:cs="Arial"/>
          <w:sz w:val="20"/>
          <w:szCs w:val="20"/>
        </w:rPr>
        <w:t xml:space="preserve">y.   </w:t>
      </w:r>
    </w:p>
    <w:p w14:paraId="581D8F2D" w14:textId="777CC63B"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Od rámcové </w:t>
      </w:r>
      <w:r w:rsidR="008868D3">
        <w:rPr>
          <w:rFonts w:ascii="Arial" w:hAnsi="Arial" w:cs="Arial"/>
          <w:sz w:val="20"/>
          <w:szCs w:val="20"/>
        </w:rPr>
        <w:t>smlouv</w:t>
      </w:r>
      <w:r w:rsidRPr="00F00D02">
        <w:rPr>
          <w:rFonts w:ascii="Arial" w:hAnsi="Arial" w:cs="Arial"/>
          <w:sz w:val="20"/>
          <w:szCs w:val="20"/>
        </w:rPr>
        <w:t xml:space="preserve">y lze odstoupit, stanoví-li tak obecně závazný právní předpis nebo pro podstatné porušení této rámcové </w:t>
      </w:r>
      <w:r w:rsidR="008868D3">
        <w:rPr>
          <w:rFonts w:ascii="Arial" w:hAnsi="Arial" w:cs="Arial"/>
          <w:sz w:val="20"/>
          <w:szCs w:val="20"/>
        </w:rPr>
        <w:t>smlouv</w:t>
      </w:r>
      <w:r w:rsidRPr="00F00D02">
        <w:rPr>
          <w:rFonts w:ascii="Arial" w:hAnsi="Arial" w:cs="Arial"/>
          <w:sz w:val="20"/>
          <w:szCs w:val="20"/>
        </w:rPr>
        <w:t xml:space="preserve">y. Za podstatné porušení rámcové </w:t>
      </w:r>
      <w:r w:rsidR="008868D3">
        <w:rPr>
          <w:rFonts w:ascii="Arial" w:hAnsi="Arial" w:cs="Arial"/>
          <w:sz w:val="20"/>
          <w:szCs w:val="20"/>
        </w:rPr>
        <w:t>smlouv</w:t>
      </w:r>
      <w:r w:rsidRPr="00F00D02">
        <w:rPr>
          <w:rFonts w:ascii="Arial" w:hAnsi="Arial" w:cs="Arial"/>
          <w:sz w:val="20"/>
          <w:szCs w:val="20"/>
        </w:rPr>
        <w:t>y se zejména považuje:</w:t>
      </w:r>
    </w:p>
    <w:p w14:paraId="010AA5DE" w14:textId="08CDBA7A"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w:t>
      </w:r>
      <w:r w:rsidR="008868D3">
        <w:rPr>
          <w:rFonts w:ascii="Arial" w:hAnsi="Arial" w:cs="Arial"/>
          <w:sz w:val="20"/>
          <w:szCs w:val="20"/>
        </w:rPr>
        <w:t>smlouv</w:t>
      </w:r>
      <w:r w:rsidRPr="00F00D02">
        <w:rPr>
          <w:rFonts w:ascii="Arial" w:hAnsi="Arial" w:cs="Arial"/>
          <w:sz w:val="20"/>
          <w:szCs w:val="20"/>
        </w:rPr>
        <w:t xml:space="preserve">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1EF52EE4"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 xml:space="preserve">rámcové </w:t>
      </w:r>
      <w:r w:rsidR="008E296D">
        <w:rPr>
          <w:rFonts w:ascii="Arial" w:hAnsi="Arial" w:cs="Arial"/>
          <w:sz w:val="20"/>
          <w:szCs w:val="20"/>
        </w:rPr>
        <w:t>smlouv</w:t>
      </w:r>
      <w:r>
        <w:rPr>
          <w:rFonts w:ascii="Arial" w:hAnsi="Arial" w:cs="Arial"/>
          <w:sz w:val="20"/>
          <w:szCs w:val="20"/>
        </w:rPr>
        <w:t>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v této rámcové </w:t>
      </w:r>
      <w:r w:rsidR="008E296D">
        <w:rPr>
          <w:rFonts w:ascii="Arial" w:hAnsi="Arial" w:cs="Arial"/>
          <w:sz w:val="20"/>
          <w:szCs w:val="20"/>
        </w:rPr>
        <w:t>smlouv</w:t>
      </w:r>
      <w:r>
        <w:rPr>
          <w:rFonts w:ascii="Arial" w:hAnsi="Arial" w:cs="Arial"/>
          <w:sz w:val="20"/>
          <w:szCs w:val="20"/>
        </w:rPr>
        <w:t>ě</w:t>
      </w:r>
      <w:r w:rsidRPr="00E34B8C">
        <w:rPr>
          <w:rFonts w:ascii="Arial" w:hAnsi="Arial" w:cs="Arial"/>
          <w:sz w:val="20"/>
          <w:szCs w:val="20"/>
        </w:rPr>
        <w:t xml:space="preserve"> nebo ve lhůtě stanovené kupujícím, přestože byl kupujícím na tuto skutečnost písemně upozorněn. </w:t>
      </w:r>
    </w:p>
    <w:p w14:paraId="129986A4" w14:textId="3F14955A"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w:t>
      </w:r>
      <w:r w:rsidR="008E296D">
        <w:rPr>
          <w:rFonts w:ascii="Arial" w:hAnsi="Arial" w:cs="Arial"/>
          <w:sz w:val="20"/>
          <w:szCs w:val="20"/>
        </w:rPr>
        <w:t>smlouv</w:t>
      </w:r>
      <w:r w:rsidRPr="00F00D02">
        <w:rPr>
          <w:rFonts w:ascii="Arial" w:hAnsi="Arial" w:cs="Arial"/>
          <w:sz w:val="20"/>
          <w:szCs w:val="20"/>
        </w:rPr>
        <w:t xml:space="preserve">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13B28433"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Právní vztahy touto rámcovou </w:t>
      </w:r>
      <w:r w:rsidR="008E296D">
        <w:rPr>
          <w:rFonts w:ascii="Arial" w:hAnsi="Arial" w:cs="Arial"/>
          <w:color w:val="auto"/>
          <w:sz w:val="20"/>
        </w:rPr>
        <w:t>smlouv</w:t>
      </w:r>
      <w:r w:rsidRPr="00E50770">
        <w:rPr>
          <w:rFonts w:ascii="Arial" w:hAnsi="Arial" w:cs="Arial"/>
          <w:color w:val="auto"/>
          <w:sz w:val="20"/>
        </w:rPr>
        <w:t>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45588B8B"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w:t>
      </w:r>
      <w:r w:rsidR="008E296D">
        <w:rPr>
          <w:rFonts w:ascii="Arial" w:hAnsi="Arial" w:cs="Arial"/>
          <w:color w:val="auto"/>
          <w:sz w:val="20"/>
        </w:rPr>
        <w:t>smlouv</w:t>
      </w:r>
      <w:r w:rsidRPr="00E50770">
        <w:rPr>
          <w:rFonts w:ascii="Arial" w:hAnsi="Arial" w:cs="Arial"/>
          <w:color w:val="auto"/>
          <w:sz w:val="20"/>
        </w:rPr>
        <w:t xml:space="preserve">y neplatné či neúčinné, nedotýká se to ostatních ustanovení této rámcové </w:t>
      </w:r>
      <w:r w:rsidR="008E296D">
        <w:rPr>
          <w:rFonts w:ascii="Arial" w:hAnsi="Arial" w:cs="Arial"/>
          <w:color w:val="auto"/>
          <w:sz w:val="20"/>
        </w:rPr>
        <w:t>smlouv</w:t>
      </w:r>
      <w:r w:rsidRPr="00E50770">
        <w:rPr>
          <w:rFonts w:ascii="Arial" w:hAnsi="Arial" w:cs="Arial"/>
          <w:color w:val="auto"/>
          <w:sz w:val="20"/>
        </w:rPr>
        <w:t xml:space="preserve">y, která zůstávají platná a účinná. Strany se v tomto případě zavazují </w:t>
      </w:r>
      <w:r w:rsidR="008E296D">
        <w:rPr>
          <w:rFonts w:ascii="Arial" w:hAnsi="Arial" w:cs="Arial"/>
          <w:color w:val="auto"/>
          <w:sz w:val="20"/>
        </w:rPr>
        <w:t>smlouv</w:t>
      </w:r>
      <w:r w:rsidRPr="00E50770">
        <w:rPr>
          <w:rFonts w:ascii="Arial" w:hAnsi="Arial" w:cs="Arial"/>
          <w:color w:val="auto"/>
          <w:sz w:val="20"/>
        </w:rPr>
        <w:t>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0EE31E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 xml:space="preserve">rámcové </w:t>
      </w:r>
      <w:r w:rsidR="008E296D">
        <w:rPr>
          <w:rFonts w:ascii="Arial" w:hAnsi="Arial" w:cs="Arial"/>
          <w:color w:val="auto"/>
          <w:sz w:val="20"/>
        </w:rPr>
        <w:t>smlouv</w:t>
      </w:r>
      <w:r>
        <w:rPr>
          <w:rFonts w:ascii="Arial" w:hAnsi="Arial" w:cs="Arial"/>
          <w:color w:val="auto"/>
          <w:sz w:val="20"/>
        </w:rPr>
        <w:t>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203FDECE"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 xml:space="preserve">Není-li v této </w:t>
      </w:r>
      <w:r w:rsidR="008E296D">
        <w:rPr>
          <w:rFonts w:ascii="Arial" w:hAnsi="Arial" w:cs="Arial"/>
          <w:color w:val="auto"/>
          <w:sz w:val="20"/>
        </w:rPr>
        <w:t>smlouv</w:t>
      </w:r>
      <w:r w:rsidRPr="00D153C7">
        <w:rPr>
          <w:rFonts w:ascii="Arial" w:hAnsi="Arial" w:cs="Arial"/>
          <w:color w:val="auto"/>
          <w:sz w:val="20"/>
        </w:rPr>
        <w:t xml:space="preserve">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w:t>
      </w:r>
      <w:r w:rsidR="008E296D">
        <w:rPr>
          <w:rFonts w:ascii="Arial" w:hAnsi="Arial" w:cs="Arial"/>
          <w:color w:val="auto"/>
          <w:sz w:val="20"/>
        </w:rPr>
        <w:t>smlouv</w:t>
      </w:r>
      <w:r w:rsidRPr="00D153C7">
        <w:rPr>
          <w:rFonts w:ascii="Arial" w:hAnsi="Arial" w:cs="Arial"/>
          <w:color w:val="auto"/>
          <w:sz w:val="20"/>
        </w:rPr>
        <w:t>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4D534A98"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shodně prohlašují, že tato rámcová </w:t>
      </w:r>
      <w:r w:rsidR="008E296D">
        <w:rPr>
          <w:rFonts w:ascii="Arial" w:hAnsi="Arial" w:cs="Arial"/>
          <w:color w:val="auto"/>
          <w:sz w:val="20"/>
        </w:rPr>
        <w:t>smlouv</w:t>
      </w:r>
      <w:r w:rsidRPr="00E50770">
        <w:rPr>
          <w:rFonts w:ascii="Arial" w:hAnsi="Arial" w:cs="Arial"/>
          <w:color w:val="auto"/>
          <w:sz w:val="20"/>
        </w:rPr>
        <w:t>a je uzavřena podle jejich pravé a svobodné vůle, nikoliv v tísni, za nápadně nevýhodných podmínek, což stvrzují svými podpisy.</w:t>
      </w:r>
    </w:p>
    <w:p w14:paraId="08FA19AB" w14:textId="0F61872F"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w:t>
      </w:r>
      <w:r w:rsidR="008E296D">
        <w:rPr>
          <w:rFonts w:ascii="Arial" w:hAnsi="Arial" w:cs="Arial"/>
          <w:color w:val="auto"/>
          <w:sz w:val="20"/>
          <w:lang w:eastAsia="en-US"/>
        </w:rPr>
        <w:t>smlouv</w:t>
      </w:r>
      <w:r w:rsidRPr="00E50770">
        <w:rPr>
          <w:rFonts w:ascii="Arial" w:hAnsi="Arial" w:cs="Arial"/>
          <w:color w:val="auto"/>
          <w:sz w:val="20"/>
          <w:lang w:eastAsia="en-US"/>
        </w:rPr>
        <w:t xml:space="preserve">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4CC7D8D0" w:rsidR="00171E66" w:rsidRDefault="00171E66" w:rsidP="00171E66">
      <w:pPr>
        <w:pStyle w:val="Zkladntext"/>
        <w:ind w:left="360"/>
        <w:rPr>
          <w:rFonts w:ascii="Arial" w:hAnsi="Arial" w:cs="Arial"/>
          <w:color w:val="00000A"/>
          <w:sz w:val="20"/>
        </w:rPr>
      </w:pPr>
    </w:p>
    <w:p w14:paraId="29D5760F" w14:textId="5996452C" w:rsidR="00B52563" w:rsidRDefault="00B52563" w:rsidP="00171E66">
      <w:pPr>
        <w:pStyle w:val="Zkladntext"/>
        <w:ind w:left="360"/>
        <w:rPr>
          <w:rFonts w:ascii="Arial" w:hAnsi="Arial" w:cs="Arial"/>
          <w:color w:val="00000A"/>
          <w:sz w:val="20"/>
        </w:rPr>
      </w:pPr>
    </w:p>
    <w:p w14:paraId="74E88AEA" w14:textId="4F7200FB" w:rsidR="00B52563" w:rsidRDefault="00B52563" w:rsidP="00171E66">
      <w:pPr>
        <w:pStyle w:val="Zkladntext"/>
        <w:ind w:left="360"/>
        <w:rPr>
          <w:rFonts w:ascii="Arial" w:hAnsi="Arial" w:cs="Arial"/>
          <w:color w:val="00000A"/>
          <w:sz w:val="20"/>
        </w:rPr>
      </w:pPr>
    </w:p>
    <w:p w14:paraId="639C8076" w14:textId="77777777" w:rsidR="005F2523" w:rsidRPr="003673A0" w:rsidRDefault="005F2523" w:rsidP="00171E66">
      <w:pPr>
        <w:pStyle w:val="Zkladntext"/>
        <w:ind w:left="360"/>
        <w:rPr>
          <w:rFonts w:ascii="Arial" w:hAnsi="Arial" w:cs="Arial"/>
          <w:color w:val="00000A"/>
          <w:sz w:val="20"/>
        </w:rPr>
      </w:pPr>
    </w:p>
    <w:p w14:paraId="6A14F5D9" w14:textId="66D79336" w:rsidR="00171E66" w:rsidRDefault="00171E66" w:rsidP="00171E66">
      <w:pPr>
        <w:jc w:val="both"/>
        <w:rPr>
          <w:rFonts w:ascii="Arial" w:hAnsi="Arial" w:cs="Arial"/>
          <w:color w:val="00000A"/>
          <w:sz w:val="20"/>
        </w:rPr>
      </w:pPr>
    </w:p>
    <w:p w14:paraId="773765A4" w14:textId="23433B6B" w:rsidR="007D41CF" w:rsidRDefault="007D41CF" w:rsidP="00171E66">
      <w:pPr>
        <w:jc w:val="both"/>
        <w:rPr>
          <w:rFonts w:ascii="Arial" w:hAnsi="Arial" w:cs="Arial"/>
          <w:color w:val="00000A"/>
          <w:sz w:val="20"/>
        </w:rPr>
      </w:pPr>
    </w:p>
    <w:p w14:paraId="654B2EA4" w14:textId="77777777" w:rsidR="007D41CF" w:rsidRPr="003673A0" w:rsidRDefault="007D41CF"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41236D47" w14:textId="4554D34F" w:rsidR="00B167CC" w:rsidRPr="00B52563" w:rsidRDefault="00171E66" w:rsidP="00B52563">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r w:rsidR="00B167CC">
        <w:br w:type="page"/>
      </w:r>
    </w:p>
    <w:p w14:paraId="7BA243A2" w14:textId="77777777" w:rsidR="00B167CC" w:rsidRDefault="00B167CC" w:rsidP="00B167CC">
      <w:pPr>
        <w:rPr>
          <w:rFonts w:ascii="Arial" w:hAnsi="Arial" w:cs="Arial"/>
          <w:b/>
          <w:bCs/>
          <w:color w:val="000000"/>
          <w:sz w:val="22"/>
        </w:rPr>
        <w:sectPr w:rsidR="00B167CC" w:rsidSect="00AA6212">
          <w:headerReference w:type="default" r:id="rId8"/>
          <w:footerReference w:type="default" r:id="rId9"/>
          <w:pgSz w:w="11909" w:h="16834"/>
          <w:pgMar w:top="1203" w:right="1417" w:bottom="1079" w:left="1417" w:header="708" w:footer="289" w:gutter="0"/>
          <w:cols w:space="708"/>
          <w:noEndnote/>
        </w:sectPr>
      </w:pPr>
    </w:p>
    <w:tbl>
      <w:tblPr>
        <w:tblW w:w="5431" w:type="pct"/>
        <w:tblInd w:w="-284" w:type="dxa"/>
        <w:tblCellMar>
          <w:left w:w="70" w:type="dxa"/>
          <w:right w:w="70" w:type="dxa"/>
        </w:tblCellMar>
        <w:tblLook w:val="04A0" w:firstRow="1" w:lastRow="0" w:firstColumn="1" w:lastColumn="0" w:noHBand="0" w:noVBand="1"/>
      </w:tblPr>
      <w:tblGrid>
        <w:gridCol w:w="851"/>
        <w:gridCol w:w="2475"/>
        <w:gridCol w:w="1356"/>
        <w:gridCol w:w="1207"/>
        <w:gridCol w:w="1258"/>
        <w:gridCol w:w="388"/>
        <w:gridCol w:w="389"/>
        <w:gridCol w:w="979"/>
        <w:gridCol w:w="513"/>
        <w:gridCol w:w="1224"/>
        <w:gridCol w:w="239"/>
        <w:gridCol w:w="1710"/>
        <w:gridCol w:w="665"/>
        <w:gridCol w:w="367"/>
        <w:gridCol w:w="808"/>
        <w:gridCol w:w="199"/>
        <w:gridCol w:w="581"/>
        <w:gridCol w:w="455"/>
        <w:gridCol w:w="146"/>
      </w:tblGrid>
      <w:tr w:rsidR="00B167CC" w:rsidRPr="00B167CC" w14:paraId="0D6AE83F" w14:textId="77777777" w:rsidTr="00C3621D">
        <w:trPr>
          <w:trHeight w:val="315"/>
        </w:trPr>
        <w:tc>
          <w:tcPr>
            <w:tcW w:w="2260"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46"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72"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C3621D">
        <w:trPr>
          <w:trHeight w:val="315"/>
        </w:trPr>
        <w:tc>
          <w:tcPr>
            <w:tcW w:w="269"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29"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46"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C3621D">
        <w:trPr>
          <w:trHeight w:val="315"/>
        </w:trPr>
        <w:tc>
          <w:tcPr>
            <w:tcW w:w="269"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29"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46"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71"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C3621D">
        <w:trPr>
          <w:gridAfter w:val="1"/>
          <w:wAfter w:w="46" w:type="pct"/>
          <w:trHeight w:val="458"/>
        </w:trPr>
        <w:tc>
          <w:tcPr>
            <w:tcW w:w="26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78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2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8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21"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3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4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(ml;g)</w:t>
            </w:r>
          </w:p>
        </w:tc>
        <w:tc>
          <w:tcPr>
            <w:tcW w:w="61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26"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18"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26"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C3621D">
        <w:trPr>
          <w:gridAfter w:val="1"/>
          <w:wAfter w:w="46" w:type="pct"/>
          <w:trHeight w:val="458"/>
        </w:trPr>
        <w:tc>
          <w:tcPr>
            <w:tcW w:w="269"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783"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29"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82"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21"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49"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617"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18"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C3621D" w:rsidRPr="00B167CC" w14:paraId="28DA376E" w14:textId="77777777" w:rsidTr="00C3621D">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67865F8E" w14:textId="7B74A697"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1.</w:t>
            </w:r>
          </w:p>
        </w:tc>
        <w:tc>
          <w:tcPr>
            <w:tcW w:w="783" w:type="pct"/>
            <w:tcBorders>
              <w:top w:val="nil"/>
              <w:left w:val="single" w:sz="4" w:space="0" w:color="auto"/>
              <w:bottom w:val="single" w:sz="8" w:space="0" w:color="000000"/>
              <w:right w:val="single" w:sz="4" w:space="0" w:color="auto"/>
            </w:tcBorders>
            <w:shd w:val="clear" w:color="auto" w:fill="auto"/>
            <w:vAlign w:val="center"/>
          </w:tcPr>
          <w:p w14:paraId="290CB7FC" w14:textId="7BB6CA0D" w:rsidR="00C3621D" w:rsidRPr="00272A6C" w:rsidRDefault="00C3621D" w:rsidP="00C3621D">
            <w:pPr>
              <w:jc w:val="center"/>
              <w:rPr>
                <w:rFonts w:ascii="Calibri" w:hAnsi="Calibri" w:cs="Calibri"/>
                <w:b/>
                <w:bCs/>
                <w:color w:val="000000"/>
                <w:sz w:val="20"/>
                <w:szCs w:val="20"/>
              </w:rPr>
            </w:pP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67FAF983" w14:textId="710612E0" w:rsidR="00C3621D" w:rsidRPr="00272A6C" w:rsidRDefault="00C3621D" w:rsidP="00C3621D">
            <w:pPr>
              <w:jc w:val="center"/>
              <w:rPr>
                <w:rFonts w:ascii="Calibri" w:hAnsi="Calibri" w:cs="Calibri"/>
                <w:color w:val="000000"/>
                <w:sz w:val="20"/>
                <w:szCs w:val="20"/>
              </w:rPr>
            </w:pP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C3621D" w:rsidRPr="00272A6C" w:rsidRDefault="00C3621D" w:rsidP="00C3621D">
            <w:pPr>
              <w:jc w:val="center"/>
              <w:rPr>
                <w:rFonts w:ascii="Calibri" w:hAnsi="Calibri" w:cs="Calibri"/>
                <w:b/>
                <w:bCs/>
                <w:color w:val="000000"/>
                <w:sz w:val="20"/>
                <w:szCs w:val="20"/>
              </w:rPr>
            </w:pPr>
          </w:p>
        </w:tc>
        <w:tc>
          <w:tcPr>
            <w:tcW w:w="52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C3621D" w:rsidRPr="00272A6C" w:rsidRDefault="00C3621D" w:rsidP="00C3621D">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C3621D" w:rsidRPr="00272A6C" w:rsidRDefault="00C3621D" w:rsidP="00C3621D">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5F53011D" w:rsidR="00C3621D" w:rsidRPr="00272A6C" w:rsidRDefault="00C3621D" w:rsidP="00C3621D">
            <w:pPr>
              <w:jc w:val="center"/>
              <w:rPr>
                <w:rFonts w:ascii="Calibri" w:hAnsi="Calibri" w:cs="Calibri"/>
                <w:b/>
                <w:bCs/>
                <w:color w:val="000000"/>
                <w:sz w:val="20"/>
                <w:szCs w:val="20"/>
              </w:rPr>
            </w:pPr>
          </w:p>
        </w:tc>
        <w:tc>
          <w:tcPr>
            <w:tcW w:w="617" w:type="pct"/>
            <w:gridSpan w:val="2"/>
            <w:tcBorders>
              <w:top w:val="nil"/>
              <w:left w:val="nil"/>
              <w:bottom w:val="single" w:sz="8" w:space="0" w:color="000000"/>
              <w:right w:val="single" w:sz="4" w:space="0" w:color="auto"/>
            </w:tcBorders>
            <w:shd w:val="clear" w:color="auto" w:fill="auto"/>
            <w:noWrap/>
            <w:vAlign w:val="center"/>
          </w:tcPr>
          <w:p w14:paraId="3870A635" w14:textId="0C1D6908"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C3621D" w:rsidRPr="00272A6C" w:rsidRDefault="00C3621D" w:rsidP="00C3621D">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C3621D" w:rsidRPr="00272A6C" w:rsidRDefault="00C3621D" w:rsidP="00C3621D">
            <w:pPr>
              <w:jc w:val="center"/>
              <w:rPr>
                <w:rFonts w:ascii="Calibri" w:hAnsi="Calibri" w:cs="Calibri"/>
                <w:b/>
                <w:bCs/>
                <w:color w:val="000000"/>
                <w:sz w:val="20"/>
                <w:szCs w:val="20"/>
              </w:rPr>
            </w:pPr>
          </w:p>
        </w:tc>
      </w:tr>
      <w:tr w:rsidR="00C3621D" w:rsidRPr="00B167CC" w14:paraId="7CCEE499" w14:textId="77777777" w:rsidTr="00C3621D">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08DC5594" w14:textId="3D08143B" w:rsidR="00C3621D" w:rsidRPr="00272A6C" w:rsidRDefault="00C3621D" w:rsidP="00C3621D">
            <w:pPr>
              <w:jc w:val="center"/>
              <w:rPr>
                <w:rFonts w:ascii="Calibri" w:hAnsi="Calibri" w:cs="Calibri"/>
                <w:b/>
                <w:bCs/>
                <w:color w:val="000000"/>
                <w:sz w:val="20"/>
                <w:szCs w:val="20"/>
              </w:rPr>
            </w:pPr>
            <w:r>
              <w:rPr>
                <w:rFonts w:ascii="Calibri" w:hAnsi="Calibri" w:cs="Calibri"/>
                <w:b/>
                <w:bCs/>
                <w:color w:val="000000"/>
                <w:sz w:val="22"/>
                <w:szCs w:val="22"/>
              </w:rPr>
              <w:t>2.</w:t>
            </w:r>
          </w:p>
        </w:tc>
        <w:tc>
          <w:tcPr>
            <w:tcW w:w="783" w:type="pct"/>
            <w:tcBorders>
              <w:top w:val="nil"/>
              <w:left w:val="single" w:sz="4" w:space="0" w:color="auto"/>
              <w:bottom w:val="single" w:sz="8" w:space="0" w:color="000000"/>
              <w:right w:val="single" w:sz="4" w:space="0" w:color="auto"/>
            </w:tcBorders>
            <w:shd w:val="clear" w:color="auto" w:fill="auto"/>
            <w:vAlign w:val="center"/>
          </w:tcPr>
          <w:p w14:paraId="07CBD5BA" w14:textId="2E724677" w:rsidR="00C3621D" w:rsidRPr="00272A6C" w:rsidRDefault="00C3621D" w:rsidP="00C3621D">
            <w:pPr>
              <w:jc w:val="center"/>
              <w:rPr>
                <w:rFonts w:ascii="Calibri" w:hAnsi="Calibri" w:cs="Calibri"/>
                <w:b/>
                <w:bCs/>
                <w:color w:val="000000"/>
                <w:sz w:val="20"/>
                <w:szCs w:val="20"/>
              </w:rPr>
            </w:pP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31D2F492" w14:textId="110F1ECD" w:rsidR="00C3621D" w:rsidRPr="00272A6C" w:rsidRDefault="00C3621D" w:rsidP="00C3621D">
            <w:pPr>
              <w:jc w:val="center"/>
              <w:rPr>
                <w:rFonts w:ascii="Calibri" w:hAnsi="Calibri" w:cs="Calibri"/>
                <w:color w:val="000000"/>
                <w:sz w:val="20"/>
                <w:szCs w:val="20"/>
              </w:rPr>
            </w:pP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4FD6121" w14:textId="77777777" w:rsidR="00C3621D" w:rsidRPr="00272A6C" w:rsidRDefault="00C3621D" w:rsidP="00C3621D">
            <w:pPr>
              <w:jc w:val="center"/>
              <w:rPr>
                <w:rFonts w:ascii="Calibri" w:hAnsi="Calibri" w:cs="Calibri"/>
                <w:b/>
                <w:bCs/>
                <w:color w:val="000000"/>
                <w:sz w:val="20"/>
                <w:szCs w:val="20"/>
              </w:rPr>
            </w:pPr>
          </w:p>
        </w:tc>
        <w:tc>
          <w:tcPr>
            <w:tcW w:w="52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783EB89" w14:textId="77777777" w:rsidR="00C3621D" w:rsidRPr="00272A6C" w:rsidRDefault="00C3621D" w:rsidP="00C3621D">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EF9140" w14:textId="77777777" w:rsidR="00C3621D" w:rsidRPr="00272A6C" w:rsidRDefault="00C3621D" w:rsidP="00C3621D">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03A44415" w14:textId="61DF2BCC" w:rsidR="00C3621D" w:rsidRPr="00272A6C" w:rsidRDefault="00C3621D" w:rsidP="00C3621D">
            <w:pPr>
              <w:jc w:val="center"/>
              <w:rPr>
                <w:rFonts w:ascii="Calibri" w:hAnsi="Calibri" w:cs="Calibri"/>
                <w:b/>
                <w:bCs/>
                <w:color w:val="000000"/>
                <w:sz w:val="20"/>
                <w:szCs w:val="20"/>
              </w:rPr>
            </w:pPr>
          </w:p>
        </w:tc>
        <w:tc>
          <w:tcPr>
            <w:tcW w:w="617" w:type="pct"/>
            <w:gridSpan w:val="2"/>
            <w:tcBorders>
              <w:top w:val="nil"/>
              <w:left w:val="nil"/>
              <w:bottom w:val="single" w:sz="8" w:space="0" w:color="000000"/>
              <w:right w:val="single" w:sz="4" w:space="0" w:color="auto"/>
            </w:tcBorders>
            <w:shd w:val="clear" w:color="auto" w:fill="auto"/>
            <w:noWrap/>
            <w:vAlign w:val="center"/>
          </w:tcPr>
          <w:p w14:paraId="4FD4889C" w14:textId="0E5EB1FF"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7899E3E" w14:textId="77777777" w:rsidR="00C3621D" w:rsidRPr="00272A6C" w:rsidRDefault="00C3621D" w:rsidP="00C3621D">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58874A2" w14:textId="77777777" w:rsidR="00C3621D" w:rsidRPr="00272A6C" w:rsidRDefault="00C3621D" w:rsidP="00C3621D">
            <w:pPr>
              <w:jc w:val="center"/>
              <w:rPr>
                <w:rFonts w:ascii="Calibri" w:hAnsi="Calibri" w:cs="Calibri"/>
                <w:b/>
                <w:bCs/>
                <w:color w:val="000000"/>
                <w:sz w:val="20"/>
                <w:szCs w:val="20"/>
              </w:rPr>
            </w:pPr>
          </w:p>
        </w:tc>
        <w:tc>
          <w:tcPr>
            <w:tcW w:w="326"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EEF48F6" w14:textId="77777777" w:rsidR="00C3621D" w:rsidRPr="00272A6C" w:rsidRDefault="00C3621D" w:rsidP="00C3621D">
            <w:pPr>
              <w:jc w:val="center"/>
              <w:rPr>
                <w:rFonts w:ascii="Calibri" w:hAnsi="Calibri" w:cs="Calibri"/>
                <w:b/>
                <w:bCs/>
                <w:color w:val="000000"/>
                <w:sz w:val="20"/>
                <w:szCs w:val="20"/>
              </w:rPr>
            </w:pPr>
          </w:p>
        </w:tc>
      </w:tr>
    </w:tbl>
    <w:p w14:paraId="43FB8D26" w14:textId="77777777" w:rsidR="00B167CC" w:rsidRPr="00B167CC" w:rsidRDefault="00B167CC" w:rsidP="00B167CC"/>
    <w:p w14:paraId="0C964BCB" w14:textId="57F80DBC" w:rsidR="00B52563" w:rsidRDefault="00B52563">
      <w:pPr>
        <w:spacing w:after="160" w:line="259" w:lineRule="auto"/>
        <w:rPr>
          <w:rFonts w:ascii="Arial" w:hAnsi="Arial" w:cs="Arial"/>
        </w:rPr>
      </w:pPr>
    </w:p>
    <w:p w14:paraId="7F721601" w14:textId="6400C519"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303BF1F0" w14:textId="22965139" w:rsidR="00B52563" w:rsidRDefault="00B167CC" w:rsidP="00E465E8">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p>
    <w:p w14:paraId="3846C81F" w14:textId="77777777" w:rsidR="00B52563" w:rsidRDefault="00B52563" w:rsidP="00B167CC">
      <w:pPr>
        <w:rPr>
          <w:rFonts w:ascii="Arial" w:hAnsi="Arial" w:cs="Arial"/>
          <w:sz w:val="20"/>
          <w:szCs w:val="20"/>
        </w:rPr>
      </w:pPr>
    </w:p>
    <w:p w14:paraId="5F3DBB38" w14:textId="4330EAA0"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19AFE" w16cex:dateUtc="2026-02-19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E29D8" w16cid:durableId="2D419A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2C18" w14:textId="77777777" w:rsidR="00712AC4" w:rsidRDefault="00712AC4">
      <w:r>
        <w:separator/>
      </w:r>
    </w:p>
  </w:endnote>
  <w:endnote w:type="continuationSeparator" w:id="0">
    <w:p w14:paraId="4655F234" w14:textId="77777777" w:rsidR="00712AC4" w:rsidRDefault="0071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712AC4"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2199F" w14:textId="77777777" w:rsidR="00712AC4" w:rsidRDefault="00712AC4">
      <w:r>
        <w:separator/>
      </w:r>
    </w:p>
  </w:footnote>
  <w:footnote w:type="continuationSeparator" w:id="0">
    <w:p w14:paraId="35A668FC" w14:textId="77777777" w:rsidR="00712AC4" w:rsidRDefault="0071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45CE776F" w:rsidR="00B167CC" w:rsidRPr="00B167CC" w:rsidRDefault="00272A6C" w:rsidP="00B167CC">
    <w:pPr>
      <w:pStyle w:val="Zhlav"/>
      <w:tabs>
        <w:tab w:val="clear" w:pos="4536"/>
        <w:tab w:val="clear" w:pos="9072"/>
        <w:tab w:val="right" w:pos="9075"/>
      </w:tabs>
      <w:rPr>
        <w:rFonts w:ascii="Arial" w:hAnsi="Arial" w:cs="Arial"/>
        <w:sz w:val="16"/>
        <w:szCs w:val="16"/>
      </w:rPr>
    </w:pPr>
    <w:r>
      <w:rPr>
        <w:rFonts w:ascii="Arial" w:hAnsi="Arial" w:cs="Arial"/>
        <w:sz w:val="16"/>
        <w:szCs w:val="16"/>
      </w:rPr>
      <w:tab/>
      <w:t xml:space="preserve">Číslo smlouvy – DBID: </w:t>
    </w:r>
    <w:r w:rsidR="00E465E8" w:rsidRPr="00B26CCF">
      <w:rPr>
        <w:rFonts w:ascii="Arial" w:hAnsi="Arial" w:cs="Arial"/>
        <w:sz w:val="16"/>
        <w:szCs w:val="16"/>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B4AC1"/>
    <w:rsid w:val="000D2444"/>
    <w:rsid w:val="0011622D"/>
    <w:rsid w:val="0013583F"/>
    <w:rsid w:val="00171E66"/>
    <w:rsid w:val="001851A7"/>
    <w:rsid w:val="001A39FA"/>
    <w:rsid w:val="001D2D17"/>
    <w:rsid w:val="001E424C"/>
    <w:rsid w:val="001F725C"/>
    <w:rsid w:val="00222445"/>
    <w:rsid w:val="002702DF"/>
    <w:rsid w:val="00272A6C"/>
    <w:rsid w:val="0028092F"/>
    <w:rsid w:val="002943F3"/>
    <w:rsid w:val="00296173"/>
    <w:rsid w:val="002B0325"/>
    <w:rsid w:val="002C09C9"/>
    <w:rsid w:val="002D0D77"/>
    <w:rsid w:val="002F4EED"/>
    <w:rsid w:val="002F6386"/>
    <w:rsid w:val="00366AE4"/>
    <w:rsid w:val="003675A5"/>
    <w:rsid w:val="00396010"/>
    <w:rsid w:val="003A1AAD"/>
    <w:rsid w:val="003A4716"/>
    <w:rsid w:val="003C3045"/>
    <w:rsid w:val="003C64A1"/>
    <w:rsid w:val="00400476"/>
    <w:rsid w:val="00400681"/>
    <w:rsid w:val="00402336"/>
    <w:rsid w:val="0046064A"/>
    <w:rsid w:val="00505FD8"/>
    <w:rsid w:val="00536064"/>
    <w:rsid w:val="00542A78"/>
    <w:rsid w:val="00567F31"/>
    <w:rsid w:val="005A12C6"/>
    <w:rsid w:val="005A13D4"/>
    <w:rsid w:val="005C008B"/>
    <w:rsid w:val="005E2E8F"/>
    <w:rsid w:val="005F2201"/>
    <w:rsid w:val="005F2523"/>
    <w:rsid w:val="00665031"/>
    <w:rsid w:val="006D4EB1"/>
    <w:rsid w:val="006E6113"/>
    <w:rsid w:val="006F2557"/>
    <w:rsid w:val="00706EAC"/>
    <w:rsid w:val="00712AC4"/>
    <w:rsid w:val="00764102"/>
    <w:rsid w:val="007B6EFB"/>
    <w:rsid w:val="007C2F72"/>
    <w:rsid w:val="007D41CF"/>
    <w:rsid w:val="007F427E"/>
    <w:rsid w:val="007F7F7D"/>
    <w:rsid w:val="00812BF9"/>
    <w:rsid w:val="00840053"/>
    <w:rsid w:val="008868D3"/>
    <w:rsid w:val="00891E86"/>
    <w:rsid w:val="0089535A"/>
    <w:rsid w:val="008A2F0C"/>
    <w:rsid w:val="008B688F"/>
    <w:rsid w:val="008D1DD3"/>
    <w:rsid w:val="008D5E5A"/>
    <w:rsid w:val="008E296D"/>
    <w:rsid w:val="008E7921"/>
    <w:rsid w:val="009103B5"/>
    <w:rsid w:val="00952546"/>
    <w:rsid w:val="00961928"/>
    <w:rsid w:val="009B733D"/>
    <w:rsid w:val="009C5F46"/>
    <w:rsid w:val="009C68FE"/>
    <w:rsid w:val="009D5055"/>
    <w:rsid w:val="00A55F39"/>
    <w:rsid w:val="00A72D23"/>
    <w:rsid w:val="00A748ED"/>
    <w:rsid w:val="00A83428"/>
    <w:rsid w:val="00AA192D"/>
    <w:rsid w:val="00AA1EAB"/>
    <w:rsid w:val="00AB0840"/>
    <w:rsid w:val="00AC5541"/>
    <w:rsid w:val="00AE6293"/>
    <w:rsid w:val="00AF3599"/>
    <w:rsid w:val="00B167CC"/>
    <w:rsid w:val="00B26CCF"/>
    <w:rsid w:val="00B35DE4"/>
    <w:rsid w:val="00B52563"/>
    <w:rsid w:val="00B66DA5"/>
    <w:rsid w:val="00B8783B"/>
    <w:rsid w:val="00BD046F"/>
    <w:rsid w:val="00BD60A9"/>
    <w:rsid w:val="00BE0D8F"/>
    <w:rsid w:val="00C06C0A"/>
    <w:rsid w:val="00C3621D"/>
    <w:rsid w:val="00C67595"/>
    <w:rsid w:val="00C848CD"/>
    <w:rsid w:val="00CE5657"/>
    <w:rsid w:val="00D72205"/>
    <w:rsid w:val="00D93C30"/>
    <w:rsid w:val="00DA1C1F"/>
    <w:rsid w:val="00DB4EE6"/>
    <w:rsid w:val="00DD11B4"/>
    <w:rsid w:val="00DD5422"/>
    <w:rsid w:val="00DE3A5A"/>
    <w:rsid w:val="00E06F46"/>
    <w:rsid w:val="00E310CE"/>
    <w:rsid w:val="00E465E8"/>
    <w:rsid w:val="00E91DA2"/>
    <w:rsid w:val="00EB080E"/>
    <w:rsid w:val="00F24C68"/>
    <w:rsid w:val="00F2700B"/>
    <w:rsid w:val="00F51FD1"/>
    <w:rsid w:val="00F63FAF"/>
    <w:rsid w:val="00F84BB7"/>
    <w:rsid w:val="00F92039"/>
    <w:rsid w:val="00F92CCA"/>
    <w:rsid w:val="00F965EC"/>
    <w:rsid w:val="00FA2FDA"/>
    <w:rsid w:val="00FE29E9"/>
    <w:rsid w:val="00FE300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3604">
      <w:bodyDiv w:val="1"/>
      <w:marLeft w:val="0"/>
      <w:marRight w:val="0"/>
      <w:marTop w:val="0"/>
      <w:marBottom w:val="0"/>
      <w:divBdr>
        <w:top w:val="none" w:sz="0" w:space="0" w:color="auto"/>
        <w:left w:val="none" w:sz="0" w:space="0" w:color="auto"/>
        <w:bottom w:val="none" w:sz="0" w:space="0" w:color="auto"/>
        <w:right w:val="none" w:sz="0" w:space="0" w:color="auto"/>
      </w:divBdr>
    </w:div>
    <w:div w:id="199831127">
      <w:bodyDiv w:val="1"/>
      <w:marLeft w:val="0"/>
      <w:marRight w:val="0"/>
      <w:marTop w:val="0"/>
      <w:marBottom w:val="0"/>
      <w:divBdr>
        <w:top w:val="none" w:sz="0" w:space="0" w:color="auto"/>
        <w:left w:val="none" w:sz="0" w:space="0" w:color="auto"/>
        <w:bottom w:val="none" w:sz="0" w:space="0" w:color="auto"/>
        <w:right w:val="none" w:sz="0" w:space="0" w:color="auto"/>
      </w:divBdr>
    </w:div>
    <w:div w:id="214901339">
      <w:bodyDiv w:val="1"/>
      <w:marLeft w:val="0"/>
      <w:marRight w:val="0"/>
      <w:marTop w:val="0"/>
      <w:marBottom w:val="0"/>
      <w:divBdr>
        <w:top w:val="none" w:sz="0" w:space="0" w:color="auto"/>
        <w:left w:val="none" w:sz="0" w:space="0" w:color="auto"/>
        <w:bottom w:val="none" w:sz="0" w:space="0" w:color="auto"/>
        <w:right w:val="none" w:sz="0" w:space="0" w:color="auto"/>
      </w:divBdr>
    </w:div>
    <w:div w:id="222062368">
      <w:bodyDiv w:val="1"/>
      <w:marLeft w:val="0"/>
      <w:marRight w:val="0"/>
      <w:marTop w:val="0"/>
      <w:marBottom w:val="0"/>
      <w:divBdr>
        <w:top w:val="none" w:sz="0" w:space="0" w:color="auto"/>
        <w:left w:val="none" w:sz="0" w:space="0" w:color="auto"/>
        <w:bottom w:val="none" w:sz="0" w:space="0" w:color="auto"/>
        <w:right w:val="none" w:sz="0" w:space="0" w:color="auto"/>
      </w:divBdr>
    </w:div>
    <w:div w:id="231234571">
      <w:bodyDiv w:val="1"/>
      <w:marLeft w:val="0"/>
      <w:marRight w:val="0"/>
      <w:marTop w:val="0"/>
      <w:marBottom w:val="0"/>
      <w:divBdr>
        <w:top w:val="none" w:sz="0" w:space="0" w:color="auto"/>
        <w:left w:val="none" w:sz="0" w:space="0" w:color="auto"/>
        <w:bottom w:val="none" w:sz="0" w:space="0" w:color="auto"/>
        <w:right w:val="none" w:sz="0" w:space="0" w:color="auto"/>
      </w:divBdr>
    </w:div>
    <w:div w:id="345450989">
      <w:bodyDiv w:val="1"/>
      <w:marLeft w:val="0"/>
      <w:marRight w:val="0"/>
      <w:marTop w:val="0"/>
      <w:marBottom w:val="0"/>
      <w:divBdr>
        <w:top w:val="none" w:sz="0" w:space="0" w:color="auto"/>
        <w:left w:val="none" w:sz="0" w:space="0" w:color="auto"/>
        <w:bottom w:val="none" w:sz="0" w:space="0" w:color="auto"/>
        <w:right w:val="none" w:sz="0" w:space="0" w:color="auto"/>
      </w:divBdr>
    </w:div>
    <w:div w:id="478110543">
      <w:bodyDiv w:val="1"/>
      <w:marLeft w:val="0"/>
      <w:marRight w:val="0"/>
      <w:marTop w:val="0"/>
      <w:marBottom w:val="0"/>
      <w:divBdr>
        <w:top w:val="none" w:sz="0" w:space="0" w:color="auto"/>
        <w:left w:val="none" w:sz="0" w:space="0" w:color="auto"/>
        <w:bottom w:val="none" w:sz="0" w:space="0" w:color="auto"/>
        <w:right w:val="none" w:sz="0" w:space="0" w:color="auto"/>
      </w:divBdr>
    </w:div>
    <w:div w:id="699555447">
      <w:bodyDiv w:val="1"/>
      <w:marLeft w:val="0"/>
      <w:marRight w:val="0"/>
      <w:marTop w:val="0"/>
      <w:marBottom w:val="0"/>
      <w:divBdr>
        <w:top w:val="none" w:sz="0" w:space="0" w:color="auto"/>
        <w:left w:val="none" w:sz="0" w:space="0" w:color="auto"/>
        <w:bottom w:val="none" w:sz="0" w:space="0" w:color="auto"/>
        <w:right w:val="none" w:sz="0" w:space="0" w:color="auto"/>
      </w:divBdr>
    </w:div>
    <w:div w:id="1054935476">
      <w:bodyDiv w:val="1"/>
      <w:marLeft w:val="0"/>
      <w:marRight w:val="0"/>
      <w:marTop w:val="0"/>
      <w:marBottom w:val="0"/>
      <w:divBdr>
        <w:top w:val="none" w:sz="0" w:space="0" w:color="auto"/>
        <w:left w:val="none" w:sz="0" w:space="0" w:color="auto"/>
        <w:bottom w:val="none" w:sz="0" w:space="0" w:color="auto"/>
        <w:right w:val="none" w:sz="0" w:space="0" w:color="auto"/>
      </w:divBdr>
    </w:div>
    <w:div w:id="1069570735">
      <w:bodyDiv w:val="1"/>
      <w:marLeft w:val="0"/>
      <w:marRight w:val="0"/>
      <w:marTop w:val="0"/>
      <w:marBottom w:val="0"/>
      <w:divBdr>
        <w:top w:val="none" w:sz="0" w:space="0" w:color="auto"/>
        <w:left w:val="none" w:sz="0" w:space="0" w:color="auto"/>
        <w:bottom w:val="none" w:sz="0" w:space="0" w:color="auto"/>
        <w:right w:val="none" w:sz="0" w:space="0" w:color="auto"/>
      </w:divBdr>
    </w:div>
    <w:div w:id="1157765365">
      <w:bodyDiv w:val="1"/>
      <w:marLeft w:val="0"/>
      <w:marRight w:val="0"/>
      <w:marTop w:val="0"/>
      <w:marBottom w:val="0"/>
      <w:divBdr>
        <w:top w:val="none" w:sz="0" w:space="0" w:color="auto"/>
        <w:left w:val="none" w:sz="0" w:space="0" w:color="auto"/>
        <w:bottom w:val="none" w:sz="0" w:space="0" w:color="auto"/>
        <w:right w:val="none" w:sz="0" w:space="0" w:color="auto"/>
      </w:divBdr>
    </w:div>
    <w:div w:id="1491480476">
      <w:bodyDiv w:val="1"/>
      <w:marLeft w:val="0"/>
      <w:marRight w:val="0"/>
      <w:marTop w:val="0"/>
      <w:marBottom w:val="0"/>
      <w:divBdr>
        <w:top w:val="none" w:sz="0" w:space="0" w:color="auto"/>
        <w:left w:val="none" w:sz="0" w:space="0" w:color="auto"/>
        <w:bottom w:val="none" w:sz="0" w:space="0" w:color="auto"/>
        <w:right w:val="none" w:sz="0" w:space="0" w:color="auto"/>
      </w:divBdr>
    </w:div>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1816605618">
      <w:bodyDiv w:val="1"/>
      <w:marLeft w:val="0"/>
      <w:marRight w:val="0"/>
      <w:marTop w:val="0"/>
      <w:marBottom w:val="0"/>
      <w:divBdr>
        <w:top w:val="none" w:sz="0" w:space="0" w:color="auto"/>
        <w:left w:val="none" w:sz="0" w:space="0" w:color="auto"/>
        <w:bottom w:val="none" w:sz="0" w:space="0" w:color="auto"/>
        <w:right w:val="none" w:sz="0" w:space="0" w:color="auto"/>
      </w:divBdr>
    </w:div>
    <w:div w:id="1865050797">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18058344">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3427</Words>
  <Characters>20221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cp:revision>
  <dcterms:created xsi:type="dcterms:W3CDTF">2026-02-19T15:37:00Z</dcterms:created>
  <dcterms:modified xsi:type="dcterms:W3CDTF">2026-02-19T15:37:00Z</dcterms:modified>
</cp:coreProperties>
</file>