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287614D1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687671" w:rsidRPr="00687671">
        <w:rPr>
          <w:rFonts w:eastAsia="Times New Roman" w:cs="Arial"/>
          <w:sz w:val="20"/>
          <w:szCs w:val="24"/>
          <w:lang w:eastAsia="cs-CZ"/>
        </w:rPr>
        <w:t>Dynamický nákupní systém na dodávky léčivých přípravků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3166C53B" w14:textId="0B803F11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Dodavatel čestně prohlašuje, že předmět veřejné zakázky splňuje požadavky Státního ústavu pro kontrolu léčiv a</w:t>
      </w:r>
      <w:r w:rsidR="00F13FFF">
        <w:rPr>
          <w:rFonts w:eastAsia="Times New Roman" w:cs="Arial"/>
          <w:sz w:val="20"/>
          <w:lang w:eastAsia="cs-CZ"/>
        </w:rPr>
        <w:t> </w:t>
      </w:r>
      <w:bookmarkStart w:id="0" w:name="_GoBack"/>
      <w:bookmarkEnd w:id="0"/>
      <w:r w:rsidRPr="00E966AA">
        <w:rPr>
          <w:rFonts w:eastAsia="Times New Roman" w:cs="Arial"/>
          <w:sz w:val="20"/>
          <w:lang w:eastAsia="cs-CZ"/>
        </w:rPr>
        <w:t xml:space="preserve">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AE628" w14:textId="77777777" w:rsidR="0051413F" w:rsidRDefault="0051413F" w:rsidP="004A044C">
      <w:r>
        <w:separator/>
      </w:r>
    </w:p>
  </w:endnote>
  <w:endnote w:type="continuationSeparator" w:id="0">
    <w:p w14:paraId="64551314" w14:textId="77777777" w:rsidR="0051413F" w:rsidRDefault="0051413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F256F" w14:textId="77777777" w:rsidR="0051413F" w:rsidRDefault="0051413F" w:rsidP="004A044C">
      <w:r>
        <w:separator/>
      </w:r>
    </w:p>
  </w:footnote>
  <w:footnote w:type="continuationSeparator" w:id="0">
    <w:p w14:paraId="73D88F04" w14:textId="77777777" w:rsidR="0051413F" w:rsidRDefault="0051413F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3A88D1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13FF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13FF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1413F"/>
    <w:rsid w:val="00531A1B"/>
    <w:rsid w:val="0053282B"/>
    <w:rsid w:val="00540947"/>
    <w:rsid w:val="00580EDE"/>
    <w:rsid w:val="005964DC"/>
    <w:rsid w:val="005B402A"/>
    <w:rsid w:val="005B7AC2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87671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3FFF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C3E7-7678-4F61-B715-AEF4B6A9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2026-02-04T15:30:00Z</dcterms:created>
  <dcterms:modified xsi:type="dcterms:W3CDTF">2026-03-02T15:44:00Z</dcterms:modified>
</cp:coreProperties>
</file>