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  <w:sz w:val="32"/>
        </w:rPr>
      </w:pPr>
    </w:p>
    <w:p>
      <w:pPr>
        <w:jc w:val="center"/>
        <w:rPr>
          <w:b/>
          <w:color w:val="66CAFF" w:themeColor="text2" w:themeTint="99"/>
          <w:sz w:val="26"/>
          <w:szCs w:val="26"/>
        </w:rPr>
      </w:pPr>
      <w:r>
        <w:rPr>
          <w:b/>
          <w:color w:val="66CAFF" w:themeColor="text2" w:themeTint="99"/>
          <w:sz w:val="26"/>
          <w:szCs w:val="26"/>
        </w:rPr>
        <w:t>FORMULÁŘ ŽÁDOSTI O ÚČAST</w:t>
      </w:r>
    </w:p>
    <w:p>
      <w:pPr>
        <w:jc w:val="center"/>
        <w:rPr>
          <w:b/>
          <w:sz w:val="26"/>
          <w:szCs w:val="26"/>
        </w:rPr>
      </w:pPr>
    </w:p>
    <w:tbl>
      <w:tblPr>
        <w:tblW w:w="10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1"/>
        <w:gridCol w:w="19"/>
        <w:gridCol w:w="3293"/>
        <w:gridCol w:w="2070"/>
        <w:gridCol w:w="966"/>
        <w:gridCol w:w="51"/>
      </w:tblGrid>
      <w:tr>
        <w:trPr>
          <w:gridAfter w:val="1"/>
          <w:wAfter w:w="51" w:type="dxa"/>
          <w:trHeight w:val="397"/>
        </w:trPr>
        <w:tc>
          <w:tcPr>
            <w:tcW w:w="10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Identifikace veřejné zakázky:</w:t>
            </w:r>
          </w:p>
        </w:tc>
      </w:tr>
      <w:tr>
        <w:trPr>
          <w:gridAfter w:val="1"/>
          <w:wAfter w:w="51" w:type="dxa"/>
          <w:trHeight w:val="542"/>
        </w:trPr>
        <w:tc>
          <w:tcPr>
            <w:tcW w:w="10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 w:themeFill="text2" w:themeFillTint="33"/>
            <w:vAlign w:val="center"/>
            <w:hideMark/>
          </w:tcPr>
          <w:p>
            <w:pPr>
              <w:jc w:val="center"/>
              <w:rPr>
                <w:rFonts w:eastAsiaTheme="majorEastAsia"/>
                <w:b/>
                <w:spacing w:val="-7"/>
                <w:sz w:val="28"/>
                <w:szCs w:val="80"/>
              </w:rPr>
            </w:pPr>
            <w:r>
              <w:rPr>
                <w:rFonts w:eastAsiaTheme="majorEastAsia"/>
                <w:b/>
                <w:spacing w:val="-7"/>
                <w:sz w:val="28"/>
                <w:szCs w:val="80"/>
              </w:rPr>
              <w:t>Dynamický nákupní systém na dodávky myček podložních mís pro poskytovatele zdravotních služeb</w:t>
            </w:r>
          </w:p>
        </w:tc>
      </w:tr>
      <w:tr>
        <w:trPr>
          <w:gridAfter w:val="1"/>
          <w:wAfter w:w="51" w:type="dxa"/>
          <w:trHeight w:val="397"/>
        </w:trPr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5580"/>
              </w:tabs>
              <w:spacing w:before="60" w:after="60"/>
            </w:pPr>
            <w:r>
              <w:t>Druh veřejné zakázky:</w:t>
            </w:r>
          </w:p>
        </w:tc>
        <w:tc>
          <w:tcPr>
            <w:tcW w:w="6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5580"/>
              </w:tabs>
              <w:spacing w:before="60" w:after="60"/>
            </w:pPr>
            <w:r>
              <w:t>Dodávky</w:t>
            </w:r>
          </w:p>
        </w:tc>
      </w:tr>
      <w:tr>
        <w:trPr>
          <w:gridAfter w:val="1"/>
          <w:wAfter w:w="51" w:type="dxa"/>
          <w:trHeight w:val="397"/>
        </w:trPr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5580"/>
              </w:tabs>
              <w:spacing w:before="60" w:after="60"/>
            </w:pPr>
            <w:r>
              <w:t>Druh zadávacího řízení:</w:t>
            </w:r>
          </w:p>
        </w:tc>
        <w:tc>
          <w:tcPr>
            <w:tcW w:w="6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5580"/>
              </w:tabs>
              <w:spacing w:before="60" w:after="60"/>
            </w:pPr>
            <w:r>
              <w:t>Užší řízení – zavedení DNS</w:t>
            </w:r>
          </w:p>
        </w:tc>
      </w:tr>
      <w:tr>
        <w:trPr>
          <w:gridAfter w:val="1"/>
          <w:wAfter w:w="51" w:type="dxa"/>
          <w:trHeight w:val="397"/>
        </w:trPr>
        <w:tc>
          <w:tcPr>
            <w:tcW w:w="10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4"/>
              </w:rPr>
              <w:t xml:space="preserve">Identifikační údaje zadavatele </w:t>
            </w:r>
          </w:p>
        </w:tc>
      </w:tr>
      <w:tr>
        <w:trPr>
          <w:gridAfter w:val="1"/>
          <w:wAfter w:w="51" w:type="dxa"/>
          <w:trHeight w:val="518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Název</w:t>
            </w:r>
          </w:p>
        </w:tc>
        <w:tc>
          <w:tcPr>
            <w:tcW w:w="6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Krajská zdravotní, a.s.</w:t>
            </w:r>
          </w:p>
        </w:tc>
      </w:tr>
      <w:tr>
        <w:trPr>
          <w:gridAfter w:val="1"/>
          <w:wAfter w:w="51" w:type="dxa"/>
          <w:trHeight w:val="329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Zastoupený</w:t>
            </w:r>
          </w:p>
        </w:tc>
        <w:tc>
          <w:tcPr>
            <w:tcW w:w="6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MUDr. Jiří</w:t>
            </w:r>
            <w:r>
              <w:rPr>
                <w:color w:val="000000"/>
              </w:rPr>
              <w:t>m Laštůvkou</w:t>
            </w:r>
            <w:r>
              <w:rPr>
                <w:color w:val="000000"/>
              </w:rPr>
              <w:t xml:space="preserve">, 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zmocněný</w:t>
            </w:r>
            <w:r>
              <w:rPr>
                <w:color w:val="000000"/>
              </w:rPr>
              <w:t>m</w:t>
            </w:r>
            <w:bookmarkStart w:id="0" w:name="_GoBack"/>
            <w:bookmarkEnd w:id="0"/>
            <w:r>
              <w:rPr>
                <w:color w:val="000000"/>
              </w:rPr>
              <w:t xml:space="preserve"> k výkonu funkce generálního ředitele</w:t>
            </w:r>
          </w:p>
        </w:tc>
      </w:tr>
      <w:tr>
        <w:trPr>
          <w:gridAfter w:val="1"/>
          <w:wAfter w:w="51" w:type="dxa"/>
          <w:trHeight w:val="329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IČO</w:t>
            </w:r>
          </w:p>
        </w:tc>
        <w:tc>
          <w:tcPr>
            <w:tcW w:w="6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25488627</w:t>
            </w:r>
          </w:p>
        </w:tc>
      </w:tr>
      <w:tr>
        <w:trPr>
          <w:gridAfter w:val="1"/>
          <w:wAfter w:w="51" w:type="dxa"/>
          <w:trHeight w:val="329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DIČ</w:t>
            </w:r>
          </w:p>
        </w:tc>
        <w:tc>
          <w:tcPr>
            <w:tcW w:w="6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CZ25488627</w:t>
            </w:r>
          </w:p>
        </w:tc>
      </w:tr>
      <w:tr>
        <w:trPr>
          <w:gridAfter w:val="1"/>
          <w:wAfter w:w="51" w:type="dxa"/>
          <w:trHeight w:val="329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Sídlo</w:t>
            </w:r>
          </w:p>
        </w:tc>
        <w:tc>
          <w:tcPr>
            <w:tcW w:w="6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Sociální péče 3316/12A, 400 11 Ústí nad Labem</w:t>
            </w:r>
          </w:p>
        </w:tc>
      </w:tr>
      <w:tr>
        <w:trPr>
          <w:gridAfter w:val="1"/>
          <w:wAfter w:w="51" w:type="dxa"/>
          <w:trHeight w:hRule="exact" w:val="109"/>
        </w:trPr>
        <w:tc>
          <w:tcPr>
            <w:tcW w:w="3741" w:type="dxa"/>
            <w:noWrap/>
            <w:vAlign w:val="bottom"/>
            <w:hideMark/>
          </w:tcPr>
          <w:p/>
        </w:tc>
        <w:tc>
          <w:tcPr>
            <w:tcW w:w="3312" w:type="dxa"/>
            <w:gridSpan w:val="2"/>
            <w:noWrap/>
            <w:vAlign w:val="bottom"/>
            <w:hideMark/>
          </w:tcPr>
          <w:p/>
        </w:tc>
        <w:tc>
          <w:tcPr>
            <w:tcW w:w="2070" w:type="dxa"/>
            <w:noWrap/>
            <w:vAlign w:val="bottom"/>
            <w:hideMark/>
          </w:tcPr>
          <w:p/>
        </w:tc>
        <w:tc>
          <w:tcPr>
            <w:tcW w:w="966" w:type="dxa"/>
            <w:noWrap/>
            <w:vAlign w:val="bottom"/>
            <w:hideMark/>
          </w:tcPr>
          <w:p/>
        </w:tc>
      </w:tr>
      <w:tr>
        <w:trPr>
          <w:gridAfter w:val="1"/>
          <w:wAfter w:w="51" w:type="dxa"/>
          <w:trHeight w:val="384"/>
        </w:trPr>
        <w:tc>
          <w:tcPr>
            <w:tcW w:w="10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>
            <w:pPr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color w:val="000000"/>
                <w:sz w:val="24"/>
              </w:rPr>
              <w:t>Identifikační údaje dodavatele</w:t>
            </w:r>
          </w:p>
        </w:tc>
      </w:tr>
      <w:tr>
        <w:trPr>
          <w:gridAfter w:val="1"/>
          <w:wAfter w:w="51" w:type="dxa"/>
          <w:trHeight w:val="329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Název</w:t>
            </w:r>
          </w:p>
        </w:tc>
        <w:tc>
          <w:tcPr>
            <w:tcW w:w="6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rPr>
                <w:color w:val="000000"/>
                <w:sz w:val="28"/>
                <w:szCs w:val="24"/>
              </w:rPr>
            </w:pPr>
          </w:p>
        </w:tc>
      </w:tr>
      <w:tr>
        <w:trPr>
          <w:gridAfter w:val="1"/>
          <w:wAfter w:w="51" w:type="dxa"/>
          <w:trHeight w:val="329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Osoba oprávněná jednat za dodavatele</w:t>
            </w:r>
          </w:p>
        </w:tc>
        <w:tc>
          <w:tcPr>
            <w:tcW w:w="6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rPr>
                <w:color w:val="000000"/>
                <w:sz w:val="28"/>
                <w:szCs w:val="24"/>
              </w:rPr>
            </w:pPr>
          </w:p>
        </w:tc>
      </w:tr>
      <w:tr>
        <w:trPr>
          <w:gridAfter w:val="1"/>
          <w:wAfter w:w="51" w:type="dxa"/>
          <w:trHeight w:val="329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IČO</w:t>
            </w:r>
          </w:p>
        </w:tc>
        <w:tc>
          <w:tcPr>
            <w:tcW w:w="6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rPr>
                <w:rFonts w:eastAsiaTheme="minorEastAsia"/>
                <w:sz w:val="24"/>
                <w:szCs w:val="21"/>
              </w:rPr>
            </w:pPr>
          </w:p>
        </w:tc>
      </w:tr>
      <w:tr>
        <w:trPr>
          <w:gridAfter w:val="1"/>
          <w:wAfter w:w="51" w:type="dxa"/>
          <w:trHeight w:val="329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DIČ</w:t>
            </w:r>
          </w:p>
        </w:tc>
        <w:tc>
          <w:tcPr>
            <w:tcW w:w="6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>
        <w:trPr>
          <w:gridAfter w:val="1"/>
          <w:wAfter w:w="51" w:type="dxa"/>
          <w:trHeight w:val="329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Sídlo</w:t>
            </w:r>
          </w:p>
        </w:tc>
        <w:tc>
          <w:tcPr>
            <w:tcW w:w="6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rPr>
                <w:color w:val="000000"/>
                <w:sz w:val="24"/>
                <w:szCs w:val="21"/>
              </w:rPr>
            </w:pPr>
          </w:p>
        </w:tc>
      </w:tr>
      <w:tr>
        <w:trPr>
          <w:gridAfter w:val="1"/>
          <w:wAfter w:w="51" w:type="dxa"/>
          <w:trHeight w:val="329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ID datové schránky</w:t>
            </w:r>
          </w:p>
        </w:tc>
        <w:tc>
          <w:tcPr>
            <w:tcW w:w="6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rPr>
                <w:color w:val="000000"/>
                <w:sz w:val="24"/>
                <w:szCs w:val="21"/>
              </w:rPr>
            </w:pPr>
          </w:p>
        </w:tc>
      </w:tr>
      <w:tr>
        <w:trPr>
          <w:gridAfter w:val="1"/>
          <w:wAfter w:w="51" w:type="dxa"/>
          <w:trHeight w:val="329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Společná účast dodavatelů dle § 82 ZZVZ</w:t>
            </w:r>
          </w:p>
        </w:tc>
        <w:tc>
          <w:tcPr>
            <w:tcW w:w="6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rPr>
                <w:color w:val="000000"/>
              </w:rPr>
            </w:pPr>
            <w:sdt>
              <w:sdtPr>
                <w:rPr>
                  <w:color w:val="000000"/>
                </w:rPr>
                <w:id w:val="1195661273"/>
                <w:placeholder>
                  <w:docPart w:val="A72A24A11EF84DEE8EAA6261A2A21F15"/>
                </w:placeholder>
                <w:showingPlcHdr/>
                <w:comboBox>
                  <w:listItem w:value="Zvolte položku."/>
                  <w:listItem w:displayText="Ano" w:value="Ano"/>
                  <w:listItem w:displayText="Ne" w:value="Ne"/>
                </w:comboBox>
              </w:sdtPr>
              <w:sdtContent>
                <w:r>
                  <w:rPr>
                    <w:rStyle w:val="Zstupntext"/>
                    <w:rFonts w:eastAsiaTheme="majorEastAsia"/>
                  </w:rPr>
                  <w:t>Zvolte položku.</w:t>
                </w:r>
              </w:sdtContent>
            </w:sdt>
          </w:p>
        </w:tc>
      </w:tr>
      <w:tr>
        <w:trPr>
          <w:gridAfter w:val="1"/>
          <w:wAfter w:w="51" w:type="dxa"/>
          <w:trHeight w:val="329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szCs w:val="18"/>
              </w:rPr>
            </w:pPr>
            <w:r>
              <w:rPr>
                <w:szCs w:val="18"/>
              </w:rPr>
              <w:t>Dodavatel je považován za malý či střední podnik dle doporučení Komise 2003/361/ES</w:t>
            </w:r>
            <w:r>
              <w:rPr>
                <w:rStyle w:val="Znakapoznpodarou"/>
                <w:szCs w:val="18"/>
              </w:rPr>
              <w:footnoteReference w:id="1"/>
            </w:r>
          </w:p>
        </w:tc>
        <w:sdt>
          <w:sdtPr>
            <w:rPr>
              <w:color w:val="000000"/>
            </w:rPr>
            <w:id w:val="-219221395"/>
            <w:placeholder>
              <w:docPart w:val="CBB8ED7D7E4B4F9FAAEC7DF069A43819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Content>
            <w:tc>
              <w:tcPr>
                <w:tcW w:w="6348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>
                <w:pPr>
                  <w:rPr>
                    <w:color w:val="000000"/>
                    <w:sz w:val="21"/>
                  </w:rPr>
                </w:pPr>
                <w:r>
                  <w:rPr>
                    <w:rStyle w:val="Zstupntext"/>
                    <w:rFonts w:eastAsiaTheme="majorEastAsia"/>
                  </w:rPr>
                  <w:t>Zvolte položku.</w:t>
                </w:r>
              </w:p>
            </w:tc>
          </w:sdtContent>
        </w:sdt>
      </w:tr>
      <w:tr>
        <w:trPr>
          <w:trHeight w:val="400"/>
        </w:trPr>
        <w:tc>
          <w:tcPr>
            <w:tcW w:w="10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/>
        </w:tc>
      </w:tr>
      <w:tr>
        <w:trPr>
          <w:trHeight w:val="400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>
            <w:pPr>
              <w:rPr>
                <w:b/>
                <w:bCs/>
                <w:color w:val="000000"/>
                <w:sz w:val="28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Kontaktní osoba dodavatele</w:t>
            </w:r>
            <w:r>
              <w:rPr>
                <w:color w:val="000000"/>
                <w:sz w:val="24"/>
              </w:rPr>
              <w:t> </w:t>
            </w:r>
          </w:p>
        </w:tc>
      </w:tr>
      <w:tr>
        <w:trPr>
          <w:trHeight w:val="342"/>
        </w:trPr>
        <w:tc>
          <w:tcPr>
            <w:tcW w:w="3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color w:val="000000"/>
                <w:sz w:val="21"/>
              </w:rPr>
            </w:pPr>
            <w:r>
              <w:rPr>
                <w:color w:val="000000"/>
              </w:rPr>
              <w:t>Titul, jméno, příjmení: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>
        <w:trPr>
          <w:trHeight w:val="294"/>
        </w:trPr>
        <w:tc>
          <w:tcPr>
            <w:tcW w:w="3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color w:val="000000"/>
                <w:sz w:val="21"/>
              </w:rPr>
            </w:pPr>
            <w:r>
              <w:rPr>
                <w:color w:val="000000"/>
              </w:rPr>
              <w:t>telefon, e-mail: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</w:tbl>
    <w:p>
      <w:pPr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pStyle w:val="Nadpis1"/>
        <w:keepNext w:val="0"/>
        <w:keepLines w:val="0"/>
        <w:numPr>
          <w:ilvl w:val="0"/>
          <w:numId w:val="13"/>
        </w:numPr>
        <w:shd w:val="clear" w:color="auto" w:fill="CCEDFF" w:themeFill="text2" w:themeFillTint="33"/>
        <w:spacing w:before="100" w:line="276" w:lineRule="auto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Základní způsobilost</w:t>
      </w:r>
    </w:p>
    <w:p>
      <w:pPr>
        <w:jc w:val="both"/>
      </w:pPr>
      <w:r>
        <w:t xml:space="preserve">     </w:t>
      </w:r>
    </w:p>
    <w:p>
      <w:pPr>
        <w:jc w:val="both"/>
      </w:pPr>
      <w:r>
        <w:lastRenderedPageBreak/>
        <w:t xml:space="preserve"> Jakožto účastník splňuji základní způsobilost dle § 74 odst. 1 písm. b), c) a e) ZZVZ a čestně prohlašuji, že:</w:t>
      </w:r>
    </w:p>
    <w:p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nemám v České republice nebo v zemi svého sídla v evidenci daní zachycen splatný daňový </w:t>
      </w:r>
      <w:r>
        <w:rPr>
          <w:rFonts w:ascii="Arial" w:hAnsi="Arial"/>
          <w:bCs/>
          <w:caps/>
          <w:sz w:val="20"/>
          <w:szCs w:val="20"/>
        </w:rPr>
        <w:t>nedoplatek</w:t>
      </w:r>
      <w:r>
        <w:rPr>
          <w:rFonts w:ascii="Arial" w:hAnsi="Arial"/>
          <w:bCs/>
          <w:sz w:val="20"/>
          <w:szCs w:val="20"/>
        </w:rPr>
        <w:t xml:space="preserve"> ve vztahu ke spotřební dani,</w:t>
      </w:r>
      <w:r>
        <w:rPr>
          <w:rFonts w:ascii="Arial" w:hAnsi="Arial"/>
          <w:sz w:val="20"/>
          <w:szCs w:val="20"/>
        </w:rPr>
        <w:t xml:space="preserve"> </w:t>
      </w:r>
    </w:p>
    <w:p>
      <w:pPr>
        <w:pStyle w:val="Textodstavce"/>
        <w:numPr>
          <w:ilvl w:val="0"/>
          <w:numId w:val="17"/>
        </w:numPr>
        <w:tabs>
          <w:tab w:val="clear" w:pos="851"/>
          <w:tab w:val="left" w:pos="426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nemám v České republice nebo v zemi svého sídla splatný nedoplatek na pojistném nebo na penále na veřejné zdravotní pojištění,</w:t>
      </w:r>
    </w:p>
    <w:p>
      <w:pPr>
        <w:numPr>
          <w:ilvl w:val="0"/>
          <w:numId w:val="17"/>
        </w:numPr>
        <w:jc w:val="both"/>
      </w:pPr>
      <w:r>
        <w:rPr>
          <w:bCs/>
        </w:rPr>
        <w:t xml:space="preserve">nejsem v likvidaci, proti mně nebylo vydáno rozhodnutí o úpadku a vůči mně nebyla nařízena nucená správa podle jiného právního předpisu nebo se nenacházím v obdobné situaci podle právního řádu země sídla dodavatele (slouží k prokázání skutečností dle § 74 odst. 1 písm. e) ZZVZ v případě, že účastník není zapsán v obchodním rejstříku). </w:t>
      </w:r>
      <w:r>
        <w:t xml:space="preserve"> </w:t>
      </w:r>
    </w:p>
    <w:p>
      <w:pPr>
        <w:ind w:left="1080"/>
        <w:jc w:val="both"/>
      </w:pPr>
    </w:p>
    <w:p>
      <w:pPr>
        <w:pStyle w:val="Nadpis1"/>
        <w:keepNext w:val="0"/>
        <w:keepLines w:val="0"/>
        <w:numPr>
          <w:ilvl w:val="0"/>
          <w:numId w:val="13"/>
        </w:numPr>
        <w:shd w:val="clear" w:color="auto" w:fill="CCEDFF" w:themeFill="text2" w:themeFillTint="33"/>
        <w:spacing w:before="100" w:line="276" w:lineRule="auto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Profesní způsobilost</w:t>
      </w:r>
    </w:p>
    <w:p>
      <w:pPr>
        <w:ind w:left="360"/>
        <w:jc w:val="both"/>
      </w:pPr>
    </w:p>
    <w:p>
      <w:pPr>
        <w:ind w:left="360"/>
        <w:jc w:val="both"/>
      </w:pPr>
      <w:r>
        <w:t>Jakožto účastník jsem profesně způsobilý k plnění veřejné zakázky v souladu s ustanovením § 77 odst. 1 písm. a) ZZVZ, když za účelem prokázání splnění požadované profesní způsobilosti uvádím následující:</w:t>
      </w:r>
    </w:p>
    <w:p>
      <w:pPr>
        <w:ind w:left="360"/>
        <w:jc w:val="both"/>
      </w:pPr>
    </w:p>
    <w:tbl>
      <w:tblPr>
        <w:tblStyle w:val="Mkatabulky"/>
        <w:tblW w:w="0" w:type="auto"/>
        <w:tblInd w:w="562" w:type="dxa"/>
        <w:tblLook w:val="04A0" w:firstRow="1" w:lastRow="0" w:firstColumn="1" w:lastColumn="0" w:noHBand="0" w:noVBand="1"/>
      </w:tblPr>
      <w:tblGrid>
        <w:gridCol w:w="4665"/>
        <w:gridCol w:w="4826"/>
      </w:tblGrid>
      <w:tr>
        <w:trPr>
          <w:trHeight w:val="867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Předložení výpisu z obchodního rejstříku („OR“) nebo jiné obdobné evidence, pokud jiný právní předpis zápis do takové evidence vyžaduje.</w:t>
            </w:r>
          </w:p>
          <w:p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Zápis v OR účastníka:</w:t>
            </w:r>
          </w:p>
          <w:p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sdt>
            <w:sdtPr>
              <w:rPr>
                <w:rStyle w:val="Zstupntext"/>
                <w:highlight w:val="lightGray"/>
              </w:rPr>
              <w:alias w:val="Zápis OR účastníka:"/>
              <w:tag w:val="Zápis OR účastníka:"/>
              <w:id w:val="-1229227228"/>
              <w:placeholder>
                <w:docPart w:val="36C134E549C343D28E8ADABB3795C52F"/>
              </w:placeholder>
              <w:comboBox>
                <w:listItem w:displayText="Zvolte variantu" w:value="Zvolte variantu"/>
                <w:listItem w:displayText="ANO - podléhám zápisu v OR v ČR a prohlašuji, že skutečnost lze ověřit po zadání mého IČO na www.justice.cz " w:value="ANO - podléhám zápisu v OR v České republice a prohlašuji, že po zadání mého IČO na protálu www.justice.cz je možno tuto skutečnost ověřit"/>
                <w:listItem w:displayText="NE - nepodléhám zápisu v OR ani zápisu v jiné obdobné evidenci" w:value="NE - nepodléhám zápisu v OR ani zápisu v jiné obdobné evidenci"/>
              </w:comboBox>
            </w:sdtPr>
            <w:sdtContent>
              <w:p>
                <w:pPr>
                  <w:jc w:val="both"/>
                  <w:rPr>
                    <w:rFonts w:ascii="Arial" w:eastAsiaTheme="minorHAnsi" w:hAnsi="Arial" w:cs="Arial"/>
                    <w:sz w:val="20"/>
                    <w:szCs w:val="20"/>
                  </w:rPr>
                </w:pPr>
                <w:r>
                  <w:rPr>
                    <w:rStyle w:val="Zstupntext"/>
                    <w:rFonts w:ascii="Arial" w:eastAsiaTheme="minorHAnsi" w:hAnsi="Arial" w:cs="Arial"/>
                    <w:szCs w:val="20"/>
                    <w:highlight w:val="lightGray"/>
                  </w:rPr>
                  <w:t>Zvolte variantu</w:t>
                </w:r>
              </w:p>
            </w:sdtContent>
          </w:sdt>
        </w:tc>
      </w:tr>
    </w:tbl>
    <w:p>
      <w:pPr>
        <w:pStyle w:val="Odstavecseseznamem"/>
        <w:spacing w:after="0"/>
        <w:jc w:val="both"/>
        <w:rPr>
          <w:rFonts w:ascii="Arial" w:hAnsi="Arial"/>
        </w:rPr>
      </w:pPr>
    </w:p>
    <w:p>
      <w:pPr>
        <w:pStyle w:val="Nadpis1"/>
        <w:keepNext w:val="0"/>
        <w:keepLines w:val="0"/>
        <w:numPr>
          <w:ilvl w:val="0"/>
          <w:numId w:val="13"/>
        </w:numPr>
        <w:shd w:val="clear" w:color="auto" w:fill="CCEDFF" w:themeFill="text2" w:themeFillTint="33"/>
        <w:spacing w:before="100" w:after="240" w:line="276" w:lineRule="auto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Prohlášení k sociálně odpovědnému plnění veřejné zakázky</w:t>
      </w:r>
    </w:p>
    <w:p>
      <w:pPr>
        <w:pStyle w:val="Odstnesl"/>
        <w:ind w:left="0" w:firstLine="360"/>
        <w:jc w:val="both"/>
      </w:pPr>
      <w:r>
        <w:t xml:space="preserve">Jakožto účastník čestně prohlašuji, že, bude-li se mnou uzavřena smlouva na veřejnou zakázku        </w:t>
      </w:r>
      <w:r>
        <w:br/>
        <w:t xml:space="preserve">        zadávanou v DNS, zajistím po celou dobu plnění veřejné zakázky:</w:t>
      </w:r>
    </w:p>
    <w:p>
      <w:pPr>
        <w:pStyle w:val="Psm"/>
        <w:numPr>
          <w:ilvl w:val="4"/>
          <w:numId w:val="15"/>
        </w:numPr>
        <w:jc w:val="both"/>
      </w:pPr>
      <w:r>
        <w:t>plnění veškerých povinností vyplývající z právních předpisů České republiky, zejména pak z předpisů pracovněprávních, předpisů z oblasti zaměstnanosti a bezpečnosti ochrany zdraví při práci, a to vůči všem osobám, které se na plnění veřejné zakázky podílejí,</w:t>
      </w:r>
    </w:p>
    <w:p>
      <w:pPr>
        <w:pStyle w:val="Psm"/>
        <w:numPr>
          <w:ilvl w:val="4"/>
          <w:numId w:val="15"/>
        </w:numPr>
        <w:jc w:val="both"/>
      </w:pPr>
      <w:r>
        <w:t>řádné a včasné plnění finančních závazků svým poddodavatelům, kdy za řádné a včasné plnění se považuje plné uhrazení poddodavatelem vystavených faktur za plnění poskytnutá k plnění veřejné zakázky, a to vždy do 5 pracovních dnů od obdržení platby ze strany zadavatele za konkrétní plnění.</w:t>
      </w:r>
    </w:p>
    <w:p>
      <w:pPr>
        <w:pStyle w:val="Psm"/>
        <w:numPr>
          <w:ilvl w:val="0"/>
          <w:numId w:val="0"/>
        </w:numPr>
        <w:ind w:left="709"/>
        <w:jc w:val="both"/>
      </w:pPr>
    </w:p>
    <w:p>
      <w:pPr>
        <w:pStyle w:val="Psm"/>
        <w:numPr>
          <w:ilvl w:val="0"/>
          <w:numId w:val="0"/>
        </w:numPr>
        <w:ind w:left="709"/>
        <w:jc w:val="both"/>
      </w:pPr>
    </w:p>
    <w:p>
      <w:pPr>
        <w:pStyle w:val="Psm"/>
        <w:numPr>
          <w:ilvl w:val="0"/>
          <w:numId w:val="0"/>
        </w:numPr>
        <w:ind w:left="709"/>
        <w:jc w:val="both"/>
      </w:pPr>
      <w:r>
        <w:t>V……………….., dne……………….</w:t>
      </w:r>
    </w:p>
    <w:p>
      <w:pPr>
        <w:pStyle w:val="Psm"/>
        <w:numPr>
          <w:ilvl w:val="0"/>
          <w:numId w:val="0"/>
        </w:numPr>
        <w:ind w:left="709"/>
        <w:jc w:val="both"/>
      </w:pPr>
    </w:p>
    <w:p>
      <w:pPr>
        <w:pStyle w:val="Psm"/>
        <w:numPr>
          <w:ilvl w:val="0"/>
          <w:numId w:val="0"/>
        </w:numPr>
        <w:ind w:left="709"/>
        <w:jc w:val="both"/>
      </w:pPr>
    </w:p>
    <w:p>
      <w:pPr>
        <w:pStyle w:val="Psm"/>
        <w:numPr>
          <w:ilvl w:val="0"/>
          <w:numId w:val="0"/>
        </w:numPr>
        <w:ind w:left="709"/>
        <w:jc w:val="both"/>
      </w:pPr>
    </w:p>
    <w:p>
      <w:pPr>
        <w:pStyle w:val="Psm"/>
        <w:numPr>
          <w:ilvl w:val="0"/>
          <w:numId w:val="0"/>
        </w:numPr>
        <w:ind w:left="709"/>
        <w:jc w:val="both"/>
      </w:pPr>
    </w:p>
    <w:p>
      <w:pPr>
        <w:ind w:left="2832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_______________________________________________________</w:t>
      </w:r>
    </w:p>
    <w:p>
      <w:pPr>
        <w:pStyle w:val="Podpis"/>
        <w:spacing w:after="0" w:line="240" w:lineRule="auto"/>
        <w:ind w:left="3544" w:right="0"/>
        <w:jc w:val="left"/>
        <w:rPr>
          <w:rFonts w:cs="Arial"/>
        </w:rPr>
      </w:pPr>
      <w:r>
        <w:rPr>
          <w:rFonts w:cs="Arial"/>
        </w:rPr>
        <w:t>Jméno a podpis osoby oprávněné jednat za dodavatele</w:t>
      </w:r>
    </w:p>
    <w:p>
      <w:pPr>
        <w:pStyle w:val="Odstnesl"/>
        <w:keepNext/>
        <w:ind w:left="360"/>
        <w:jc w:val="both"/>
      </w:pPr>
    </w:p>
    <w:p/>
    <w:p>
      <w:pPr>
        <w:pStyle w:val="Textbubliny"/>
        <w:rPr>
          <w:rFonts w:cs="Arial"/>
        </w:rPr>
      </w:pPr>
    </w:p>
    <w:sectPr>
      <w:headerReference w:type="default" r:id="rId8"/>
      <w:footerReference w:type="default" r:id="rId9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Textpoznpodarou"/>
        <w:rPr>
          <w:rFonts w:asciiTheme="minorHAnsi" w:hAnsiTheme="minorHAnsi" w:cstheme="minorHAnsi"/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Zařazení se posuzuje na základě těchto kritérií: </w:t>
      </w:r>
    </w:p>
    <w:p>
      <w:pPr>
        <w:pStyle w:val="Textpoznpodarou"/>
        <w:numPr>
          <w:ilvl w:val="0"/>
          <w:numId w:val="12"/>
        </w:numPr>
        <w:tabs>
          <w:tab w:val="clear" w:pos="284"/>
          <w:tab w:val="left" w:pos="708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malý podnik – méně než 50 zaměstnanců a roční obrat nebo rozvaha do 10 mil. </w:t>
      </w:r>
      <w:r>
        <w:rPr>
          <w:rFonts w:asciiTheme="minorHAnsi" w:hAnsiTheme="minorHAnsi" w:cstheme="minorHAnsi"/>
          <w:sz w:val="16"/>
          <w:szCs w:val="16"/>
          <w:u w:val="single"/>
        </w:rPr>
        <w:t>EUR</w:t>
      </w:r>
      <w:r>
        <w:rPr>
          <w:rFonts w:asciiTheme="minorHAnsi" w:hAnsiTheme="minorHAnsi" w:cstheme="minorHAnsi"/>
          <w:sz w:val="16"/>
          <w:szCs w:val="16"/>
        </w:rPr>
        <w:t xml:space="preserve">; </w:t>
      </w:r>
    </w:p>
    <w:p>
      <w:pPr>
        <w:pStyle w:val="Textpoznpodarou"/>
        <w:numPr>
          <w:ilvl w:val="0"/>
          <w:numId w:val="12"/>
        </w:numPr>
        <w:tabs>
          <w:tab w:val="clear" w:pos="284"/>
          <w:tab w:val="left" w:pos="708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střední podnik – méně než 250 zaměstnanců a roční obrat do 50 mil. </w:t>
      </w:r>
      <w:r>
        <w:rPr>
          <w:rFonts w:asciiTheme="minorHAnsi" w:hAnsiTheme="minorHAnsi" w:cstheme="minorHAnsi"/>
          <w:sz w:val="16"/>
          <w:szCs w:val="16"/>
          <w:u w:val="single"/>
        </w:rPr>
        <w:t>EUR</w:t>
      </w:r>
      <w:r>
        <w:rPr>
          <w:rFonts w:asciiTheme="minorHAnsi" w:hAnsiTheme="minorHAnsi" w:cstheme="minorHAnsi"/>
          <w:sz w:val="16"/>
          <w:szCs w:val="16"/>
        </w:rPr>
        <w:t xml:space="preserve"> nebo rozvaha do 43 mil. </w:t>
      </w:r>
      <w:r>
        <w:rPr>
          <w:rFonts w:asciiTheme="minorHAnsi" w:hAnsiTheme="minorHAnsi" w:cstheme="minorHAnsi"/>
          <w:sz w:val="16"/>
          <w:szCs w:val="16"/>
          <w:u w:val="single"/>
        </w:rPr>
        <w:t>EUR</w:t>
      </w:r>
    </w:p>
    <w:p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Informace slouží pouze pro účely následného vyplnění formuláře oznámení o výsledku zadávacího řízení. 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1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E5E14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B0B2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ACA3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8A3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3C08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C0E3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EC06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4E07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C80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540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734D4A"/>
    <w:multiLevelType w:val="multilevel"/>
    <w:tmpl w:val="AA62F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1" w15:restartNumberingAfterBreak="0">
    <w:nsid w:val="457C70FF"/>
    <w:multiLevelType w:val="hybridMultilevel"/>
    <w:tmpl w:val="77D22136"/>
    <w:lvl w:ilvl="0" w:tplc="AA16A2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D006EA"/>
    <w:multiLevelType w:val="hybridMultilevel"/>
    <w:tmpl w:val="D3E21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2B009B"/>
    <w:multiLevelType w:val="hybridMultilevel"/>
    <w:tmpl w:val="D48EF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i w:val="0"/>
        <w:iC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pStyle w:val="Odstsl"/>
      <w:lvlText w:val="%4."/>
      <w:lvlJc w:val="right"/>
      <w:pPr>
        <w:ind w:left="425" w:hanging="141"/>
      </w:pPr>
    </w:lvl>
    <w:lvl w:ilvl="4">
      <w:start w:val="1"/>
      <w:numFmt w:val="lowerLetter"/>
      <w:pStyle w:val="Psm"/>
      <w:lvlText w:val="%5)"/>
      <w:lvlJc w:val="left"/>
      <w:pPr>
        <w:ind w:left="709" w:hanging="284"/>
      </w:pPr>
    </w:lvl>
    <w:lvl w:ilvl="5">
      <w:start w:val="1"/>
      <w:numFmt w:val="lowerRoman"/>
      <w:pStyle w:val="Odrkasl"/>
      <w:lvlText w:val="%6."/>
      <w:lvlJc w:val="left"/>
      <w:pPr>
        <w:ind w:left="991" w:hanging="283"/>
      </w:p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ignature" w:uiPriority="15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rPr>
      <w:rFonts w:ascii="Arial" w:hAnsi="Arial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  <w:style w:type="character" w:customStyle="1" w:styleId="Nadpis2Char">
    <w:name w:val="Nadpis 2 Char"/>
    <w:basedOn w:val="Standardnpsmoodstavce"/>
    <w:link w:val="Nadpis2"/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unhideWhenUsed/>
    <w:pPr>
      <w:tabs>
        <w:tab w:val="left" w:pos="284"/>
      </w:tabs>
      <w:spacing w:after="60" w:line="264" w:lineRule="auto"/>
      <w:ind w:left="284" w:hanging="284"/>
    </w:pPr>
    <w:rPr>
      <w:rFonts w:eastAsiaTheme="minorHAnsi" w:cstheme="minorBidi"/>
      <w:sz w:val="18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rFonts w:eastAsiaTheme="minorHAnsi" w:cstheme="minorBidi"/>
      <w:sz w:val="18"/>
      <w:lang w:eastAsia="en-US"/>
    </w:rPr>
  </w:style>
  <w:style w:type="character" w:styleId="Znakapoznpodarou">
    <w:name w:val="footnote reference"/>
    <w:basedOn w:val="Standardnpsmoodstavce"/>
    <w:uiPriority w:val="99"/>
    <w:unhideWhenUsed/>
    <w:rPr>
      <w:rFonts w:ascii="Arial" w:hAnsi="Arial" w:cs="Arial" w:hint="default"/>
      <w:sz w:val="18"/>
      <w:vertAlign w:val="superscript"/>
    </w:rPr>
  </w:style>
  <w:style w:type="character" w:styleId="Zstupntext">
    <w:name w:val="Placeholder Text"/>
    <w:basedOn w:val="Standardnpsmoodstavce"/>
    <w:uiPriority w:val="99"/>
    <w:rPr>
      <w:color w:val="808080"/>
    </w:rPr>
  </w:style>
  <w:style w:type="table" w:styleId="Mkatabulky">
    <w:name w:val="Table Grid"/>
    <w:basedOn w:val="Normlntabulka"/>
    <w:uiPriority w:val="59"/>
    <w:rPr>
      <w:rFonts w:asciiTheme="minorHAnsi" w:eastAsiaTheme="minorEastAsia" w:hAnsiTheme="minorHAnsi" w:cstheme="minorBidi"/>
      <w:sz w:val="21"/>
      <w:szCs w:val="21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neslChar">
    <w:name w:val="Odst. nečísl. Char"/>
    <w:basedOn w:val="Standardnpsmoodstavce"/>
    <w:link w:val="Odstnesl"/>
    <w:uiPriority w:val="4"/>
    <w:locked/>
  </w:style>
  <w:style w:type="paragraph" w:customStyle="1" w:styleId="Odstnesl">
    <w:name w:val="Odst. nečísl."/>
    <w:basedOn w:val="Normln"/>
    <w:link w:val="OdstneslChar"/>
    <w:uiPriority w:val="4"/>
    <w:pPr>
      <w:spacing w:after="120" w:line="264" w:lineRule="auto"/>
      <w:ind w:left="425"/>
    </w:pPr>
  </w:style>
  <w:style w:type="paragraph" w:styleId="Podpis">
    <w:name w:val="Signature"/>
    <w:basedOn w:val="Normln"/>
    <w:link w:val="PodpisChar"/>
    <w:uiPriority w:val="15"/>
    <w:unhideWhenUsed/>
    <w:pPr>
      <w:spacing w:after="120" w:line="264" w:lineRule="auto"/>
      <w:ind w:left="6521" w:right="566"/>
      <w:jc w:val="center"/>
    </w:pPr>
    <w:rPr>
      <w:rFonts w:eastAsiaTheme="minorHAnsi" w:cstheme="minorBidi"/>
      <w:szCs w:val="22"/>
      <w:lang w:eastAsia="en-US"/>
    </w:rPr>
  </w:style>
  <w:style w:type="character" w:customStyle="1" w:styleId="PodpisChar">
    <w:name w:val="Podpis Char"/>
    <w:basedOn w:val="Standardnpsmoodstavce"/>
    <w:link w:val="Podpis"/>
    <w:uiPriority w:val="15"/>
    <w:rPr>
      <w:rFonts w:eastAsiaTheme="minorHAnsi" w:cstheme="minorBidi"/>
      <w:szCs w:val="22"/>
      <w:lang w:eastAsia="en-US"/>
    </w:rPr>
  </w:style>
  <w:style w:type="paragraph" w:customStyle="1" w:styleId="Odstsl">
    <w:name w:val="Odst. čísl."/>
    <w:basedOn w:val="Normln"/>
    <w:uiPriority w:val="3"/>
    <w:pPr>
      <w:numPr>
        <w:ilvl w:val="3"/>
        <w:numId w:val="14"/>
      </w:numPr>
      <w:spacing w:after="120" w:line="264" w:lineRule="auto"/>
    </w:pPr>
    <w:rPr>
      <w:rFonts w:eastAsiaTheme="minorHAnsi" w:cstheme="minorBidi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5"/>
    <w:locked/>
  </w:style>
  <w:style w:type="paragraph" w:customStyle="1" w:styleId="Psm">
    <w:name w:val="Písm."/>
    <w:basedOn w:val="Odstsl"/>
    <w:link w:val="PsmChar"/>
    <w:uiPriority w:val="5"/>
    <w:pPr>
      <w:numPr>
        <w:ilvl w:val="4"/>
      </w:numPr>
    </w:pPr>
    <w:rPr>
      <w:rFonts w:eastAsia="Times New Roman" w:cs="Arial"/>
      <w:szCs w:val="20"/>
      <w:lang w:eastAsia="cs-CZ"/>
    </w:rPr>
  </w:style>
  <w:style w:type="paragraph" w:customStyle="1" w:styleId="Odrkanesl">
    <w:name w:val="Odrážka nečísl."/>
    <w:basedOn w:val="Normln"/>
    <w:uiPriority w:val="8"/>
    <w:pPr>
      <w:numPr>
        <w:ilvl w:val="6"/>
        <w:numId w:val="14"/>
      </w:numPr>
      <w:spacing w:after="120" w:line="264" w:lineRule="auto"/>
    </w:pPr>
    <w:rPr>
      <w:rFonts w:eastAsiaTheme="minorHAnsi" w:cstheme="minorBidi"/>
      <w:szCs w:val="22"/>
      <w:lang w:eastAsia="en-US"/>
    </w:rPr>
  </w:style>
  <w:style w:type="paragraph" w:customStyle="1" w:styleId="Odrkasl">
    <w:name w:val="Odrážka čísl."/>
    <w:basedOn w:val="Normln"/>
    <w:uiPriority w:val="7"/>
    <w:pPr>
      <w:numPr>
        <w:ilvl w:val="5"/>
        <w:numId w:val="14"/>
      </w:numPr>
      <w:spacing w:after="120" w:line="264" w:lineRule="auto"/>
      <w:ind w:left="993" w:hanging="284"/>
    </w:pPr>
    <w:rPr>
      <w:rFonts w:eastAsiaTheme="minorHAnsi" w:cstheme="minorBidi"/>
      <w:szCs w:val="22"/>
      <w:lang w:eastAsia="en-US"/>
    </w:rPr>
  </w:style>
  <w:style w:type="paragraph" w:customStyle="1" w:styleId="Textpsmene">
    <w:name w:val="Text písmene"/>
    <w:basedOn w:val="Normln"/>
    <w:uiPriority w:val="99"/>
    <w:pPr>
      <w:numPr>
        <w:ilvl w:val="1"/>
        <w:numId w:val="16"/>
      </w:numPr>
      <w:jc w:val="both"/>
      <w:outlineLvl w:val="7"/>
    </w:pPr>
    <w:rPr>
      <w:rFonts w:ascii="Times New Roman" w:hAnsi="Times New Roman" w:cs="Times New Roman"/>
      <w:sz w:val="24"/>
      <w:szCs w:val="24"/>
    </w:rPr>
  </w:style>
  <w:style w:type="paragraph" w:customStyle="1" w:styleId="Textodstavce">
    <w:name w:val="Text odstavce"/>
    <w:basedOn w:val="Normln"/>
    <w:uiPriority w:val="99"/>
    <w:pPr>
      <w:numPr>
        <w:numId w:val="16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2A24A11EF84DEE8EAA6261A2A21F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01EBD6-D957-45C1-B7B2-2383D66B8B2A}"/>
      </w:docPartPr>
      <w:docPartBody>
        <w:p>
          <w:pPr>
            <w:pStyle w:val="A72A24A11EF84DEE8EAA6261A2A21F1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BB8ED7D7E4B4F9FAAEC7DF069A438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990748-A40F-44F7-9772-181AC6CA544A}"/>
      </w:docPartPr>
      <w:docPartBody>
        <w:p>
          <w:pPr>
            <w:pStyle w:val="CBB8ED7D7E4B4F9FAAEC7DF069A4381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6C134E549C343D28E8ADABB3795C5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8609DF-AE08-43ED-B92E-7CE7D63DE02B}"/>
      </w:docPartPr>
      <w:docPartBody>
        <w:p>
          <w:pPr>
            <w:pStyle w:val="36C134E549C343D28E8ADABB3795C52F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72A24A11EF84DEE8EAA6261A2A21F15">
    <w:name w:val="A72A24A11EF84DEE8EAA6261A2A21F15"/>
  </w:style>
  <w:style w:type="paragraph" w:customStyle="1" w:styleId="CBB8ED7D7E4B4F9FAAEC7DF069A43819">
    <w:name w:val="CBB8ED7D7E4B4F9FAAEC7DF069A43819"/>
  </w:style>
  <w:style w:type="paragraph" w:customStyle="1" w:styleId="36C134E549C343D28E8ADABB3795C52F">
    <w:name w:val="36C134E549C343D28E8ADABB3795C5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DF8AE-C33F-4463-B7D2-8218676BE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0</TotalTime>
  <Pages>2</Pages>
  <Words>421</Words>
  <Characters>2485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Ondová Monika</cp:lastModifiedBy>
  <cp:revision>2</cp:revision>
  <dcterms:created xsi:type="dcterms:W3CDTF">2025-03-20T05:46:00Z</dcterms:created>
  <dcterms:modified xsi:type="dcterms:W3CDTF">2025-03-20T05:46:00Z</dcterms:modified>
</cp:coreProperties>
</file>