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2AB8" w14:textId="4C6A2F90" w:rsidR="006B0F08" w:rsidRPr="00A24E4E" w:rsidRDefault="006B0F08" w:rsidP="006B0F08">
      <w:pPr>
        <w:pStyle w:val="Nzev"/>
        <w:rPr>
          <w:rFonts w:ascii="Times New Roman" w:hAnsi="Times New Roman"/>
          <w:szCs w:val="22"/>
        </w:rPr>
      </w:pPr>
      <w:r w:rsidRPr="00A24E4E">
        <w:rPr>
          <w:rFonts w:ascii="Times New Roman" w:hAnsi="Times New Roman"/>
          <w:szCs w:val="22"/>
        </w:rPr>
        <w:t xml:space="preserve">Příloha č. </w:t>
      </w:r>
      <w:r w:rsidR="00580A26">
        <w:rPr>
          <w:rFonts w:ascii="Times New Roman" w:hAnsi="Times New Roman"/>
          <w:szCs w:val="22"/>
        </w:rPr>
        <w:t>2</w:t>
      </w:r>
      <w:r>
        <w:rPr>
          <w:rFonts w:ascii="Times New Roman" w:hAnsi="Times New Roman"/>
          <w:szCs w:val="22"/>
        </w:rPr>
        <w:t xml:space="preserve"> -</w:t>
      </w:r>
      <w:r w:rsidRPr="00A24E4E">
        <w:rPr>
          <w:rFonts w:ascii="Times New Roman" w:hAnsi="Times New Roman"/>
          <w:szCs w:val="22"/>
        </w:rPr>
        <w:t xml:space="preserve"> Technická specifikace </w:t>
      </w:r>
    </w:p>
    <w:p w14:paraId="258EA78E" w14:textId="77777777" w:rsidR="006B0F08" w:rsidRDefault="006B0F08" w:rsidP="006B0F08">
      <w:pPr>
        <w:pStyle w:val="Textvbloku"/>
        <w:spacing w:line="240" w:lineRule="auto"/>
        <w:jc w:val="center"/>
        <w:rPr>
          <w:rFonts w:ascii="Times New Roman" w:hAnsi="Times New Roman"/>
          <w:b/>
          <w:bCs w:val="0"/>
          <w:szCs w:val="22"/>
        </w:rPr>
      </w:pPr>
      <w:r>
        <w:rPr>
          <w:rFonts w:ascii="Times New Roman" w:hAnsi="Times New Roman"/>
          <w:b/>
          <w:bCs w:val="0"/>
          <w:szCs w:val="22"/>
        </w:rPr>
        <w:t>k</w:t>
      </w:r>
      <w:r w:rsidRPr="00A24E4E">
        <w:rPr>
          <w:rFonts w:ascii="Times New Roman" w:hAnsi="Times New Roman"/>
          <w:b/>
          <w:bCs w:val="0"/>
          <w:szCs w:val="22"/>
        </w:rPr>
        <w:t xml:space="preserve"> veřejné zakázce s názvem </w:t>
      </w:r>
    </w:p>
    <w:p w14:paraId="6BE98378" w14:textId="77777777" w:rsidR="006B0F08" w:rsidRDefault="006B0F08" w:rsidP="006B0F08">
      <w:pPr>
        <w:pStyle w:val="Textvbloku"/>
        <w:spacing w:line="240" w:lineRule="auto"/>
        <w:jc w:val="center"/>
        <w:rPr>
          <w:rFonts w:ascii="Times New Roman" w:hAnsi="Times New Roman"/>
          <w:b/>
          <w:bCs w:val="0"/>
          <w:szCs w:val="22"/>
        </w:rPr>
      </w:pPr>
    </w:p>
    <w:p w14:paraId="6A83AC48" w14:textId="6CBEB9C4" w:rsidR="006B0F08" w:rsidRDefault="006B0F08" w:rsidP="006B0F08">
      <w:pPr>
        <w:pStyle w:val="Textvbloku"/>
        <w:spacing w:line="240" w:lineRule="auto"/>
        <w:jc w:val="center"/>
        <w:rPr>
          <w:rFonts w:ascii="Times New Roman" w:hAnsi="Times New Roman"/>
          <w:b/>
          <w:bCs w:val="0"/>
          <w:szCs w:val="22"/>
        </w:rPr>
      </w:pPr>
      <w:r w:rsidRPr="00A24E4E">
        <w:rPr>
          <w:rFonts w:ascii="Times New Roman" w:hAnsi="Times New Roman"/>
          <w:b/>
          <w:bCs w:val="0"/>
          <w:szCs w:val="22"/>
        </w:rPr>
        <w:t>„Pod</w:t>
      </w:r>
      <w:r>
        <w:rPr>
          <w:rFonts w:ascii="Times New Roman" w:hAnsi="Times New Roman"/>
          <w:b/>
          <w:bCs w:val="0"/>
          <w:szCs w:val="22"/>
        </w:rPr>
        <w:t>pora technologií DELL 2026</w:t>
      </w:r>
      <w:r w:rsidRPr="00A24E4E">
        <w:rPr>
          <w:rFonts w:ascii="Times New Roman" w:hAnsi="Times New Roman"/>
          <w:b/>
          <w:bCs w:val="0"/>
          <w:szCs w:val="22"/>
        </w:rPr>
        <w:t>“</w:t>
      </w:r>
    </w:p>
    <w:p w14:paraId="58754562" w14:textId="77777777" w:rsidR="006B0F08" w:rsidRPr="00580A26" w:rsidRDefault="006B0F08" w:rsidP="006B0F08">
      <w:pPr>
        <w:pStyle w:val="Textvbloku"/>
        <w:spacing w:line="240" w:lineRule="auto"/>
        <w:jc w:val="center"/>
        <w:rPr>
          <w:rFonts w:cs="Arial"/>
          <w:b/>
          <w:bCs w:val="0"/>
          <w:sz w:val="20"/>
        </w:rPr>
      </w:pPr>
    </w:p>
    <w:p w14:paraId="25F3AAC7" w14:textId="77777777" w:rsidR="006B0F08" w:rsidRPr="00580A26" w:rsidRDefault="006B0F08" w:rsidP="006B0F08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cs="Arial"/>
          <w:sz w:val="20"/>
          <w:szCs w:val="20"/>
        </w:rPr>
      </w:pPr>
      <w:bookmarkStart w:id="0" w:name="_Hlk220601428"/>
      <w:r w:rsidRPr="00580A26">
        <w:rPr>
          <w:rFonts w:cs="Arial"/>
          <w:sz w:val="20"/>
          <w:szCs w:val="20"/>
        </w:rPr>
        <w:t>Zadavatel požaduje pro zajištění provozu datových center poskytování následujících služeb:</w:t>
      </w:r>
    </w:p>
    <w:p w14:paraId="0FEB5688" w14:textId="77777777" w:rsidR="006B0F08" w:rsidRPr="00580A26" w:rsidRDefault="006B0F08" w:rsidP="006B0F08">
      <w:pPr>
        <w:pStyle w:val="Odstavecseseznamem"/>
        <w:jc w:val="both"/>
        <w:rPr>
          <w:rFonts w:cs="Arial"/>
          <w:sz w:val="20"/>
          <w:szCs w:val="20"/>
        </w:rPr>
      </w:pPr>
    </w:p>
    <w:p w14:paraId="526368C3" w14:textId="54A4CFA5" w:rsidR="006B0F08" w:rsidRPr="00580A26" w:rsidRDefault="006B0F08" w:rsidP="006B0F08">
      <w:pPr>
        <w:pStyle w:val="Odstavecseseznamem"/>
        <w:numPr>
          <w:ilvl w:val="0"/>
          <w:numId w:val="15"/>
        </w:numPr>
        <w:spacing w:after="160" w:line="259" w:lineRule="auto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kontrola vydaných SW </w:t>
      </w:r>
      <w:proofErr w:type="spellStart"/>
      <w:r w:rsidRPr="00580A26">
        <w:rPr>
          <w:rFonts w:cs="Arial"/>
          <w:sz w:val="20"/>
          <w:szCs w:val="20"/>
        </w:rPr>
        <w:t>patches</w:t>
      </w:r>
      <w:proofErr w:type="spellEnd"/>
      <w:r w:rsidRPr="00580A26">
        <w:rPr>
          <w:rFonts w:cs="Arial"/>
          <w:sz w:val="20"/>
          <w:szCs w:val="20"/>
        </w:rPr>
        <w:t xml:space="preserve"> a firmware na níže popsané technologie a poskytnutí instalačních balíků. Zajistit jejich implementaci nebo asistenci při implementaci pracovníky </w:t>
      </w:r>
      <w:r w:rsidR="00296E00">
        <w:rPr>
          <w:rFonts w:cs="Arial"/>
          <w:sz w:val="20"/>
          <w:szCs w:val="20"/>
        </w:rPr>
        <w:t>zadavatele</w:t>
      </w:r>
      <w:r w:rsidRPr="00580A26">
        <w:rPr>
          <w:rFonts w:cs="Arial"/>
          <w:sz w:val="20"/>
          <w:szCs w:val="20"/>
        </w:rPr>
        <w:t xml:space="preserve">, pokud bude potřeba. </w:t>
      </w:r>
    </w:p>
    <w:p w14:paraId="4AB6D403" w14:textId="77777777" w:rsidR="006B0F08" w:rsidRPr="00580A26" w:rsidRDefault="006B0F08" w:rsidP="006B0F08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zpracování analýzy příčin poruchy u vybraných kritických </w:t>
      </w:r>
      <w:proofErr w:type="gramStart"/>
      <w:r w:rsidRPr="00580A26">
        <w:rPr>
          <w:rFonts w:cs="Arial"/>
          <w:sz w:val="20"/>
          <w:szCs w:val="20"/>
        </w:rPr>
        <w:t>incidentů - v</w:t>
      </w:r>
      <w:proofErr w:type="gramEnd"/>
      <w:r w:rsidRPr="00580A26">
        <w:rPr>
          <w:rFonts w:cs="Arial"/>
          <w:sz w:val="20"/>
          <w:szCs w:val="20"/>
        </w:rPr>
        <w:t xml:space="preserve"> odůvodněných případech je na vyžádání dodávána analýza jednoznačných příčin (</w:t>
      </w:r>
      <w:proofErr w:type="spellStart"/>
      <w:r w:rsidRPr="00580A26">
        <w:rPr>
          <w:rFonts w:cs="Arial"/>
          <w:sz w:val="20"/>
          <w:szCs w:val="20"/>
        </w:rPr>
        <w:t>root</w:t>
      </w:r>
      <w:proofErr w:type="spellEnd"/>
      <w:r w:rsidRPr="00580A26">
        <w:rPr>
          <w:rFonts w:cs="Arial"/>
          <w:sz w:val="20"/>
          <w:szCs w:val="20"/>
        </w:rPr>
        <w:t xml:space="preserve"> cause </w:t>
      </w:r>
      <w:proofErr w:type="spellStart"/>
      <w:r w:rsidRPr="00580A26">
        <w:rPr>
          <w:rFonts w:cs="Arial"/>
          <w:sz w:val="20"/>
          <w:szCs w:val="20"/>
        </w:rPr>
        <w:t>analysis</w:t>
      </w:r>
      <w:proofErr w:type="spellEnd"/>
      <w:r w:rsidRPr="00580A26">
        <w:rPr>
          <w:rFonts w:cs="Arial"/>
          <w:sz w:val="20"/>
          <w:szCs w:val="20"/>
        </w:rPr>
        <w:t>).</w:t>
      </w:r>
    </w:p>
    <w:p w14:paraId="62F04264" w14:textId="77777777" w:rsidR="006B0F08" w:rsidRPr="00580A26" w:rsidRDefault="006B0F08" w:rsidP="006B0F08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>podporu v českém jazyce v místě instalace podporované infrastruktury (u jednodušších servisních požadavků možno i vzdáleně).</w:t>
      </w:r>
    </w:p>
    <w:p w14:paraId="66798EF3" w14:textId="0CE2CEAC" w:rsidR="006B0F08" w:rsidRPr="00580A26" w:rsidRDefault="006B0F08" w:rsidP="006B0F08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>zajištění podpory u výrobce technologie (tj. oprávnění stáhnutí a implementace zveřejněných firmware a ovladačů) a možnost ověření této podpory na portále dodavatele technologie.</w:t>
      </w:r>
    </w:p>
    <w:p w14:paraId="606DF8E9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</w:p>
    <w:p w14:paraId="75F2ED6A" w14:textId="77777777" w:rsidR="006B0F08" w:rsidRPr="00580A26" w:rsidRDefault="006B0F08" w:rsidP="006B0F08">
      <w:pPr>
        <w:pStyle w:val="Textvbloku"/>
        <w:numPr>
          <w:ilvl w:val="0"/>
          <w:numId w:val="12"/>
        </w:numPr>
        <w:spacing w:line="240" w:lineRule="auto"/>
        <w:rPr>
          <w:rFonts w:cs="Arial"/>
          <w:b/>
          <w:bCs w:val="0"/>
          <w:sz w:val="20"/>
        </w:rPr>
      </w:pPr>
      <w:r w:rsidRPr="00580A26">
        <w:rPr>
          <w:rFonts w:cs="Arial"/>
          <w:sz w:val="20"/>
          <w:shd w:val="clear" w:color="auto" w:fill="FFFFFF" w:themeFill="background1"/>
        </w:rPr>
        <w:t>Požadované úrovně podpory a zařízení provozovaná v datových centrech zadavatele</w:t>
      </w:r>
    </w:p>
    <w:p w14:paraId="04F8B187" w14:textId="77777777" w:rsidR="006B0F08" w:rsidRPr="00580A26" w:rsidRDefault="006B0F08" w:rsidP="006B0F08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3BF37D9" w14:textId="77777777" w:rsidR="006B0F08" w:rsidRPr="00580A26" w:rsidRDefault="006B0F08" w:rsidP="006B0F08">
      <w:pPr>
        <w:pStyle w:val="Odstavecseseznamem"/>
        <w:numPr>
          <w:ilvl w:val="0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Podpora serverů </w:t>
      </w:r>
      <w:r w:rsidRPr="00580A26">
        <w:rPr>
          <w:rFonts w:cs="Arial"/>
          <w:b/>
          <w:bCs/>
          <w:sz w:val="20"/>
          <w:szCs w:val="20"/>
        </w:rPr>
        <w:t>Dell</w:t>
      </w:r>
    </w:p>
    <w:p w14:paraId="69CE5553" w14:textId="77777777" w:rsidR="006B0F08" w:rsidRPr="00580A26" w:rsidRDefault="006B0F08" w:rsidP="006B0F08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b/>
          <w:bCs/>
          <w:sz w:val="20"/>
          <w:szCs w:val="20"/>
        </w:rPr>
      </w:pPr>
      <w:r w:rsidRPr="00580A26">
        <w:rPr>
          <w:rFonts w:cs="Arial"/>
          <w:b/>
          <w:bCs/>
          <w:sz w:val="20"/>
          <w:szCs w:val="20"/>
        </w:rPr>
        <w:t xml:space="preserve">2 x Dell EMC </w:t>
      </w:r>
      <w:proofErr w:type="spellStart"/>
      <w:r w:rsidRPr="00580A26">
        <w:rPr>
          <w:rFonts w:cs="Arial"/>
          <w:b/>
          <w:bCs/>
          <w:sz w:val="20"/>
          <w:szCs w:val="20"/>
        </w:rPr>
        <w:t>PowerEdge</w:t>
      </w:r>
      <w:proofErr w:type="spellEnd"/>
      <w:r w:rsidRPr="00580A26">
        <w:rPr>
          <w:rFonts w:cs="Arial"/>
          <w:b/>
          <w:bCs/>
          <w:sz w:val="20"/>
          <w:szCs w:val="20"/>
        </w:rPr>
        <w:t xml:space="preserve"> R740xd </w:t>
      </w:r>
      <w:r w:rsidRPr="00580A26">
        <w:rPr>
          <w:rFonts w:cs="Arial"/>
          <w:sz w:val="20"/>
          <w:szCs w:val="20"/>
        </w:rPr>
        <w:t>v konfiguraci</w:t>
      </w:r>
    </w:p>
    <w:p w14:paraId="2BAC34A9" w14:textId="77777777" w:rsidR="006B0F08" w:rsidRPr="00580A26" w:rsidRDefault="006B0F08" w:rsidP="006B0F08">
      <w:pPr>
        <w:pStyle w:val="Odstavecseseznamem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             2 x Silver 4114, 192 GB RAM, 2 x 480 GB, </w:t>
      </w:r>
      <w:proofErr w:type="spellStart"/>
      <w:r w:rsidRPr="00580A26">
        <w:rPr>
          <w:rFonts w:cs="Arial"/>
          <w:sz w:val="20"/>
          <w:szCs w:val="20"/>
        </w:rPr>
        <w:t>Broadcom</w:t>
      </w:r>
      <w:proofErr w:type="spellEnd"/>
      <w:r w:rsidRPr="00580A26">
        <w:rPr>
          <w:rFonts w:cs="Arial"/>
          <w:sz w:val="20"/>
          <w:szCs w:val="20"/>
        </w:rPr>
        <w:t xml:space="preserve"> </w:t>
      </w:r>
      <w:proofErr w:type="spellStart"/>
      <w:r w:rsidRPr="00580A26">
        <w:rPr>
          <w:rFonts w:cs="Arial"/>
          <w:sz w:val="20"/>
          <w:szCs w:val="20"/>
        </w:rPr>
        <w:t>Adv</w:t>
      </w:r>
      <w:proofErr w:type="spellEnd"/>
      <w:r w:rsidRPr="00580A26">
        <w:rPr>
          <w:rFonts w:cs="Arial"/>
          <w:sz w:val="20"/>
          <w:szCs w:val="20"/>
        </w:rPr>
        <w:t xml:space="preserve">. </w:t>
      </w:r>
      <w:proofErr w:type="spellStart"/>
      <w:r w:rsidRPr="00580A26">
        <w:rPr>
          <w:rFonts w:cs="Arial"/>
          <w:sz w:val="20"/>
          <w:szCs w:val="20"/>
        </w:rPr>
        <w:t>Dual</w:t>
      </w:r>
      <w:proofErr w:type="spellEnd"/>
      <w:r w:rsidRPr="00580A26">
        <w:rPr>
          <w:rFonts w:cs="Arial"/>
          <w:sz w:val="20"/>
          <w:szCs w:val="20"/>
        </w:rPr>
        <w:t xml:space="preserve"> 10GBASE-T Ethernet</w:t>
      </w:r>
    </w:p>
    <w:p w14:paraId="086CF344" w14:textId="77777777" w:rsidR="006B0F08" w:rsidRPr="00580A26" w:rsidRDefault="006B0F08" w:rsidP="006B0F08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b/>
          <w:bCs/>
          <w:sz w:val="20"/>
          <w:szCs w:val="20"/>
        </w:rPr>
      </w:pPr>
      <w:r w:rsidRPr="00580A26">
        <w:rPr>
          <w:rFonts w:cs="Arial"/>
          <w:b/>
          <w:bCs/>
          <w:sz w:val="20"/>
          <w:szCs w:val="20"/>
        </w:rPr>
        <w:t xml:space="preserve">6 x Dell EMC </w:t>
      </w:r>
      <w:proofErr w:type="spellStart"/>
      <w:r w:rsidRPr="00580A26">
        <w:rPr>
          <w:rFonts w:cs="Arial"/>
          <w:b/>
          <w:bCs/>
          <w:sz w:val="20"/>
          <w:szCs w:val="20"/>
        </w:rPr>
        <w:t>PowerEdge</w:t>
      </w:r>
      <w:proofErr w:type="spellEnd"/>
      <w:r w:rsidRPr="00580A26">
        <w:rPr>
          <w:rFonts w:cs="Arial"/>
          <w:b/>
          <w:bCs/>
          <w:sz w:val="20"/>
          <w:szCs w:val="20"/>
        </w:rPr>
        <w:t xml:space="preserve"> R640 </w:t>
      </w:r>
      <w:r w:rsidRPr="00580A26">
        <w:rPr>
          <w:rFonts w:cs="Arial"/>
          <w:bCs/>
          <w:sz w:val="20"/>
          <w:szCs w:val="20"/>
        </w:rPr>
        <w:t>v konfiguraci</w:t>
      </w:r>
    </w:p>
    <w:p w14:paraId="56BD3033" w14:textId="77777777" w:rsidR="006B0F08" w:rsidRPr="00580A26" w:rsidRDefault="006B0F08" w:rsidP="006B0F08">
      <w:pPr>
        <w:pStyle w:val="Odstavecseseznamem"/>
        <w:ind w:left="1440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1 x Silver 4110, 64 GB RAM, 2 x 240 GB, </w:t>
      </w:r>
      <w:proofErr w:type="spellStart"/>
      <w:r w:rsidRPr="00580A26">
        <w:rPr>
          <w:rFonts w:cs="Arial"/>
          <w:sz w:val="20"/>
          <w:szCs w:val="20"/>
        </w:rPr>
        <w:t>Broadcom</w:t>
      </w:r>
      <w:proofErr w:type="spellEnd"/>
      <w:r w:rsidRPr="00580A26">
        <w:rPr>
          <w:rFonts w:cs="Arial"/>
          <w:sz w:val="20"/>
          <w:szCs w:val="20"/>
        </w:rPr>
        <w:t xml:space="preserve"> </w:t>
      </w:r>
      <w:proofErr w:type="spellStart"/>
      <w:r w:rsidRPr="00580A26">
        <w:rPr>
          <w:rFonts w:cs="Arial"/>
          <w:sz w:val="20"/>
          <w:szCs w:val="20"/>
        </w:rPr>
        <w:t>Adv</w:t>
      </w:r>
      <w:proofErr w:type="spellEnd"/>
      <w:r w:rsidRPr="00580A26">
        <w:rPr>
          <w:rFonts w:cs="Arial"/>
          <w:sz w:val="20"/>
          <w:szCs w:val="20"/>
        </w:rPr>
        <w:t xml:space="preserve">. </w:t>
      </w:r>
      <w:proofErr w:type="spellStart"/>
      <w:r w:rsidRPr="00580A26">
        <w:rPr>
          <w:rFonts w:cs="Arial"/>
          <w:sz w:val="20"/>
          <w:szCs w:val="20"/>
        </w:rPr>
        <w:t>Dual</w:t>
      </w:r>
      <w:proofErr w:type="spellEnd"/>
      <w:r w:rsidRPr="00580A26">
        <w:rPr>
          <w:rFonts w:cs="Arial"/>
          <w:sz w:val="20"/>
          <w:szCs w:val="20"/>
        </w:rPr>
        <w:t xml:space="preserve"> 10GBASE-T Ethernet</w:t>
      </w:r>
    </w:p>
    <w:p w14:paraId="32EEECB8" w14:textId="77777777" w:rsidR="006B0F08" w:rsidRPr="00580A26" w:rsidRDefault="006B0F08" w:rsidP="006B0F08">
      <w:pPr>
        <w:pStyle w:val="Odstavecseseznamem"/>
        <w:ind w:left="1440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1 x Silver 4116, 64 GB RAM, 2 x 240 GB, </w:t>
      </w:r>
      <w:proofErr w:type="spellStart"/>
      <w:r w:rsidRPr="00580A26">
        <w:rPr>
          <w:rFonts w:cs="Arial"/>
          <w:sz w:val="20"/>
          <w:szCs w:val="20"/>
        </w:rPr>
        <w:t>Broadcom</w:t>
      </w:r>
      <w:proofErr w:type="spellEnd"/>
      <w:r w:rsidRPr="00580A26">
        <w:rPr>
          <w:rFonts w:cs="Arial"/>
          <w:sz w:val="20"/>
          <w:szCs w:val="20"/>
        </w:rPr>
        <w:t xml:space="preserve"> </w:t>
      </w:r>
      <w:proofErr w:type="spellStart"/>
      <w:r w:rsidRPr="00580A26">
        <w:rPr>
          <w:rFonts w:cs="Arial"/>
          <w:sz w:val="20"/>
          <w:szCs w:val="20"/>
        </w:rPr>
        <w:t>Adv</w:t>
      </w:r>
      <w:proofErr w:type="spellEnd"/>
      <w:r w:rsidRPr="00580A26">
        <w:rPr>
          <w:rFonts w:cs="Arial"/>
          <w:sz w:val="20"/>
          <w:szCs w:val="20"/>
        </w:rPr>
        <w:t xml:space="preserve">. </w:t>
      </w:r>
      <w:proofErr w:type="spellStart"/>
      <w:r w:rsidRPr="00580A26">
        <w:rPr>
          <w:rFonts w:cs="Arial"/>
          <w:sz w:val="20"/>
          <w:szCs w:val="20"/>
        </w:rPr>
        <w:t>Dual</w:t>
      </w:r>
      <w:proofErr w:type="spellEnd"/>
      <w:r w:rsidRPr="00580A26">
        <w:rPr>
          <w:rFonts w:cs="Arial"/>
          <w:sz w:val="20"/>
          <w:szCs w:val="20"/>
        </w:rPr>
        <w:t xml:space="preserve"> 10GBASE-T Ethernet</w:t>
      </w:r>
    </w:p>
    <w:p w14:paraId="12FC20AB" w14:textId="77777777" w:rsidR="006B0F08" w:rsidRPr="00580A26" w:rsidRDefault="006B0F08" w:rsidP="006B0F08">
      <w:pPr>
        <w:pStyle w:val="Odstavecseseznamem"/>
        <w:ind w:left="1440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2 x Gold 6144, 384 GB RAM, 2 x 480 GB, </w:t>
      </w:r>
      <w:proofErr w:type="spellStart"/>
      <w:r w:rsidRPr="00580A26">
        <w:rPr>
          <w:rFonts w:cs="Arial"/>
          <w:sz w:val="20"/>
          <w:szCs w:val="20"/>
        </w:rPr>
        <w:t>Broadcom</w:t>
      </w:r>
      <w:proofErr w:type="spellEnd"/>
      <w:r w:rsidRPr="00580A26">
        <w:rPr>
          <w:rFonts w:cs="Arial"/>
          <w:sz w:val="20"/>
          <w:szCs w:val="20"/>
        </w:rPr>
        <w:t xml:space="preserve"> </w:t>
      </w:r>
      <w:proofErr w:type="spellStart"/>
      <w:r w:rsidRPr="00580A26">
        <w:rPr>
          <w:rFonts w:cs="Arial"/>
          <w:sz w:val="20"/>
          <w:szCs w:val="20"/>
        </w:rPr>
        <w:t>Adv</w:t>
      </w:r>
      <w:proofErr w:type="spellEnd"/>
      <w:r w:rsidRPr="00580A26">
        <w:rPr>
          <w:rFonts w:cs="Arial"/>
          <w:sz w:val="20"/>
          <w:szCs w:val="20"/>
        </w:rPr>
        <w:t xml:space="preserve">. </w:t>
      </w:r>
      <w:proofErr w:type="spellStart"/>
      <w:r w:rsidRPr="00580A26">
        <w:rPr>
          <w:rFonts w:cs="Arial"/>
          <w:sz w:val="20"/>
          <w:szCs w:val="20"/>
        </w:rPr>
        <w:t>Dual</w:t>
      </w:r>
      <w:proofErr w:type="spellEnd"/>
      <w:r w:rsidRPr="00580A26">
        <w:rPr>
          <w:rFonts w:cs="Arial"/>
          <w:sz w:val="20"/>
          <w:szCs w:val="20"/>
        </w:rPr>
        <w:t xml:space="preserve"> 10GBASE-T Ethernet</w:t>
      </w:r>
    </w:p>
    <w:p w14:paraId="6D7E0115" w14:textId="77777777" w:rsidR="006B0F08" w:rsidRPr="00580A26" w:rsidRDefault="006B0F08" w:rsidP="006B0F08">
      <w:pPr>
        <w:pStyle w:val="Odstavecseseznamem"/>
        <w:ind w:left="1440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2 x Gold 6144, 896 GB RAM, 2 x 480 GB, </w:t>
      </w:r>
      <w:proofErr w:type="spellStart"/>
      <w:r w:rsidRPr="00580A26">
        <w:rPr>
          <w:rFonts w:cs="Arial"/>
          <w:sz w:val="20"/>
          <w:szCs w:val="20"/>
        </w:rPr>
        <w:t>Broadcom</w:t>
      </w:r>
      <w:proofErr w:type="spellEnd"/>
      <w:r w:rsidRPr="00580A26">
        <w:rPr>
          <w:rFonts w:cs="Arial"/>
          <w:sz w:val="20"/>
          <w:szCs w:val="20"/>
        </w:rPr>
        <w:t xml:space="preserve"> </w:t>
      </w:r>
      <w:proofErr w:type="spellStart"/>
      <w:r w:rsidRPr="00580A26">
        <w:rPr>
          <w:rFonts w:cs="Arial"/>
          <w:sz w:val="20"/>
          <w:szCs w:val="20"/>
        </w:rPr>
        <w:t>Adv</w:t>
      </w:r>
      <w:proofErr w:type="spellEnd"/>
      <w:r w:rsidRPr="00580A26">
        <w:rPr>
          <w:rFonts w:cs="Arial"/>
          <w:sz w:val="20"/>
          <w:szCs w:val="20"/>
        </w:rPr>
        <w:t xml:space="preserve">. </w:t>
      </w:r>
      <w:proofErr w:type="spellStart"/>
      <w:r w:rsidRPr="00580A26">
        <w:rPr>
          <w:rFonts w:cs="Arial"/>
          <w:sz w:val="20"/>
          <w:szCs w:val="20"/>
        </w:rPr>
        <w:t>Dual</w:t>
      </w:r>
      <w:proofErr w:type="spellEnd"/>
      <w:r w:rsidRPr="00580A26">
        <w:rPr>
          <w:rFonts w:cs="Arial"/>
          <w:sz w:val="20"/>
          <w:szCs w:val="20"/>
        </w:rPr>
        <w:t xml:space="preserve"> 10GBASE-T Ethernet, FC Dell QLE2662-DEL </w:t>
      </w:r>
      <w:proofErr w:type="gramStart"/>
      <w:r w:rsidRPr="00580A26">
        <w:rPr>
          <w:rFonts w:cs="Arial"/>
          <w:sz w:val="20"/>
          <w:szCs w:val="20"/>
        </w:rPr>
        <w:t>2-port</w:t>
      </w:r>
      <w:proofErr w:type="gramEnd"/>
      <w:r w:rsidRPr="00580A26">
        <w:rPr>
          <w:rFonts w:cs="Arial"/>
          <w:sz w:val="20"/>
          <w:szCs w:val="20"/>
        </w:rPr>
        <w:t xml:space="preserve"> </w:t>
      </w:r>
    </w:p>
    <w:p w14:paraId="15FC6EFA" w14:textId="77777777" w:rsidR="006B0F08" w:rsidRPr="00580A26" w:rsidRDefault="006B0F08" w:rsidP="006B0F08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b/>
          <w:bCs/>
          <w:sz w:val="20"/>
          <w:szCs w:val="20"/>
        </w:rPr>
      </w:pPr>
      <w:r w:rsidRPr="00580A26">
        <w:rPr>
          <w:rFonts w:cs="Arial"/>
          <w:b/>
          <w:bCs/>
          <w:sz w:val="20"/>
          <w:szCs w:val="20"/>
        </w:rPr>
        <w:t xml:space="preserve">2 x Dell RMC SC 5020 </w:t>
      </w:r>
      <w:r w:rsidRPr="00580A26">
        <w:rPr>
          <w:rFonts w:cs="Arial"/>
          <w:sz w:val="20"/>
          <w:szCs w:val="20"/>
        </w:rPr>
        <w:t>v konfiguraci</w:t>
      </w:r>
    </w:p>
    <w:p w14:paraId="103A397A" w14:textId="3E086F6F" w:rsidR="006B0F08" w:rsidRDefault="006B0F08" w:rsidP="006B0F08">
      <w:pPr>
        <w:pStyle w:val="Odstavecseseznamem"/>
        <w:ind w:left="1440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>2 x (18 x 1,92 TB SSD, 16 x 6 TB HDD SAS)</w:t>
      </w:r>
    </w:p>
    <w:p w14:paraId="36407DF6" w14:textId="4BA4ADE3" w:rsidR="0060304C" w:rsidRPr="00E44041" w:rsidRDefault="0060304C" w:rsidP="0060304C">
      <w:pPr>
        <w:rPr>
          <w:rFonts w:ascii="Calibri" w:hAnsi="Calibri"/>
          <w:sz w:val="20"/>
          <w:szCs w:val="20"/>
        </w:rPr>
      </w:pPr>
      <w:r w:rsidRPr="00E44041">
        <w:rPr>
          <w:sz w:val="20"/>
          <w:szCs w:val="20"/>
        </w:rPr>
        <w:t>Celková doba podpory je na období 14 měsíců</w:t>
      </w:r>
    </w:p>
    <w:p w14:paraId="632D121E" w14:textId="77777777" w:rsidR="0060304C" w:rsidRPr="00E44041" w:rsidRDefault="0060304C" w:rsidP="0060304C">
      <w:pPr>
        <w:rPr>
          <w:sz w:val="20"/>
          <w:szCs w:val="20"/>
        </w:rPr>
      </w:pPr>
    </w:p>
    <w:p w14:paraId="531CFB3D" w14:textId="77777777" w:rsidR="0060304C" w:rsidRPr="00E44041" w:rsidRDefault="0060304C" w:rsidP="0060304C">
      <w:pPr>
        <w:rPr>
          <w:sz w:val="20"/>
          <w:szCs w:val="20"/>
        </w:rPr>
      </w:pPr>
      <w:r w:rsidRPr="00E44041">
        <w:rPr>
          <w:sz w:val="20"/>
          <w:szCs w:val="20"/>
        </w:rPr>
        <w:t xml:space="preserve">Požadovanou podporou je myšleno, přístup k aktuálním verzím ovladačů, firmwarům, managment software. Dále je požadováno technická asistence </w:t>
      </w:r>
      <w:proofErr w:type="gramStart"/>
      <w:r w:rsidRPr="00E44041">
        <w:rPr>
          <w:sz w:val="20"/>
          <w:szCs w:val="20"/>
        </w:rPr>
        <w:t>pro  předmět</w:t>
      </w:r>
      <w:proofErr w:type="gramEnd"/>
      <w:r w:rsidRPr="00E44041">
        <w:rPr>
          <w:sz w:val="20"/>
          <w:szCs w:val="20"/>
        </w:rPr>
        <w:t xml:space="preserve"> VZ tj řešení problému vzniklých při běhu dodaného zařízení. Dále řešení problémů s během zařízení a to po hardware stránce a to jak řešení reklamací (výměna, </w:t>
      </w:r>
      <w:proofErr w:type="gramStart"/>
      <w:r w:rsidRPr="00E44041">
        <w:rPr>
          <w:sz w:val="20"/>
          <w:szCs w:val="20"/>
        </w:rPr>
        <w:t>oprava)  tak</w:t>
      </w:r>
      <w:proofErr w:type="gramEnd"/>
      <w:r w:rsidRPr="00E44041">
        <w:rPr>
          <w:sz w:val="20"/>
          <w:szCs w:val="20"/>
        </w:rPr>
        <w:t xml:space="preserve"> asistencí s hardware chybami, které vzniknou v rámci běžného chodu zařízení (užívání předmětu který není v rozporu s doporučenými technologickými podmínkami pro provoz zařízení). </w:t>
      </w:r>
    </w:p>
    <w:p w14:paraId="19DF340C" w14:textId="77777777" w:rsidR="0060304C" w:rsidRPr="00E44041" w:rsidRDefault="0060304C" w:rsidP="0060304C">
      <w:pPr>
        <w:rPr>
          <w:sz w:val="20"/>
          <w:szCs w:val="20"/>
        </w:rPr>
      </w:pPr>
    </w:p>
    <w:p w14:paraId="220508ED" w14:textId="77777777" w:rsidR="004A4D9A" w:rsidRDefault="004A4D9A" w:rsidP="0060304C">
      <w:pPr>
        <w:rPr>
          <w:sz w:val="20"/>
          <w:szCs w:val="20"/>
        </w:rPr>
      </w:pPr>
    </w:p>
    <w:p w14:paraId="22DC5E84" w14:textId="7C2B3E61" w:rsidR="0060304C" w:rsidRPr="00E44041" w:rsidRDefault="0060304C" w:rsidP="0060304C">
      <w:pPr>
        <w:rPr>
          <w:sz w:val="20"/>
          <w:szCs w:val="20"/>
        </w:rPr>
      </w:pPr>
      <w:r w:rsidRPr="00E44041">
        <w:rPr>
          <w:sz w:val="20"/>
          <w:szCs w:val="20"/>
        </w:rPr>
        <w:lastRenderedPageBreak/>
        <w:t>Definici SLA:</w:t>
      </w:r>
    </w:p>
    <w:p w14:paraId="5B9B3CED" w14:textId="77777777" w:rsidR="00E44041" w:rsidRPr="00E44041" w:rsidRDefault="00E44041" w:rsidP="00E44041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E44041">
        <w:rPr>
          <w:sz w:val="20"/>
          <w:szCs w:val="20"/>
        </w:rPr>
        <w:t xml:space="preserve">Doba poskytování podpory činí </w:t>
      </w:r>
      <w:r w:rsidRPr="00E44041">
        <w:rPr>
          <w:rStyle w:val="Siln"/>
          <w:rFonts w:eastAsiaTheme="majorEastAsia"/>
          <w:sz w:val="20"/>
          <w:szCs w:val="20"/>
        </w:rPr>
        <w:t>14 měsíců</w:t>
      </w:r>
      <w:r w:rsidRPr="00E44041">
        <w:rPr>
          <w:sz w:val="20"/>
          <w:szCs w:val="20"/>
        </w:rPr>
        <w:t>.</w:t>
      </w:r>
    </w:p>
    <w:p w14:paraId="33D04088" w14:textId="77777777" w:rsidR="00E44041" w:rsidRPr="00E44041" w:rsidRDefault="00E44041" w:rsidP="00E44041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E44041">
        <w:rPr>
          <w:sz w:val="20"/>
          <w:szCs w:val="20"/>
        </w:rPr>
        <w:t>Podpora zahrnuje přístup k aktuálním ovladačům, firmwaru a management softwaru, technickou asistenci a řešení HW i SW problémů vzniklých při provozu zařízení, včetně oprav a výměn zařízení</w:t>
      </w:r>
    </w:p>
    <w:p w14:paraId="1A8BF40C" w14:textId="77777777" w:rsidR="00E44041" w:rsidRPr="00E44041" w:rsidRDefault="00E44041" w:rsidP="00E44041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E44041">
        <w:rPr>
          <w:sz w:val="20"/>
          <w:szCs w:val="20"/>
        </w:rPr>
        <w:t xml:space="preserve">Reakční doba na nahlášený incident činí </w:t>
      </w:r>
      <w:r w:rsidRPr="00E44041">
        <w:rPr>
          <w:rStyle w:val="Siln"/>
          <w:rFonts w:eastAsiaTheme="majorEastAsia"/>
          <w:sz w:val="20"/>
          <w:szCs w:val="20"/>
        </w:rPr>
        <w:t>max. 6 hodin</w:t>
      </w:r>
      <w:r w:rsidRPr="00E44041">
        <w:rPr>
          <w:sz w:val="20"/>
          <w:szCs w:val="20"/>
        </w:rPr>
        <w:t xml:space="preserve"> od nahlášení.</w:t>
      </w:r>
    </w:p>
    <w:p w14:paraId="342A8D27" w14:textId="77777777" w:rsidR="00E44041" w:rsidRPr="00E44041" w:rsidRDefault="00E44041" w:rsidP="00E44041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E44041">
        <w:rPr>
          <w:sz w:val="20"/>
          <w:szCs w:val="20"/>
        </w:rPr>
        <w:t xml:space="preserve">Oprava nebo vyřešení incidentu je zajištěno </w:t>
      </w:r>
      <w:r w:rsidRPr="00E44041">
        <w:rPr>
          <w:rStyle w:val="Siln"/>
          <w:rFonts w:eastAsiaTheme="majorEastAsia"/>
          <w:sz w:val="20"/>
          <w:szCs w:val="20"/>
        </w:rPr>
        <w:t>následující pracovní den (NBD)</w:t>
      </w:r>
      <w:r w:rsidRPr="00E44041">
        <w:rPr>
          <w:sz w:val="20"/>
          <w:szCs w:val="20"/>
        </w:rPr>
        <w:t xml:space="preserve">; není-li oprava možná, je požadována </w:t>
      </w:r>
      <w:r w:rsidRPr="00E44041">
        <w:rPr>
          <w:rStyle w:val="Siln"/>
          <w:rFonts w:eastAsiaTheme="majorEastAsia"/>
          <w:sz w:val="20"/>
          <w:szCs w:val="20"/>
        </w:rPr>
        <w:t>okamžitá výměna zařízení</w:t>
      </w:r>
      <w:r w:rsidRPr="00E44041">
        <w:rPr>
          <w:sz w:val="20"/>
          <w:szCs w:val="20"/>
        </w:rPr>
        <w:t>.</w:t>
      </w:r>
    </w:p>
    <w:p w14:paraId="40D6D6BD" w14:textId="77777777" w:rsidR="00E44041" w:rsidRPr="00E44041" w:rsidRDefault="00E44041" w:rsidP="00E44041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E44041">
        <w:rPr>
          <w:sz w:val="20"/>
          <w:szCs w:val="20"/>
        </w:rPr>
        <w:t>Oprava HW je prováděna v místě instalace v režimu NBD.</w:t>
      </w:r>
    </w:p>
    <w:p w14:paraId="706DE5FF" w14:textId="77777777" w:rsidR="00E44041" w:rsidRPr="00E44041" w:rsidRDefault="00E44041" w:rsidP="00E44041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E44041">
        <w:rPr>
          <w:sz w:val="20"/>
          <w:szCs w:val="20"/>
        </w:rPr>
        <w:t>Součástí podpory je přístup ke všem výrobcem vydaným aktualizacím komponent zařízení, včetně jejich instalace.</w:t>
      </w:r>
    </w:p>
    <w:p w14:paraId="2D816848" w14:textId="59EB866E" w:rsidR="00E44041" w:rsidRPr="00E44041" w:rsidRDefault="00E44041" w:rsidP="00E44041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E44041">
        <w:rPr>
          <w:sz w:val="20"/>
          <w:szCs w:val="20"/>
        </w:rPr>
        <w:t xml:space="preserve">Podpora je poskytována v </w:t>
      </w:r>
      <w:r w:rsidRPr="00E44041">
        <w:rPr>
          <w:rStyle w:val="Siln"/>
          <w:rFonts w:eastAsiaTheme="majorEastAsia"/>
          <w:sz w:val="20"/>
          <w:szCs w:val="20"/>
        </w:rPr>
        <w:t>českém jazyce</w:t>
      </w:r>
      <w:r w:rsidRPr="00E44041">
        <w:rPr>
          <w:sz w:val="20"/>
          <w:szCs w:val="20"/>
        </w:rPr>
        <w:t xml:space="preserve"> prostřednictvím helpdesku dodavatele dostupného </w:t>
      </w:r>
      <w:r w:rsidRPr="00E44041">
        <w:rPr>
          <w:rStyle w:val="Siln"/>
          <w:rFonts w:eastAsiaTheme="majorEastAsia"/>
          <w:sz w:val="20"/>
          <w:szCs w:val="20"/>
        </w:rPr>
        <w:t>24/7/365</w:t>
      </w:r>
      <w:r w:rsidRPr="00E44041">
        <w:rPr>
          <w:sz w:val="20"/>
          <w:szCs w:val="20"/>
        </w:rPr>
        <w:t xml:space="preserve"> (e-mail, telefon, </w:t>
      </w:r>
      <w:proofErr w:type="spellStart"/>
      <w:r w:rsidRPr="00E44041">
        <w:rPr>
          <w:sz w:val="20"/>
          <w:szCs w:val="20"/>
        </w:rPr>
        <w:t>servicedesk</w:t>
      </w:r>
      <w:proofErr w:type="spellEnd"/>
      <w:r w:rsidRPr="00E44041">
        <w:rPr>
          <w:sz w:val="20"/>
          <w:szCs w:val="20"/>
        </w:rPr>
        <w:t>) s evidencí požadavků.</w:t>
      </w:r>
    </w:p>
    <w:p w14:paraId="4561ECBA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bookmarkEnd w:id="0"/>
    <w:p w14:paraId="58C37BED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</w:p>
    <w:p w14:paraId="5E762390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>-----------------------------------------------------------------------------------------------------------------</w:t>
      </w:r>
    </w:p>
    <w:p w14:paraId="753F3DCD" w14:textId="6FB8C8A2" w:rsidR="006B0F08" w:rsidRPr="00580A26" w:rsidRDefault="006B0F08" w:rsidP="006B0F08">
      <w:pPr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Dodavatel prohlašuje, že jím nabízené plnění splňuje všechny požadavky uvedené v této Příloze č. </w:t>
      </w:r>
      <w:r w:rsidR="00580A26">
        <w:rPr>
          <w:rFonts w:cs="Arial"/>
          <w:sz w:val="20"/>
          <w:szCs w:val="20"/>
        </w:rPr>
        <w:t>2</w:t>
      </w:r>
      <w:r w:rsidRPr="00580A26">
        <w:rPr>
          <w:rFonts w:cs="Arial"/>
          <w:sz w:val="20"/>
          <w:szCs w:val="20"/>
        </w:rPr>
        <w:t xml:space="preserve"> Technická specifikace:</w:t>
      </w:r>
    </w:p>
    <w:p w14:paraId="1632D04B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</w:p>
    <w:p w14:paraId="366D9999" w14:textId="1EF5DAAD" w:rsidR="006B0F08" w:rsidRDefault="006B0F08" w:rsidP="006B0F08">
      <w:pPr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>V …</w:t>
      </w:r>
      <w:proofErr w:type="gramStart"/>
      <w:r w:rsidRPr="00580A26">
        <w:rPr>
          <w:rFonts w:cs="Arial"/>
          <w:sz w:val="20"/>
          <w:szCs w:val="20"/>
        </w:rPr>
        <w:t>…</w:t>
      </w:r>
      <w:r w:rsidRPr="00580A26">
        <w:rPr>
          <w:rFonts w:cs="Arial"/>
          <w:sz w:val="20"/>
          <w:szCs w:val="20"/>
          <w:highlight w:val="yellow"/>
        </w:rPr>
        <w:t>(</w:t>
      </w:r>
      <w:proofErr w:type="gramEnd"/>
      <w:r w:rsidRPr="00580A26">
        <w:rPr>
          <w:rFonts w:cs="Arial"/>
          <w:sz w:val="20"/>
          <w:szCs w:val="20"/>
          <w:highlight w:val="yellow"/>
        </w:rPr>
        <w:t>vyplní dodavatel)</w:t>
      </w:r>
      <w:r w:rsidRPr="00580A26">
        <w:rPr>
          <w:rFonts w:cs="Arial"/>
          <w:sz w:val="20"/>
          <w:szCs w:val="20"/>
        </w:rPr>
        <w:t>……… dne …</w:t>
      </w:r>
      <w:r w:rsidRPr="00580A26">
        <w:rPr>
          <w:rFonts w:cs="Arial"/>
          <w:sz w:val="20"/>
          <w:szCs w:val="20"/>
          <w:highlight w:val="yellow"/>
        </w:rPr>
        <w:t>(vyplní dodavatel)</w:t>
      </w:r>
      <w:r w:rsidRPr="00580A26">
        <w:rPr>
          <w:rFonts w:cs="Arial"/>
          <w:sz w:val="20"/>
          <w:szCs w:val="20"/>
        </w:rPr>
        <w:t xml:space="preserve">…     </w:t>
      </w:r>
    </w:p>
    <w:p w14:paraId="58D2E102" w14:textId="77777777" w:rsidR="00580A26" w:rsidRPr="00580A26" w:rsidRDefault="00580A26" w:rsidP="006B0F08">
      <w:pPr>
        <w:jc w:val="both"/>
        <w:rPr>
          <w:rFonts w:cs="Arial"/>
          <w:sz w:val="20"/>
          <w:szCs w:val="20"/>
        </w:rPr>
      </w:pPr>
    </w:p>
    <w:p w14:paraId="25AA5FF2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</w:p>
    <w:p w14:paraId="142F86D5" w14:textId="2D0EF27A" w:rsidR="006B0F08" w:rsidRDefault="006B0F08" w:rsidP="006B0F08">
      <w:pPr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 xml:space="preserve">Za </w:t>
      </w:r>
      <w:proofErr w:type="gramStart"/>
      <w:r w:rsidRPr="00580A26">
        <w:rPr>
          <w:rFonts w:cs="Arial"/>
          <w:sz w:val="20"/>
          <w:szCs w:val="20"/>
        </w:rPr>
        <w:t>společnost  …</w:t>
      </w:r>
      <w:proofErr w:type="gramEnd"/>
      <w:r w:rsidRPr="00580A26">
        <w:rPr>
          <w:rFonts w:cs="Arial"/>
          <w:sz w:val="20"/>
          <w:szCs w:val="20"/>
        </w:rPr>
        <w:t>……………………</w:t>
      </w:r>
      <w:r w:rsidRPr="00580A26">
        <w:rPr>
          <w:rFonts w:cs="Arial"/>
          <w:sz w:val="20"/>
          <w:szCs w:val="20"/>
          <w:highlight w:val="yellow"/>
        </w:rPr>
        <w:t>(vyplní dodavatel)</w:t>
      </w:r>
      <w:r w:rsidRPr="00580A26">
        <w:rPr>
          <w:rFonts w:cs="Arial"/>
          <w:sz w:val="20"/>
          <w:szCs w:val="20"/>
        </w:rPr>
        <w:t>………………………………</w:t>
      </w:r>
    </w:p>
    <w:p w14:paraId="3179099D" w14:textId="77777777" w:rsidR="00580A26" w:rsidRPr="00580A26" w:rsidRDefault="00580A26" w:rsidP="006B0F08">
      <w:pPr>
        <w:jc w:val="both"/>
        <w:rPr>
          <w:rFonts w:cs="Arial"/>
          <w:sz w:val="20"/>
          <w:szCs w:val="20"/>
        </w:rPr>
      </w:pPr>
    </w:p>
    <w:p w14:paraId="7E544A87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</w:p>
    <w:p w14:paraId="02BC233E" w14:textId="0B7296F8" w:rsidR="006B0F08" w:rsidRDefault="006B0F08" w:rsidP="006B0F08">
      <w:pPr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>Osoba oprávněná jednat jménem či za dodavatele (pozice, titul, jméno, příjmení)</w:t>
      </w:r>
    </w:p>
    <w:p w14:paraId="46164DC8" w14:textId="77777777" w:rsidR="00580A26" w:rsidRPr="00580A26" w:rsidRDefault="00580A26" w:rsidP="006B0F08">
      <w:pPr>
        <w:jc w:val="both"/>
        <w:rPr>
          <w:rFonts w:cs="Arial"/>
          <w:sz w:val="20"/>
          <w:szCs w:val="20"/>
        </w:rPr>
      </w:pPr>
    </w:p>
    <w:p w14:paraId="06A0C14B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</w:p>
    <w:p w14:paraId="6023FD77" w14:textId="77777777" w:rsidR="006B0F08" w:rsidRPr="00580A26" w:rsidRDefault="006B0F08" w:rsidP="006B0F08">
      <w:pPr>
        <w:jc w:val="both"/>
        <w:rPr>
          <w:rFonts w:cs="Arial"/>
          <w:sz w:val="20"/>
          <w:szCs w:val="20"/>
        </w:rPr>
      </w:pPr>
      <w:r w:rsidRPr="00580A26">
        <w:rPr>
          <w:rFonts w:cs="Arial"/>
          <w:sz w:val="20"/>
          <w:szCs w:val="20"/>
        </w:rPr>
        <w:t>…………………</w:t>
      </w:r>
      <w:proofErr w:type="gramStart"/>
      <w:r w:rsidRPr="00580A26">
        <w:rPr>
          <w:rFonts w:cs="Arial"/>
          <w:sz w:val="20"/>
          <w:szCs w:val="20"/>
        </w:rPr>
        <w:t>…</w:t>
      </w:r>
      <w:r w:rsidRPr="00580A26">
        <w:rPr>
          <w:rFonts w:cs="Arial"/>
          <w:sz w:val="20"/>
          <w:szCs w:val="20"/>
          <w:highlight w:val="yellow"/>
        </w:rPr>
        <w:t>(</w:t>
      </w:r>
      <w:proofErr w:type="gramEnd"/>
      <w:r w:rsidRPr="00580A26">
        <w:rPr>
          <w:rFonts w:cs="Arial"/>
          <w:sz w:val="20"/>
          <w:szCs w:val="20"/>
          <w:highlight w:val="yellow"/>
        </w:rPr>
        <w:t>vyplní dodavatel)</w:t>
      </w:r>
      <w:r w:rsidRPr="00580A26">
        <w:rPr>
          <w:rFonts w:cs="Arial"/>
          <w:sz w:val="20"/>
          <w:szCs w:val="20"/>
        </w:rPr>
        <w:t>……………………………….</w:t>
      </w:r>
    </w:p>
    <w:p w14:paraId="4E6C8E3E" w14:textId="77777777" w:rsidR="00932EB1" w:rsidRPr="00580A26" w:rsidRDefault="00932EB1" w:rsidP="006B0F08">
      <w:pPr>
        <w:rPr>
          <w:rFonts w:cs="Arial"/>
          <w:sz w:val="20"/>
          <w:szCs w:val="20"/>
        </w:rPr>
      </w:pPr>
    </w:p>
    <w:sectPr w:rsidR="00932EB1" w:rsidRPr="00580A26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391C" w14:textId="77777777" w:rsidR="005668D0" w:rsidRDefault="005668D0" w:rsidP="004A044C">
      <w:pPr>
        <w:spacing w:line="240" w:lineRule="auto"/>
      </w:pPr>
      <w:r>
        <w:separator/>
      </w:r>
    </w:p>
  </w:endnote>
  <w:endnote w:type="continuationSeparator" w:id="0">
    <w:p w14:paraId="6114A723" w14:textId="77777777" w:rsidR="005668D0" w:rsidRDefault="005668D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220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2CECC" wp14:editId="11243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2AF6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8CF013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6F7B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2CEC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5C2AF6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8CF013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6F7B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002497" wp14:editId="3E88818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3F97F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DD2B1A" wp14:editId="60CB33E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13814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CB104E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E15B6C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DD2B1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0613814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CB104E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E15B6C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91F163" wp14:editId="6FE65B1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0717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9EEE70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D220C3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1F16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760717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9EEE70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D220C3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40C855" wp14:editId="17525C6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1A4C66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AF3761" wp14:editId="55EC4FEA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6A9B" w14:textId="77777777" w:rsidR="005668D0" w:rsidRDefault="005668D0" w:rsidP="004A044C">
      <w:pPr>
        <w:spacing w:line="240" w:lineRule="auto"/>
      </w:pPr>
      <w:r>
        <w:separator/>
      </w:r>
    </w:p>
  </w:footnote>
  <w:footnote w:type="continuationSeparator" w:id="0">
    <w:p w14:paraId="5782AC78" w14:textId="77777777" w:rsidR="005668D0" w:rsidRDefault="005668D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034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1E3480A" wp14:editId="074F49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B531E3" wp14:editId="4D47931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CBA02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6pt;height:36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0359"/>
    <w:multiLevelType w:val="hybridMultilevel"/>
    <w:tmpl w:val="DB6E9084"/>
    <w:lvl w:ilvl="0" w:tplc="8B0AA7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A4170"/>
    <w:multiLevelType w:val="hybridMultilevel"/>
    <w:tmpl w:val="24949DF8"/>
    <w:lvl w:ilvl="0" w:tplc="5404814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06A83"/>
    <w:multiLevelType w:val="hybridMultilevel"/>
    <w:tmpl w:val="2D0C9978"/>
    <w:lvl w:ilvl="0" w:tplc="9FB465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0DF6"/>
    <w:multiLevelType w:val="hybridMultilevel"/>
    <w:tmpl w:val="6670350E"/>
    <w:lvl w:ilvl="0" w:tplc="B9C2C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FB465F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16C2971"/>
    <w:multiLevelType w:val="hybridMultilevel"/>
    <w:tmpl w:val="656C5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1B75"/>
    <w:rsid w:val="00013DE8"/>
    <w:rsid w:val="000725D6"/>
    <w:rsid w:val="00073CCE"/>
    <w:rsid w:val="000A73EC"/>
    <w:rsid w:val="000C24DF"/>
    <w:rsid w:val="000C4F3C"/>
    <w:rsid w:val="000C7F59"/>
    <w:rsid w:val="000D1C24"/>
    <w:rsid w:val="000F7A22"/>
    <w:rsid w:val="00101773"/>
    <w:rsid w:val="00125813"/>
    <w:rsid w:val="00147316"/>
    <w:rsid w:val="001764FB"/>
    <w:rsid w:val="00191ED2"/>
    <w:rsid w:val="001C39F1"/>
    <w:rsid w:val="001D30E6"/>
    <w:rsid w:val="001E3FEB"/>
    <w:rsid w:val="002404E0"/>
    <w:rsid w:val="00240FFA"/>
    <w:rsid w:val="00241EAC"/>
    <w:rsid w:val="00251B8F"/>
    <w:rsid w:val="00260DDE"/>
    <w:rsid w:val="0026591C"/>
    <w:rsid w:val="00296E00"/>
    <w:rsid w:val="0031358D"/>
    <w:rsid w:val="00331F3A"/>
    <w:rsid w:val="00353FB2"/>
    <w:rsid w:val="003672FE"/>
    <w:rsid w:val="00387293"/>
    <w:rsid w:val="00390098"/>
    <w:rsid w:val="00392423"/>
    <w:rsid w:val="003B3991"/>
    <w:rsid w:val="003D4DF8"/>
    <w:rsid w:val="00441A75"/>
    <w:rsid w:val="00462009"/>
    <w:rsid w:val="0047111E"/>
    <w:rsid w:val="004A044C"/>
    <w:rsid w:val="004A4D9A"/>
    <w:rsid w:val="004A68D9"/>
    <w:rsid w:val="004C168C"/>
    <w:rsid w:val="004C6686"/>
    <w:rsid w:val="00507B10"/>
    <w:rsid w:val="00540947"/>
    <w:rsid w:val="005668D0"/>
    <w:rsid w:val="00580A26"/>
    <w:rsid w:val="00580EDE"/>
    <w:rsid w:val="005964DC"/>
    <w:rsid w:val="005B402A"/>
    <w:rsid w:val="005C64DB"/>
    <w:rsid w:val="005E3326"/>
    <w:rsid w:val="00601385"/>
    <w:rsid w:val="0060304C"/>
    <w:rsid w:val="00605136"/>
    <w:rsid w:val="00636D94"/>
    <w:rsid w:val="00657FE1"/>
    <w:rsid w:val="006B0F08"/>
    <w:rsid w:val="006C53A2"/>
    <w:rsid w:val="006E2395"/>
    <w:rsid w:val="006F2635"/>
    <w:rsid w:val="0071483B"/>
    <w:rsid w:val="0074134F"/>
    <w:rsid w:val="007476D3"/>
    <w:rsid w:val="007651E3"/>
    <w:rsid w:val="00815665"/>
    <w:rsid w:val="00824631"/>
    <w:rsid w:val="008650CD"/>
    <w:rsid w:val="008E311B"/>
    <w:rsid w:val="008F4FC4"/>
    <w:rsid w:val="008F6A0E"/>
    <w:rsid w:val="009175FF"/>
    <w:rsid w:val="00932EB1"/>
    <w:rsid w:val="00941D3C"/>
    <w:rsid w:val="00961B90"/>
    <w:rsid w:val="0098571D"/>
    <w:rsid w:val="009876AE"/>
    <w:rsid w:val="009969EB"/>
    <w:rsid w:val="009A1875"/>
    <w:rsid w:val="009A29E0"/>
    <w:rsid w:val="009A699B"/>
    <w:rsid w:val="00A037B7"/>
    <w:rsid w:val="00A15D6B"/>
    <w:rsid w:val="00A31EB3"/>
    <w:rsid w:val="00A4080B"/>
    <w:rsid w:val="00A77944"/>
    <w:rsid w:val="00AA676B"/>
    <w:rsid w:val="00AB233A"/>
    <w:rsid w:val="00AB3597"/>
    <w:rsid w:val="00AB409E"/>
    <w:rsid w:val="00AE2FF2"/>
    <w:rsid w:val="00AF22E6"/>
    <w:rsid w:val="00B04135"/>
    <w:rsid w:val="00B04E80"/>
    <w:rsid w:val="00B17846"/>
    <w:rsid w:val="00B25962"/>
    <w:rsid w:val="00B34585"/>
    <w:rsid w:val="00B51EF7"/>
    <w:rsid w:val="00BA39B9"/>
    <w:rsid w:val="00BA5263"/>
    <w:rsid w:val="00BA7E84"/>
    <w:rsid w:val="00BC0A5A"/>
    <w:rsid w:val="00BD51F7"/>
    <w:rsid w:val="00C070C0"/>
    <w:rsid w:val="00C207E1"/>
    <w:rsid w:val="00C26BA0"/>
    <w:rsid w:val="00C60CD0"/>
    <w:rsid w:val="00C7652B"/>
    <w:rsid w:val="00C83CE9"/>
    <w:rsid w:val="00C86A60"/>
    <w:rsid w:val="00CC227C"/>
    <w:rsid w:val="00CC2353"/>
    <w:rsid w:val="00CE2490"/>
    <w:rsid w:val="00D21F38"/>
    <w:rsid w:val="00D22279"/>
    <w:rsid w:val="00D271E1"/>
    <w:rsid w:val="00D47E6C"/>
    <w:rsid w:val="00D7639E"/>
    <w:rsid w:val="00D869D6"/>
    <w:rsid w:val="00D9237F"/>
    <w:rsid w:val="00DA1D68"/>
    <w:rsid w:val="00DE56F9"/>
    <w:rsid w:val="00E01B24"/>
    <w:rsid w:val="00E02037"/>
    <w:rsid w:val="00E03280"/>
    <w:rsid w:val="00E1346F"/>
    <w:rsid w:val="00E3756C"/>
    <w:rsid w:val="00E44041"/>
    <w:rsid w:val="00E87CBA"/>
    <w:rsid w:val="00E91181"/>
    <w:rsid w:val="00E94005"/>
    <w:rsid w:val="00EA28EE"/>
    <w:rsid w:val="00ED5A5D"/>
    <w:rsid w:val="00ED638D"/>
    <w:rsid w:val="00EE60B1"/>
    <w:rsid w:val="00F37091"/>
    <w:rsid w:val="00FE4454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3165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Nzev">
    <w:name w:val="Title"/>
    <w:basedOn w:val="Normln"/>
    <w:link w:val="NzevChar"/>
    <w:qFormat/>
    <w:rsid w:val="004C168C"/>
    <w:pPr>
      <w:jc w:val="center"/>
    </w:pPr>
    <w:rPr>
      <w:rFonts w:eastAsia="Times New Roman" w:cs="Times New Roman"/>
      <w:b/>
      <w:sz w:val="2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C168C"/>
    <w:rPr>
      <w:rFonts w:ascii="Arial" w:eastAsia="Times New Roman" w:hAnsi="Arial" w:cs="Times New Roman"/>
      <w:b/>
      <w:szCs w:val="20"/>
      <w:lang w:eastAsia="cs-CZ"/>
    </w:rPr>
  </w:style>
  <w:style w:type="paragraph" w:styleId="Textvbloku">
    <w:name w:val="Block Text"/>
    <w:basedOn w:val="Normln"/>
    <w:rsid w:val="004C168C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6E0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E00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6E0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4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D62D-682D-4CDD-B558-B53F8F4ED4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8BA06-8BAD-441A-BEFA-E72B0224D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44C9C-BC05-4424-8CA9-8644B51D9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2026-02-03T07:42:00Z</dcterms:created>
  <dcterms:modified xsi:type="dcterms:W3CDTF">2026-02-03T09:02:00Z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