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09F375C1" w14:textId="77777777" w:rsidR="002B38C5" w:rsidRPr="00D824E5" w:rsidRDefault="002B38C5" w:rsidP="002B38C5">
      <w:pPr>
        <w:ind w:right="-1"/>
        <w:rPr>
          <w:rFonts w:cs="Arial"/>
          <w:b/>
          <w:color w:val="000000" w:themeColor="text1"/>
          <w:sz w:val="20"/>
          <w:szCs w:val="20"/>
        </w:rPr>
      </w:pPr>
      <w:r w:rsidRPr="00D824E5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D824E5">
        <w:rPr>
          <w:rFonts w:cs="Arial"/>
          <w:b/>
          <w:sz w:val="20"/>
          <w:szCs w:val="20"/>
        </w:rPr>
        <w:t xml:space="preserve">: </w:t>
      </w:r>
      <w:r w:rsidRPr="00D824E5">
        <w:rPr>
          <w:rFonts w:cs="Arial"/>
          <w:b/>
          <w:color w:val="000000" w:themeColor="text1"/>
          <w:sz w:val="20"/>
          <w:szCs w:val="20"/>
        </w:rPr>
        <w:t xml:space="preserve">Monitorovací technika pro </w:t>
      </w:r>
      <w:r w:rsidRPr="00D824E5">
        <w:rPr>
          <w:rFonts w:cs="Arial"/>
          <w:b/>
          <w:bCs/>
          <w:color w:val="000000"/>
          <w:sz w:val="20"/>
          <w:szCs w:val="20"/>
        </w:rPr>
        <w:t>Krajsk</w:t>
      </w:r>
      <w:r>
        <w:rPr>
          <w:rFonts w:cs="Arial"/>
          <w:b/>
          <w:bCs/>
          <w:color w:val="000000"/>
          <w:sz w:val="20"/>
          <w:szCs w:val="20"/>
        </w:rPr>
        <w:t>ou</w:t>
      </w:r>
      <w:r w:rsidRPr="00D824E5">
        <w:rPr>
          <w:rFonts w:cs="Arial"/>
          <w:b/>
          <w:bCs/>
          <w:color w:val="000000"/>
          <w:sz w:val="20"/>
          <w:szCs w:val="20"/>
        </w:rPr>
        <w:t xml:space="preserve"> zdravotní, a.s.</w:t>
      </w:r>
      <w:r>
        <w:rPr>
          <w:rFonts w:cs="Arial"/>
          <w:b/>
          <w:bCs/>
          <w:color w:val="000000"/>
          <w:sz w:val="20"/>
          <w:szCs w:val="20"/>
        </w:rPr>
        <w:t xml:space="preserve">: </w:t>
      </w:r>
      <w:r w:rsidRPr="005D0AF6">
        <w:rPr>
          <w:rFonts w:cs="Arial"/>
          <w:b/>
          <w:bCs/>
          <w:color w:val="000000"/>
          <w:sz w:val="20"/>
          <w:szCs w:val="20"/>
          <w:highlight w:val="yellow"/>
        </w:rPr>
        <w:t xml:space="preserve">část x: </w:t>
      </w:r>
      <w:proofErr w:type="spellStart"/>
      <w:r w:rsidRPr="005D0AF6">
        <w:rPr>
          <w:rFonts w:cs="Arial"/>
          <w:b/>
          <w:bCs/>
          <w:color w:val="000000"/>
          <w:sz w:val="20"/>
          <w:szCs w:val="20"/>
          <w:highlight w:val="yellow"/>
        </w:rPr>
        <w:t>xy</w:t>
      </w:r>
      <w:proofErr w:type="spellEnd"/>
      <w:r w:rsidRPr="005D0AF6">
        <w:rPr>
          <w:rFonts w:cs="Arial"/>
          <w:b/>
          <w:bCs/>
          <w:color w:val="000000"/>
          <w:sz w:val="20"/>
          <w:szCs w:val="20"/>
          <w:highlight w:val="yellow"/>
        </w:rPr>
        <w:t xml:space="preserve"> (část + název doplní účastník)</w:t>
      </w:r>
    </w:p>
    <w:p w14:paraId="5E1207E3" w14:textId="0DAC7A42" w:rsidR="009A2E81" w:rsidRPr="008104F8" w:rsidRDefault="009A2E81" w:rsidP="00D3433A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:rsidRPr="008104F8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51BB05B" w14:textId="77777777" w:rsidR="009A2E81" w:rsidRPr="008104F8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</w:p>
    <w:p w14:paraId="124942B7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104F8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F9FFB05" w14:textId="1420279B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a), nebo</w:t>
      </w:r>
    </w:p>
    <w:p w14:paraId="576DA9EF" w14:textId="731E7E45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 nebo b).</w:t>
      </w:r>
    </w:p>
    <w:p w14:paraId="251D1BB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4A54F3BF" w14:textId="12FF862A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z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Ruska nebo Běloruska pochází a nenabízím takové zboží v rámci plnění veřejných zakázek.</w:t>
      </w:r>
    </w:p>
    <w:p w14:paraId="3817CA91" w14:textId="368F858F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 xml:space="preserve"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v jejich prospěch</w:t>
      </w:r>
      <w:r w:rsidRPr="008104F8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104F8">
        <w:rPr>
          <w:rFonts w:cs="Arial"/>
          <w:b/>
          <w:color w:val="00000A"/>
          <w:sz w:val="20"/>
          <w:szCs w:val="20"/>
        </w:rPr>
        <w:t>.</w:t>
      </w:r>
    </w:p>
    <w:p w14:paraId="03C2F0E6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8A06152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50F93DE" w14:textId="77777777" w:rsidR="009A2E81" w:rsidRPr="008104F8" w:rsidRDefault="009A2E81" w:rsidP="009A2E81">
      <w:pPr>
        <w:snapToGrid w:val="0"/>
        <w:spacing w:after="120"/>
        <w:rPr>
          <w:rFonts w:cs="Arial"/>
          <w:i/>
          <w:sz w:val="20"/>
          <w:szCs w:val="20"/>
          <w:u w:val="single"/>
        </w:rPr>
      </w:pPr>
    </w:p>
    <w:p w14:paraId="13EE7972" w14:textId="2C255F27" w:rsidR="009A2E81" w:rsidRPr="006D4083" w:rsidRDefault="009A2E81" w:rsidP="006D4083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8104F8">
        <w:rPr>
          <w:rFonts w:cs="Arial"/>
          <w:sz w:val="20"/>
          <w:szCs w:val="20"/>
        </w:rPr>
        <w:t xml:space="preserve">V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 xml:space="preserve"> dne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  <w:t>……………………………………………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  <w:highlight w:val="yellow"/>
        </w:rPr>
        <w:t>Jméno, podpis</w:t>
      </w:r>
    </w:p>
    <w:sectPr w:rsidR="009A2E81" w:rsidRPr="006D4083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9B52" w14:textId="77777777" w:rsidR="00650E94" w:rsidRDefault="00650E94" w:rsidP="004A044C">
      <w:pPr>
        <w:spacing w:line="240" w:lineRule="auto"/>
      </w:pPr>
      <w:r>
        <w:separator/>
      </w:r>
    </w:p>
  </w:endnote>
  <w:endnote w:type="continuationSeparator" w:id="0">
    <w:p w14:paraId="6EFDC706" w14:textId="77777777" w:rsidR="00650E94" w:rsidRDefault="00650E9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985" w14:textId="77777777" w:rsidR="00F076F6" w:rsidRDefault="00F07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0B4DFB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F076F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2F9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0B4DFB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76F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DC70" w14:textId="77777777" w:rsidR="00F076F6" w:rsidRDefault="00F07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3DE1" w14:textId="77777777" w:rsidR="00650E94" w:rsidRDefault="00650E94" w:rsidP="004A044C">
      <w:pPr>
        <w:spacing w:line="240" w:lineRule="auto"/>
      </w:pPr>
      <w:r>
        <w:separator/>
      </w:r>
    </w:p>
  </w:footnote>
  <w:footnote w:type="continuationSeparator" w:id="0">
    <w:p w14:paraId="467A3237" w14:textId="77777777" w:rsidR="00650E94" w:rsidRDefault="00650E94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9162" w14:textId="77777777" w:rsidR="00F076F6" w:rsidRDefault="00F07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13D" w14:textId="77777777" w:rsidR="00F076F6" w:rsidRDefault="00F0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6355"/>
    <w:rsid w:val="000C7F59"/>
    <w:rsid w:val="000F7A22"/>
    <w:rsid w:val="00101773"/>
    <w:rsid w:val="00125813"/>
    <w:rsid w:val="00147316"/>
    <w:rsid w:val="00164386"/>
    <w:rsid w:val="001C39F1"/>
    <w:rsid w:val="001C5197"/>
    <w:rsid w:val="001E3FEB"/>
    <w:rsid w:val="00221397"/>
    <w:rsid w:val="00240FFA"/>
    <w:rsid w:val="00241EAC"/>
    <w:rsid w:val="00260DDE"/>
    <w:rsid w:val="0026591C"/>
    <w:rsid w:val="002B38C5"/>
    <w:rsid w:val="0031358D"/>
    <w:rsid w:val="00331F3A"/>
    <w:rsid w:val="00336701"/>
    <w:rsid w:val="00353FB2"/>
    <w:rsid w:val="00354F18"/>
    <w:rsid w:val="00364C68"/>
    <w:rsid w:val="0038133E"/>
    <w:rsid w:val="00392423"/>
    <w:rsid w:val="003B3991"/>
    <w:rsid w:val="003B39A2"/>
    <w:rsid w:val="003D4DF8"/>
    <w:rsid w:val="0041296D"/>
    <w:rsid w:val="00462009"/>
    <w:rsid w:val="0047111E"/>
    <w:rsid w:val="004A044C"/>
    <w:rsid w:val="004A68D9"/>
    <w:rsid w:val="004B16C8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0E94"/>
    <w:rsid w:val="00657FE1"/>
    <w:rsid w:val="006C53A2"/>
    <w:rsid w:val="006D4083"/>
    <w:rsid w:val="006E2395"/>
    <w:rsid w:val="006F2635"/>
    <w:rsid w:val="0071483B"/>
    <w:rsid w:val="007476D3"/>
    <w:rsid w:val="008104F8"/>
    <w:rsid w:val="00815912"/>
    <w:rsid w:val="00822F3C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D36"/>
    <w:rsid w:val="00C070C0"/>
    <w:rsid w:val="00C17858"/>
    <w:rsid w:val="00C207E1"/>
    <w:rsid w:val="00C26BA0"/>
    <w:rsid w:val="00C7652B"/>
    <w:rsid w:val="00C83087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1346F"/>
    <w:rsid w:val="00E3738C"/>
    <w:rsid w:val="00E3756C"/>
    <w:rsid w:val="00E87CBA"/>
    <w:rsid w:val="00E94005"/>
    <w:rsid w:val="00E95568"/>
    <w:rsid w:val="00EE60B1"/>
    <w:rsid w:val="00F076F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11</cp:revision>
  <cp:lastPrinted>2025-02-20T13:28:00Z</cp:lastPrinted>
  <dcterms:created xsi:type="dcterms:W3CDTF">2025-06-13T09:15:00Z</dcterms:created>
  <dcterms:modified xsi:type="dcterms:W3CDTF">2026-01-14T11:14:00Z</dcterms:modified>
</cp:coreProperties>
</file>