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1925" w14:textId="57E46B11" w:rsidR="0015214D" w:rsidRDefault="00364D1F">
      <w:pPr>
        <w:widowControl w:val="0"/>
        <w:jc w:val="center"/>
        <w:rPr>
          <w:rFonts w:ascii="Arial" w:hAnsi="Arial" w:cs="Arial"/>
          <w:b/>
          <w:snapToGrid w:val="0"/>
          <w:sz w:val="28"/>
          <w:szCs w:val="28"/>
        </w:rPr>
      </w:pPr>
      <w:r>
        <w:rPr>
          <w:rFonts w:ascii="Arial" w:hAnsi="Arial" w:cs="Arial"/>
          <w:b/>
          <w:snapToGrid w:val="0"/>
          <w:sz w:val="28"/>
          <w:szCs w:val="28"/>
        </w:rPr>
        <w:t xml:space="preserve">RÁMCOVÁ </w:t>
      </w:r>
      <w:r w:rsidR="00C812D7">
        <w:rPr>
          <w:rFonts w:ascii="Arial" w:hAnsi="Arial" w:cs="Arial"/>
          <w:b/>
          <w:snapToGrid w:val="0"/>
          <w:sz w:val="28"/>
          <w:szCs w:val="28"/>
        </w:rPr>
        <w:t>SMLOUVA</w:t>
      </w:r>
    </w:p>
    <w:p w14:paraId="3D99C12C" w14:textId="20E7C432" w:rsidR="0015214D" w:rsidRPr="00C812D7" w:rsidRDefault="00364D1F" w:rsidP="00C812D7">
      <w:pPr>
        <w:widowControl w:val="0"/>
        <w:tabs>
          <w:tab w:val="left" w:pos="6917"/>
        </w:tabs>
        <w:jc w:val="center"/>
        <w:rPr>
          <w:rFonts w:ascii="Arial" w:hAnsi="Arial" w:cs="Arial"/>
          <w:i/>
          <w:snapToGrid w:val="0"/>
          <w:sz w:val="20"/>
          <w:szCs w:val="20"/>
        </w:rPr>
      </w:pPr>
      <w:r>
        <w:rPr>
          <w:rFonts w:ascii="Arial" w:hAnsi="Arial" w:cs="Arial"/>
          <w:i/>
          <w:snapToGrid w:val="0"/>
          <w:sz w:val="20"/>
          <w:szCs w:val="20"/>
        </w:rPr>
        <w:t>uzavřená v </w:t>
      </w:r>
      <w:r w:rsidRPr="00C812D7">
        <w:rPr>
          <w:rFonts w:ascii="Arial" w:hAnsi="Arial" w:cs="Arial"/>
          <w:i/>
          <w:snapToGrid w:val="0"/>
          <w:sz w:val="20"/>
          <w:szCs w:val="20"/>
        </w:rPr>
        <w:t>souladu se zákonem č. 134/2016 Sb., o zadávání veřejných zakázek, ve znění pozdějších předpisů, v souladu s ustanovením § 2586 a násl. zákona č. 89/2012 Sb., občanský zákoník, ve znění pozdějších předpisů (dále jen „občanský zákoník“)</w:t>
      </w:r>
      <w:r w:rsidR="00C812D7" w:rsidRPr="00C812D7">
        <w:rPr>
          <w:rFonts w:ascii="Arial" w:hAnsi="Arial" w:cs="Arial"/>
          <w:i/>
          <w:snapToGrid w:val="0"/>
          <w:sz w:val="20"/>
          <w:szCs w:val="20"/>
        </w:rPr>
        <w:t xml:space="preserve">, </w:t>
      </w:r>
      <w:r w:rsidR="00C812D7" w:rsidRPr="00C812D7">
        <w:rPr>
          <w:rFonts w:ascii="Arial" w:hAnsi="Arial" w:cs="Arial"/>
          <w:i/>
          <w:sz w:val="20"/>
          <w:szCs w:val="20"/>
        </w:rPr>
        <w:t>v rámci zavedeného dynamického nákupního systému „</w:t>
      </w:r>
      <w:r w:rsidR="00C812D7" w:rsidRPr="00C812D7">
        <w:rPr>
          <w:rFonts w:ascii="Arial" w:hAnsi="Arial" w:cs="Arial"/>
          <w:b/>
          <w:i/>
          <w:sz w:val="20"/>
          <w:szCs w:val="20"/>
        </w:rPr>
        <w:t>Dynamický nákupní systém na dodávky výpočetní techniky, monitorů, tiskáren, serverů a dalšího IT vybavení</w:t>
      </w:r>
      <w:r w:rsidR="00C812D7" w:rsidRPr="00C812D7">
        <w:rPr>
          <w:rFonts w:ascii="Arial" w:hAnsi="Arial" w:cs="Arial"/>
          <w:i/>
          <w:sz w:val="20"/>
          <w:szCs w:val="20"/>
        </w:rPr>
        <w:t>“, na základě veřejné zakázky s názvem:</w:t>
      </w:r>
      <w:r w:rsidRPr="00C812D7">
        <w:rPr>
          <w:rFonts w:ascii="Arial" w:hAnsi="Arial" w:cs="Arial"/>
          <w:i/>
          <w:snapToGrid w:val="0"/>
          <w:sz w:val="20"/>
          <w:szCs w:val="20"/>
        </w:rPr>
        <w:t xml:space="preserve"> </w:t>
      </w:r>
      <w:r w:rsidRPr="00C812D7">
        <w:rPr>
          <w:rFonts w:ascii="Arial" w:hAnsi="Arial" w:cs="Arial"/>
          <w:b/>
          <w:i/>
          <w:snapToGrid w:val="0"/>
          <w:sz w:val="20"/>
          <w:szCs w:val="20"/>
        </w:rPr>
        <w:t>„</w:t>
      </w:r>
      <w:r w:rsidR="00C812D7" w:rsidRPr="00C812D7">
        <w:rPr>
          <w:rFonts w:ascii="Arial" w:hAnsi="Arial" w:cs="Arial"/>
          <w:b/>
          <w:i/>
          <w:snapToGrid w:val="0"/>
          <w:sz w:val="20"/>
          <w:szCs w:val="20"/>
        </w:rPr>
        <w:t>Výzva č. 1</w:t>
      </w:r>
      <w:r w:rsidR="00FB59F6">
        <w:rPr>
          <w:rFonts w:ascii="Arial" w:hAnsi="Arial" w:cs="Arial"/>
          <w:b/>
          <w:i/>
          <w:snapToGrid w:val="0"/>
          <w:sz w:val="20"/>
          <w:szCs w:val="20"/>
        </w:rPr>
        <w:t>2</w:t>
      </w:r>
      <w:r w:rsidR="00C812D7" w:rsidRPr="00C812D7">
        <w:rPr>
          <w:rFonts w:ascii="Arial" w:hAnsi="Arial" w:cs="Arial"/>
          <w:b/>
          <w:i/>
          <w:snapToGrid w:val="0"/>
          <w:sz w:val="20"/>
          <w:szCs w:val="20"/>
        </w:rPr>
        <w:t>: Dodávka tiskáren a snímačů čárových kódů 2025</w:t>
      </w:r>
      <w:r w:rsidRPr="00C812D7">
        <w:rPr>
          <w:rFonts w:ascii="Arial" w:hAnsi="Arial" w:cs="Arial"/>
          <w:b/>
          <w:i/>
          <w:snapToGrid w:val="0"/>
          <w:sz w:val="20"/>
          <w:szCs w:val="20"/>
        </w:rPr>
        <w:t>“</w:t>
      </w:r>
    </w:p>
    <w:p w14:paraId="4E9480D0" w14:textId="77777777" w:rsidR="0015214D" w:rsidRDefault="0015214D">
      <w:pPr>
        <w:widowControl w:val="0"/>
        <w:jc w:val="center"/>
        <w:rPr>
          <w:rFonts w:ascii="Arial" w:hAnsi="Arial" w:cs="Arial"/>
          <w:snapToGrid w:val="0"/>
          <w:sz w:val="20"/>
          <w:szCs w:val="20"/>
        </w:rPr>
      </w:pPr>
    </w:p>
    <w:p w14:paraId="321E7E82" w14:textId="77777777" w:rsidR="0015214D" w:rsidRDefault="00364D1F">
      <w:pPr>
        <w:pStyle w:val="Nadpis5"/>
        <w:rPr>
          <w:rFonts w:ascii="Arial" w:hAnsi="Arial" w:cs="Arial"/>
          <w:sz w:val="22"/>
        </w:rPr>
      </w:pPr>
      <w:r>
        <w:rPr>
          <w:rFonts w:ascii="Arial" w:hAnsi="Arial" w:cs="Arial"/>
        </w:rPr>
        <w:t>Smluvní strany</w:t>
      </w:r>
    </w:p>
    <w:p w14:paraId="56E81DFD" w14:textId="77777777" w:rsidR="0015214D" w:rsidRDefault="00364D1F">
      <w:pPr>
        <w:pStyle w:val="Nadpis1"/>
        <w:rPr>
          <w:rFonts w:ascii="Arial" w:hAnsi="Arial" w:cs="Arial"/>
          <w:sz w:val="20"/>
        </w:rPr>
      </w:pPr>
      <w:r>
        <w:rPr>
          <w:rFonts w:ascii="Arial" w:hAnsi="Arial" w:cs="Arial"/>
          <w:sz w:val="20"/>
        </w:rPr>
        <w:t>Objednatel:</w:t>
      </w:r>
    </w:p>
    <w:p w14:paraId="21D347CE" w14:textId="77777777" w:rsidR="0015214D" w:rsidRDefault="00364D1F">
      <w:pPr>
        <w:rPr>
          <w:rFonts w:ascii="Arial" w:hAnsi="Arial" w:cs="Arial"/>
          <w:b/>
          <w:sz w:val="20"/>
          <w:szCs w:val="20"/>
        </w:rPr>
      </w:pPr>
      <w:r>
        <w:rPr>
          <w:rFonts w:ascii="Arial" w:hAnsi="Arial" w:cs="Arial"/>
          <w:b/>
          <w:sz w:val="20"/>
          <w:szCs w:val="20"/>
        </w:rPr>
        <w:t>Krajská zdravotní, a. s.</w:t>
      </w:r>
    </w:p>
    <w:p w14:paraId="41767BF5" w14:textId="77777777" w:rsidR="0015214D" w:rsidRDefault="00364D1F">
      <w:pPr>
        <w:rPr>
          <w:rFonts w:ascii="Arial" w:hAnsi="Arial" w:cs="Arial"/>
          <w:sz w:val="20"/>
          <w:szCs w:val="20"/>
        </w:rPr>
      </w:pPr>
      <w:r>
        <w:rPr>
          <w:rFonts w:ascii="Arial" w:hAnsi="Arial" w:cs="Arial"/>
          <w:sz w:val="20"/>
          <w:szCs w:val="20"/>
        </w:rPr>
        <w:t>se sídlem Sociální péče 3316/</w:t>
      </w:r>
      <w:proofErr w:type="gramStart"/>
      <w:r>
        <w:rPr>
          <w:rFonts w:ascii="Arial" w:hAnsi="Arial" w:cs="Arial"/>
          <w:sz w:val="20"/>
          <w:szCs w:val="20"/>
        </w:rPr>
        <w:t>12a</w:t>
      </w:r>
      <w:proofErr w:type="gramEnd"/>
      <w:r>
        <w:rPr>
          <w:rFonts w:ascii="Arial" w:hAnsi="Arial" w:cs="Arial"/>
          <w:sz w:val="20"/>
          <w:szCs w:val="20"/>
        </w:rPr>
        <w:t>, 401 13 Ústí nad Labem</w:t>
      </w:r>
    </w:p>
    <w:p w14:paraId="797E42D6" w14:textId="77777777" w:rsidR="0015214D" w:rsidRDefault="00364D1F">
      <w:pPr>
        <w:rPr>
          <w:rFonts w:ascii="Arial" w:hAnsi="Arial" w:cs="Arial"/>
          <w:sz w:val="20"/>
          <w:szCs w:val="20"/>
        </w:rPr>
      </w:pPr>
      <w:r>
        <w:rPr>
          <w:rFonts w:ascii="Arial" w:hAnsi="Arial" w:cs="Arial"/>
          <w:sz w:val="20"/>
          <w:szCs w:val="20"/>
        </w:rPr>
        <w:t>zapsaná v obchodním rejstříku vedeném Krajským soudem v Ústí nad Labem, oddíl B, vložka 1550</w:t>
      </w:r>
    </w:p>
    <w:p w14:paraId="7BD70DF7" w14:textId="72AF75C6" w:rsidR="0015214D" w:rsidRDefault="00364D1F">
      <w:pPr>
        <w:widowControl w:val="0"/>
        <w:jc w:val="both"/>
        <w:rPr>
          <w:rFonts w:ascii="Arial" w:hAnsi="Arial" w:cs="Arial"/>
          <w:snapToGrid w:val="0"/>
          <w:sz w:val="20"/>
          <w:szCs w:val="20"/>
        </w:rPr>
      </w:pPr>
      <w:r>
        <w:rPr>
          <w:rFonts w:ascii="Arial" w:hAnsi="Arial" w:cs="Arial"/>
          <w:snapToGrid w:val="0"/>
          <w:sz w:val="20"/>
          <w:szCs w:val="20"/>
        </w:rPr>
        <w:t xml:space="preserve">zastoupena MUDr. </w:t>
      </w:r>
      <w:r w:rsidR="00BC51DD">
        <w:rPr>
          <w:rFonts w:ascii="Arial" w:hAnsi="Arial" w:cs="Arial"/>
          <w:snapToGrid w:val="0"/>
          <w:sz w:val="20"/>
          <w:szCs w:val="20"/>
        </w:rPr>
        <w:t>Tomáš Hrubý</w:t>
      </w:r>
      <w:r>
        <w:rPr>
          <w:rFonts w:ascii="Arial" w:hAnsi="Arial" w:cs="Arial"/>
          <w:snapToGrid w:val="0"/>
          <w:sz w:val="20"/>
          <w:szCs w:val="20"/>
        </w:rPr>
        <w:t>, generální ředitel</w:t>
      </w:r>
    </w:p>
    <w:p w14:paraId="043FB13F"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bank. spojení: ČSOB, a.s. 216686400/0300</w:t>
      </w:r>
    </w:p>
    <w:p w14:paraId="1A7F82C0"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IČO: 254 88 627</w:t>
      </w:r>
    </w:p>
    <w:p w14:paraId="28C7B075"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DIČ: CZ25488627</w:t>
      </w:r>
    </w:p>
    <w:p w14:paraId="1CDF743C" w14:textId="763F023A" w:rsidR="0015214D" w:rsidRPr="00BC51DD" w:rsidRDefault="00A73755">
      <w:pPr>
        <w:pStyle w:val="Oznaensmluvnchstran"/>
      </w:pPr>
      <w:r>
        <w:t>k</w:t>
      </w:r>
      <w:r w:rsidR="00364D1F" w:rsidRPr="00BC51DD">
        <w:t>ontakt ve věcech technických:</w:t>
      </w:r>
      <w:r w:rsidR="00364D1F" w:rsidRPr="00BC51DD">
        <w:tab/>
      </w:r>
      <w:r>
        <w:t xml:space="preserve">David Kunc, tel.: +420 </w:t>
      </w:r>
      <w:r w:rsidRPr="00A73755">
        <w:t>477 117</w:t>
      </w:r>
      <w:r>
        <w:t> </w:t>
      </w:r>
      <w:r w:rsidRPr="00A73755">
        <w:t>907</w:t>
      </w:r>
      <w:r>
        <w:t>, email:</w:t>
      </w:r>
      <w:r w:rsidR="00364D1F" w:rsidRPr="00BC51DD">
        <w:t xml:space="preserve"> david.kunc@kzcr.eu</w:t>
      </w:r>
    </w:p>
    <w:p w14:paraId="437AD666" w14:textId="77777777" w:rsidR="0015214D" w:rsidRDefault="0015214D">
      <w:pPr>
        <w:widowControl w:val="0"/>
        <w:jc w:val="both"/>
        <w:rPr>
          <w:rFonts w:ascii="Arial" w:hAnsi="Arial" w:cs="Arial"/>
          <w:snapToGrid w:val="0"/>
          <w:sz w:val="20"/>
          <w:szCs w:val="20"/>
        </w:rPr>
      </w:pPr>
    </w:p>
    <w:p w14:paraId="5A7FCE29"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a</w:t>
      </w:r>
    </w:p>
    <w:p w14:paraId="7414E331" w14:textId="77777777" w:rsidR="0015214D" w:rsidRDefault="0015214D">
      <w:pPr>
        <w:widowControl w:val="0"/>
        <w:jc w:val="both"/>
        <w:rPr>
          <w:rFonts w:ascii="Arial" w:hAnsi="Arial" w:cs="Arial"/>
          <w:snapToGrid w:val="0"/>
          <w:sz w:val="20"/>
          <w:szCs w:val="20"/>
        </w:rPr>
      </w:pPr>
    </w:p>
    <w:p w14:paraId="605CC902"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Dodavatel:</w:t>
      </w:r>
    </w:p>
    <w:p w14:paraId="62983574" w14:textId="77777777" w:rsidR="0015214D" w:rsidRDefault="00364D1F">
      <w:pPr>
        <w:pStyle w:val="Nadpis3"/>
        <w:rPr>
          <w:rFonts w:ascii="Arial" w:hAnsi="Arial" w:cs="Arial"/>
          <w:iCs/>
          <w:color w:val="auto"/>
          <w:sz w:val="20"/>
        </w:rPr>
      </w:pPr>
      <w:r>
        <w:rPr>
          <w:rFonts w:ascii="Arial" w:hAnsi="Arial" w:cs="Arial"/>
          <w:iCs/>
          <w:color w:val="auto"/>
          <w:sz w:val="20"/>
          <w:highlight w:val="yellow"/>
        </w:rPr>
        <w:t>(</w:t>
      </w:r>
      <w:r>
        <w:rPr>
          <w:rFonts w:ascii="Arial" w:hAnsi="Arial" w:cs="Arial"/>
          <w:i/>
          <w:iCs/>
          <w:color w:val="auto"/>
          <w:sz w:val="20"/>
          <w:highlight w:val="yellow"/>
        </w:rPr>
        <w:t>název společnosti</w:t>
      </w:r>
      <w:r>
        <w:rPr>
          <w:rFonts w:ascii="Arial" w:hAnsi="Arial" w:cs="Arial"/>
          <w:iCs/>
          <w:color w:val="auto"/>
          <w:sz w:val="20"/>
          <w:highlight w:val="yellow"/>
        </w:rPr>
        <w:t>)</w:t>
      </w:r>
    </w:p>
    <w:p w14:paraId="04479A48"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se sídlem </w:t>
      </w:r>
      <w:r>
        <w:rPr>
          <w:rFonts w:ascii="Arial" w:hAnsi="Arial" w:cs="Arial"/>
          <w:iCs/>
          <w:snapToGrid w:val="0"/>
          <w:sz w:val="20"/>
          <w:szCs w:val="20"/>
          <w:highlight w:val="yellow"/>
        </w:rPr>
        <w:t>………………………………………………….</w:t>
      </w:r>
    </w:p>
    <w:p w14:paraId="49F6684A"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zapsaná v obchodním rejstříku vedeném </w:t>
      </w:r>
      <w:r>
        <w:rPr>
          <w:rFonts w:ascii="Arial" w:hAnsi="Arial" w:cs="Arial"/>
          <w:iCs/>
          <w:snapToGrid w:val="0"/>
          <w:sz w:val="20"/>
          <w:szCs w:val="20"/>
          <w:highlight w:val="yellow"/>
        </w:rPr>
        <w:t>……………………</w:t>
      </w:r>
      <w:r>
        <w:rPr>
          <w:rFonts w:ascii="Arial" w:hAnsi="Arial" w:cs="Arial"/>
          <w:iCs/>
          <w:snapToGrid w:val="0"/>
          <w:sz w:val="20"/>
          <w:szCs w:val="20"/>
        </w:rPr>
        <w:t xml:space="preserve"> oddíl </w:t>
      </w:r>
      <w:r>
        <w:rPr>
          <w:rFonts w:ascii="Arial" w:hAnsi="Arial" w:cs="Arial"/>
          <w:iCs/>
          <w:snapToGrid w:val="0"/>
          <w:sz w:val="20"/>
          <w:szCs w:val="20"/>
          <w:highlight w:val="yellow"/>
        </w:rPr>
        <w:t>……</w:t>
      </w:r>
      <w:r>
        <w:rPr>
          <w:rFonts w:ascii="Arial" w:hAnsi="Arial" w:cs="Arial"/>
          <w:iCs/>
          <w:snapToGrid w:val="0"/>
          <w:sz w:val="20"/>
          <w:szCs w:val="20"/>
        </w:rPr>
        <w:t xml:space="preserve"> vložka </w:t>
      </w:r>
      <w:r>
        <w:rPr>
          <w:rFonts w:ascii="Arial" w:hAnsi="Arial" w:cs="Arial"/>
          <w:iCs/>
          <w:snapToGrid w:val="0"/>
          <w:sz w:val="20"/>
          <w:szCs w:val="20"/>
          <w:highlight w:val="yellow"/>
        </w:rPr>
        <w:t>……</w:t>
      </w:r>
    </w:p>
    <w:p w14:paraId="0D0BB833" w14:textId="77777777" w:rsidR="0015214D" w:rsidRDefault="00364D1F">
      <w:pPr>
        <w:pStyle w:val="Zkladntext2"/>
        <w:rPr>
          <w:rFonts w:ascii="Arial" w:hAnsi="Arial" w:cs="Arial"/>
          <w:iCs/>
          <w:sz w:val="20"/>
        </w:rPr>
      </w:pPr>
      <w:r>
        <w:rPr>
          <w:rFonts w:ascii="Arial" w:hAnsi="Arial" w:cs="Arial"/>
          <w:iCs/>
          <w:sz w:val="20"/>
        </w:rPr>
        <w:t xml:space="preserve">zastoupení: </w:t>
      </w:r>
      <w:r>
        <w:rPr>
          <w:rFonts w:ascii="Arial" w:hAnsi="Arial" w:cs="Arial"/>
          <w:iCs/>
          <w:sz w:val="20"/>
          <w:highlight w:val="yellow"/>
        </w:rPr>
        <w:t>………………………</w:t>
      </w:r>
      <w:proofErr w:type="gramStart"/>
      <w:r>
        <w:rPr>
          <w:rFonts w:ascii="Arial" w:hAnsi="Arial" w:cs="Arial"/>
          <w:iCs/>
          <w:sz w:val="20"/>
          <w:highlight w:val="yellow"/>
        </w:rPr>
        <w:t>…….</w:t>
      </w:r>
      <w:proofErr w:type="gramEnd"/>
      <w:r>
        <w:rPr>
          <w:rFonts w:ascii="Arial" w:hAnsi="Arial" w:cs="Arial"/>
          <w:iCs/>
          <w:sz w:val="20"/>
          <w:highlight w:val="yellow"/>
        </w:rPr>
        <w:t>.</w:t>
      </w:r>
    </w:p>
    <w:p w14:paraId="15A643C9"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bank. spojení: </w:t>
      </w:r>
      <w:r>
        <w:rPr>
          <w:rFonts w:ascii="Arial" w:hAnsi="Arial" w:cs="Arial"/>
          <w:iCs/>
          <w:snapToGrid w:val="0"/>
          <w:sz w:val="20"/>
          <w:szCs w:val="20"/>
          <w:highlight w:val="yellow"/>
        </w:rPr>
        <w:t>……………………….</w:t>
      </w:r>
    </w:p>
    <w:p w14:paraId="268345E5"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IČO: </w:t>
      </w:r>
      <w:r>
        <w:rPr>
          <w:rFonts w:ascii="Arial" w:hAnsi="Arial" w:cs="Arial"/>
          <w:iCs/>
          <w:snapToGrid w:val="0"/>
          <w:sz w:val="20"/>
          <w:szCs w:val="20"/>
          <w:highlight w:val="yellow"/>
        </w:rPr>
        <w:t>………………</w:t>
      </w:r>
      <w:proofErr w:type="gramStart"/>
      <w:r>
        <w:rPr>
          <w:rFonts w:ascii="Arial" w:hAnsi="Arial" w:cs="Arial"/>
          <w:iCs/>
          <w:snapToGrid w:val="0"/>
          <w:sz w:val="20"/>
          <w:szCs w:val="20"/>
          <w:highlight w:val="yellow"/>
        </w:rPr>
        <w:t>…....</w:t>
      </w:r>
      <w:proofErr w:type="gramEnd"/>
      <w:r>
        <w:rPr>
          <w:rFonts w:ascii="Arial" w:hAnsi="Arial" w:cs="Arial"/>
          <w:iCs/>
          <w:snapToGrid w:val="0"/>
          <w:sz w:val="20"/>
          <w:szCs w:val="20"/>
          <w:highlight w:val="yellow"/>
        </w:rPr>
        <w:t>.</w:t>
      </w:r>
    </w:p>
    <w:p w14:paraId="151D2DCC" w14:textId="77777777" w:rsidR="0015214D" w:rsidRDefault="00364D1F">
      <w:pPr>
        <w:widowControl w:val="0"/>
        <w:jc w:val="both"/>
        <w:rPr>
          <w:rFonts w:ascii="Arial" w:hAnsi="Arial" w:cs="Arial"/>
          <w:iCs/>
          <w:snapToGrid w:val="0"/>
          <w:sz w:val="20"/>
          <w:szCs w:val="20"/>
        </w:rPr>
      </w:pPr>
      <w:r>
        <w:rPr>
          <w:rFonts w:ascii="Arial" w:hAnsi="Arial" w:cs="Arial"/>
          <w:iCs/>
          <w:snapToGrid w:val="0"/>
          <w:sz w:val="20"/>
          <w:szCs w:val="20"/>
        </w:rPr>
        <w:t xml:space="preserve">DIČ: </w:t>
      </w:r>
      <w:r>
        <w:rPr>
          <w:rFonts w:ascii="Arial" w:hAnsi="Arial" w:cs="Arial"/>
          <w:iCs/>
          <w:snapToGrid w:val="0"/>
          <w:sz w:val="20"/>
          <w:szCs w:val="20"/>
          <w:highlight w:val="yellow"/>
        </w:rPr>
        <w:t>……………</w:t>
      </w:r>
      <w:proofErr w:type="gramStart"/>
      <w:r>
        <w:rPr>
          <w:rFonts w:ascii="Arial" w:hAnsi="Arial" w:cs="Arial"/>
          <w:iCs/>
          <w:snapToGrid w:val="0"/>
          <w:sz w:val="20"/>
          <w:szCs w:val="20"/>
          <w:highlight w:val="yellow"/>
        </w:rPr>
        <w:t>…….</w:t>
      </w:r>
      <w:proofErr w:type="gramEnd"/>
      <w:r>
        <w:rPr>
          <w:rFonts w:ascii="Arial" w:hAnsi="Arial" w:cs="Arial"/>
          <w:iCs/>
          <w:snapToGrid w:val="0"/>
          <w:sz w:val="20"/>
          <w:szCs w:val="20"/>
          <w:highlight w:val="yellow"/>
        </w:rPr>
        <w:t>.</w:t>
      </w:r>
    </w:p>
    <w:p w14:paraId="692FA75F" w14:textId="77777777" w:rsidR="00A559DE" w:rsidRDefault="00A559DE" w:rsidP="00A559DE">
      <w:pPr>
        <w:widowControl w:val="0"/>
        <w:tabs>
          <w:tab w:val="left" w:pos="4536"/>
        </w:tabs>
        <w:rPr>
          <w:rFonts w:ascii="Arial" w:hAnsi="Arial" w:cs="Arial"/>
          <w:snapToGrid w:val="0"/>
          <w:sz w:val="20"/>
          <w:szCs w:val="20"/>
        </w:rPr>
      </w:pPr>
    </w:p>
    <w:p w14:paraId="18CFFFEF" w14:textId="3D9AB82B" w:rsidR="0015214D" w:rsidRDefault="00A559DE" w:rsidP="00A559DE">
      <w:pPr>
        <w:widowControl w:val="0"/>
        <w:tabs>
          <w:tab w:val="left" w:pos="4536"/>
        </w:tabs>
        <w:jc w:val="center"/>
        <w:rPr>
          <w:rFonts w:ascii="Arial" w:hAnsi="Arial" w:cs="Arial"/>
          <w:b/>
          <w:snapToGrid w:val="0"/>
          <w:sz w:val="22"/>
          <w:szCs w:val="22"/>
        </w:rPr>
      </w:pPr>
      <w:r>
        <w:rPr>
          <w:rFonts w:ascii="Arial" w:hAnsi="Arial" w:cs="Arial"/>
          <w:b/>
          <w:snapToGrid w:val="0"/>
          <w:sz w:val="22"/>
          <w:szCs w:val="22"/>
        </w:rPr>
        <w:t xml:space="preserve">I. </w:t>
      </w:r>
      <w:r w:rsidR="00364D1F">
        <w:rPr>
          <w:rFonts w:ascii="Arial" w:hAnsi="Arial" w:cs="Arial"/>
          <w:b/>
          <w:snapToGrid w:val="0"/>
          <w:sz w:val="22"/>
          <w:szCs w:val="22"/>
        </w:rPr>
        <w:t xml:space="preserve">Účel </w:t>
      </w:r>
      <w:r>
        <w:rPr>
          <w:rFonts w:ascii="Arial" w:hAnsi="Arial" w:cs="Arial"/>
          <w:b/>
          <w:snapToGrid w:val="0"/>
          <w:sz w:val="22"/>
          <w:szCs w:val="22"/>
        </w:rPr>
        <w:t>rámcové smlouvy</w:t>
      </w:r>
    </w:p>
    <w:p w14:paraId="7E9A213A" w14:textId="77FA9627" w:rsidR="0015214D" w:rsidRDefault="00364D1F">
      <w:pPr>
        <w:widowControl w:val="0"/>
        <w:spacing w:before="60"/>
        <w:ind w:left="357"/>
        <w:jc w:val="both"/>
        <w:rPr>
          <w:rFonts w:ascii="Arial" w:hAnsi="Arial" w:cs="Arial"/>
          <w:snapToGrid w:val="0"/>
          <w:sz w:val="20"/>
          <w:szCs w:val="20"/>
        </w:rPr>
      </w:pPr>
      <w:r>
        <w:rPr>
          <w:rFonts w:ascii="Arial" w:hAnsi="Arial" w:cs="Arial"/>
          <w:snapToGrid w:val="0"/>
          <w:sz w:val="20"/>
          <w:szCs w:val="20"/>
        </w:rPr>
        <w:t xml:space="preserve">Účelem této rámcové </w:t>
      </w:r>
      <w:r w:rsidR="006325E4">
        <w:rPr>
          <w:rFonts w:ascii="Arial" w:hAnsi="Arial" w:cs="Arial"/>
          <w:snapToGrid w:val="0"/>
          <w:sz w:val="20"/>
          <w:szCs w:val="20"/>
        </w:rPr>
        <w:t>smlouv</w:t>
      </w:r>
      <w:r>
        <w:rPr>
          <w:rFonts w:ascii="Arial" w:hAnsi="Arial" w:cs="Arial"/>
          <w:snapToGrid w:val="0"/>
          <w:sz w:val="20"/>
          <w:szCs w:val="20"/>
        </w:rPr>
        <w:t xml:space="preserve">y </w:t>
      </w:r>
      <w:r w:rsidR="00B30489">
        <w:rPr>
          <w:rFonts w:ascii="Arial" w:hAnsi="Arial" w:cs="Arial"/>
          <w:snapToGrid w:val="0"/>
          <w:sz w:val="20"/>
          <w:szCs w:val="20"/>
        </w:rPr>
        <w:t xml:space="preserve">(dále též „RS“) </w:t>
      </w:r>
      <w:r>
        <w:rPr>
          <w:rFonts w:ascii="Arial" w:hAnsi="Arial" w:cs="Arial"/>
          <w:snapToGrid w:val="0"/>
          <w:sz w:val="20"/>
          <w:szCs w:val="20"/>
        </w:rPr>
        <w:t>je zabezpečit pro objednatele řádné a včasné průběžné dodávání a tiskáren štítků a snímačů kódů (dále také „předmět plnění“</w:t>
      </w:r>
      <w:r>
        <w:rPr>
          <w:rFonts w:ascii="Arial" w:hAnsi="Arial" w:cs="Arial"/>
          <w:color w:val="000000"/>
          <w:sz w:val="20"/>
        </w:rPr>
        <w:t xml:space="preserve"> nebo „zboží“</w:t>
      </w:r>
      <w:r>
        <w:rPr>
          <w:rFonts w:ascii="Arial" w:hAnsi="Arial" w:cs="Arial"/>
          <w:snapToGrid w:val="0"/>
          <w:sz w:val="20"/>
          <w:szCs w:val="20"/>
        </w:rPr>
        <w:t>).</w:t>
      </w:r>
    </w:p>
    <w:p w14:paraId="79F9B11E" w14:textId="77777777" w:rsidR="0015214D" w:rsidRDefault="0015214D">
      <w:pPr>
        <w:widowControl w:val="0"/>
        <w:jc w:val="both"/>
        <w:rPr>
          <w:rFonts w:ascii="Arial" w:hAnsi="Arial" w:cs="Arial"/>
          <w:snapToGrid w:val="0"/>
          <w:sz w:val="20"/>
          <w:szCs w:val="20"/>
        </w:rPr>
      </w:pPr>
    </w:p>
    <w:p w14:paraId="7B0CC042" w14:textId="7FC71165" w:rsidR="0015214D" w:rsidRDefault="00364D1F">
      <w:pPr>
        <w:pStyle w:val="Nadpis5"/>
        <w:rPr>
          <w:rFonts w:ascii="Arial" w:hAnsi="Arial" w:cs="Arial"/>
          <w:sz w:val="22"/>
        </w:rPr>
      </w:pPr>
      <w:r>
        <w:rPr>
          <w:rFonts w:ascii="Arial" w:hAnsi="Arial" w:cs="Arial"/>
          <w:sz w:val="22"/>
        </w:rPr>
        <w:t xml:space="preserve">II. Předmět </w:t>
      </w:r>
      <w:r w:rsidR="00A559DE" w:rsidRPr="00A559DE">
        <w:rPr>
          <w:rFonts w:ascii="Arial" w:hAnsi="Arial" w:cs="Arial"/>
          <w:sz w:val="22"/>
        </w:rPr>
        <w:t>rámcové smlouvy</w:t>
      </w:r>
    </w:p>
    <w:p w14:paraId="3338A7A0" w14:textId="601DC91E" w:rsidR="0015214D" w:rsidRDefault="00364D1F">
      <w:pPr>
        <w:pStyle w:val="Zkladntext"/>
        <w:numPr>
          <w:ilvl w:val="0"/>
          <w:numId w:val="5"/>
        </w:numPr>
        <w:spacing w:before="60"/>
        <w:rPr>
          <w:rFonts w:ascii="Arial" w:hAnsi="Arial" w:cs="Arial"/>
          <w:color w:val="000000"/>
          <w:sz w:val="20"/>
        </w:rPr>
      </w:pPr>
      <w:r>
        <w:rPr>
          <w:rFonts w:ascii="Arial" w:hAnsi="Arial" w:cs="Arial"/>
          <w:color w:val="000000"/>
          <w:sz w:val="20"/>
        </w:rPr>
        <w:t xml:space="preserve">Předmětem plnění dle této </w:t>
      </w:r>
      <w:r w:rsidR="009475A6" w:rsidRPr="00B30489">
        <w:rPr>
          <w:rFonts w:ascii="Arial" w:hAnsi="Arial" w:cs="Arial"/>
          <w:color w:val="auto"/>
          <w:sz w:val="20"/>
        </w:rPr>
        <w:t>RS</w:t>
      </w:r>
      <w:r>
        <w:rPr>
          <w:rFonts w:ascii="Arial" w:hAnsi="Arial" w:cs="Arial"/>
          <w:color w:val="000000"/>
          <w:sz w:val="20"/>
        </w:rPr>
        <w:t xml:space="preserve"> je dodávka</w:t>
      </w:r>
      <w:r w:rsidRPr="00364D1F">
        <w:rPr>
          <w:rFonts w:ascii="Arial" w:hAnsi="Arial" w:cs="Arial"/>
          <w:sz w:val="20"/>
        </w:rPr>
        <w:t xml:space="preserve"> </w:t>
      </w:r>
      <w:r w:rsidRPr="00AD560A">
        <w:rPr>
          <w:rFonts w:ascii="Arial" w:hAnsi="Arial" w:cs="Arial"/>
          <w:color w:val="auto"/>
          <w:sz w:val="20"/>
        </w:rPr>
        <w:t xml:space="preserve">tiskáren štítků a snímačů </w:t>
      </w:r>
      <w:r w:rsidR="000629B7">
        <w:rPr>
          <w:rFonts w:ascii="Arial" w:hAnsi="Arial" w:cs="Arial"/>
          <w:color w:val="auto"/>
          <w:sz w:val="20"/>
        </w:rPr>
        <w:t xml:space="preserve">čárových </w:t>
      </w:r>
      <w:r w:rsidRPr="00AD560A">
        <w:rPr>
          <w:rFonts w:ascii="Arial" w:hAnsi="Arial" w:cs="Arial"/>
          <w:color w:val="auto"/>
          <w:sz w:val="20"/>
        </w:rPr>
        <w:t xml:space="preserve">kódů </w:t>
      </w:r>
      <w:r>
        <w:rPr>
          <w:rFonts w:ascii="Arial" w:hAnsi="Arial" w:cs="Arial"/>
          <w:color w:val="000000"/>
          <w:sz w:val="20"/>
        </w:rPr>
        <w:t xml:space="preserve">v rámci níže uvedených zdravotnických zařízení objednatele, v souladu s technickou specifikací předmětu plnění tvořící přílohu č. 1 této </w:t>
      </w:r>
      <w:r w:rsidR="009475A6" w:rsidRPr="00B30489">
        <w:rPr>
          <w:rFonts w:ascii="Arial" w:hAnsi="Arial" w:cs="Arial"/>
          <w:color w:val="auto"/>
          <w:sz w:val="20"/>
        </w:rPr>
        <w:t>RS</w:t>
      </w:r>
      <w:r>
        <w:rPr>
          <w:rFonts w:ascii="Arial" w:hAnsi="Arial" w:cs="Arial"/>
          <w:color w:val="000000"/>
          <w:sz w:val="20"/>
        </w:rPr>
        <w:t>.</w:t>
      </w:r>
    </w:p>
    <w:p w14:paraId="1F838483" w14:textId="570D1B53" w:rsidR="0015214D" w:rsidRDefault="00364D1F">
      <w:pPr>
        <w:pStyle w:val="Zkladntext"/>
        <w:numPr>
          <w:ilvl w:val="0"/>
          <w:numId w:val="5"/>
        </w:numPr>
        <w:spacing w:before="60"/>
        <w:rPr>
          <w:rFonts w:ascii="Arial" w:hAnsi="Arial" w:cs="Arial"/>
          <w:color w:val="000000"/>
          <w:sz w:val="20"/>
        </w:rPr>
      </w:pPr>
      <w:r>
        <w:rPr>
          <w:rFonts w:ascii="Arial" w:hAnsi="Arial" w:cs="Arial"/>
          <w:color w:val="000000"/>
          <w:sz w:val="20"/>
        </w:rPr>
        <w:t xml:space="preserve">Smluvní strany upravují touto </w:t>
      </w:r>
      <w:r w:rsidR="009475A6" w:rsidRPr="00B30489">
        <w:rPr>
          <w:rFonts w:ascii="Arial" w:hAnsi="Arial" w:cs="Arial"/>
          <w:color w:val="auto"/>
          <w:sz w:val="20"/>
        </w:rPr>
        <w:t>RS</w:t>
      </w:r>
      <w:r>
        <w:rPr>
          <w:rFonts w:ascii="Arial" w:hAnsi="Arial" w:cs="Arial"/>
          <w:color w:val="000000"/>
          <w:sz w:val="20"/>
        </w:rPr>
        <w:t xml:space="preserve"> vzájemné závazkové vztahy vznikající při uskutečňování jednotlivých dodávek </w:t>
      </w:r>
      <w:r w:rsidRPr="00AD560A">
        <w:rPr>
          <w:rFonts w:ascii="Arial" w:hAnsi="Arial" w:cs="Arial"/>
          <w:color w:val="auto"/>
          <w:sz w:val="20"/>
        </w:rPr>
        <w:t xml:space="preserve">tiskáren štítků a snímačů </w:t>
      </w:r>
      <w:r w:rsidR="000629B7">
        <w:rPr>
          <w:rFonts w:ascii="Arial" w:hAnsi="Arial" w:cs="Arial"/>
          <w:color w:val="auto"/>
          <w:sz w:val="20"/>
        </w:rPr>
        <w:t xml:space="preserve">čárových </w:t>
      </w:r>
      <w:r w:rsidRPr="00AD560A">
        <w:rPr>
          <w:rFonts w:ascii="Arial" w:hAnsi="Arial" w:cs="Arial"/>
          <w:color w:val="auto"/>
          <w:sz w:val="20"/>
        </w:rPr>
        <w:t xml:space="preserve">kódů. </w:t>
      </w:r>
      <w:r>
        <w:rPr>
          <w:rFonts w:ascii="Arial" w:hAnsi="Arial" w:cs="Arial"/>
          <w:color w:val="000000"/>
          <w:sz w:val="20"/>
        </w:rPr>
        <w:t xml:space="preserve">Tato </w:t>
      </w:r>
      <w:r w:rsidR="009475A6" w:rsidRPr="00B30489">
        <w:rPr>
          <w:rFonts w:ascii="Arial" w:hAnsi="Arial" w:cs="Arial"/>
          <w:color w:val="auto"/>
          <w:sz w:val="20"/>
        </w:rPr>
        <w:t>RS</w:t>
      </w:r>
      <w:r>
        <w:rPr>
          <w:rFonts w:ascii="Arial" w:hAnsi="Arial" w:cs="Arial"/>
          <w:color w:val="000000"/>
          <w:sz w:val="20"/>
        </w:rPr>
        <w:t xml:space="preserve"> tvoří spolu s ustanoveními občanského zákoníku právní rámec jednotlivých konkrétních smluv vznikajících při dodávkách předmětu plnění a upravuje základní podmínky a způsob uzavírání těchto smluv.</w:t>
      </w:r>
    </w:p>
    <w:p w14:paraId="137F51D6" w14:textId="7468937D" w:rsidR="0015214D" w:rsidRDefault="00364D1F">
      <w:pPr>
        <w:pStyle w:val="Zkladntext"/>
        <w:numPr>
          <w:ilvl w:val="0"/>
          <w:numId w:val="5"/>
        </w:numPr>
        <w:spacing w:before="120"/>
        <w:ind w:left="357"/>
        <w:rPr>
          <w:rFonts w:ascii="Arial" w:hAnsi="Arial" w:cs="Arial"/>
          <w:color w:val="auto"/>
          <w:sz w:val="20"/>
        </w:rPr>
      </w:pPr>
      <w:r>
        <w:rPr>
          <w:rFonts w:ascii="Arial" w:hAnsi="Arial" w:cs="Arial"/>
          <w:color w:val="auto"/>
          <w:sz w:val="20"/>
        </w:rPr>
        <w:t xml:space="preserve">Dodavatel se zavazuje na základě této </w:t>
      </w:r>
      <w:r w:rsidR="009475A6" w:rsidRPr="00B30489">
        <w:rPr>
          <w:rFonts w:ascii="Arial" w:hAnsi="Arial" w:cs="Arial"/>
          <w:color w:val="auto"/>
          <w:sz w:val="20"/>
        </w:rPr>
        <w:t>RS</w:t>
      </w:r>
      <w:r>
        <w:rPr>
          <w:rFonts w:ascii="Arial" w:hAnsi="Arial" w:cs="Arial"/>
          <w:color w:val="auto"/>
          <w:sz w:val="20"/>
        </w:rPr>
        <w:t xml:space="preserve"> a za podmínek v ní sjednaných zajišťovat, průběžně dodávat a instalovat, dle potřeb objednatele, předmět plnění blíže specifikovaný v příloze č. 1 (Specifikace předmětu plnění) této </w:t>
      </w:r>
      <w:r w:rsidR="009475A6" w:rsidRPr="00B30489">
        <w:rPr>
          <w:rFonts w:ascii="Arial" w:hAnsi="Arial" w:cs="Arial"/>
          <w:color w:val="auto"/>
          <w:sz w:val="20"/>
        </w:rPr>
        <w:t>RS</w:t>
      </w:r>
      <w:r>
        <w:rPr>
          <w:rFonts w:ascii="Arial" w:hAnsi="Arial" w:cs="Arial"/>
          <w:color w:val="auto"/>
          <w:sz w:val="20"/>
        </w:rPr>
        <w:t xml:space="preserve">, vždy v rozsahu stanoveném jednotlivou objednávkou, a objednatel se zavazuje předmět plnění převzít a zaplatit za něj dodavateli cenu ve sjednané výši a způsobem uvedeným dále v této </w:t>
      </w:r>
      <w:r w:rsidR="009475A6" w:rsidRPr="00B30489">
        <w:rPr>
          <w:rFonts w:ascii="Arial" w:hAnsi="Arial" w:cs="Arial"/>
          <w:color w:val="auto"/>
          <w:sz w:val="20"/>
        </w:rPr>
        <w:t>RS</w:t>
      </w:r>
      <w:r>
        <w:rPr>
          <w:rFonts w:ascii="Arial" w:hAnsi="Arial" w:cs="Arial"/>
          <w:color w:val="auto"/>
          <w:sz w:val="20"/>
        </w:rPr>
        <w:t>.</w:t>
      </w:r>
    </w:p>
    <w:p w14:paraId="167333B8" w14:textId="77777777" w:rsidR="0015214D" w:rsidRDefault="00364D1F" w:rsidP="00A559DE">
      <w:pPr>
        <w:pStyle w:val="Zkladntext"/>
        <w:numPr>
          <w:ilvl w:val="0"/>
          <w:numId w:val="5"/>
        </w:numPr>
        <w:spacing w:before="60" w:after="120"/>
        <w:ind w:hanging="357"/>
        <w:rPr>
          <w:rFonts w:ascii="Arial" w:hAnsi="Arial" w:cs="Arial"/>
          <w:color w:val="auto"/>
          <w:sz w:val="20"/>
        </w:rPr>
      </w:pPr>
      <w:r>
        <w:rPr>
          <w:rFonts w:ascii="Arial" w:hAnsi="Arial" w:cs="Arial"/>
          <w:color w:val="auto"/>
          <w:sz w:val="20"/>
        </w:rPr>
        <w:t xml:space="preserve">Součástí každé dodávky předmětu plnění vždy bude: </w:t>
      </w:r>
    </w:p>
    <w:p w14:paraId="5C93DD6D" w14:textId="77777777" w:rsidR="0015214D" w:rsidRDefault="00364D1F" w:rsidP="00A559DE">
      <w:pPr>
        <w:pStyle w:val="Zkladntext"/>
        <w:numPr>
          <w:ilvl w:val="0"/>
          <w:numId w:val="41"/>
        </w:numPr>
        <w:rPr>
          <w:rFonts w:ascii="Arial" w:hAnsi="Arial" w:cs="Arial"/>
          <w:color w:val="auto"/>
          <w:sz w:val="20"/>
        </w:rPr>
      </w:pPr>
      <w:r>
        <w:rPr>
          <w:rFonts w:ascii="Arial" w:hAnsi="Arial" w:cs="Arial"/>
          <w:color w:val="auto"/>
          <w:sz w:val="20"/>
        </w:rPr>
        <w:t xml:space="preserve">doprava předmětu plnění do místa plnění; </w:t>
      </w:r>
    </w:p>
    <w:p w14:paraId="2FA298A8" w14:textId="77777777" w:rsidR="00364D1F" w:rsidRDefault="00364D1F" w:rsidP="00A559DE">
      <w:pPr>
        <w:pStyle w:val="Zkladntext"/>
        <w:numPr>
          <w:ilvl w:val="0"/>
          <w:numId w:val="41"/>
        </w:numPr>
        <w:rPr>
          <w:rFonts w:ascii="Arial" w:hAnsi="Arial" w:cs="Arial"/>
          <w:color w:val="auto"/>
          <w:sz w:val="20"/>
        </w:rPr>
      </w:pPr>
      <w:r>
        <w:rPr>
          <w:rFonts w:ascii="Arial" w:hAnsi="Arial" w:cs="Arial"/>
          <w:color w:val="auto"/>
          <w:sz w:val="20"/>
        </w:rPr>
        <w:t>dodání prohlášení o shodě;</w:t>
      </w:r>
    </w:p>
    <w:p w14:paraId="7525A9CB" w14:textId="66B2E004" w:rsidR="0015214D" w:rsidRDefault="00364D1F" w:rsidP="00A559DE">
      <w:pPr>
        <w:pStyle w:val="Zkladntext"/>
        <w:numPr>
          <w:ilvl w:val="0"/>
          <w:numId w:val="41"/>
        </w:numPr>
        <w:spacing w:after="120"/>
        <w:ind w:hanging="357"/>
        <w:rPr>
          <w:rFonts w:ascii="Arial" w:hAnsi="Arial" w:cs="Arial"/>
          <w:color w:val="auto"/>
          <w:sz w:val="20"/>
        </w:rPr>
      </w:pPr>
      <w:r>
        <w:rPr>
          <w:rFonts w:ascii="Arial" w:hAnsi="Arial" w:cs="Arial"/>
          <w:color w:val="auto"/>
          <w:sz w:val="20"/>
        </w:rPr>
        <w:t xml:space="preserve">poskytnutí záruky dle čl. VI. odst. 3 této </w:t>
      </w:r>
      <w:r w:rsidR="009475A6" w:rsidRPr="00B30489">
        <w:rPr>
          <w:rFonts w:ascii="Arial" w:hAnsi="Arial" w:cs="Arial"/>
          <w:color w:val="auto"/>
          <w:sz w:val="20"/>
        </w:rPr>
        <w:t>RS</w:t>
      </w:r>
      <w:r>
        <w:rPr>
          <w:rFonts w:ascii="Arial" w:hAnsi="Arial" w:cs="Arial"/>
          <w:color w:val="auto"/>
          <w:sz w:val="20"/>
        </w:rPr>
        <w:t xml:space="preserve">. </w:t>
      </w:r>
    </w:p>
    <w:p w14:paraId="4A9772F4" w14:textId="6A7DD5FA" w:rsidR="0015214D" w:rsidRDefault="00364D1F">
      <w:pPr>
        <w:pStyle w:val="Zkladntext"/>
        <w:numPr>
          <w:ilvl w:val="0"/>
          <w:numId w:val="5"/>
        </w:numPr>
        <w:spacing w:before="60"/>
        <w:rPr>
          <w:rFonts w:ascii="Arial" w:hAnsi="Arial" w:cs="Arial"/>
          <w:color w:val="auto"/>
          <w:sz w:val="20"/>
        </w:rPr>
      </w:pPr>
      <w:r>
        <w:rPr>
          <w:rFonts w:ascii="Arial" w:hAnsi="Arial" w:cs="Arial"/>
          <w:color w:val="auto"/>
          <w:sz w:val="20"/>
        </w:rPr>
        <w:t xml:space="preserve">Jednotlivé dodávky a instalace předmětu plnění budou realizovány na základě jednotlivých objednávek vystavených objednatelem. Uzavřením této </w:t>
      </w:r>
      <w:r w:rsidR="009475A6" w:rsidRPr="00B30489">
        <w:rPr>
          <w:rFonts w:ascii="Arial" w:hAnsi="Arial" w:cs="Arial"/>
          <w:color w:val="auto"/>
          <w:sz w:val="20"/>
        </w:rPr>
        <w:t>RS</w:t>
      </w:r>
      <w:r>
        <w:rPr>
          <w:rFonts w:ascii="Arial" w:hAnsi="Arial" w:cs="Arial"/>
          <w:color w:val="auto"/>
          <w:sz w:val="20"/>
        </w:rPr>
        <w:t xml:space="preserve"> nevzniká mezi dodavatelem a objednatelem výhradní (exkluzivní) vztah ohledně předmětu plnění, ani povinnost objednatele odebrat od dodavatele konkrétní objem předmětu plnění.</w:t>
      </w:r>
    </w:p>
    <w:p w14:paraId="2F21D634" w14:textId="77777777" w:rsidR="0015214D" w:rsidRDefault="00364D1F">
      <w:pPr>
        <w:pStyle w:val="Zkladntext"/>
        <w:numPr>
          <w:ilvl w:val="0"/>
          <w:numId w:val="5"/>
        </w:numPr>
        <w:spacing w:before="60"/>
        <w:rPr>
          <w:rFonts w:ascii="Arial" w:hAnsi="Arial" w:cs="Arial"/>
          <w:color w:val="auto"/>
          <w:sz w:val="20"/>
        </w:rPr>
      </w:pPr>
      <w:r>
        <w:rPr>
          <w:rFonts w:ascii="Arial" w:hAnsi="Arial" w:cs="Arial"/>
          <w:color w:val="auto"/>
          <w:sz w:val="20"/>
        </w:rPr>
        <w:t>Dodavatel se zavazuje, že po celou dobu plnění veřejné zakázky zajistí plnění veškerých povinností vyplývajících z právních předpisů ČR, zejména pak z pracovněprávních předpisů, předpisů z oblasti zaměstnanosti a BOZP, a to vůči všem osobám, které se na plnění veřejné zakázky podílejí. Stejné plnění těchto povinností zajistí dodavatel i u svých případných poddodavatelů.</w:t>
      </w:r>
    </w:p>
    <w:p w14:paraId="40236162" w14:textId="77777777" w:rsidR="0015214D" w:rsidRDefault="0015214D">
      <w:pPr>
        <w:pStyle w:val="Zkladntext"/>
        <w:spacing w:before="60"/>
        <w:ind w:left="360"/>
        <w:rPr>
          <w:rFonts w:ascii="Arial" w:hAnsi="Arial" w:cs="Arial"/>
          <w:color w:val="auto"/>
          <w:sz w:val="20"/>
        </w:rPr>
      </w:pPr>
    </w:p>
    <w:p w14:paraId="285BB3EF" w14:textId="77777777" w:rsidR="0015214D" w:rsidRDefault="00364D1F">
      <w:pPr>
        <w:pStyle w:val="Nadpis4"/>
        <w:rPr>
          <w:rFonts w:ascii="Arial" w:hAnsi="Arial" w:cs="Arial"/>
          <w:b/>
          <w:sz w:val="22"/>
        </w:rPr>
      </w:pPr>
      <w:r>
        <w:rPr>
          <w:rFonts w:ascii="Arial" w:hAnsi="Arial" w:cs="Arial"/>
          <w:b/>
          <w:sz w:val="22"/>
        </w:rPr>
        <w:t>III. Cenová ujednání</w:t>
      </w:r>
    </w:p>
    <w:p w14:paraId="6112AEAA" w14:textId="5BEE48D4"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napToGrid w:val="0"/>
          <w:sz w:val="20"/>
          <w:szCs w:val="20"/>
        </w:rPr>
        <w:t xml:space="preserve">Cena za jednotlivé dodávky a instalace předmětu plnění bude stanovena na základě ceny za jeden kus (MJ) předmětu plnění bez DPH uvedené v příloze č. 1 této </w:t>
      </w:r>
      <w:r w:rsidR="009475A6" w:rsidRPr="00B30489">
        <w:rPr>
          <w:rFonts w:ascii="Arial" w:hAnsi="Arial" w:cs="Arial"/>
          <w:snapToGrid w:val="0"/>
          <w:sz w:val="20"/>
          <w:szCs w:val="20"/>
        </w:rPr>
        <w:t>RS</w:t>
      </w:r>
      <w:r>
        <w:rPr>
          <w:rFonts w:ascii="Arial" w:hAnsi="Arial" w:cs="Arial"/>
          <w:snapToGrid w:val="0"/>
          <w:sz w:val="20"/>
          <w:szCs w:val="20"/>
        </w:rPr>
        <w:t>, a to jako násobek ceny za jeden kus (MJ) předmětu plnění a odebraného množství kusů (MJ). Tato cena bude dodavatelem ke dni uskutečnění zdanitelného plnění navýšena o daň z přidané hodnoty v zákonné výši.</w:t>
      </w:r>
    </w:p>
    <w:p w14:paraId="24C39D9B" w14:textId="7560DDB0" w:rsidR="0015214D" w:rsidRDefault="00364D1F">
      <w:pPr>
        <w:numPr>
          <w:ilvl w:val="0"/>
          <w:numId w:val="6"/>
        </w:numPr>
        <w:spacing w:before="60"/>
        <w:ind w:left="357" w:hanging="357"/>
        <w:jc w:val="both"/>
        <w:rPr>
          <w:rFonts w:ascii="Arial" w:hAnsi="Arial" w:cs="Arial"/>
          <w:sz w:val="20"/>
          <w:szCs w:val="20"/>
        </w:rPr>
      </w:pPr>
      <w:r>
        <w:rPr>
          <w:rFonts w:ascii="Arial" w:hAnsi="Arial" w:cs="Arial"/>
          <w:sz w:val="20"/>
          <w:szCs w:val="20"/>
        </w:rPr>
        <w:t xml:space="preserve">Cena určená postupem podle odstavce 1 tohoto článku zahrnuje veškeré náklady dodavatele spojené s plněním jeho závazku z této </w:t>
      </w:r>
      <w:r w:rsidR="009475A6" w:rsidRPr="00B30489">
        <w:rPr>
          <w:rFonts w:ascii="Arial" w:hAnsi="Arial" w:cs="Arial"/>
          <w:snapToGrid w:val="0"/>
          <w:sz w:val="20"/>
          <w:szCs w:val="20"/>
        </w:rPr>
        <w:t>RS</w:t>
      </w:r>
      <w:r>
        <w:rPr>
          <w:rFonts w:ascii="Arial" w:hAnsi="Arial" w:cs="Arial"/>
          <w:sz w:val="20"/>
          <w:szCs w:val="20"/>
        </w:rPr>
        <w:t xml:space="preserve"> (mj. včetně činností uvedený v čl. II odst. 4 této </w:t>
      </w:r>
      <w:r w:rsidR="009475A6" w:rsidRPr="00B30489">
        <w:rPr>
          <w:rFonts w:ascii="Arial" w:hAnsi="Arial" w:cs="Arial"/>
          <w:snapToGrid w:val="0"/>
          <w:sz w:val="20"/>
          <w:szCs w:val="20"/>
        </w:rPr>
        <w:t>RS</w:t>
      </w:r>
      <w:r>
        <w:rPr>
          <w:rFonts w:ascii="Arial" w:hAnsi="Arial" w:cs="Arial"/>
          <w:sz w:val="20"/>
          <w:szCs w:val="20"/>
        </w:rPr>
        <w:t>) a je cenou nejvýše přípustnou.</w:t>
      </w:r>
    </w:p>
    <w:p w14:paraId="7F8201B8" w14:textId="77777777"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 xml:space="preserve">Daňový doklad (faktura) musí obsahovat náležitosti daňového dokladu dle zákona č. 235/2004 Sb., o dani z přidané hodnoty, ve znění pozdějších předpisů. </w:t>
      </w:r>
    </w:p>
    <w:p w14:paraId="3988FBCF" w14:textId="77777777" w:rsidR="0015214D" w:rsidRDefault="00364D1F">
      <w:pPr>
        <w:widowControl w:val="0"/>
        <w:spacing w:before="60"/>
        <w:ind w:left="357"/>
        <w:jc w:val="both"/>
        <w:rPr>
          <w:rFonts w:ascii="Arial" w:hAnsi="Arial" w:cs="Arial"/>
          <w:sz w:val="20"/>
          <w:szCs w:val="20"/>
        </w:rPr>
      </w:pPr>
      <w:r>
        <w:rPr>
          <w:rFonts w:ascii="Arial" w:hAnsi="Arial" w:cs="Arial"/>
          <w:sz w:val="20"/>
          <w:szCs w:val="20"/>
        </w:rPr>
        <w:t>Dále musí daňový doklad (faktura) obsahovat tyto údaje:</w:t>
      </w:r>
    </w:p>
    <w:p w14:paraId="573119BA" w14:textId="4C05100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název veřejné zakázky, ke které se </w:t>
      </w:r>
      <w:r w:rsidR="009475A6" w:rsidRPr="00B30489">
        <w:rPr>
          <w:rFonts w:ascii="Arial" w:hAnsi="Arial" w:cs="Arial"/>
          <w:snapToGrid w:val="0"/>
          <w:sz w:val="20"/>
          <w:szCs w:val="20"/>
        </w:rPr>
        <w:t>RS</w:t>
      </w:r>
      <w:r>
        <w:rPr>
          <w:rFonts w:ascii="Arial" w:hAnsi="Arial" w:cs="Arial"/>
          <w:sz w:val="20"/>
          <w:szCs w:val="20"/>
        </w:rPr>
        <w:t xml:space="preserve"> vztahuje,  </w:t>
      </w:r>
    </w:p>
    <w:p w14:paraId="11B4D322" w14:textId="21BD3991"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předmět plnění a jeho přesnou specifikaci ve slovním vyjádření (nestačí pouze odkaz na číslo uzavřené </w:t>
      </w:r>
      <w:r w:rsidR="009475A6" w:rsidRPr="00B30489">
        <w:rPr>
          <w:rFonts w:ascii="Arial" w:hAnsi="Arial" w:cs="Arial"/>
          <w:snapToGrid w:val="0"/>
          <w:sz w:val="20"/>
          <w:szCs w:val="20"/>
        </w:rPr>
        <w:t>RS</w:t>
      </w:r>
      <w:r>
        <w:rPr>
          <w:rFonts w:ascii="Arial" w:hAnsi="Arial" w:cs="Arial"/>
          <w:sz w:val="20"/>
          <w:szCs w:val="20"/>
        </w:rPr>
        <w:t xml:space="preserve">), </w:t>
      </w:r>
    </w:p>
    <w:p w14:paraId="61147BAB" w14:textId="701F055A"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IČO </w:t>
      </w:r>
      <w:r w:rsidR="002364E9">
        <w:rPr>
          <w:rFonts w:ascii="Arial" w:hAnsi="Arial" w:cs="Arial"/>
          <w:sz w:val="20"/>
          <w:szCs w:val="20"/>
        </w:rPr>
        <w:t xml:space="preserve">smluvních </w:t>
      </w:r>
      <w:r>
        <w:rPr>
          <w:rFonts w:ascii="Arial" w:hAnsi="Arial" w:cs="Arial"/>
          <w:sz w:val="20"/>
          <w:szCs w:val="20"/>
        </w:rPr>
        <w:t>stran,</w:t>
      </w:r>
    </w:p>
    <w:p w14:paraId="69D9316D"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den dodání,</w:t>
      </w:r>
    </w:p>
    <w:p w14:paraId="4C4A086D"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udání ceny objednávky, </w:t>
      </w:r>
    </w:p>
    <w:p w14:paraId="4F3211AB"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údaje o dani z přidané hodnoty,</w:t>
      </w:r>
    </w:p>
    <w:p w14:paraId="4EDC9F51"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předávací protokol a datum jeho podpisu oprávněnou osobou (předávací protokol bude jeho přílohou),</w:t>
      </w:r>
    </w:p>
    <w:p w14:paraId="00D8CA3C" w14:textId="77777777"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lhůtu splatnosti, </w:t>
      </w:r>
    </w:p>
    <w:p w14:paraId="17D3112D" w14:textId="6D5ADE5D" w:rsidR="0015214D" w:rsidRDefault="00364D1F">
      <w:pPr>
        <w:widowControl w:val="0"/>
        <w:numPr>
          <w:ilvl w:val="0"/>
          <w:numId w:val="18"/>
        </w:numPr>
        <w:spacing w:before="60"/>
        <w:ind w:left="697" w:hanging="357"/>
        <w:jc w:val="both"/>
        <w:rPr>
          <w:rFonts w:ascii="Arial" w:hAnsi="Arial" w:cs="Arial"/>
          <w:sz w:val="20"/>
          <w:szCs w:val="20"/>
        </w:rPr>
      </w:pPr>
      <w:r>
        <w:rPr>
          <w:rFonts w:ascii="Arial" w:hAnsi="Arial" w:cs="Arial"/>
          <w:sz w:val="20"/>
          <w:szCs w:val="20"/>
        </w:rPr>
        <w:t xml:space="preserve">údaj o místě dodání předmětu plnění dle článku IV. odst. 1 </w:t>
      </w:r>
      <w:r w:rsidR="002364E9">
        <w:rPr>
          <w:rFonts w:ascii="Arial" w:hAnsi="Arial" w:cs="Arial"/>
          <w:sz w:val="20"/>
          <w:szCs w:val="20"/>
        </w:rPr>
        <w:t xml:space="preserve">této </w:t>
      </w:r>
      <w:r w:rsidR="009475A6" w:rsidRPr="00B30489">
        <w:rPr>
          <w:rFonts w:ascii="Arial" w:hAnsi="Arial" w:cs="Arial"/>
          <w:snapToGrid w:val="0"/>
          <w:sz w:val="20"/>
          <w:szCs w:val="20"/>
        </w:rPr>
        <w:t>RS</w:t>
      </w:r>
      <w:r>
        <w:rPr>
          <w:rFonts w:ascii="Arial" w:hAnsi="Arial" w:cs="Arial"/>
          <w:sz w:val="20"/>
          <w:szCs w:val="20"/>
        </w:rPr>
        <w:t>.</w:t>
      </w:r>
    </w:p>
    <w:p w14:paraId="1746B9BA" w14:textId="20CE11F5"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 xml:space="preserve">Je-li součástí předmětu plnění této </w:t>
      </w:r>
      <w:r w:rsidR="009475A6" w:rsidRPr="00B30489">
        <w:rPr>
          <w:rFonts w:ascii="Arial" w:hAnsi="Arial" w:cs="Arial"/>
          <w:snapToGrid w:val="0"/>
          <w:sz w:val="20"/>
          <w:szCs w:val="20"/>
        </w:rPr>
        <w:t>RS</w:t>
      </w:r>
      <w:r>
        <w:rPr>
          <w:rFonts w:ascii="Arial" w:hAnsi="Arial" w:cs="Arial"/>
          <w:sz w:val="20"/>
          <w:szCs w:val="20"/>
        </w:rPr>
        <w:t xml:space="preserve"> poskytnutí licence na užívání software, daňový doklad (faktura) musí dále obsahovat všechny náležitosti nezbytné k prokázání legálního nabytí licencí na užívání software, které jsou předmětem plnění této </w:t>
      </w:r>
      <w:r w:rsidR="009475A6" w:rsidRPr="00B30489">
        <w:rPr>
          <w:rFonts w:ascii="Arial" w:hAnsi="Arial" w:cs="Arial"/>
          <w:snapToGrid w:val="0"/>
          <w:sz w:val="20"/>
          <w:szCs w:val="20"/>
        </w:rPr>
        <w:t>RS</w:t>
      </w:r>
      <w:r>
        <w:rPr>
          <w:rFonts w:ascii="Arial" w:hAnsi="Arial" w:cs="Arial"/>
          <w:sz w:val="20"/>
          <w:szCs w:val="20"/>
        </w:rPr>
        <w:t xml:space="preserve">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14:paraId="0F4FD367" w14:textId="77777777"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Daňový doklad (faktura) musí být vystaven pro každé dodací místo zvlášť. K daňovému dokladu (faktuře) musí být přiložen/y objednatelem potvrzený/é předávací protokol s cenou za jeden kus (MJ) dodávaného předmětu plnění.</w:t>
      </w:r>
    </w:p>
    <w:p w14:paraId="046DC271" w14:textId="6E430CA1"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 xml:space="preserve">Veškeré daňové doklady (faktury) jsou splatné do 30 dnů ode dne jejich doručení objednateli. Za zaplacení ceny je považováno odeslání ceny na účet dodavatele uvedený v záhlaví této </w:t>
      </w:r>
      <w:r w:rsidR="009475A6" w:rsidRPr="00B30489">
        <w:rPr>
          <w:rFonts w:ascii="Arial" w:hAnsi="Arial" w:cs="Arial"/>
          <w:snapToGrid w:val="0"/>
          <w:sz w:val="20"/>
          <w:szCs w:val="20"/>
        </w:rPr>
        <w:t>RS</w:t>
      </w:r>
      <w:r>
        <w:rPr>
          <w:rFonts w:ascii="Arial" w:hAnsi="Arial" w:cs="Arial"/>
          <w:sz w:val="20"/>
          <w:szCs w:val="20"/>
        </w:rPr>
        <w:t>.</w:t>
      </w:r>
    </w:p>
    <w:p w14:paraId="01C924BC" w14:textId="77777777" w:rsidR="0015214D" w:rsidRDefault="00364D1F">
      <w:pPr>
        <w:widowControl w:val="0"/>
        <w:numPr>
          <w:ilvl w:val="0"/>
          <w:numId w:val="6"/>
        </w:numPr>
        <w:spacing w:before="60"/>
        <w:ind w:left="357" w:hanging="357"/>
        <w:jc w:val="both"/>
        <w:rPr>
          <w:rFonts w:ascii="Arial" w:hAnsi="Arial" w:cs="Arial"/>
          <w:sz w:val="20"/>
          <w:szCs w:val="20"/>
        </w:rPr>
      </w:pPr>
      <w:r>
        <w:rPr>
          <w:rFonts w:ascii="Arial" w:hAnsi="Arial" w:cs="Arial"/>
          <w:sz w:val="20"/>
          <w:szCs w:val="20"/>
        </w:rPr>
        <w:t>V případě, že daňový doklad (faktura) nebude mít odpovídající náležitosti, je objednatel oprávněn zaslat ho ve lhůtě splatnosti zpět dodavateli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1C92FA8E" w14:textId="77777777" w:rsidR="0015214D" w:rsidRDefault="0015214D">
      <w:pPr>
        <w:widowControl w:val="0"/>
        <w:spacing w:before="60"/>
        <w:ind w:left="357"/>
        <w:jc w:val="both"/>
        <w:rPr>
          <w:rFonts w:ascii="Arial" w:hAnsi="Arial" w:cs="Arial"/>
          <w:sz w:val="20"/>
          <w:szCs w:val="20"/>
        </w:rPr>
      </w:pPr>
    </w:p>
    <w:p w14:paraId="4DA2E8E6" w14:textId="77777777" w:rsidR="0015214D" w:rsidRDefault="00364D1F">
      <w:pPr>
        <w:pStyle w:val="Nadpis4"/>
        <w:rPr>
          <w:rFonts w:ascii="Arial" w:hAnsi="Arial" w:cs="Arial"/>
          <w:b/>
          <w:sz w:val="22"/>
        </w:rPr>
      </w:pPr>
      <w:r>
        <w:rPr>
          <w:rFonts w:ascii="Arial" w:hAnsi="Arial" w:cs="Arial"/>
          <w:b/>
          <w:sz w:val="22"/>
        </w:rPr>
        <w:t>IV. Dodací podmínky, podmínky objednávky</w:t>
      </w:r>
    </w:p>
    <w:p w14:paraId="7DCDA770" w14:textId="77777777" w:rsidR="0015214D" w:rsidRDefault="00364D1F">
      <w:pPr>
        <w:widowControl w:val="0"/>
        <w:numPr>
          <w:ilvl w:val="0"/>
          <w:numId w:val="7"/>
        </w:numPr>
        <w:spacing w:before="60"/>
        <w:ind w:left="357" w:hanging="357"/>
        <w:jc w:val="both"/>
        <w:rPr>
          <w:rFonts w:ascii="Arial" w:hAnsi="Arial" w:cs="Arial"/>
          <w:snapToGrid w:val="0"/>
          <w:sz w:val="20"/>
          <w:szCs w:val="20"/>
        </w:rPr>
      </w:pPr>
      <w:r>
        <w:rPr>
          <w:rFonts w:ascii="Arial" w:hAnsi="Arial" w:cs="Arial"/>
          <w:snapToGrid w:val="0"/>
          <w:sz w:val="20"/>
          <w:szCs w:val="20"/>
        </w:rPr>
        <w:t>Dodavatel je povinen dodávat objednaný předmět plnění na adresy:</w:t>
      </w:r>
    </w:p>
    <w:p w14:paraId="559D8127" w14:textId="77777777" w:rsidR="0015214D" w:rsidRDefault="0015214D">
      <w:pPr>
        <w:widowControl w:val="0"/>
        <w:spacing w:before="60"/>
        <w:ind w:left="357"/>
        <w:jc w:val="both"/>
        <w:rPr>
          <w:rFonts w:ascii="Arial" w:hAnsi="Arial" w:cs="Arial"/>
          <w:snapToGrid w:val="0"/>
          <w:sz w:val="20"/>
          <w:szCs w:val="20"/>
        </w:rPr>
      </w:pPr>
    </w:p>
    <w:p w14:paraId="1A37C351" w14:textId="0953A664" w:rsidR="00AA1601" w:rsidRPr="00AA1601" w:rsidRDefault="00AA1601" w:rsidP="00AA1601">
      <w:pPr>
        <w:numPr>
          <w:ilvl w:val="0"/>
          <w:numId w:val="43"/>
        </w:numPr>
        <w:spacing w:after="60"/>
        <w:ind w:left="1077" w:hanging="357"/>
        <w:rPr>
          <w:rFonts w:ascii="Arial" w:hAnsi="Arial" w:cs="Arial"/>
          <w:sz w:val="20"/>
          <w:szCs w:val="20"/>
        </w:rPr>
      </w:pPr>
      <w:r w:rsidRPr="00AA1601">
        <w:rPr>
          <w:rFonts w:ascii="Arial" w:hAnsi="Arial" w:cs="Arial"/>
          <w:sz w:val="20"/>
          <w:szCs w:val="20"/>
        </w:rPr>
        <w:t>Krajská zdravotní, a.s. - Masarykova nemocnice v Ústí nad Labem, o.z., Sociální péče 3316 /</w:t>
      </w:r>
      <w:proofErr w:type="gramStart"/>
      <w:r w:rsidRPr="00AA1601">
        <w:rPr>
          <w:rFonts w:ascii="Arial" w:hAnsi="Arial" w:cs="Arial"/>
          <w:sz w:val="20"/>
          <w:szCs w:val="20"/>
        </w:rPr>
        <w:t>12a</w:t>
      </w:r>
      <w:proofErr w:type="gramEnd"/>
      <w:r w:rsidRPr="00AA1601">
        <w:rPr>
          <w:rFonts w:ascii="Arial" w:hAnsi="Arial" w:cs="Arial"/>
          <w:sz w:val="20"/>
          <w:szCs w:val="20"/>
        </w:rPr>
        <w:t xml:space="preserve">, 401 13 Ústí nad Labem </w:t>
      </w:r>
    </w:p>
    <w:p w14:paraId="684CB9BD" w14:textId="77777777" w:rsidR="00AA1601" w:rsidRPr="00AA1601" w:rsidRDefault="00AA1601" w:rsidP="00AA1601">
      <w:pPr>
        <w:numPr>
          <w:ilvl w:val="0"/>
          <w:numId w:val="43"/>
        </w:numPr>
        <w:spacing w:after="60"/>
        <w:ind w:left="1077" w:hanging="357"/>
        <w:rPr>
          <w:rFonts w:ascii="Arial" w:hAnsi="Arial" w:cs="Arial"/>
          <w:sz w:val="20"/>
          <w:szCs w:val="20"/>
        </w:rPr>
      </w:pPr>
      <w:r w:rsidRPr="00AA1601">
        <w:rPr>
          <w:rFonts w:ascii="Arial" w:hAnsi="Arial" w:cs="Arial"/>
          <w:sz w:val="20"/>
          <w:szCs w:val="20"/>
        </w:rPr>
        <w:t xml:space="preserve">Krajská zdravotní, a.s. - Nemocnice Teplice, o.z., Duchcovská 53, 415 29 Teplice </w:t>
      </w:r>
    </w:p>
    <w:p w14:paraId="627E7428" w14:textId="77777777" w:rsidR="00AA1601" w:rsidRPr="00AA1601" w:rsidRDefault="00AA1601" w:rsidP="00AA1601">
      <w:pPr>
        <w:numPr>
          <w:ilvl w:val="0"/>
          <w:numId w:val="43"/>
        </w:numPr>
        <w:spacing w:after="60"/>
        <w:ind w:left="1077" w:hanging="357"/>
        <w:rPr>
          <w:rFonts w:ascii="Arial" w:hAnsi="Arial" w:cs="Arial"/>
          <w:sz w:val="20"/>
          <w:szCs w:val="20"/>
        </w:rPr>
      </w:pPr>
      <w:r w:rsidRPr="00AA1601">
        <w:rPr>
          <w:rFonts w:ascii="Arial" w:hAnsi="Arial" w:cs="Arial"/>
          <w:sz w:val="20"/>
          <w:szCs w:val="20"/>
        </w:rPr>
        <w:t xml:space="preserve">Krajská zdravotní, a.s. - Nemocnice Most, o.z., J. E. Purkyně 270, 434 64 Most </w:t>
      </w:r>
    </w:p>
    <w:p w14:paraId="283AFCF9" w14:textId="77777777" w:rsidR="00AA1601" w:rsidRPr="00AA1601" w:rsidRDefault="00AA1601" w:rsidP="00AA1601">
      <w:pPr>
        <w:numPr>
          <w:ilvl w:val="0"/>
          <w:numId w:val="43"/>
        </w:numPr>
        <w:spacing w:after="60"/>
        <w:ind w:left="1077" w:hanging="357"/>
        <w:rPr>
          <w:rFonts w:ascii="Arial" w:hAnsi="Arial" w:cs="Arial"/>
          <w:sz w:val="20"/>
          <w:szCs w:val="20"/>
        </w:rPr>
      </w:pPr>
      <w:r w:rsidRPr="00AA1601">
        <w:rPr>
          <w:rFonts w:ascii="Arial" w:hAnsi="Arial" w:cs="Arial"/>
          <w:sz w:val="20"/>
          <w:szCs w:val="20"/>
        </w:rPr>
        <w:t>Krajská zdravotní, a.s. - Nemocnice Chomutov, o.z., Kochova 1185, 430 12 Chomutov</w:t>
      </w:r>
    </w:p>
    <w:p w14:paraId="7A079925" w14:textId="77777777" w:rsidR="00AA1601" w:rsidRPr="00AA1601" w:rsidRDefault="00AA1601" w:rsidP="00AA1601">
      <w:pPr>
        <w:numPr>
          <w:ilvl w:val="0"/>
          <w:numId w:val="43"/>
        </w:numPr>
        <w:spacing w:after="60"/>
        <w:ind w:left="1077" w:hanging="357"/>
        <w:rPr>
          <w:rFonts w:ascii="Arial" w:hAnsi="Arial" w:cs="Arial"/>
          <w:sz w:val="20"/>
          <w:szCs w:val="20"/>
        </w:rPr>
      </w:pPr>
      <w:r w:rsidRPr="00AA1601">
        <w:rPr>
          <w:rFonts w:ascii="Arial" w:hAnsi="Arial" w:cs="Arial"/>
          <w:sz w:val="20"/>
          <w:szCs w:val="20"/>
        </w:rPr>
        <w:t xml:space="preserve">Krajská zdravotní, a.s. - Nemocnice Děčín, o.z., U Nemocnice 1, 405 99 Děčín II </w:t>
      </w:r>
    </w:p>
    <w:p w14:paraId="108B2598" w14:textId="77777777" w:rsidR="00AA1601" w:rsidRPr="00AA1601" w:rsidRDefault="00AA1601" w:rsidP="00AA1601">
      <w:pPr>
        <w:numPr>
          <w:ilvl w:val="0"/>
          <w:numId w:val="43"/>
        </w:numPr>
        <w:spacing w:after="60"/>
        <w:ind w:left="1077" w:hanging="357"/>
        <w:rPr>
          <w:rFonts w:ascii="Arial" w:hAnsi="Arial" w:cs="Arial"/>
          <w:sz w:val="20"/>
          <w:szCs w:val="20"/>
        </w:rPr>
      </w:pPr>
      <w:r w:rsidRPr="00AA1601">
        <w:rPr>
          <w:rFonts w:ascii="Arial" w:hAnsi="Arial" w:cs="Arial"/>
          <w:sz w:val="20"/>
          <w:szCs w:val="20"/>
        </w:rPr>
        <w:t xml:space="preserve">Krajská zdravotní, a.s. – Nemocnice Litoměřice, </w:t>
      </w:r>
      <w:proofErr w:type="spellStart"/>
      <w:r w:rsidRPr="00AA1601">
        <w:rPr>
          <w:rFonts w:ascii="Arial" w:hAnsi="Arial" w:cs="Arial"/>
          <w:sz w:val="20"/>
          <w:szCs w:val="20"/>
        </w:rPr>
        <w:t>o.z</w:t>
      </w:r>
      <w:proofErr w:type="spellEnd"/>
      <w:r w:rsidRPr="00AA1601">
        <w:rPr>
          <w:rFonts w:ascii="Arial" w:hAnsi="Arial" w:cs="Arial"/>
          <w:sz w:val="20"/>
          <w:szCs w:val="20"/>
        </w:rPr>
        <w:t xml:space="preserve">., </w:t>
      </w:r>
      <w:proofErr w:type="spellStart"/>
      <w:r w:rsidRPr="00AA1601">
        <w:rPr>
          <w:rFonts w:ascii="Arial" w:hAnsi="Arial" w:cs="Arial"/>
          <w:sz w:val="20"/>
          <w:szCs w:val="20"/>
        </w:rPr>
        <w:t>Žitenická</w:t>
      </w:r>
      <w:proofErr w:type="spellEnd"/>
      <w:r w:rsidRPr="00AA1601">
        <w:rPr>
          <w:rFonts w:ascii="Arial" w:hAnsi="Arial" w:cs="Arial"/>
          <w:sz w:val="20"/>
          <w:szCs w:val="20"/>
        </w:rPr>
        <w:t xml:space="preserve"> 2084, 41201 Litoměřice</w:t>
      </w:r>
    </w:p>
    <w:p w14:paraId="452DE327" w14:textId="77777777" w:rsidR="00AA1601" w:rsidRPr="00AA1601" w:rsidRDefault="00AA1601" w:rsidP="00AA1601">
      <w:pPr>
        <w:numPr>
          <w:ilvl w:val="0"/>
          <w:numId w:val="43"/>
        </w:numPr>
        <w:spacing w:after="60"/>
        <w:ind w:left="1077" w:hanging="357"/>
        <w:rPr>
          <w:rFonts w:ascii="Arial" w:hAnsi="Arial" w:cs="Arial"/>
          <w:sz w:val="20"/>
          <w:szCs w:val="20"/>
        </w:rPr>
      </w:pPr>
      <w:r w:rsidRPr="00AA1601">
        <w:rPr>
          <w:rFonts w:ascii="Arial" w:hAnsi="Arial" w:cs="Arial"/>
          <w:sz w:val="20"/>
          <w:szCs w:val="20"/>
        </w:rPr>
        <w:t xml:space="preserve">Krajská zdravotní, a.s. – Masarykova nemocnice v Ústí nad Labem, a.s. – pracoviště Rumburk, </w:t>
      </w:r>
      <w:proofErr w:type="gramStart"/>
      <w:r w:rsidRPr="00AA1601">
        <w:rPr>
          <w:rFonts w:ascii="Arial" w:hAnsi="Arial" w:cs="Arial"/>
          <w:sz w:val="20"/>
          <w:szCs w:val="20"/>
        </w:rPr>
        <w:t>U  Nemocnice</w:t>
      </w:r>
      <w:proofErr w:type="gramEnd"/>
      <w:r w:rsidRPr="00AA1601">
        <w:rPr>
          <w:rFonts w:ascii="Arial" w:hAnsi="Arial" w:cs="Arial"/>
          <w:sz w:val="20"/>
          <w:szCs w:val="20"/>
        </w:rPr>
        <w:t xml:space="preserve"> 1298/6, 408 01 Rumburk</w:t>
      </w:r>
    </w:p>
    <w:p w14:paraId="68037722" w14:textId="63FED86C" w:rsidR="0015214D" w:rsidRDefault="00364D1F">
      <w:pPr>
        <w:numPr>
          <w:ilvl w:val="0"/>
          <w:numId w:val="21"/>
        </w:numPr>
        <w:spacing w:before="60"/>
        <w:jc w:val="both"/>
        <w:rPr>
          <w:rFonts w:ascii="Arial" w:hAnsi="Arial" w:cs="Arial"/>
          <w:sz w:val="20"/>
          <w:szCs w:val="20"/>
        </w:rPr>
      </w:pPr>
      <w:r>
        <w:rPr>
          <w:rFonts w:ascii="Arial" w:hAnsi="Arial" w:cs="Arial"/>
          <w:sz w:val="20"/>
          <w:szCs w:val="20"/>
        </w:rPr>
        <w:lastRenderedPageBreak/>
        <w:t xml:space="preserve">Objednatel je oprávněn provádět jednotlivé objednávky písemně prostřednictvím systému elektronické komunikace, který objednávku zašle na e-mailovou adresu </w:t>
      </w:r>
      <w:r>
        <w:rPr>
          <w:rFonts w:ascii="Arial" w:hAnsi="Arial" w:cs="Arial"/>
          <w:b/>
          <w:sz w:val="20"/>
          <w:szCs w:val="20"/>
          <w:highlight w:val="yellow"/>
        </w:rPr>
        <w:t xml:space="preserve">[DOPLNÍ </w:t>
      </w:r>
      <w:proofErr w:type="gramStart"/>
      <w:r>
        <w:rPr>
          <w:rFonts w:ascii="Arial" w:hAnsi="Arial" w:cs="Arial"/>
          <w:b/>
          <w:sz w:val="20"/>
          <w:szCs w:val="20"/>
          <w:highlight w:val="yellow"/>
        </w:rPr>
        <w:t>DODAVATEL]@</w:t>
      </w:r>
      <w:proofErr w:type="gramEnd"/>
      <w:r>
        <w:rPr>
          <w:rFonts w:ascii="Arial" w:hAnsi="Arial" w:cs="Arial"/>
          <w:b/>
          <w:sz w:val="20"/>
          <w:szCs w:val="20"/>
          <w:highlight w:val="yellow"/>
        </w:rPr>
        <w:t>[DOPLNÍ DODAVATEL]</w:t>
      </w:r>
      <w:r>
        <w:rPr>
          <w:rFonts w:ascii="Arial" w:hAnsi="Arial" w:cs="Arial"/>
          <w:sz w:val="20"/>
          <w:szCs w:val="20"/>
        </w:rPr>
        <w:t xml:space="preserve">, případně zasláním objednávky prostřednictvím držitele poštovní licence na adresu uvedenou v záhlaví této </w:t>
      </w:r>
      <w:r w:rsidR="009475A6" w:rsidRPr="00B30489">
        <w:rPr>
          <w:rFonts w:ascii="Arial" w:hAnsi="Arial" w:cs="Arial"/>
          <w:snapToGrid w:val="0"/>
          <w:sz w:val="20"/>
          <w:szCs w:val="20"/>
        </w:rPr>
        <w:t>RS</w:t>
      </w:r>
      <w:r>
        <w:rPr>
          <w:rFonts w:ascii="Arial" w:hAnsi="Arial" w:cs="Arial"/>
          <w:b/>
          <w:sz w:val="20"/>
          <w:szCs w:val="20"/>
        </w:rPr>
        <w:t>.</w:t>
      </w:r>
      <w:r>
        <w:rPr>
          <w:rFonts w:ascii="Arial" w:hAnsi="Arial" w:cs="Arial"/>
          <w:sz w:val="20"/>
          <w:szCs w:val="20"/>
        </w:rPr>
        <w:t xml:space="preserve"> Dodavatel má povinnost bez zbytečného odkladu, nejpozději do 48 hodin od doručení objednávky, takto zaslanou objednávku potvrdit na emailovou adresu: </w:t>
      </w:r>
      <w:r>
        <w:rPr>
          <w:rFonts w:ascii="Arial" w:hAnsi="Arial" w:cs="Arial"/>
          <w:b/>
          <w:sz w:val="20"/>
          <w:szCs w:val="20"/>
          <w:highlight w:val="yellow"/>
        </w:rPr>
        <w:t>[DOPLNÍ DODAVATEL]</w:t>
      </w:r>
      <w:r>
        <w:rPr>
          <w:rFonts w:ascii="Arial" w:hAnsi="Arial" w:cs="Arial"/>
          <w:sz w:val="20"/>
          <w:szCs w:val="20"/>
        </w:rPr>
        <w:t xml:space="preserve">. </w:t>
      </w:r>
    </w:p>
    <w:p w14:paraId="67FE4C5C" w14:textId="77777777" w:rsidR="0015214D" w:rsidRDefault="00364D1F">
      <w:pPr>
        <w:numPr>
          <w:ilvl w:val="0"/>
          <w:numId w:val="21"/>
        </w:numPr>
        <w:spacing w:before="60"/>
        <w:jc w:val="both"/>
        <w:rPr>
          <w:rFonts w:ascii="Arial" w:hAnsi="Arial" w:cs="Arial"/>
          <w:sz w:val="20"/>
          <w:szCs w:val="20"/>
        </w:rPr>
      </w:pPr>
      <w:r>
        <w:rPr>
          <w:rFonts w:ascii="Arial" w:hAnsi="Arial" w:cs="Arial"/>
          <w:sz w:val="20"/>
          <w:szCs w:val="20"/>
        </w:rPr>
        <w:t xml:space="preserve">Kontaktní osobou dodavatele je </w:t>
      </w:r>
      <w:r>
        <w:rPr>
          <w:rFonts w:ascii="Arial" w:hAnsi="Arial" w:cs="Arial"/>
          <w:b/>
          <w:sz w:val="20"/>
          <w:szCs w:val="20"/>
          <w:highlight w:val="yellow"/>
        </w:rPr>
        <w:t>[DOPLNÍ DODAVATEL]</w:t>
      </w:r>
      <w:r>
        <w:rPr>
          <w:rFonts w:ascii="Arial" w:hAnsi="Arial" w:cs="Arial"/>
          <w:sz w:val="20"/>
          <w:szCs w:val="20"/>
        </w:rPr>
        <w:t xml:space="preserve">, tel: </w:t>
      </w:r>
      <w:r>
        <w:rPr>
          <w:rFonts w:ascii="Arial" w:hAnsi="Arial" w:cs="Arial"/>
          <w:b/>
          <w:sz w:val="20"/>
          <w:szCs w:val="20"/>
          <w:highlight w:val="yellow"/>
        </w:rPr>
        <w:t>[DOPLNÍ DODAVATEL]</w:t>
      </w:r>
      <w:r>
        <w:rPr>
          <w:rFonts w:ascii="Arial" w:hAnsi="Arial" w:cs="Arial"/>
          <w:sz w:val="20"/>
          <w:szCs w:val="20"/>
        </w:rPr>
        <w:t xml:space="preserve">, e-mail: </w:t>
      </w:r>
      <w:r>
        <w:rPr>
          <w:rFonts w:ascii="Arial" w:hAnsi="Arial" w:cs="Arial"/>
          <w:b/>
          <w:sz w:val="20"/>
          <w:szCs w:val="20"/>
          <w:highlight w:val="yellow"/>
        </w:rPr>
        <w:t xml:space="preserve">[DOPLNÍ </w:t>
      </w:r>
      <w:proofErr w:type="gramStart"/>
      <w:r>
        <w:rPr>
          <w:rFonts w:ascii="Arial" w:hAnsi="Arial" w:cs="Arial"/>
          <w:b/>
          <w:sz w:val="20"/>
          <w:szCs w:val="20"/>
          <w:highlight w:val="yellow"/>
        </w:rPr>
        <w:t>DODAVATEL ]</w:t>
      </w:r>
      <w:proofErr w:type="gramEnd"/>
      <w:r>
        <w:rPr>
          <w:rFonts w:ascii="Arial" w:hAnsi="Arial" w:cs="Arial"/>
          <w:sz w:val="20"/>
          <w:szCs w:val="20"/>
          <w:highlight w:val="yellow"/>
        </w:rPr>
        <w:t>@</w:t>
      </w:r>
      <w:r>
        <w:rPr>
          <w:rFonts w:ascii="Arial" w:hAnsi="Arial" w:cs="Arial"/>
          <w:b/>
          <w:sz w:val="20"/>
          <w:szCs w:val="20"/>
          <w:highlight w:val="yellow"/>
        </w:rPr>
        <w:t>[ DOPLNÍ DODAVATEL]</w:t>
      </w:r>
      <w:r>
        <w:rPr>
          <w:rFonts w:ascii="Arial" w:hAnsi="Arial" w:cs="Arial"/>
          <w:sz w:val="20"/>
          <w:szCs w:val="20"/>
          <w:highlight w:val="yellow"/>
        </w:rPr>
        <w:t>.</w:t>
      </w:r>
    </w:p>
    <w:p w14:paraId="21C44CAD" w14:textId="2A5F64A5" w:rsidR="0015214D" w:rsidRDefault="00364D1F">
      <w:pPr>
        <w:numPr>
          <w:ilvl w:val="0"/>
          <w:numId w:val="21"/>
        </w:numPr>
        <w:spacing w:before="60"/>
        <w:jc w:val="both"/>
        <w:rPr>
          <w:rFonts w:ascii="Arial" w:hAnsi="Arial" w:cs="Arial"/>
          <w:sz w:val="20"/>
          <w:szCs w:val="20"/>
        </w:rPr>
      </w:pPr>
      <w:r>
        <w:rPr>
          <w:rFonts w:ascii="Arial" w:hAnsi="Arial" w:cs="Arial"/>
          <w:sz w:val="20"/>
          <w:szCs w:val="20"/>
        </w:rPr>
        <w:t xml:space="preserve">Dodavatel se zavazuje předat předmět plnění v souladu s touto </w:t>
      </w:r>
      <w:r w:rsidR="009475A6" w:rsidRPr="00B30489">
        <w:rPr>
          <w:rFonts w:ascii="Arial" w:hAnsi="Arial" w:cs="Arial"/>
          <w:snapToGrid w:val="0"/>
          <w:sz w:val="20"/>
          <w:szCs w:val="20"/>
        </w:rPr>
        <w:t>RS</w:t>
      </w:r>
      <w:r>
        <w:rPr>
          <w:rFonts w:ascii="Arial" w:hAnsi="Arial" w:cs="Arial"/>
          <w:sz w:val="20"/>
          <w:szCs w:val="20"/>
        </w:rPr>
        <w:t xml:space="preserve">, zejména článkem II. odst. 4 této </w:t>
      </w:r>
      <w:r w:rsidR="00B30489">
        <w:rPr>
          <w:rFonts w:ascii="Arial" w:hAnsi="Arial" w:cs="Arial"/>
          <w:snapToGrid w:val="0"/>
          <w:sz w:val="20"/>
          <w:szCs w:val="20"/>
        </w:rPr>
        <w:t>RS</w:t>
      </w:r>
      <w:r>
        <w:rPr>
          <w:rFonts w:ascii="Arial" w:hAnsi="Arial" w:cs="Arial"/>
          <w:sz w:val="20"/>
          <w:szCs w:val="20"/>
        </w:rPr>
        <w:t xml:space="preserve">, objednateli na objednatelem specifikované adrese (místo dodání) ve smyslu čl. IV. odst. 1 </w:t>
      </w:r>
      <w:r w:rsidR="002364E9">
        <w:rPr>
          <w:rFonts w:ascii="Arial" w:hAnsi="Arial" w:cs="Arial"/>
          <w:sz w:val="20"/>
          <w:szCs w:val="20"/>
        </w:rPr>
        <w:t xml:space="preserve">této </w:t>
      </w:r>
      <w:r w:rsidR="00B30489">
        <w:rPr>
          <w:rFonts w:ascii="Arial" w:hAnsi="Arial" w:cs="Arial"/>
          <w:snapToGrid w:val="0"/>
          <w:sz w:val="20"/>
          <w:szCs w:val="20"/>
        </w:rPr>
        <w:t>RS</w:t>
      </w:r>
      <w:r w:rsidR="00B30489">
        <w:rPr>
          <w:rFonts w:ascii="Arial" w:hAnsi="Arial" w:cs="Arial"/>
          <w:sz w:val="20"/>
          <w:szCs w:val="20"/>
        </w:rPr>
        <w:t xml:space="preserve"> </w:t>
      </w:r>
      <w:r>
        <w:rPr>
          <w:rFonts w:ascii="Arial" w:hAnsi="Arial" w:cs="Arial"/>
          <w:sz w:val="20"/>
          <w:szCs w:val="20"/>
        </w:rPr>
        <w:t>do</w:t>
      </w:r>
      <w:r>
        <w:rPr>
          <w:rFonts w:ascii="Arial" w:hAnsi="Arial" w:cs="Arial"/>
          <w:b/>
          <w:sz w:val="20"/>
          <w:szCs w:val="20"/>
        </w:rPr>
        <w:t xml:space="preserve"> </w:t>
      </w:r>
      <w:r>
        <w:rPr>
          <w:rFonts w:ascii="Arial" w:hAnsi="Arial" w:cs="Arial"/>
          <w:bCs/>
          <w:sz w:val="20"/>
          <w:szCs w:val="20"/>
        </w:rPr>
        <w:t>8 týdnů</w:t>
      </w:r>
      <w:r>
        <w:rPr>
          <w:rFonts w:ascii="Arial" w:hAnsi="Arial" w:cs="Arial"/>
          <w:sz w:val="20"/>
          <w:szCs w:val="20"/>
        </w:rPr>
        <w:t xml:space="preserve"> po obdržení jednotlivé objednávky.</w:t>
      </w:r>
    </w:p>
    <w:p w14:paraId="02BE47DE" w14:textId="6A73B1D7" w:rsidR="0015214D" w:rsidRDefault="00364D1F">
      <w:pPr>
        <w:numPr>
          <w:ilvl w:val="0"/>
          <w:numId w:val="21"/>
        </w:numPr>
        <w:spacing w:before="60"/>
        <w:jc w:val="both"/>
        <w:rPr>
          <w:rFonts w:ascii="Arial" w:hAnsi="Arial" w:cs="Arial"/>
          <w:snapToGrid w:val="0"/>
          <w:sz w:val="20"/>
          <w:szCs w:val="20"/>
        </w:rPr>
      </w:pPr>
      <w:r>
        <w:rPr>
          <w:rFonts w:ascii="Arial" w:hAnsi="Arial" w:cs="Arial"/>
          <w:snapToGrid w:val="0"/>
          <w:sz w:val="20"/>
          <w:szCs w:val="20"/>
        </w:rPr>
        <w:t xml:space="preserve">Dodavatel je povinen mít po celou dobu trvání této </w:t>
      </w:r>
      <w:r w:rsidR="00B30489">
        <w:rPr>
          <w:rFonts w:ascii="Arial" w:hAnsi="Arial" w:cs="Arial"/>
          <w:snapToGrid w:val="0"/>
          <w:sz w:val="20"/>
          <w:szCs w:val="20"/>
        </w:rPr>
        <w:t>RS</w:t>
      </w:r>
      <w:r>
        <w:rPr>
          <w:rFonts w:ascii="Arial" w:hAnsi="Arial" w:cs="Arial"/>
          <w:snapToGrid w:val="0"/>
          <w:sz w:val="20"/>
          <w:szCs w:val="20"/>
        </w:rPr>
        <w:t xml:space="preserve"> uzavřené pojištění odpovědnosti, a to s výší pojistného plnění min. </w:t>
      </w:r>
      <w:r>
        <w:rPr>
          <w:rFonts w:ascii="Arial" w:hAnsi="Arial" w:cs="Arial"/>
          <w:bCs/>
          <w:snapToGrid w:val="0"/>
          <w:sz w:val="20"/>
          <w:szCs w:val="20"/>
        </w:rPr>
        <w:t>1 000 000 Kč.</w:t>
      </w:r>
      <w:r>
        <w:rPr>
          <w:rFonts w:ascii="Arial" w:hAnsi="Arial" w:cs="Arial"/>
          <w:snapToGrid w:val="0"/>
          <w:sz w:val="20"/>
          <w:szCs w:val="20"/>
        </w:rPr>
        <w:t xml:space="preserve"> Dodavatel je povinen na výzvu objednatele předložit originál nebo ověřenou kopii této pojistné smlouvy objednateli, a to nejpozději do 5 pracovních dnů od obdržení písemné výzvy ze strany objednatele. Pokud by v důsledku pojistného plnění nebo jiné události mělo dojít k zániku pojistného krytí, k omezení rozsahu pojistných rizik, ke snížení stanovené minimální výše pojistného krytí či k jiným změnám, které by znamenaly zhoršení podmínek oproti původnímu stavu, je dodavatel povinen učinit příslušná opatření tak, aby pojištění bylo udrženo tak, jak je požadováno objednatelem v tomto ustanovení. </w:t>
      </w:r>
    </w:p>
    <w:p w14:paraId="58D7B9E8" w14:textId="2F99698B" w:rsidR="0015214D" w:rsidRDefault="00364D1F">
      <w:pPr>
        <w:numPr>
          <w:ilvl w:val="0"/>
          <w:numId w:val="21"/>
        </w:numPr>
        <w:spacing w:before="60"/>
        <w:jc w:val="both"/>
        <w:rPr>
          <w:rFonts w:ascii="Arial" w:hAnsi="Arial" w:cs="Arial"/>
          <w:snapToGrid w:val="0"/>
          <w:sz w:val="20"/>
          <w:szCs w:val="20"/>
        </w:rPr>
      </w:pPr>
      <w:r>
        <w:rPr>
          <w:rFonts w:ascii="Arial" w:hAnsi="Arial" w:cs="Arial"/>
          <w:snapToGrid w:val="0"/>
          <w:sz w:val="20"/>
          <w:szCs w:val="20"/>
        </w:rPr>
        <w:t xml:space="preserve">Objednatel si vyhrazuje právo neodebrat předpokládané množství předmětu plnění uvedené v příloze č. 1 této </w:t>
      </w:r>
      <w:r w:rsidR="00B30489">
        <w:rPr>
          <w:rFonts w:ascii="Arial" w:hAnsi="Arial" w:cs="Arial"/>
          <w:snapToGrid w:val="0"/>
          <w:sz w:val="20"/>
          <w:szCs w:val="20"/>
        </w:rPr>
        <w:t>RS</w:t>
      </w:r>
      <w:r>
        <w:rPr>
          <w:rFonts w:ascii="Arial" w:hAnsi="Arial" w:cs="Arial"/>
          <w:snapToGrid w:val="0"/>
          <w:sz w:val="20"/>
          <w:szCs w:val="20"/>
        </w:rPr>
        <w:t>, a to bez jakékoliv sankce vůči němu uplatněné. Jednotlivé objednávky budou vystavovány na základě aktuálních potřeb objednatele. Objednatel je oprávněn určovat konkrétní množství a dobu plnění jednotlivých dílčích dodávek a instalací dle svých aktuálních potřeb, a to bez jakékoli penalizace vůči němu uplatněné. Dodavatel není oprávněn stanovit minimální finanční ani množstevní limit objednávky.</w:t>
      </w:r>
    </w:p>
    <w:p w14:paraId="6703E434" w14:textId="77777777" w:rsidR="0015214D" w:rsidRDefault="0015214D">
      <w:pPr>
        <w:pStyle w:val="Zkladntext2"/>
        <w:rPr>
          <w:rFonts w:ascii="Arial" w:hAnsi="Arial" w:cs="Arial"/>
          <w:sz w:val="20"/>
        </w:rPr>
      </w:pPr>
    </w:p>
    <w:p w14:paraId="1B569774" w14:textId="77777777" w:rsidR="0015214D" w:rsidRDefault="00364D1F">
      <w:pPr>
        <w:pStyle w:val="Zkladntext2"/>
        <w:jc w:val="center"/>
        <w:rPr>
          <w:rFonts w:ascii="Arial" w:hAnsi="Arial" w:cs="Arial"/>
          <w:b/>
          <w:sz w:val="22"/>
        </w:rPr>
      </w:pPr>
      <w:r>
        <w:rPr>
          <w:rFonts w:ascii="Arial" w:hAnsi="Arial" w:cs="Arial"/>
          <w:b/>
          <w:sz w:val="22"/>
        </w:rPr>
        <w:t>V. Dodání a převzetí předmětu plnění</w:t>
      </w:r>
    </w:p>
    <w:p w14:paraId="63FCFA94" w14:textId="49F529D1" w:rsidR="0015214D" w:rsidRDefault="00364D1F">
      <w:pPr>
        <w:numPr>
          <w:ilvl w:val="0"/>
          <w:numId w:val="23"/>
        </w:numPr>
        <w:spacing w:before="60"/>
        <w:ind w:left="357" w:hanging="357"/>
        <w:jc w:val="both"/>
        <w:rPr>
          <w:rFonts w:ascii="Arial" w:hAnsi="Arial" w:cs="Arial"/>
          <w:sz w:val="20"/>
          <w:szCs w:val="20"/>
        </w:rPr>
      </w:pPr>
      <w:r>
        <w:rPr>
          <w:rFonts w:ascii="Arial" w:hAnsi="Arial" w:cs="Arial"/>
          <w:sz w:val="20"/>
          <w:szCs w:val="20"/>
        </w:rPr>
        <w:t xml:space="preserve">Dodavatel se zavazuje, že dodávky budou realizovány řádně a včas, kvalitě a v provedení dle požadavků objednatele vyplývajících ze zadání veřejné zakázky a z této </w:t>
      </w:r>
      <w:r w:rsidR="00B30489">
        <w:rPr>
          <w:rFonts w:ascii="Arial" w:hAnsi="Arial" w:cs="Arial"/>
          <w:snapToGrid w:val="0"/>
          <w:sz w:val="20"/>
          <w:szCs w:val="20"/>
        </w:rPr>
        <w:t>RS</w:t>
      </w:r>
      <w:r>
        <w:rPr>
          <w:rFonts w:ascii="Arial" w:hAnsi="Arial" w:cs="Arial"/>
          <w:sz w:val="20"/>
          <w:szCs w:val="20"/>
        </w:rPr>
        <w:t xml:space="preserve">, případně konkrétní objednávky, a vždy v souladu s obecně závaznými právními předpisy. Dodavatel prohlašuje, že dodávaný předmět plnění bude vždy nový, nerepasovaný a nepoužitý. V případě, že se některá z položek uvedených v příloze č. 1 této </w:t>
      </w:r>
      <w:r w:rsidR="00B30489">
        <w:rPr>
          <w:rFonts w:ascii="Arial" w:hAnsi="Arial" w:cs="Arial"/>
          <w:snapToGrid w:val="0"/>
          <w:sz w:val="20"/>
          <w:szCs w:val="20"/>
        </w:rPr>
        <w:t>RS</w:t>
      </w:r>
      <w:r>
        <w:rPr>
          <w:rFonts w:ascii="Arial" w:hAnsi="Arial" w:cs="Arial"/>
          <w:sz w:val="20"/>
          <w:szCs w:val="20"/>
        </w:rPr>
        <w:t xml:space="preserve"> přestane vyrábět či prodávat, je dodavatel oprávněn dodat objednateli jiné zboží, které ale vždy musí bez výjimek splňovat technickou specifikaci požadovanou v dotčené veřejné zakázce, a které bude dodáno maximálně za cenu uvedenou v příloze č. 1 této </w:t>
      </w:r>
      <w:r w:rsidR="00B30489">
        <w:rPr>
          <w:rFonts w:ascii="Arial" w:hAnsi="Arial" w:cs="Arial"/>
          <w:snapToGrid w:val="0"/>
          <w:sz w:val="20"/>
          <w:szCs w:val="20"/>
        </w:rPr>
        <w:t>RS</w:t>
      </w:r>
      <w:r>
        <w:rPr>
          <w:rFonts w:ascii="Arial" w:hAnsi="Arial" w:cs="Arial"/>
          <w:sz w:val="20"/>
          <w:szCs w:val="20"/>
        </w:rPr>
        <w:t xml:space="preserve"> u položky, která se přestala vyrábět či prodávat.</w:t>
      </w:r>
    </w:p>
    <w:p w14:paraId="7B25FDDE" w14:textId="77777777" w:rsidR="0015214D" w:rsidRDefault="00364D1F">
      <w:pPr>
        <w:numPr>
          <w:ilvl w:val="0"/>
          <w:numId w:val="24"/>
        </w:numPr>
        <w:spacing w:before="60"/>
        <w:ind w:left="357" w:hanging="357"/>
        <w:jc w:val="both"/>
        <w:rPr>
          <w:rFonts w:ascii="Arial" w:hAnsi="Arial" w:cs="Arial"/>
          <w:sz w:val="20"/>
          <w:szCs w:val="20"/>
        </w:rPr>
      </w:pPr>
      <w:r>
        <w:rPr>
          <w:rFonts w:ascii="Arial" w:hAnsi="Arial" w:cs="Arial"/>
          <w:sz w:val="20"/>
          <w:szCs w:val="20"/>
        </w:rPr>
        <w:t xml:space="preserve">Dodavatel zajistí dopravu předmětu plnění do místa plnění na vlastní náklady a nebezpečí. </w:t>
      </w:r>
    </w:p>
    <w:p w14:paraId="7B892262" w14:textId="77777777" w:rsidR="0015214D" w:rsidRDefault="00364D1F">
      <w:pPr>
        <w:numPr>
          <w:ilvl w:val="0"/>
          <w:numId w:val="24"/>
        </w:numPr>
        <w:spacing w:before="60"/>
        <w:ind w:left="357" w:hanging="357"/>
        <w:jc w:val="both"/>
        <w:rPr>
          <w:rFonts w:ascii="Arial" w:hAnsi="Arial" w:cs="Arial"/>
          <w:sz w:val="20"/>
          <w:szCs w:val="20"/>
          <w:u w:val="single"/>
        </w:rPr>
      </w:pPr>
      <w:r>
        <w:rPr>
          <w:rFonts w:ascii="Arial" w:hAnsi="Arial" w:cs="Arial"/>
          <w:sz w:val="20"/>
          <w:szCs w:val="20"/>
        </w:rPr>
        <w:t xml:space="preserve">Předávací protokol bude obsahovat jméno a podpis dodávající osoby za dodavatele a přebírající osoby za objednatele. Dodavatel odpovídá za to, že informace uvedené v dodacím listu odpovídají skutečnosti. </w:t>
      </w:r>
    </w:p>
    <w:p w14:paraId="56F909CE" w14:textId="77777777" w:rsidR="0015214D" w:rsidRDefault="00364D1F">
      <w:pPr>
        <w:numPr>
          <w:ilvl w:val="0"/>
          <w:numId w:val="24"/>
        </w:numPr>
        <w:spacing w:before="60"/>
        <w:ind w:left="357" w:hanging="357"/>
        <w:jc w:val="both"/>
        <w:rPr>
          <w:rFonts w:ascii="Arial" w:hAnsi="Arial" w:cs="Arial"/>
          <w:sz w:val="20"/>
          <w:szCs w:val="20"/>
          <w:u w:val="single"/>
        </w:rPr>
      </w:pPr>
      <w:r>
        <w:rPr>
          <w:rFonts w:ascii="Arial" w:hAnsi="Arial" w:cs="Arial"/>
          <w:sz w:val="20"/>
          <w:szCs w:val="20"/>
        </w:rPr>
        <w:t>Kvalitativní vlastnosti dodávaného předmětu plnění musí být v souladu s normami platnými v ČR a Evropské unii.</w:t>
      </w:r>
    </w:p>
    <w:p w14:paraId="2AF9F596" w14:textId="77777777" w:rsidR="0015214D" w:rsidRDefault="0015214D">
      <w:pPr>
        <w:ind w:left="426" w:hanging="426"/>
        <w:rPr>
          <w:rFonts w:ascii="Arial" w:hAnsi="Arial" w:cs="Arial"/>
          <w:sz w:val="20"/>
          <w:szCs w:val="20"/>
        </w:rPr>
      </w:pPr>
    </w:p>
    <w:p w14:paraId="524F357C" w14:textId="77777777" w:rsidR="0015214D" w:rsidRDefault="00364D1F">
      <w:pPr>
        <w:pStyle w:val="Zkladntextodsazen3"/>
        <w:jc w:val="center"/>
        <w:rPr>
          <w:rFonts w:ascii="Arial" w:hAnsi="Arial" w:cs="Arial"/>
          <w:b/>
          <w:sz w:val="22"/>
        </w:rPr>
      </w:pPr>
      <w:r>
        <w:rPr>
          <w:rFonts w:ascii="Arial" w:hAnsi="Arial" w:cs="Arial"/>
          <w:b/>
          <w:sz w:val="22"/>
        </w:rPr>
        <w:t>VI. Reklamace, záruka za jakost</w:t>
      </w:r>
    </w:p>
    <w:p w14:paraId="43C3C684" w14:textId="77777777" w:rsidR="0015214D" w:rsidRDefault="00364D1F">
      <w:pPr>
        <w:pStyle w:val="Zkladntextodsazen3"/>
        <w:numPr>
          <w:ilvl w:val="0"/>
          <w:numId w:val="27"/>
        </w:numPr>
        <w:spacing w:before="60"/>
        <w:ind w:left="357" w:hanging="357"/>
        <w:jc w:val="both"/>
        <w:rPr>
          <w:rFonts w:ascii="Arial" w:hAnsi="Arial" w:cs="Arial"/>
          <w:sz w:val="20"/>
        </w:rPr>
      </w:pPr>
      <w:r>
        <w:rPr>
          <w:rFonts w:ascii="Arial" w:hAnsi="Arial" w:cs="Arial"/>
          <w:sz w:val="20"/>
        </w:rPr>
        <w:t>Dodavatel se zavazuje, že předmět plnění dodá bez jakýchkoliv faktických i právních vad. Pokud není písemně dohodnuto jinak, nemá objednatel zájem na plnění dodávky předmětu plnění, která by měla jakékoliv vady, a to včetně vad, na které dodavatel objednatele upozornil.</w:t>
      </w:r>
    </w:p>
    <w:p w14:paraId="48A38214" w14:textId="77777777" w:rsidR="0015214D" w:rsidRDefault="00364D1F">
      <w:pPr>
        <w:pStyle w:val="Zkladntextodsazen3"/>
        <w:numPr>
          <w:ilvl w:val="0"/>
          <w:numId w:val="27"/>
        </w:numPr>
        <w:spacing w:before="60"/>
        <w:ind w:left="357" w:hanging="357"/>
        <w:jc w:val="both"/>
        <w:rPr>
          <w:rFonts w:ascii="Arial" w:hAnsi="Arial" w:cs="Arial"/>
          <w:sz w:val="20"/>
        </w:rPr>
      </w:pPr>
      <w:r>
        <w:rPr>
          <w:rFonts w:ascii="Arial" w:hAnsi="Arial" w:cs="Arial"/>
          <w:sz w:val="20"/>
        </w:rPr>
        <w:t xml:space="preserve">Dodavatel odpovídá za vady předmětu plnění, které má v době odevzdání a převzetí nebo které se objeví kdykoliv později. Práva objednatele z vadného plnění se řídí zejména § </w:t>
      </w:r>
      <w:smartTag w:uri="urn:schemas-microsoft-com:office:smarttags" w:element="metricconverter">
        <w:smartTagPr>
          <w:attr w:name="ProductID" w:val="2099 a"/>
        </w:smartTagPr>
        <w:r>
          <w:rPr>
            <w:rFonts w:ascii="Arial" w:hAnsi="Arial" w:cs="Arial"/>
            <w:sz w:val="20"/>
          </w:rPr>
          <w:t>2099 a</w:t>
        </w:r>
      </w:smartTag>
      <w:r>
        <w:rPr>
          <w:rFonts w:ascii="Arial" w:hAnsi="Arial" w:cs="Arial"/>
          <w:sz w:val="20"/>
        </w:rPr>
        <w:t xml:space="preserve"> násl. občanského zákoníku. </w:t>
      </w:r>
    </w:p>
    <w:p w14:paraId="43C22816" w14:textId="40F47721"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 xml:space="preserve">Dodavatel přejímá záruku za jakost předmětu plnění. Záruční dobou je </w:t>
      </w:r>
      <w:r w:rsidR="004578DC">
        <w:rPr>
          <w:rFonts w:ascii="Arial" w:hAnsi="Arial" w:cs="Arial"/>
          <w:sz w:val="20"/>
        </w:rPr>
        <w:t>36</w:t>
      </w:r>
      <w:r w:rsidR="004578DC">
        <w:rPr>
          <w:rFonts w:ascii="Arial" w:hAnsi="Arial" w:cs="Arial"/>
          <w:sz w:val="18"/>
        </w:rPr>
        <w:t xml:space="preserve"> </w:t>
      </w:r>
      <w:r>
        <w:rPr>
          <w:rFonts w:ascii="Arial" w:hAnsi="Arial" w:cs="Arial"/>
          <w:sz w:val="20"/>
        </w:rPr>
        <w:t>měsíců</w:t>
      </w:r>
      <w:r>
        <w:rPr>
          <w:rFonts w:ascii="Arial" w:hAnsi="Arial" w:cs="Arial"/>
          <w:sz w:val="18"/>
        </w:rPr>
        <w:t xml:space="preserve"> </w:t>
      </w:r>
      <w:r>
        <w:rPr>
          <w:rFonts w:ascii="Arial" w:hAnsi="Arial" w:cs="Arial"/>
          <w:sz w:val="20"/>
        </w:rPr>
        <w:t>pro každý jednotlivý předmět plnění ode dne jeho předání.</w:t>
      </w:r>
    </w:p>
    <w:p w14:paraId="0A88A046"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 xml:space="preserve">Dodavatel se zavazuje v rámci záruky provádět kompletní servis a opravy předmětu plnění, tj. uvedení předmětu plnění do stavu plné využitelnosti jeho technických parametrů, provádět dodávky všech náhradních dílů a provádět standardní vylepšení zboží dle pokynů výrobce.   </w:t>
      </w:r>
    </w:p>
    <w:p w14:paraId="36794D76" w14:textId="77777777" w:rsidR="0015214D" w:rsidRDefault="00364D1F">
      <w:pPr>
        <w:pStyle w:val="Zkladntextodsazen3"/>
        <w:numPr>
          <w:ilvl w:val="0"/>
          <w:numId w:val="27"/>
        </w:numPr>
        <w:spacing w:before="60"/>
        <w:ind w:left="357" w:hanging="357"/>
        <w:jc w:val="both"/>
        <w:rPr>
          <w:rFonts w:ascii="Arial" w:hAnsi="Arial" w:cs="Arial"/>
          <w:sz w:val="20"/>
        </w:rPr>
      </w:pPr>
      <w:r>
        <w:rPr>
          <w:rFonts w:ascii="Arial" w:hAnsi="Arial" w:cs="Arial"/>
          <w:sz w:val="20"/>
        </w:rPr>
        <w:t>Objednatel uplatní reklamaci u dodavatele bez zbytečného odkladu po zjištění vady, a to písemnou formou na kontaktní adresu nebo údaje dodavatele.</w:t>
      </w:r>
    </w:p>
    <w:p w14:paraId="669D6BE6"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 xml:space="preserve">Dodavatel se zavazuje vady bezplatně odstranit do 14 dní po doručení reklamace objednatelem, pokud se smluvní strany nedohodnou jinak.  </w:t>
      </w:r>
    </w:p>
    <w:p w14:paraId="4041540F"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lastRenderedPageBreak/>
        <w:t xml:space="preserve">Po odstranění vady vyzve písemně dodavatel objednatele k převzetí předmětu plnění, kterého se odstraňovaná vada dotýkala, o čemž vyhotoví zápis, ze kterého bude zřejmé, zda je reklamovaná vada odstraněna a termín jejího odstranění, což bude potvrzeno podpisy obou smluvních stran. </w:t>
      </w:r>
    </w:p>
    <w:p w14:paraId="2542A6CE"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Smluvní strany se dohodly, že záruční doba se automaticky prodlužuje o dobu, která uplyne mezi nahlášením vady a vyřízením reklamace.</w:t>
      </w:r>
    </w:p>
    <w:p w14:paraId="09060122" w14:textId="77777777" w:rsidR="0015214D" w:rsidRDefault="00364D1F">
      <w:pPr>
        <w:pStyle w:val="Zkladntextodsazen3"/>
        <w:numPr>
          <w:ilvl w:val="0"/>
          <w:numId w:val="27"/>
        </w:numPr>
        <w:spacing w:before="60"/>
        <w:jc w:val="both"/>
        <w:rPr>
          <w:rFonts w:ascii="Arial" w:hAnsi="Arial" w:cs="Arial"/>
          <w:sz w:val="20"/>
        </w:rPr>
      </w:pPr>
      <w:r>
        <w:rPr>
          <w:rFonts w:ascii="Arial" w:hAnsi="Arial" w:cs="Arial"/>
          <w:sz w:val="20"/>
        </w:rPr>
        <w:t>Uplatněním práv dle toho článku nezaniká právo na náhradu škody či jiné sankce.</w:t>
      </w:r>
    </w:p>
    <w:p w14:paraId="46663617" w14:textId="77777777" w:rsidR="0015214D" w:rsidRDefault="0015214D">
      <w:pPr>
        <w:ind w:left="426" w:hanging="426"/>
        <w:rPr>
          <w:rFonts w:ascii="Arial" w:hAnsi="Arial" w:cs="Arial"/>
          <w:sz w:val="20"/>
          <w:szCs w:val="20"/>
        </w:rPr>
      </w:pPr>
    </w:p>
    <w:p w14:paraId="5A35E7CC" w14:textId="77777777" w:rsidR="0015214D" w:rsidRDefault="00364D1F">
      <w:pPr>
        <w:pStyle w:val="Nadpis4"/>
        <w:rPr>
          <w:rFonts w:ascii="Arial" w:hAnsi="Arial" w:cs="Arial"/>
          <w:b/>
          <w:sz w:val="22"/>
        </w:rPr>
      </w:pPr>
      <w:r>
        <w:rPr>
          <w:rFonts w:ascii="Arial" w:hAnsi="Arial" w:cs="Arial"/>
          <w:b/>
          <w:sz w:val="22"/>
        </w:rPr>
        <w:t>VII. Sankční ujednání</w:t>
      </w:r>
    </w:p>
    <w:p w14:paraId="4128DD38" w14:textId="77777777" w:rsidR="00872AF9" w:rsidRPr="00F00D02" w:rsidRDefault="00872AF9" w:rsidP="00872AF9">
      <w:pPr>
        <w:widowControl w:val="0"/>
        <w:numPr>
          <w:ilvl w:val="0"/>
          <w:numId w:val="26"/>
        </w:numPr>
        <w:spacing w:before="60"/>
        <w:ind w:left="357" w:hanging="357"/>
        <w:jc w:val="both"/>
        <w:rPr>
          <w:rFonts w:ascii="Arial" w:hAnsi="Arial" w:cs="Arial"/>
          <w:sz w:val="20"/>
          <w:szCs w:val="20"/>
        </w:rPr>
      </w:pPr>
      <w:r>
        <w:rPr>
          <w:rFonts w:ascii="Arial" w:hAnsi="Arial" w:cs="Arial"/>
          <w:sz w:val="20"/>
          <w:szCs w:val="20"/>
        </w:rPr>
        <w:t xml:space="preserve">V případě, že prodlení kupujícího s úhradou kupní ceny prodávajícímu přesáhne 15 dní po splatnosti faktury, </w:t>
      </w:r>
      <w:r w:rsidRPr="00F00D02">
        <w:rPr>
          <w:rFonts w:ascii="Arial" w:hAnsi="Arial" w:cs="Arial"/>
          <w:sz w:val="20"/>
          <w:szCs w:val="20"/>
        </w:rPr>
        <w:t>je prodávající oprávněn požadovat po kupujícím úrok z prodlení ve výši 0,0</w:t>
      </w:r>
      <w:r>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64911BA1" w14:textId="77777777" w:rsidR="0015214D" w:rsidRPr="00872AF9" w:rsidRDefault="00364D1F">
      <w:pPr>
        <w:widowControl w:val="0"/>
        <w:numPr>
          <w:ilvl w:val="0"/>
          <w:numId w:val="26"/>
        </w:numPr>
        <w:spacing w:before="60"/>
        <w:ind w:left="357" w:hanging="357"/>
        <w:jc w:val="both"/>
        <w:rPr>
          <w:rFonts w:ascii="Arial" w:hAnsi="Arial" w:cs="Arial"/>
          <w:sz w:val="20"/>
          <w:szCs w:val="20"/>
        </w:rPr>
      </w:pPr>
      <w:r w:rsidRPr="00872AF9">
        <w:rPr>
          <w:rFonts w:ascii="Arial" w:hAnsi="Arial" w:cs="Arial"/>
          <w:sz w:val="20"/>
          <w:szCs w:val="20"/>
        </w:rPr>
        <w:t xml:space="preserve">Nepředá-li dodavatel objednateli předmět plnění řádně a včas, zavazuje se dodavatel zaplatit objednateli smluvní pokutu ve výši 0,2 % z ceny dodávky za každý den prodlení. Úrok z prodlení a smluvní pokuta jsou splatné do 15 dní ode dne, kdy na ně vznikl nárok. </w:t>
      </w:r>
    </w:p>
    <w:p w14:paraId="2DDDD817" w14:textId="3D19E7BA" w:rsidR="0015214D" w:rsidRPr="00B30489" w:rsidRDefault="00364D1F">
      <w:pPr>
        <w:widowControl w:val="0"/>
        <w:numPr>
          <w:ilvl w:val="0"/>
          <w:numId w:val="26"/>
        </w:numPr>
        <w:spacing w:before="60"/>
        <w:ind w:left="357" w:hanging="357"/>
        <w:jc w:val="both"/>
        <w:rPr>
          <w:rFonts w:ascii="Arial" w:hAnsi="Arial" w:cs="Arial"/>
          <w:sz w:val="20"/>
          <w:szCs w:val="20"/>
        </w:rPr>
      </w:pPr>
      <w:r>
        <w:rPr>
          <w:rFonts w:ascii="Arial" w:hAnsi="Arial" w:cs="Arial"/>
          <w:sz w:val="20"/>
          <w:szCs w:val="20"/>
        </w:rPr>
        <w:t>V </w:t>
      </w:r>
      <w:r w:rsidRPr="00B30489">
        <w:rPr>
          <w:rFonts w:ascii="Arial" w:hAnsi="Arial" w:cs="Arial"/>
          <w:sz w:val="20"/>
          <w:szCs w:val="20"/>
        </w:rPr>
        <w:t xml:space="preserve">případě, že dodavatel nebude mít uzavřeno pojištění dle čl. IV odst. 5 této </w:t>
      </w:r>
      <w:r w:rsidR="00B30489" w:rsidRPr="00B30489">
        <w:rPr>
          <w:rFonts w:ascii="Arial" w:hAnsi="Arial" w:cs="Arial"/>
          <w:snapToGrid w:val="0"/>
          <w:sz w:val="20"/>
          <w:szCs w:val="20"/>
        </w:rPr>
        <w:t>RS</w:t>
      </w:r>
      <w:r w:rsidRPr="00B30489">
        <w:rPr>
          <w:rFonts w:ascii="Arial" w:hAnsi="Arial" w:cs="Arial"/>
          <w:sz w:val="20"/>
          <w:szCs w:val="20"/>
        </w:rPr>
        <w:t xml:space="preserve">, zavazuje se dodavatel zaplatit smluvní pokutu 1 000 Kč za každý den, kdy požadované pojištění nebude uzavřeno. </w:t>
      </w:r>
    </w:p>
    <w:p w14:paraId="32B7B3B6" w14:textId="02CAA259" w:rsidR="0015214D" w:rsidRPr="00B30489" w:rsidRDefault="00364D1F">
      <w:pPr>
        <w:widowControl w:val="0"/>
        <w:numPr>
          <w:ilvl w:val="0"/>
          <w:numId w:val="26"/>
        </w:numPr>
        <w:spacing w:before="60"/>
        <w:ind w:left="357" w:hanging="357"/>
        <w:jc w:val="both"/>
        <w:rPr>
          <w:rFonts w:ascii="Arial" w:hAnsi="Arial" w:cs="Arial"/>
          <w:sz w:val="20"/>
          <w:szCs w:val="20"/>
        </w:rPr>
      </w:pPr>
      <w:r w:rsidRPr="00B30489">
        <w:rPr>
          <w:rFonts w:ascii="Arial" w:hAnsi="Arial" w:cs="Arial"/>
          <w:sz w:val="20"/>
          <w:szCs w:val="20"/>
        </w:rPr>
        <w:t xml:space="preserve">Uplatněním smluvní pokuty není dotčeno právo objednatele na náhradu škody, ani právo na odstoupení od </w:t>
      </w:r>
      <w:r w:rsidR="002364E9">
        <w:rPr>
          <w:rFonts w:ascii="Arial" w:hAnsi="Arial" w:cs="Arial"/>
          <w:sz w:val="20"/>
          <w:szCs w:val="20"/>
        </w:rPr>
        <w:t xml:space="preserve">této </w:t>
      </w:r>
      <w:r w:rsidR="00B30489" w:rsidRPr="00B30489">
        <w:rPr>
          <w:rFonts w:ascii="Arial" w:hAnsi="Arial" w:cs="Arial"/>
          <w:snapToGrid w:val="0"/>
          <w:sz w:val="20"/>
          <w:szCs w:val="20"/>
        </w:rPr>
        <w:t>RS</w:t>
      </w:r>
      <w:r w:rsidRPr="00B30489">
        <w:rPr>
          <w:rFonts w:ascii="Arial" w:hAnsi="Arial" w:cs="Arial"/>
          <w:sz w:val="20"/>
          <w:szCs w:val="20"/>
        </w:rPr>
        <w:t>.</w:t>
      </w:r>
    </w:p>
    <w:p w14:paraId="4C76204A" w14:textId="77777777" w:rsidR="0015214D" w:rsidRPr="00B30489" w:rsidRDefault="0015214D">
      <w:pPr>
        <w:pStyle w:val="Zkladntextodsazen3"/>
        <w:jc w:val="center"/>
        <w:rPr>
          <w:rFonts w:ascii="Arial" w:hAnsi="Arial" w:cs="Arial"/>
          <w:b/>
          <w:sz w:val="20"/>
        </w:rPr>
      </w:pPr>
    </w:p>
    <w:p w14:paraId="6AC1822F" w14:textId="0E765DA2" w:rsidR="0015214D" w:rsidRPr="00B30489" w:rsidRDefault="00364D1F">
      <w:pPr>
        <w:pStyle w:val="Nadpis3"/>
        <w:spacing w:line="276" w:lineRule="auto"/>
        <w:jc w:val="center"/>
        <w:rPr>
          <w:rFonts w:ascii="Arial" w:hAnsi="Arial" w:cs="Arial"/>
          <w:color w:val="auto"/>
          <w:sz w:val="22"/>
          <w:szCs w:val="22"/>
        </w:rPr>
      </w:pPr>
      <w:r w:rsidRPr="00B30489">
        <w:rPr>
          <w:rFonts w:ascii="Arial" w:hAnsi="Arial" w:cs="Arial"/>
          <w:color w:val="auto"/>
          <w:sz w:val="22"/>
          <w:szCs w:val="22"/>
        </w:rPr>
        <w:t xml:space="preserve">VIII. Doba trvání a předčasné ukončení rámcové </w:t>
      </w:r>
      <w:r w:rsidR="00B30489" w:rsidRPr="00B30489">
        <w:rPr>
          <w:rFonts w:ascii="Arial" w:hAnsi="Arial" w:cs="Arial"/>
          <w:color w:val="auto"/>
          <w:sz w:val="22"/>
          <w:szCs w:val="22"/>
        </w:rPr>
        <w:t>smlouv</w:t>
      </w:r>
      <w:r w:rsidRPr="00B30489">
        <w:rPr>
          <w:rFonts w:ascii="Arial" w:hAnsi="Arial" w:cs="Arial"/>
          <w:color w:val="auto"/>
          <w:sz w:val="22"/>
          <w:szCs w:val="22"/>
        </w:rPr>
        <w:t>y</w:t>
      </w:r>
    </w:p>
    <w:p w14:paraId="1CAC33F8" w14:textId="66100D33" w:rsidR="0015214D" w:rsidRPr="00B30489" w:rsidRDefault="00364D1F">
      <w:pPr>
        <w:pStyle w:val="Zkladntext"/>
        <w:numPr>
          <w:ilvl w:val="0"/>
          <w:numId w:val="30"/>
        </w:numPr>
        <w:tabs>
          <w:tab w:val="clear" w:pos="1080"/>
        </w:tabs>
        <w:ind w:left="357" w:hanging="357"/>
        <w:rPr>
          <w:rFonts w:ascii="Arial" w:hAnsi="Arial" w:cs="Arial"/>
          <w:color w:val="auto"/>
          <w:sz w:val="20"/>
          <w:lang w:eastAsia="en-US"/>
        </w:rPr>
      </w:pPr>
      <w:r w:rsidRPr="00B30489">
        <w:rPr>
          <w:rFonts w:ascii="Arial" w:hAnsi="Arial" w:cs="Arial"/>
          <w:color w:val="auto"/>
          <w:sz w:val="20"/>
          <w:lang w:eastAsia="en-US"/>
        </w:rPr>
        <w:t xml:space="preserve">Tato </w:t>
      </w:r>
      <w:r w:rsidR="00B30489" w:rsidRPr="00B30489">
        <w:rPr>
          <w:rFonts w:ascii="Arial" w:hAnsi="Arial" w:cs="Arial"/>
          <w:color w:val="auto"/>
          <w:sz w:val="20"/>
        </w:rPr>
        <w:t>RS</w:t>
      </w:r>
      <w:r w:rsidRPr="00B30489">
        <w:rPr>
          <w:rFonts w:ascii="Arial" w:hAnsi="Arial" w:cs="Arial"/>
          <w:color w:val="auto"/>
          <w:sz w:val="20"/>
          <w:lang w:eastAsia="en-US"/>
        </w:rPr>
        <w:t xml:space="preserve"> nabývá účinnosti dnem zveřejnění v registru smluv. Smluvní strany shodně prohlašují, že žádné ustanovení této </w:t>
      </w:r>
      <w:r w:rsidR="00B30489" w:rsidRPr="00B30489">
        <w:rPr>
          <w:rFonts w:ascii="Arial" w:hAnsi="Arial" w:cs="Arial"/>
          <w:color w:val="auto"/>
          <w:sz w:val="20"/>
        </w:rPr>
        <w:t>RS</w:t>
      </w:r>
      <w:r w:rsidRPr="00B30489">
        <w:rPr>
          <w:rFonts w:ascii="Arial" w:hAnsi="Arial" w:cs="Arial"/>
          <w:color w:val="auto"/>
          <w:sz w:val="20"/>
          <w:lang w:eastAsia="en-US"/>
        </w:rPr>
        <w:t xml:space="preserve"> (včetně všech jejích příloh), nepředstavuje obchodní tajemství žádné smluvní strany a ani důvěrné informace a souhlasí s uveřejněním této </w:t>
      </w:r>
      <w:r w:rsidR="00B30489" w:rsidRPr="00B30489">
        <w:rPr>
          <w:rFonts w:ascii="Arial" w:hAnsi="Arial" w:cs="Arial"/>
          <w:color w:val="auto"/>
          <w:sz w:val="20"/>
        </w:rPr>
        <w:t>RS</w:t>
      </w:r>
      <w:r w:rsidRPr="00B30489">
        <w:rPr>
          <w:rFonts w:ascii="Arial" w:hAnsi="Arial" w:cs="Arial"/>
          <w:color w:val="auto"/>
          <w:sz w:val="20"/>
          <w:lang w:eastAsia="en-US"/>
        </w:rPr>
        <w:t xml:space="preserve"> v plném rozsahu. Smluvní strany se dohodly, že zveřejnění v registru smluv zajistí ve lhůtě 14 dní od uzavření této </w:t>
      </w:r>
      <w:r w:rsidR="00B30489" w:rsidRPr="00B30489">
        <w:rPr>
          <w:rFonts w:ascii="Arial" w:hAnsi="Arial" w:cs="Arial"/>
          <w:color w:val="auto"/>
          <w:sz w:val="20"/>
        </w:rPr>
        <w:t>RS</w:t>
      </w:r>
      <w:r w:rsidRPr="00B30489">
        <w:rPr>
          <w:rFonts w:ascii="Arial" w:hAnsi="Arial" w:cs="Arial"/>
          <w:color w:val="auto"/>
          <w:sz w:val="20"/>
          <w:lang w:eastAsia="en-US"/>
        </w:rPr>
        <w:t xml:space="preserve"> objednatel. V případě, že </w:t>
      </w:r>
      <w:r w:rsidR="002364E9">
        <w:rPr>
          <w:rFonts w:ascii="Arial" w:hAnsi="Arial" w:cs="Arial"/>
          <w:color w:val="auto"/>
          <w:sz w:val="20"/>
          <w:lang w:eastAsia="en-US"/>
        </w:rPr>
        <w:t xml:space="preserve">tato </w:t>
      </w:r>
      <w:r w:rsidR="00B30489" w:rsidRPr="00B30489">
        <w:rPr>
          <w:rFonts w:ascii="Arial" w:hAnsi="Arial" w:cs="Arial"/>
          <w:color w:val="auto"/>
          <w:sz w:val="20"/>
        </w:rPr>
        <w:t>RS</w:t>
      </w:r>
      <w:r w:rsidRPr="00B30489">
        <w:rPr>
          <w:rFonts w:ascii="Arial" w:hAnsi="Arial" w:cs="Arial"/>
          <w:color w:val="auto"/>
          <w:sz w:val="20"/>
          <w:lang w:eastAsia="en-US"/>
        </w:rPr>
        <w:t xml:space="preserve"> nebude uveřejněna prostřednictvím registru smluv ani v 15. den od jejího uzavření, zajistí uveřejnění </w:t>
      </w:r>
      <w:r w:rsidR="002364E9">
        <w:rPr>
          <w:rFonts w:ascii="Arial" w:hAnsi="Arial" w:cs="Arial"/>
          <w:color w:val="auto"/>
          <w:sz w:val="20"/>
          <w:lang w:eastAsia="en-US"/>
        </w:rPr>
        <w:t xml:space="preserve">této </w:t>
      </w:r>
      <w:r w:rsidR="00B30489" w:rsidRPr="00B30489">
        <w:rPr>
          <w:rFonts w:ascii="Arial" w:hAnsi="Arial" w:cs="Arial"/>
          <w:color w:val="auto"/>
          <w:sz w:val="20"/>
        </w:rPr>
        <w:t>RS</w:t>
      </w:r>
      <w:r w:rsidRPr="00B30489">
        <w:rPr>
          <w:rFonts w:ascii="Arial" w:hAnsi="Arial" w:cs="Arial"/>
          <w:color w:val="auto"/>
          <w:sz w:val="20"/>
          <w:lang w:eastAsia="en-US"/>
        </w:rPr>
        <w:t xml:space="preserve"> dodavatel.   </w:t>
      </w:r>
    </w:p>
    <w:p w14:paraId="15528458" w14:textId="0C1E04DD" w:rsidR="0015214D" w:rsidRDefault="002364E9">
      <w:pPr>
        <w:numPr>
          <w:ilvl w:val="0"/>
          <w:numId w:val="30"/>
        </w:numPr>
        <w:tabs>
          <w:tab w:val="clear" w:pos="1080"/>
        </w:tabs>
        <w:spacing w:before="60"/>
        <w:ind w:left="357" w:hanging="357"/>
        <w:jc w:val="both"/>
        <w:rPr>
          <w:rFonts w:ascii="Arial" w:hAnsi="Arial" w:cs="Arial"/>
          <w:sz w:val="20"/>
          <w:szCs w:val="20"/>
        </w:rPr>
      </w:pPr>
      <w:r>
        <w:rPr>
          <w:rFonts w:ascii="Arial" w:hAnsi="Arial" w:cs="Arial"/>
          <w:snapToGrid w:val="0"/>
          <w:sz w:val="20"/>
          <w:szCs w:val="20"/>
        </w:rPr>
        <w:t xml:space="preserve">Tato </w:t>
      </w:r>
      <w:r w:rsidR="00B30489" w:rsidRPr="00B30489">
        <w:rPr>
          <w:rFonts w:ascii="Arial" w:hAnsi="Arial" w:cs="Arial"/>
          <w:snapToGrid w:val="0"/>
          <w:sz w:val="20"/>
          <w:szCs w:val="20"/>
        </w:rPr>
        <w:t xml:space="preserve">RS </w:t>
      </w:r>
      <w:r w:rsidR="00364D1F" w:rsidRPr="00B30489">
        <w:rPr>
          <w:rFonts w:ascii="Arial" w:hAnsi="Arial" w:cs="Arial"/>
          <w:sz w:val="20"/>
          <w:szCs w:val="20"/>
        </w:rPr>
        <w:t xml:space="preserve">se uzavírá na dobu </w:t>
      </w:r>
      <w:r w:rsidR="00F741F1">
        <w:rPr>
          <w:rFonts w:ascii="Arial" w:hAnsi="Arial" w:cs="Arial"/>
          <w:b/>
          <w:sz w:val="20"/>
          <w:szCs w:val="20"/>
        </w:rPr>
        <w:t>24</w:t>
      </w:r>
      <w:r w:rsidR="00364D1F" w:rsidRPr="00B30489">
        <w:rPr>
          <w:rFonts w:ascii="Arial" w:hAnsi="Arial" w:cs="Arial"/>
          <w:b/>
          <w:sz w:val="20"/>
          <w:szCs w:val="20"/>
        </w:rPr>
        <w:t xml:space="preserve"> měsíců</w:t>
      </w:r>
      <w:r w:rsidR="00364D1F" w:rsidRPr="00B30489">
        <w:rPr>
          <w:rFonts w:ascii="Arial" w:hAnsi="Arial" w:cs="Arial"/>
          <w:sz w:val="20"/>
          <w:szCs w:val="20"/>
        </w:rPr>
        <w:t xml:space="preserve"> ode dne účinnosti této </w:t>
      </w:r>
      <w:r w:rsidR="00B30489" w:rsidRPr="00B30489">
        <w:rPr>
          <w:rFonts w:ascii="Arial" w:hAnsi="Arial" w:cs="Arial"/>
          <w:snapToGrid w:val="0"/>
          <w:sz w:val="20"/>
          <w:szCs w:val="20"/>
        </w:rPr>
        <w:t>RS</w:t>
      </w:r>
      <w:r w:rsidR="00364D1F" w:rsidRPr="00B30489">
        <w:rPr>
          <w:rFonts w:ascii="Arial" w:hAnsi="Arial" w:cs="Arial"/>
          <w:sz w:val="20"/>
          <w:szCs w:val="20"/>
        </w:rPr>
        <w:t xml:space="preserve">. </w:t>
      </w:r>
      <w:r w:rsidR="00364D1F">
        <w:rPr>
          <w:rFonts w:ascii="Arial" w:hAnsi="Arial" w:cs="Arial"/>
          <w:sz w:val="20"/>
          <w:szCs w:val="20"/>
        </w:rPr>
        <w:t xml:space="preserve">Maximální možná výše finančního plnění za předmět plnění, který může být dodán na základě této </w:t>
      </w:r>
      <w:r w:rsidR="00B30489" w:rsidRPr="00B30489">
        <w:rPr>
          <w:rFonts w:ascii="Arial" w:hAnsi="Arial" w:cs="Arial"/>
          <w:snapToGrid w:val="0"/>
          <w:sz w:val="20"/>
          <w:szCs w:val="20"/>
        </w:rPr>
        <w:t>RS</w:t>
      </w:r>
      <w:r w:rsidR="00364D1F">
        <w:rPr>
          <w:rFonts w:ascii="Arial" w:hAnsi="Arial" w:cs="Arial"/>
          <w:sz w:val="20"/>
          <w:szCs w:val="20"/>
        </w:rPr>
        <w:t xml:space="preserve"> činí 4 132 231,00 Kč bez DPH. Po dosažení dané částky před uplynutím doby účinnosti dle první věty tohoto odstavce tohoto článku, tato </w:t>
      </w:r>
      <w:r w:rsidR="00B30489" w:rsidRPr="00B30489">
        <w:rPr>
          <w:rFonts w:ascii="Arial" w:hAnsi="Arial" w:cs="Arial"/>
          <w:snapToGrid w:val="0"/>
          <w:sz w:val="20"/>
          <w:szCs w:val="20"/>
        </w:rPr>
        <w:t>RS</w:t>
      </w:r>
      <w:r w:rsidR="00364D1F">
        <w:rPr>
          <w:rFonts w:ascii="Arial" w:hAnsi="Arial" w:cs="Arial"/>
          <w:sz w:val="20"/>
          <w:szCs w:val="20"/>
        </w:rPr>
        <w:t xml:space="preserve"> pozbývá účinnosti.</w:t>
      </w:r>
    </w:p>
    <w:p w14:paraId="19ABCFE1" w14:textId="0CE7413D" w:rsidR="0015214D" w:rsidRDefault="002364E9">
      <w:pPr>
        <w:numPr>
          <w:ilvl w:val="0"/>
          <w:numId w:val="30"/>
        </w:numPr>
        <w:tabs>
          <w:tab w:val="clear" w:pos="1080"/>
        </w:tabs>
        <w:spacing w:before="60"/>
        <w:ind w:left="357" w:hanging="357"/>
        <w:jc w:val="both"/>
        <w:rPr>
          <w:rFonts w:ascii="Arial" w:hAnsi="Arial" w:cs="Arial"/>
          <w:sz w:val="20"/>
          <w:szCs w:val="20"/>
        </w:rPr>
      </w:pPr>
      <w:r>
        <w:rPr>
          <w:rFonts w:ascii="Arial" w:hAnsi="Arial" w:cs="Arial"/>
          <w:snapToGrid w:val="0"/>
          <w:sz w:val="20"/>
          <w:szCs w:val="20"/>
        </w:rPr>
        <w:t xml:space="preserve">Tato </w:t>
      </w:r>
      <w:r w:rsidR="00B30489" w:rsidRPr="00B30489">
        <w:rPr>
          <w:rFonts w:ascii="Arial" w:hAnsi="Arial" w:cs="Arial"/>
          <w:snapToGrid w:val="0"/>
          <w:sz w:val="20"/>
          <w:szCs w:val="20"/>
        </w:rPr>
        <w:t>RS</w:t>
      </w:r>
      <w:r w:rsidR="00B30489">
        <w:rPr>
          <w:rFonts w:ascii="Arial" w:hAnsi="Arial" w:cs="Arial"/>
          <w:sz w:val="20"/>
          <w:szCs w:val="20"/>
        </w:rPr>
        <w:t xml:space="preserve"> </w:t>
      </w:r>
      <w:r w:rsidR="00364D1F">
        <w:rPr>
          <w:rFonts w:ascii="Arial" w:hAnsi="Arial" w:cs="Arial"/>
          <w:sz w:val="20"/>
          <w:szCs w:val="20"/>
        </w:rPr>
        <w:t xml:space="preserve">může být ukončena písemně dohodou </w:t>
      </w:r>
      <w:r>
        <w:rPr>
          <w:rFonts w:ascii="Arial" w:hAnsi="Arial" w:cs="Arial"/>
          <w:sz w:val="20"/>
          <w:szCs w:val="20"/>
        </w:rPr>
        <w:t xml:space="preserve">smluvních </w:t>
      </w:r>
      <w:r w:rsidR="00364D1F">
        <w:rPr>
          <w:rFonts w:ascii="Arial" w:hAnsi="Arial" w:cs="Arial"/>
          <w:sz w:val="20"/>
          <w:szCs w:val="20"/>
        </w:rPr>
        <w:t xml:space="preserve">stran, výpovědí či odstoupením. </w:t>
      </w:r>
    </w:p>
    <w:p w14:paraId="6F52AF25" w14:textId="55934BC3" w:rsidR="0015214D" w:rsidRDefault="002364E9">
      <w:pPr>
        <w:numPr>
          <w:ilvl w:val="0"/>
          <w:numId w:val="30"/>
        </w:numPr>
        <w:tabs>
          <w:tab w:val="clear" w:pos="1080"/>
        </w:tabs>
        <w:spacing w:before="60"/>
        <w:ind w:left="357" w:hanging="357"/>
        <w:jc w:val="both"/>
        <w:rPr>
          <w:rFonts w:ascii="Arial" w:hAnsi="Arial" w:cs="Arial"/>
        </w:rPr>
      </w:pPr>
      <w:r>
        <w:rPr>
          <w:rFonts w:ascii="Arial" w:hAnsi="Arial" w:cs="Arial"/>
          <w:sz w:val="20"/>
        </w:rPr>
        <w:t>Smluvní s</w:t>
      </w:r>
      <w:r w:rsidR="00364D1F">
        <w:rPr>
          <w:rFonts w:ascii="Arial" w:hAnsi="Arial" w:cs="Arial"/>
          <w:sz w:val="20"/>
        </w:rPr>
        <w:t xml:space="preserve">trany se dohodly, že mohou tuto </w:t>
      </w:r>
      <w:r w:rsidR="00B30489" w:rsidRPr="00B30489">
        <w:rPr>
          <w:rFonts w:ascii="Arial" w:hAnsi="Arial" w:cs="Arial"/>
          <w:snapToGrid w:val="0"/>
          <w:sz w:val="20"/>
          <w:szCs w:val="20"/>
        </w:rPr>
        <w:t>RS</w:t>
      </w:r>
      <w:r w:rsidR="00364D1F">
        <w:rPr>
          <w:rFonts w:ascii="Arial" w:hAnsi="Arial" w:cs="Arial"/>
          <w:sz w:val="20"/>
        </w:rPr>
        <w:t xml:space="preserve"> kdykoliv písemně vypovědět bez uvedení důvodu s </w:t>
      </w:r>
      <w:r>
        <w:rPr>
          <w:rFonts w:ascii="Arial" w:hAnsi="Arial" w:cs="Arial"/>
          <w:sz w:val="20"/>
        </w:rPr>
        <w:t>tří</w:t>
      </w:r>
      <w:r w:rsidR="00364D1F">
        <w:rPr>
          <w:rFonts w:ascii="Arial" w:hAnsi="Arial" w:cs="Arial"/>
          <w:sz w:val="20"/>
        </w:rPr>
        <w:t xml:space="preserve">měsíční výpovědní lhůtou, která plyne od prvního dne měsíce následujícího po měsíci, ve kterém byla výpověď doručena druhé </w:t>
      </w:r>
      <w:r>
        <w:rPr>
          <w:rFonts w:ascii="Arial" w:hAnsi="Arial" w:cs="Arial"/>
          <w:sz w:val="20"/>
        </w:rPr>
        <w:t xml:space="preserve">smluvní </w:t>
      </w:r>
      <w:r w:rsidR="00364D1F">
        <w:rPr>
          <w:rFonts w:ascii="Arial" w:hAnsi="Arial" w:cs="Arial"/>
          <w:sz w:val="20"/>
        </w:rPr>
        <w:t xml:space="preserve">straně. </w:t>
      </w:r>
      <w:r w:rsidR="00364D1F">
        <w:rPr>
          <w:rFonts w:ascii="Arial" w:hAnsi="Arial" w:cs="Arial"/>
        </w:rPr>
        <w:t xml:space="preserve">  </w:t>
      </w:r>
    </w:p>
    <w:p w14:paraId="5216186D" w14:textId="4536D4B9" w:rsidR="0015214D" w:rsidRDefault="00364D1F">
      <w:pPr>
        <w:numPr>
          <w:ilvl w:val="0"/>
          <w:numId w:val="30"/>
        </w:numPr>
        <w:tabs>
          <w:tab w:val="clear" w:pos="1080"/>
        </w:tabs>
        <w:spacing w:before="60"/>
        <w:ind w:left="357" w:hanging="357"/>
        <w:jc w:val="both"/>
        <w:rPr>
          <w:rFonts w:ascii="Arial" w:hAnsi="Arial" w:cs="Arial"/>
          <w:sz w:val="20"/>
          <w:szCs w:val="20"/>
        </w:rPr>
      </w:pPr>
      <w:r>
        <w:rPr>
          <w:rFonts w:ascii="Arial" w:hAnsi="Arial" w:cs="Arial"/>
          <w:sz w:val="20"/>
          <w:szCs w:val="20"/>
        </w:rPr>
        <w:t xml:space="preserve">Od </w:t>
      </w:r>
      <w:r w:rsidR="002364E9">
        <w:rPr>
          <w:rFonts w:ascii="Arial" w:hAnsi="Arial" w:cs="Arial"/>
          <w:sz w:val="20"/>
          <w:szCs w:val="20"/>
        </w:rPr>
        <w:t xml:space="preserve">této </w:t>
      </w:r>
      <w:r w:rsidR="00B30489" w:rsidRPr="00B30489">
        <w:rPr>
          <w:rFonts w:ascii="Arial" w:hAnsi="Arial" w:cs="Arial"/>
          <w:snapToGrid w:val="0"/>
          <w:sz w:val="20"/>
          <w:szCs w:val="20"/>
        </w:rPr>
        <w:t>RS</w:t>
      </w:r>
      <w:r>
        <w:rPr>
          <w:rFonts w:ascii="Arial" w:hAnsi="Arial" w:cs="Arial"/>
          <w:sz w:val="20"/>
          <w:szCs w:val="20"/>
        </w:rPr>
        <w:t xml:space="preserve"> lze odstoupit, stanoví-li tak obecně závazný právní předpis nebo pro podstatné porušení této </w:t>
      </w:r>
      <w:r w:rsidR="00B30489" w:rsidRPr="00B30489">
        <w:rPr>
          <w:rFonts w:ascii="Arial" w:hAnsi="Arial" w:cs="Arial"/>
          <w:snapToGrid w:val="0"/>
          <w:sz w:val="20"/>
          <w:szCs w:val="20"/>
        </w:rPr>
        <w:t>RS</w:t>
      </w:r>
      <w:r>
        <w:rPr>
          <w:rFonts w:ascii="Arial" w:hAnsi="Arial" w:cs="Arial"/>
          <w:sz w:val="20"/>
          <w:szCs w:val="20"/>
        </w:rPr>
        <w:t xml:space="preserve">. Za podstatné porušení </w:t>
      </w:r>
      <w:r w:rsidR="002364E9">
        <w:rPr>
          <w:rFonts w:ascii="Arial" w:hAnsi="Arial" w:cs="Arial"/>
          <w:sz w:val="20"/>
          <w:szCs w:val="20"/>
        </w:rPr>
        <w:t xml:space="preserve">této </w:t>
      </w:r>
      <w:r w:rsidR="00B30489" w:rsidRPr="00B30489">
        <w:rPr>
          <w:rFonts w:ascii="Arial" w:hAnsi="Arial" w:cs="Arial"/>
          <w:snapToGrid w:val="0"/>
          <w:sz w:val="20"/>
          <w:szCs w:val="20"/>
        </w:rPr>
        <w:t>RS</w:t>
      </w:r>
      <w:r>
        <w:rPr>
          <w:rFonts w:ascii="Arial" w:hAnsi="Arial" w:cs="Arial"/>
          <w:sz w:val="20"/>
          <w:szCs w:val="20"/>
        </w:rPr>
        <w:t xml:space="preserve"> se zejména považuje:</w:t>
      </w:r>
    </w:p>
    <w:p w14:paraId="34B3DC59" w14:textId="79F719D2" w:rsidR="0015214D" w:rsidRDefault="00364D1F">
      <w:pPr>
        <w:numPr>
          <w:ilvl w:val="0"/>
          <w:numId w:val="31"/>
        </w:numPr>
        <w:spacing w:before="60"/>
        <w:ind w:left="924" w:hanging="357"/>
        <w:jc w:val="both"/>
        <w:rPr>
          <w:rFonts w:ascii="Arial" w:hAnsi="Arial" w:cs="Arial"/>
          <w:sz w:val="20"/>
          <w:szCs w:val="20"/>
        </w:rPr>
      </w:pPr>
      <w:r>
        <w:rPr>
          <w:rFonts w:ascii="Arial" w:hAnsi="Arial" w:cs="Arial"/>
          <w:sz w:val="20"/>
          <w:szCs w:val="20"/>
        </w:rPr>
        <w:t xml:space="preserve">na straně objednatele nezaplacení jakékoliv ceny podle této </w:t>
      </w:r>
      <w:r w:rsidR="00B30489" w:rsidRPr="00B30489">
        <w:rPr>
          <w:rFonts w:ascii="Arial" w:hAnsi="Arial" w:cs="Arial"/>
          <w:snapToGrid w:val="0"/>
          <w:sz w:val="20"/>
          <w:szCs w:val="20"/>
        </w:rPr>
        <w:t>RS</w:t>
      </w:r>
      <w:r>
        <w:rPr>
          <w:rFonts w:ascii="Arial" w:hAnsi="Arial" w:cs="Arial"/>
          <w:sz w:val="20"/>
          <w:szCs w:val="20"/>
        </w:rPr>
        <w:t xml:space="preserve"> delší než 30 dní po dni splatnosti příslušného daňového dokladu,</w:t>
      </w:r>
    </w:p>
    <w:p w14:paraId="7319187F" w14:textId="07AAB3CB" w:rsidR="0015214D" w:rsidRDefault="00364D1F">
      <w:pPr>
        <w:numPr>
          <w:ilvl w:val="0"/>
          <w:numId w:val="31"/>
        </w:numPr>
        <w:spacing w:before="60"/>
        <w:ind w:left="924" w:hanging="357"/>
        <w:jc w:val="both"/>
        <w:rPr>
          <w:rFonts w:ascii="Arial" w:hAnsi="Arial" w:cs="Arial"/>
          <w:sz w:val="20"/>
          <w:szCs w:val="20"/>
        </w:rPr>
      </w:pPr>
      <w:r>
        <w:rPr>
          <w:rFonts w:ascii="Arial" w:hAnsi="Arial" w:cs="Arial"/>
          <w:sz w:val="20"/>
          <w:szCs w:val="20"/>
        </w:rPr>
        <w:t xml:space="preserve">na straně dodavatele, jestli nepředá řádně a/nebo včas předmět plnění dle této </w:t>
      </w:r>
      <w:r w:rsidR="00B30489" w:rsidRPr="00B30489">
        <w:rPr>
          <w:rFonts w:ascii="Arial" w:hAnsi="Arial" w:cs="Arial"/>
          <w:snapToGrid w:val="0"/>
          <w:sz w:val="20"/>
          <w:szCs w:val="20"/>
        </w:rPr>
        <w:t>RS</w:t>
      </w:r>
      <w:r>
        <w:rPr>
          <w:rFonts w:ascii="Arial" w:hAnsi="Arial" w:cs="Arial"/>
          <w:sz w:val="20"/>
          <w:szCs w:val="20"/>
        </w:rPr>
        <w:t xml:space="preserve"> a nezjedná nápravu v přiměřené lhůtě stanovené objednatelem, přestože byl objednatelem na tuto skutečnost písemně upozorněn. </w:t>
      </w:r>
    </w:p>
    <w:p w14:paraId="24CDBBFF" w14:textId="6F4FC3BD" w:rsidR="0015214D" w:rsidRDefault="00364D1F">
      <w:pPr>
        <w:spacing w:before="60"/>
        <w:ind w:left="357"/>
        <w:jc w:val="both"/>
        <w:rPr>
          <w:rFonts w:ascii="Arial" w:hAnsi="Arial" w:cs="Arial"/>
          <w:sz w:val="20"/>
          <w:szCs w:val="20"/>
        </w:rPr>
      </w:pPr>
      <w:r>
        <w:rPr>
          <w:rFonts w:ascii="Arial" w:hAnsi="Arial" w:cs="Arial"/>
          <w:sz w:val="20"/>
          <w:szCs w:val="20"/>
        </w:rPr>
        <w:t>Účinky odstoupení od</w:t>
      </w:r>
      <w:r w:rsidR="00B30489">
        <w:rPr>
          <w:rFonts w:ascii="Arial" w:hAnsi="Arial" w:cs="Arial"/>
          <w:sz w:val="20"/>
          <w:szCs w:val="20"/>
        </w:rPr>
        <w:t xml:space="preserve"> </w:t>
      </w:r>
      <w:r w:rsidR="002364E9">
        <w:rPr>
          <w:rFonts w:ascii="Arial" w:hAnsi="Arial" w:cs="Arial"/>
          <w:sz w:val="20"/>
          <w:szCs w:val="20"/>
        </w:rPr>
        <w:t xml:space="preserve">této </w:t>
      </w:r>
      <w:r w:rsidR="00B30489" w:rsidRPr="00B30489">
        <w:rPr>
          <w:rFonts w:ascii="Arial" w:hAnsi="Arial" w:cs="Arial"/>
          <w:snapToGrid w:val="0"/>
          <w:sz w:val="20"/>
          <w:szCs w:val="20"/>
        </w:rPr>
        <w:t>RS</w:t>
      </w:r>
      <w:r>
        <w:rPr>
          <w:rFonts w:ascii="Arial" w:hAnsi="Arial" w:cs="Arial"/>
          <w:sz w:val="20"/>
          <w:szCs w:val="20"/>
        </w:rPr>
        <w:t xml:space="preserve"> nastávají okamžikem doručení písemného projevu vůle druhé </w:t>
      </w:r>
      <w:r w:rsidR="002364E9">
        <w:rPr>
          <w:rFonts w:ascii="Arial" w:hAnsi="Arial" w:cs="Arial"/>
          <w:sz w:val="20"/>
          <w:szCs w:val="20"/>
        </w:rPr>
        <w:t xml:space="preserve">smluvní </w:t>
      </w:r>
      <w:r>
        <w:rPr>
          <w:rFonts w:ascii="Arial" w:hAnsi="Arial" w:cs="Arial"/>
          <w:sz w:val="20"/>
          <w:szCs w:val="20"/>
        </w:rPr>
        <w:t xml:space="preserve">straně. Práva objednatele na uplatnění nároku na smluvní pokutu a náhradu újmy vůči dodavateli tím nejsou dotčena. </w:t>
      </w:r>
    </w:p>
    <w:p w14:paraId="03B1E2DB" w14:textId="77777777" w:rsidR="0015214D" w:rsidRDefault="00364D1F">
      <w:pPr>
        <w:numPr>
          <w:ilvl w:val="0"/>
          <w:numId w:val="30"/>
        </w:numPr>
        <w:tabs>
          <w:tab w:val="clear" w:pos="1080"/>
        </w:tabs>
        <w:spacing w:before="60"/>
        <w:ind w:left="357" w:hanging="357"/>
        <w:jc w:val="both"/>
        <w:rPr>
          <w:rFonts w:ascii="Arial" w:hAnsi="Arial" w:cs="Arial"/>
          <w:sz w:val="20"/>
          <w:szCs w:val="20"/>
        </w:rPr>
      </w:pPr>
      <w:r>
        <w:rPr>
          <w:rFonts w:ascii="Arial" w:hAnsi="Arial" w:cs="Arial"/>
          <w:sz w:val="20"/>
          <w:szCs w:val="20"/>
        </w:rPr>
        <w:t>Smluvní strany jsou povinny vypořádat si vzájemná práva a závazky v souladu s ustanoveními občanského zákoníku.</w:t>
      </w:r>
    </w:p>
    <w:p w14:paraId="5A58AE65" w14:textId="77777777" w:rsidR="0015214D" w:rsidRDefault="0015214D">
      <w:pPr>
        <w:pStyle w:val="Zkladntextodsazen3"/>
        <w:jc w:val="center"/>
        <w:rPr>
          <w:rFonts w:ascii="Arial" w:hAnsi="Arial" w:cs="Arial"/>
          <w:b/>
          <w:sz w:val="20"/>
        </w:rPr>
      </w:pPr>
    </w:p>
    <w:p w14:paraId="1727336F" w14:textId="77777777" w:rsidR="0015214D" w:rsidRDefault="00364D1F">
      <w:pPr>
        <w:pStyle w:val="Zkladntextodsazen3"/>
        <w:spacing w:line="276" w:lineRule="auto"/>
        <w:jc w:val="center"/>
        <w:rPr>
          <w:rFonts w:ascii="Arial" w:hAnsi="Arial" w:cs="Arial"/>
          <w:b/>
          <w:sz w:val="22"/>
        </w:rPr>
      </w:pPr>
      <w:r>
        <w:rPr>
          <w:rFonts w:ascii="Arial" w:hAnsi="Arial" w:cs="Arial"/>
          <w:b/>
          <w:sz w:val="22"/>
        </w:rPr>
        <w:t>IX. Závěrečná ustanovení</w:t>
      </w:r>
    </w:p>
    <w:p w14:paraId="55ECDB86" w14:textId="76098249" w:rsidR="0015214D"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 xml:space="preserve">Právní vztahy touto </w:t>
      </w:r>
      <w:r w:rsidR="006F76F7" w:rsidRPr="00B30489">
        <w:rPr>
          <w:rFonts w:ascii="Arial" w:hAnsi="Arial" w:cs="Arial"/>
          <w:color w:val="auto"/>
          <w:sz w:val="20"/>
        </w:rPr>
        <w:t>RS</w:t>
      </w:r>
      <w:r w:rsidR="006F76F7">
        <w:rPr>
          <w:rFonts w:ascii="Arial" w:hAnsi="Arial" w:cs="Arial"/>
          <w:color w:val="auto"/>
          <w:sz w:val="20"/>
        </w:rPr>
        <w:t xml:space="preserve"> </w:t>
      </w:r>
      <w:r>
        <w:rPr>
          <w:rFonts w:ascii="Arial" w:hAnsi="Arial" w:cs="Arial"/>
          <w:color w:val="auto"/>
          <w:sz w:val="20"/>
        </w:rPr>
        <w:t>neupravené se řídí příslušnými ustanoveními občanského zákoníku.</w:t>
      </w:r>
    </w:p>
    <w:p w14:paraId="7AAE9857" w14:textId="568E860F" w:rsidR="0015214D"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 xml:space="preserve">Je-li nebo stane-li se některé ustanovení této </w:t>
      </w:r>
      <w:r w:rsidR="006F76F7" w:rsidRPr="00B30489">
        <w:rPr>
          <w:rFonts w:ascii="Arial" w:hAnsi="Arial" w:cs="Arial"/>
          <w:color w:val="auto"/>
          <w:sz w:val="20"/>
        </w:rPr>
        <w:t>RS</w:t>
      </w:r>
      <w:r w:rsidR="006F76F7">
        <w:rPr>
          <w:rFonts w:ascii="Arial" w:hAnsi="Arial" w:cs="Arial"/>
          <w:color w:val="auto"/>
          <w:sz w:val="20"/>
        </w:rPr>
        <w:t xml:space="preserve"> </w:t>
      </w:r>
      <w:r>
        <w:rPr>
          <w:rFonts w:ascii="Arial" w:hAnsi="Arial" w:cs="Arial"/>
          <w:color w:val="auto"/>
          <w:sz w:val="20"/>
        </w:rPr>
        <w:t xml:space="preserve">neplatné či neúčinné, nedotýká se to ostatních ustanovení této </w:t>
      </w:r>
      <w:r w:rsidR="006F76F7" w:rsidRPr="00B30489">
        <w:rPr>
          <w:rFonts w:ascii="Arial" w:hAnsi="Arial" w:cs="Arial"/>
          <w:color w:val="auto"/>
          <w:sz w:val="20"/>
        </w:rPr>
        <w:t>RS</w:t>
      </w:r>
      <w:r>
        <w:rPr>
          <w:rFonts w:ascii="Arial" w:hAnsi="Arial" w:cs="Arial"/>
          <w:color w:val="auto"/>
          <w:sz w:val="20"/>
        </w:rPr>
        <w:t>, která zůstávají platná a účinná. S</w:t>
      </w:r>
      <w:r w:rsidR="002364E9">
        <w:rPr>
          <w:rFonts w:ascii="Arial" w:hAnsi="Arial" w:cs="Arial"/>
          <w:color w:val="auto"/>
          <w:sz w:val="20"/>
        </w:rPr>
        <w:t>mluvní s</w:t>
      </w:r>
      <w:r>
        <w:rPr>
          <w:rFonts w:ascii="Arial" w:hAnsi="Arial" w:cs="Arial"/>
          <w:color w:val="auto"/>
          <w:sz w:val="20"/>
        </w:rPr>
        <w:t>trany se v tomto případě zavazují dohodou nahradit ustanovení neplatné či neúčinné novým ustanovením platným a účinným, které nejlépe odpovídá původně zamýšlenému účelu ustanovení neplatného či neúčinného.</w:t>
      </w:r>
    </w:p>
    <w:p w14:paraId="17173AB1" w14:textId="253AE24F" w:rsidR="0015214D"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 xml:space="preserve">Pro případ, že o dodavateli jako o poskytovateli zdanitelného plnění je zveřejněna způsobem umožňujícím dálkový přístup skutečnost, že je nespolehlivým plátcem DPH, v souladu se zněním zákona č. 235/2004 Sb., o dani z přidané hodnoty, ve znění pozdějších předpisů, </w:t>
      </w:r>
      <w:r w:rsidR="002364E9">
        <w:rPr>
          <w:rFonts w:ascii="Arial" w:hAnsi="Arial" w:cs="Arial"/>
          <w:color w:val="auto"/>
          <w:sz w:val="20"/>
        </w:rPr>
        <w:t xml:space="preserve">smluvní </w:t>
      </w:r>
      <w:r>
        <w:rPr>
          <w:rFonts w:ascii="Arial" w:hAnsi="Arial" w:cs="Arial"/>
          <w:color w:val="auto"/>
          <w:sz w:val="20"/>
        </w:rPr>
        <w:t xml:space="preserve">strany sjednávají, že za splnění závazku objednatele uhradit sjednanou cenu je považováno, uhradí-li </w:t>
      </w:r>
      <w:r>
        <w:rPr>
          <w:rFonts w:ascii="Arial" w:hAnsi="Arial" w:cs="Arial"/>
          <w:color w:val="auto"/>
          <w:sz w:val="20"/>
        </w:rPr>
        <w:lastRenderedPageBreak/>
        <w:t>objednatel částku ve výši daně na účet správce daně poskytovatele a zbývající část ceny o daň poníženou dodavateli.</w:t>
      </w:r>
    </w:p>
    <w:p w14:paraId="71336028" w14:textId="376BFC55" w:rsidR="0015214D" w:rsidRPr="00FB59F6"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 xml:space="preserve">Tato </w:t>
      </w:r>
      <w:r w:rsidR="006F76F7" w:rsidRPr="00B30489">
        <w:rPr>
          <w:rFonts w:ascii="Arial" w:hAnsi="Arial" w:cs="Arial"/>
          <w:color w:val="auto"/>
          <w:sz w:val="20"/>
        </w:rPr>
        <w:t>RS</w:t>
      </w:r>
      <w:r>
        <w:rPr>
          <w:rFonts w:ascii="Arial" w:hAnsi="Arial" w:cs="Arial"/>
          <w:color w:val="auto"/>
          <w:sz w:val="20"/>
        </w:rPr>
        <w:t xml:space="preserve"> </w:t>
      </w:r>
      <w:r>
        <w:rPr>
          <w:rFonts w:ascii="Arial" w:hAnsi="Arial" w:cs="Arial"/>
          <w:bCs/>
          <w:iCs/>
          <w:color w:val="auto"/>
          <w:sz w:val="20"/>
        </w:rPr>
        <w:t>je podepsaná vlastnoručně, nebo elektronicky. Je-li podepsaná vlastnoručně, je vyhotovena v příslušném počtu stejnopisů, kdy každá ze smluvních stran obdrží po jednom vyhotovení. Je-li podepsána elektronicky, je podepsána pomocí elektronického podpisu založeného na kvalifikovaném certifikátu vydaném akreditovaným poskytovatelem certifikačních služeb.</w:t>
      </w:r>
    </w:p>
    <w:p w14:paraId="601F6367" w14:textId="261D416B" w:rsidR="00872AF9" w:rsidRPr="00D153C7" w:rsidRDefault="00872AF9" w:rsidP="00872AF9">
      <w:pPr>
        <w:pStyle w:val="Zkladntext"/>
        <w:numPr>
          <w:ilvl w:val="0"/>
          <w:numId w:val="32"/>
        </w:numPr>
        <w:spacing w:before="60"/>
        <w:rPr>
          <w:rFonts w:ascii="Arial" w:hAnsi="Arial" w:cs="Arial"/>
          <w:color w:val="auto"/>
          <w:sz w:val="20"/>
        </w:rPr>
      </w:pPr>
      <w:r w:rsidRPr="00D153C7">
        <w:rPr>
          <w:rFonts w:ascii="Arial" w:hAnsi="Arial" w:cs="Arial"/>
          <w:color w:val="auto"/>
          <w:sz w:val="20"/>
        </w:rPr>
        <w:t xml:space="preserve">Není-li v této </w:t>
      </w:r>
      <w:r>
        <w:rPr>
          <w:rFonts w:ascii="Arial" w:hAnsi="Arial" w:cs="Arial"/>
          <w:color w:val="auto"/>
          <w:sz w:val="20"/>
        </w:rPr>
        <w:t>RS</w:t>
      </w:r>
      <w:r w:rsidRPr="00D153C7">
        <w:rPr>
          <w:rFonts w:ascii="Arial" w:hAnsi="Arial" w:cs="Arial"/>
          <w:color w:val="auto"/>
          <w:sz w:val="20"/>
        </w:rPr>
        <w:t xml:space="preserve">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5AFCBFC9" w14:textId="2EC49106" w:rsidR="0015214D" w:rsidRDefault="00364D1F">
      <w:pPr>
        <w:pStyle w:val="Zkladntext"/>
        <w:widowControl/>
        <w:numPr>
          <w:ilvl w:val="0"/>
          <w:numId w:val="32"/>
        </w:numPr>
        <w:ind w:left="357" w:hanging="357"/>
        <w:rPr>
          <w:rFonts w:ascii="Arial" w:hAnsi="Arial" w:cs="Arial"/>
          <w:color w:val="auto"/>
          <w:sz w:val="20"/>
        </w:rPr>
      </w:pPr>
      <w:r>
        <w:rPr>
          <w:rFonts w:ascii="Arial" w:hAnsi="Arial" w:cs="Arial"/>
          <w:color w:val="auto"/>
          <w:sz w:val="20"/>
        </w:rPr>
        <w:t>S</w:t>
      </w:r>
      <w:r w:rsidR="002364E9">
        <w:rPr>
          <w:rFonts w:ascii="Arial" w:hAnsi="Arial" w:cs="Arial"/>
          <w:color w:val="auto"/>
          <w:sz w:val="20"/>
        </w:rPr>
        <w:t>mluvní s</w:t>
      </w:r>
      <w:r>
        <w:rPr>
          <w:rFonts w:ascii="Arial" w:hAnsi="Arial" w:cs="Arial"/>
          <w:color w:val="auto"/>
          <w:sz w:val="20"/>
        </w:rPr>
        <w:t xml:space="preserve">trany shodně prohlašují, že tato </w:t>
      </w:r>
      <w:r w:rsidR="006F76F7" w:rsidRPr="00B30489">
        <w:rPr>
          <w:rFonts w:ascii="Arial" w:hAnsi="Arial" w:cs="Arial"/>
          <w:color w:val="auto"/>
          <w:sz w:val="20"/>
        </w:rPr>
        <w:t>RS</w:t>
      </w:r>
      <w:r>
        <w:rPr>
          <w:rFonts w:ascii="Arial" w:hAnsi="Arial" w:cs="Arial"/>
          <w:color w:val="auto"/>
          <w:sz w:val="20"/>
        </w:rPr>
        <w:t xml:space="preserve"> je uzavřena podle jejich pravé a svobodné vůle, nikoliv v tísni, za nápadně nevýhodných podmínek, což stvrzují svými vlastnoručními podpisy.</w:t>
      </w:r>
    </w:p>
    <w:p w14:paraId="2D567988" w14:textId="092DE1E6" w:rsidR="0015214D" w:rsidRDefault="00364D1F">
      <w:pPr>
        <w:pStyle w:val="Zkladntext"/>
        <w:widowControl/>
        <w:numPr>
          <w:ilvl w:val="0"/>
          <w:numId w:val="32"/>
        </w:numPr>
        <w:ind w:left="357" w:hanging="357"/>
        <w:rPr>
          <w:rFonts w:ascii="Arial" w:hAnsi="Arial" w:cs="Arial"/>
          <w:color w:val="auto"/>
          <w:sz w:val="20"/>
          <w:lang w:eastAsia="en-US"/>
        </w:rPr>
      </w:pPr>
      <w:r>
        <w:rPr>
          <w:rFonts w:ascii="Arial" w:hAnsi="Arial" w:cs="Arial"/>
          <w:color w:val="auto"/>
          <w:sz w:val="20"/>
          <w:lang w:eastAsia="en-US"/>
        </w:rPr>
        <w:t xml:space="preserve">Jakékoliv změny a doplňky této </w:t>
      </w:r>
      <w:r w:rsidR="006F76F7" w:rsidRPr="00B30489">
        <w:rPr>
          <w:rFonts w:ascii="Arial" w:hAnsi="Arial" w:cs="Arial"/>
          <w:color w:val="auto"/>
          <w:sz w:val="20"/>
        </w:rPr>
        <w:t>RS</w:t>
      </w:r>
      <w:r>
        <w:rPr>
          <w:rFonts w:ascii="Arial" w:hAnsi="Arial" w:cs="Arial"/>
          <w:color w:val="auto"/>
          <w:sz w:val="20"/>
          <w:lang w:eastAsia="en-US"/>
        </w:rPr>
        <w:t xml:space="preserve"> musí mít formu číslovaných dodatků v písemné podobě a musí být podepsané oběma </w:t>
      </w:r>
      <w:r w:rsidR="002364E9">
        <w:rPr>
          <w:rFonts w:ascii="Arial" w:hAnsi="Arial" w:cs="Arial"/>
          <w:color w:val="auto"/>
          <w:sz w:val="20"/>
          <w:lang w:eastAsia="en-US"/>
        </w:rPr>
        <w:t xml:space="preserve">smluvními </w:t>
      </w:r>
      <w:r>
        <w:rPr>
          <w:rFonts w:ascii="Arial" w:hAnsi="Arial" w:cs="Arial"/>
          <w:color w:val="auto"/>
          <w:sz w:val="20"/>
          <w:lang w:eastAsia="en-US"/>
        </w:rPr>
        <w:t>stranami.</w:t>
      </w:r>
    </w:p>
    <w:p w14:paraId="69812561" w14:textId="77777777" w:rsidR="0015214D" w:rsidRDefault="0015214D">
      <w:pPr>
        <w:widowControl w:val="0"/>
        <w:jc w:val="both"/>
        <w:rPr>
          <w:rFonts w:ascii="Arial" w:hAnsi="Arial" w:cs="Arial"/>
          <w:snapToGrid w:val="0"/>
          <w:sz w:val="20"/>
          <w:szCs w:val="20"/>
        </w:rPr>
      </w:pPr>
    </w:p>
    <w:p w14:paraId="1A83E550" w14:textId="77777777" w:rsidR="0015214D" w:rsidRDefault="0015214D">
      <w:pPr>
        <w:widowControl w:val="0"/>
        <w:jc w:val="both"/>
        <w:rPr>
          <w:rFonts w:ascii="Arial" w:hAnsi="Arial" w:cs="Arial"/>
          <w:snapToGrid w:val="0"/>
          <w:sz w:val="20"/>
          <w:szCs w:val="20"/>
        </w:rPr>
      </w:pPr>
    </w:p>
    <w:p w14:paraId="5100F731" w14:textId="3C5C52CF" w:rsidR="0015214D" w:rsidRDefault="00364D1F">
      <w:pPr>
        <w:widowControl w:val="0"/>
        <w:jc w:val="both"/>
        <w:rPr>
          <w:rFonts w:ascii="Arial" w:hAnsi="Arial" w:cs="Arial"/>
          <w:snapToGrid w:val="0"/>
          <w:sz w:val="20"/>
          <w:szCs w:val="20"/>
        </w:rPr>
      </w:pPr>
      <w:r>
        <w:rPr>
          <w:rFonts w:ascii="Arial" w:hAnsi="Arial" w:cs="Arial"/>
          <w:snapToGrid w:val="0"/>
          <w:sz w:val="20"/>
          <w:szCs w:val="20"/>
        </w:rPr>
        <w:t xml:space="preserve">Nedílnou součástí této </w:t>
      </w:r>
      <w:r w:rsidR="006F76F7" w:rsidRPr="00B30489">
        <w:rPr>
          <w:rFonts w:ascii="Arial" w:hAnsi="Arial" w:cs="Arial"/>
          <w:snapToGrid w:val="0"/>
          <w:sz w:val="20"/>
          <w:szCs w:val="20"/>
        </w:rPr>
        <w:t>RS</w:t>
      </w:r>
      <w:r>
        <w:rPr>
          <w:rFonts w:ascii="Arial" w:hAnsi="Arial" w:cs="Arial"/>
          <w:snapToGrid w:val="0"/>
          <w:sz w:val="20"/>
          <w:szCs w:val="20"/>
        </w:rPr>
        <w:t xml:space="preserve"> je následující příloha:</w:t>
      </w:r>
    </w:p>
    <w:p w14:paraId="2D17F76E" w14:textId="77777777" w:rsidR="0015214D" w:rsidRDefault="0015214D">
      <w:pPr>
        <w:widowControl w:val="0"/>
        <w:jc w:val="both"/>
        <w:rPr>
          <w:rFonts w:ascii="Arial" w:hAnsi="Arial" w:cs="Arial"/>
          <w:snapToGrid w:val="0"/>
          <w:sz w:val="20"/>
          <w:szCs w:val="20"/>
        </w:rPr>
      </w:pPr>
    </w:p>
    <w:p w14:paraId="0B7C0EA1" w14:textId="77777777" w:rsidR="0015214D" w:rsidRDefault="00364D1F">
      <w:pPr>
        <w:widowControl w:val="0"/>
        <w:numPr>
          <w:ilvl w:val="0"/>
          <w:numId w:val="16"/>
        </w:numPr>
        <w:jc w:val="both"/>
        <w:rPr>
          <w:rFonts w:ascii="Arial" w:hAnsi="Arial" w:cs="Arial"/>
          <w:snapToGrid w:val="0"/>
          <w:sz w:val="20"/>
          <w:szCs w:val="20"/>
        </w:rPr>
      </w:pPr>
      <w:r>
        <w:rPr>
          <w:rFonts w:ascii="Arial" w:hAnsi="Arial" w:cs="Arial"/>
          <w:snapToGrid w:val="0"/>
          <w:sz w:val="20"/>
          <w:szCs w:val="20"/>
        </w:rPr>
        <w:t>Specifikace předmětu plnění, včetně uvedení cen u jednotlivých položek</w:t>
      </w:r>
    </w:p>
    <w:p w14:paraId="3149FDE5" w14:textId="77777777" w:rsidR="0015214D" w:rsidRDefault="0015214D">
      <w:pPr>
        <w:widowControl w:val="0"/>
        <w:jc w:val="both"/>
        <w:rPr>
          <w:rFonts w:ascii="Arial" w:hAnsi="Arial" w:cs="Arial"/>
          <w:snapToGrid w:val="0"/>
          <w:sz w:val="20"/>
          <w:szCs w:val="20"/>
        </w:rPr>
      </w:pPr>
    </w:p>
    <w:p w14:paraId="7E9E1800" w14:textId="77777777" w:rsidR="0015214D" w:rsidRDefault="0015214D">
      <w:pPr>
        <w:widowControl w:val="0"/>
        <w:jc w:val="both"/>
        <w:rPr>
          <w:rFonts w:ascii="Arial" w:hAnsi="Arial" w:cs="Arial"/>
          <w:snapToGrid w:val="0"/>
          <w:sz w:val="20"/>
          <w:szCs w:val="20"/>
        </w:rPr>
      </w:pPr>
    </w:p>
    <w:p w14:paraId="120BA1BA" w14:textId="77777777" w:rsidR="0015214D" w:rsidRDefault="00364D1F">
      <w:pPr>
        <w:pStyle w:val="Nadpis1"/>
        <w:rPr>
          <w:rFonts w:ascii="Arial" w:hAnsi="Arial" w:cs="Arial"/>
          <w:sz w:val="20"/>
        </w:rPr>
      </w:pPr>
      <w:r>
        <w:rPr>
          <w:rFonts w:ascii="Arial" w:hAnsi="Arial" w:cs="Arial"/>
          <w:sz w:val="20"/>
        </w:rPr>
        <w:t>V Ústí nad Labem dne …………..</w:t>
      </w:r>
      <w:r>
        <w:rPr>
          <w:rFonts w:ascii="Arial" w:hAnsi="Arial" w:cs="Arial"/>
          <w:sz w:val="20"/>
        </w:rPr>
        <w:tab/>
      </w:r>
      <w:r>
        <w:rPr>
          <w:rFonts w:ascii="Arial" w:hAnsi="Arial" w:cs="Arial"/>
          <w:sz w:val="20"/>
        </w:rPr>
        <w:tab/>
      </w:r>
      <w:r>
        <w:rPr>
          <w:rFonts w:ascii="Arial" w:hAnsi="Arial" w:cs="Arial"/>
          <w:sz w:val="20"/>
        </w:rPr>
        <w:tab/>
        <w:t>V ………………………………… dne …………</w:t>
      </w:r>
    </w:p>
    <w:p w14:paraId="63481B6F" w14:textId="77777777" w:rsidR="0015214D" w:rsidRDefault="0015214D">
      <w:pPr>
        <w:widowControl w:val="0"/>
        <w:jc w:val="both"/>
        <w:rPr>
          <w:rFonts w:ascii="Arial" w:hAnsi="Arial" w:cs="Arial"/>
          <w:snapToGrid w:val="0"/>
          <w:sz w:val="20"/>
          <w:szCs w:val="20"/>
        </w:rPr>
      </w:pPr>
    </w:p>
    <w:p w14:paraId="60515A5F" w14:textId="77777777" w:rsidR="0015214D" w:rsidRDefault="0015214D">
      <w:pPr>
        <w:widowControl w:val="0"/>
        <w:jc w:val="both"/>
        <w:rPr>
          <w:rFonts w:ascii="Arial" w:hAnsi="Arial" w:cs="Arial"/>
          <w:snapToGrid w:val="0"/>
          <w:sz w:val="20"/>
          <w:szCs w:val="20"/>
        </w:rPr>
      </w:pPr>
    </w:p>
    <w:p w14:paraId="2C04E1AE" w14:textId="77777777" w:rsidR="0015214D" w:rsidRDefault="0015214D">
      <w:pPr>
        <w:widowControl w:val="0"/>
        <w:jc w:val="both"/>
        <w:rPr>
          <w:rFonts w:ascii="Arial" w:hAnsi="Arial" w:cs="Arial"/>
          <w:snapToGrid w:val="0"/>
          <w:sz w:val="20"/>
          <w:szCs w:val="20"/>
        </w:rPr>
      </w:pPr>
    </w:p>
    <w:p w14:paraId="52528AA7" w14:textId="77777777" w:rsidR="0015214D" w:rsidRDefault="0015214D">
      <w:pPr>
        <w:widowControl w:val="0"/>
        <w:jc w:val="both"/>
        <w:rPr>
          <w:rFonts w:ascii="Arial" w:hAnsi="Arial" w:cs="Arial"/>
          <w:snapToGrid w:val="0"/>
          <w:sz w:val="20"/>
          <w:szCs w:val="20"/>
        </w:rPr>
      </w:pPr>
    </w:p>
    <w:p w14:paraId="439E1C95" w14:textId="77777777" w:rsidR="0015214D" w:rsidRDefault="0015214D">
      <w:pPr>
        <w:widowControl w:val="0"/>
        <w:jc w:val="both"/>
        <w:rPr>
          <w:rFonts w:ascii="Arial" w:hAnsi="Arial" w:cs="Arial"/>
          <w:snapToGrid w:val="0"/>
          <w:sz w:val="20"/>
          <w:szCs w:val="20"/>
        </w:rPr>
      </w:pPr>
    </w:p>
    <w:p w14:paraId="23BB59E5" w14:textId="77777777" w:rsidR="0015214D" w:rsidRDefault="00364D1F">
      <w:pPr>
        <w:widowControl w:val="0"/>
        <w:jc w:val="both"/>
        <w:rPr>
          <w:rFonts w:ascii="Arial" w:hAnsi="Arial" w:cs="Arial"/>
          <w:snapToGrid w:val="0"/>
          <w:sz w:val="20"/>
          <w:szCs w:val="20"/>
        </w:rPr>
      </w:pPr>
      <w:r>
        <w:rPr>
          <w:rFonts w:ascii="Arial" w:hAnsi="Arial" w:cs="Arial"/>
          <w:snapToGrid w:val="0"/>
          <w:sz w:val="20"/>
          <w:szCs w:val="20"/>
        </w:rPr>
        <w:t>--------------------------------</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w:t>
      </w:r>
    </w:p>
    <w:p w14:paraId="657470E5" w14:textId="77777777" w:rsidR="0015214D" w:rsidRDefault="00364D1F">
      <w:pPr>
        <w:ind w:firstLine="708"/>
        <w:rPr>
          <w:rFonts w:ascii="Arial" w:hAnsi="Arial" w:cs="Arial"/>
          <w:snapToGrid w:val="0"/>
          <w:sz w:val="20"/>
          <w:szCs w:val="20"/>
        </w:rPr>
      </w:pPr>
      <w:r>
        <w:rPr>
          <w:rFonts w:ascii="Arial" w:hAnsi="Arial" w:cs="Arial"/>
          <w:snapToGrid w:val="0"/>
          <w:sz w:val="20"/>
          <w:szCs w:val="20"/>
        </w:rPr>
        <w:t>objednatel</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 xml:space="preserve">   dodavatel</w:t>
      </w:r>
    </w:p>
    <w:p w14:paraId="3F1BDEB4" w14:textId="77777777" w:rsidR="0015214D" w:rsidRDefault="0015214D">
      <w:pPr>
        <w:ind w:firstLine="708"/>
        <w:rPr>
          <w:rFonts w:ascii="Arial" w:hAnsi="Arial" w:cs="Arial"/>
          <w:snapToGrid w:val="0"/>
          <w:sz w:val="20"/>
          <w:szCs w:val="20"/>
        </w:rPr>
      </w:pPr>
    </w:p>
    <w:p w14:paraId="2B3B6D3E" w14:textId="35212EB8" w:rsidR="0015214D" w:rsidRDefault="00BC51DD">
      <w:pPr>
        <w:rPr>
          <w:rFonts w:ascii="Arial" w:hAnsi="Arial" w:cs="Arial"/>
          <w:snapToGrid w:val="0"/>
          <w:sz w:val="20"/>
          <w:szCs w:val="20"/>
        </w:rPr>
      </w:pPr>
      <w:r>
        <w:rPr>
          <w:rFonts w:ascii="Arial" w:hAnsi="Arial" w:cs="Arial"/>
          <w:snapToGrid w:val="0"/>
          <w:sz w:val="20"/>
          <w:szCs w:val="20"/>
        </w:rPr>
        <w:t xml:space="preserve">  </w:t>
      </w:r>
      <w:r w:rsidR="00364D1F">
        <w:rPr>
          <w:rFonts w:ascii="Arial" w:hAnsi="Arial" w:cs="Arial"/>
          <w:snapToGrid w:val="0"/>
          <w:sz w:val="20"/>
          <w:szCs w:val="20"/>
        </w:rPr>
        <w:t xml:space="preserve">MUDr. </w:t>
      </w:r>
      <w:r>
        <w:rPr>
          <w:rFonts w:ascii="Arial" w:hAnsi="Arial" w:cs="Arial"/>
          <w:snapToGrid w:val="0"/>
          <w:sz w:val="20"/>
          <w:szCs w:val="20"/>
        </w:rPr>
        <w:t>Tomáš Hrubý</w:t>
      </w:r>
    </w:p>
    <w:p w14:paraId="21DAB2CD" w14:textId="40A92C9C" w:rsidR="0015214D" w:rsidRDefault="00BC51DD">
      <w:pPr>
        <w:rPr>
          <w:rFonts w:ascii="Arial" w:hAnsi="Arial" w:cs="Arial"/>
          <w:snapToGrid w:val="0"/>
          <w:sz w:val="20"/>
          <w:szCs w:val="20"/>
        </w:rPr>
      </w:pPr>
      <w:r>
        <w:rPr>
          <w:rFonts w:ascii="Arial" w:hAnsi="Arial" w:cs="Arial"/>
          <w:snapToGrid w:val="0"/>
          <w:sz w:val="20"/>
          <w:szCs w:val="20"/>
        </w:rPr>
        <w:t xml:space="preserve">     </w:t>
      </w:r>
      <w:r w:rsidR="00364D1F">
        <w:rPr>
          <w:rFonts w:ascii="Arial" w:hAnsi="Arial" w:cs="Arial"/>
          <w:snapToGrid w:val="0"/>
          <w:sz w:val="20"/>
          <w:szCs w:val="20"/>
        </w:rPr>
        <w:t>generální ředitel</w:t>
      </w:r>
    </w:p>
    <w:sectPr w:rsidR="0015214D">
      <w:footerReference w:type="default" r:id="rId11"/>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9A1E" w14:textId="77777777" w:rsidR="00CC1FF7" w:rsidRDefault="00CC1FF7">
      <w:r>
        <w:separator/>
      </w:r>
    </w:p>
  </w:endnote>
  <w:endnote w:type="continuationSeparator" w:id="0">
    <w:p w14:paraId="26482041" w14:textId="77777777" w:rsidR="00CC1FF7" w:rsidRDefault="00CC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DF7A" w14:textId="77777777" w:rsidR="0015214D" w:rsidRDefault="0015214D">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DA55" w14:textId="77777777" w:rsidR="00CC1FF7" w:rsidRDefault="00CC1FF7">
      <w:r>
        <w:separator/>
      </w:r>
    </w:p>
  </w:footnote>
  <w:footnote w:type="continuationSeparator" w:id="0">
    <w:p w14:paraId="10F1099A" w14:textId="77777777" w:rsidR="00CC1FF7" w:rsidRDefault="00CC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2A5"/>
    <w:multiLevelType w:val="hybridMultilevel"/>
    <w:tmpl w:val="A91E59E6"/>
    <w:lvl w:ilvl="0" w:tplc="0F9E9E2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65140"/>
    <w:multiLevelType w:val="hybridMultilevel"/>
    <w:tmpl w:val="7F6CE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FC55F6"/>
    <w:multiLevelType w:val="hybridMultilevel"/>
    <w:tmpl w:val="3ACE4D30"/>
    <w:lvl w:ilvl="0" w:tplc="416C5B70">
      <w:start w:val="2"/>
      <w:numFmt w:val="lowerLetter"/>
      <w:lvlText w:val="%1)"/>
      <w:lvlJc w:val="left"/>
      <w:pPr>
        <w:tabs>
          <w:tab w:val="num" w:pos="3900"/>
        </w:tabs>
        <w:ind w:left="3900" w:hanging="360"/>
      </w:pPr>
      <w:rPr>
        <w:rFonts w:hint="default"/>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3"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3620556"/>
    <w:multiLevelType w:val="hybridMultilevel"/>
    <w:tmpl w:val="3EB04E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 w15:restartNumberingAfterBreak="0">
    <w:nsid w:val="10E4349D"/>
    <w:multiLevelType w:val="hybridMultilevel"/>
    <w:tmpl w:val="460ED86A"/>
    <w:lvl w:ilvl="0" w:tplc="3AE60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006FCF"/>
    <w:multiLevelType w:val="singleLevel"/>
    <w:tmpl w:val="1982EEFE"/>
    <w:lvl w:ilvl="0">
      <w:start w:val="1"/>
      <w:numFmt w:val="decimal"/>
      <w:lvlText w:val="%1."/>
      <w:lvlJc w:val="left"/>
      <w:pPr>
        <w:tabs>
          <w:tab w:val="num" w:pos="360"/>
        </w:tabs>
        <w:ind w:left="360" w:hanging="360"/>
      </w:pPr>
      <w:rPr>
        <w:rFonts w:hint="default"/>
      </w:rPr>
    </w:lvl>
  </w:abstractNum>
  <w:abstractNum w:abstractNumId="8"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073D1D"/>
    <w:multiLevelType w:val="hybridMultilevel"/>
    <w:tmpl w:val="6186DDB0"/>
    <w:lvl w:ilvl="0" w:tplc="1D7C6EE0">
      <w:start w:val="2"/>
      <w:numFmt w:val="decimal"/>
      <w:lvlText w:val="%1."/>
      <w:lvlJc w:val="left"/>
      <w:pPr>
        <w:ind w:left="50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D947C0"/>
    <w:multiLevelType w:val="singleLevel"/>
    <w:tmpl w:val="0405000F"/>
    <w:lvl w:ilvl="0">
      <w:start w:val="1"/>
      <w:numFmt w:val="decimal"/>
      <w:lvlText w:val="%1."/>
      <w:lvlJc w:val="left"/>
      <w:pPr>
        <w:ind w:left="720" w:hanging="360"/>
      </w:pPr>
    </w:lvl>
  </w:abstractNum>
  <w:abstractNum w:abstractNumId="13"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14"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3B80532"/>
    <w:multiLevelType w:val="hybridMultilevel"/>
    <w:tmpl w:val="F81287EA"/>
    <w:lvl w:ilvl="0" w:tplc="1D129118">
      <w:numFmt w:val="bullet"/>
      <w:lvlText w:val="-"/>
      <w:lvlJc w:val="left"/>
      <w:pPr>
        <w:tabs>
          <w:tab w:val="num" w:pos="1068"/>
        </w:tabs>
        <w:ind w:left="1068" w:hanging="360"/>
      </w:pPr>
      <w:rPr>
        <w:rFonts w:ascii="Times New Roman" w:eastAsia="Times New Roman" w:hAnsi="Times New Roman" w:cs="Times New Roman" w:hint="default"/>
      </w:rPr>
    </w:lvl>
    <w:lvl w:ilvl="1" w:tplc="996A1906">
      <w:numFmt w:val="bullet"/>
      <w:lvlText w:val="–"/>
      <w:lvlJc w:val="left"/>
      <w:pPr>
        <w:tabs>
          <w:tab w:val="num" w:pos="1788"/>
        </w:tabs>
        <w:ind w:left="1788" w:hanging="360"/>
      </w:pPr>
      <w:rPr>
        <w:rFonts w:ascii="Times New Roman" w:eastAsia="Times New Roman" w:hAnsi="Times New Roman" w:cs="Times New Roman"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53813E1"/>
    <w:multiLevelType w:val="hybridMultilevel"/>
    <w:tmpl w:val="B48AA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D5527F"/>
    <w:multiLevelType w:val="hybridMultilevel"/>
    <w:tmpl w:val="C0506B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C5359C"/>
    <w:multiLevelType w:val="singleLevel"/>
    <w:tmpl w:val="1982EEFE"/>
    <w:lvl w:ilvl="0">
      <w:start w:val="1"/>
      <w:numFmt w:val="decimal"/>
      <w:lvlText w:val="%1."/>
      <w:lvlJc w:val="left"/>
      <w:pPr>
        <w:tabs>
          <w:tab w:val="num" w:pos="360"/>
        </w:tabs>
        <w:ind w:left="360" w:hanging="360"/>
      </w:pPr>
      <w:rPr>
        <w:rFonts w:hint="default"/>
      </w:rPr>
    </w:lvl>
  </w:abstractNum>
  <w:abstractNum w:abstractNumId="19" w15:restartNumberingAfterBreak="0">
    <w:nsid w:val="29CA5902"/>
    <w:multiLevelType w:val="hybridMultilevel"/>
    <w:tmpl w:val="8AC05B18"/>
    <w:lvl w:ilvl="0" w:tplc="04050001">
      <w:start w:val="1"/>
      <w:numFmt w:val="bullet"/>
      <w:lvlText w:val=""/>
      <w:lvlJc w:val="left"/>
      <w:pPr>
        <w:ind w:left="3972" w:hanging="360"/>
      </w:pPr>
      <w:rPr>
        <w:rFonts w:ascii="Symbol" w:hAnsi="Symbol" w:hint="default"/>
      </w:rPr>
    </w:lvl>
    <w:lvl w:ilvl="1" w:tplc="04050003" w:tentative="1">
      <w:start w:val="1"/>
      <w:numFmt w:val="bullet"/>
      <w:lvlText w:val="o"/>
      <w:lvlJc w:val="left"/>
      <w:pPr>
        <w:ind w:left="4692" w:hanging="360"/>
      </w:pPr>
      <w:rPr>
        <w:rFonts w:ascii="Courier New" w:hAnsi="Courier New" w:cs="Courier New" w:hint="default"/>
      </w:rPr>
    </w:lvl>
    <w:lvl w:ilvl="2" w:tplc="04050005" w:tentative="1">
      <w:start w:val="1"/>
      <w:numFmt w:val="bullet"/>
      <w:lvlText w:val=""/>
      <w:lvlJc w:val="left"/>
      <w:pPr>
        <w:ind w:left="5412" w:hanging="360"/>
      </w:pPr>
      <w:rPr>
        <w:rFonts w:ascii="Wingdings" w:hAnsi="Wingdings" w:hint="default"/>
      </w:rPr>
    </w:lvl>
    <w:lvl w:ilvl="3" w:tplc="04050001">
      <w:start w:val="1"/>
      <w:numFmt w:val="bullet"/>
      <w:lvlText w:val=""/>
      <w:lvlJc w:val="left"/>
      <w:pPr>
        <w:ind w:left="6132" w:hanging="360"/>
      </w:pPr>
      <w:rPr>
        <w:rFonts w:ascii="Symbol" w:hAnsi="Symbol" w:hint="default"/>
      </w:rPr>
    </w:lvl>
    <w:lvl w:ilvl="4" w:tplc="04050003" w:tentative="1">
      <w:start w:val="1"/>
      <w:numFmt w:val="bullet"/>
      <w:lvlText w:val="o"/>
      <w:lvlJc w:val="left"/>
      <w:pPr>
        <w:ind w:left="6852" w:hanging="360"/>
      </w:pPr>
      <w:rPr>
        <w:rFonts w:ascii="Courier New" w:hAnsi="Courier New" w:cs="Courier New" w:hint="default"/>
      </w:rPr>
    </w:lvl>
    <w:lvl w:ilvl="5" w:tplc="04050005" w:tentative="1">
      <w:start w:val="1"/>
      <w:numFmt w:val="bullet"/>
      <w:lvlText w:val=""/>
      <w:lvlJc w:val="left"/>
      <w:pPr>
        <w:ind w:left="7572" w:hanging="360"/>
      </w:pPr>
      <w:rPr>
        <w:rFonts w:ascii="Wingdings" w:hAnsi="Wingdings" w:hint="default"/>
      </w:rPr>
    </w:lvl>
    <w:lvl w:ilvl="6" w:tplc="04050001" w:tentative="1">
      <w:start w:val="1"/>
      <w:numFmt w:val="bullet"/>
      <w:lvlText w:val=""/>
      <w:lvlJc w:val="left"/>
      <w:pPr>
        <w:ind w:left="8292" w:hanging="360"/>
      </w:pPr>
      <w:rPr>
        <w:rFonts w:ascii="Symbol" w:hAnsi="Symbol" w:hint="default"/>
      </w:rPr>
    </w:lvl>
    <w:lvl w:ilvl="7" w:tplc="04050003" w:tentative="1">
      <w:start w:val="1"/>
      <w:numFmt w:val="bullet"/>
      <w:lvlText w:val="o"/>
      <w:lvlJc w:val="left"/>
      <w:pPr>
        <w:ind w:left="9012" w:hanging="360"/>
      </w:pPr>
      <w:rPr>
        <w:rFonts w:ascii="Courier New" w:hAnsi="Courier New" w:cs="Courier New" w:hint="default"/>
      </w:rPr>
    </w:lvl>
    <w:lvl w:ilvl="8" w:tplc="04050005" w:tentative="1">
      <w:start w:val="1"/>
      <w:numFmt w:val="bullet"/>
      <w:lvlText w:val=""/>
      <w:lvlJc w:val="left"/>
      <w:pPr>
        <w:ind w:left="9732" w:hanging="360"/>
      </w:pPr>
      <w:rPr>
        <w:rFonts w:ascii="Wingdings" w:hAnsi="Wingdings" w:hint="default"/>
      </w:rPr>
    </w:lvl>
  </w:abstractNum>
  <w:abstractNum w:abstractNumId="20" w15:restartNumberingAfterBreak="0">
    <w:nsid w:val="2B3B24E9"/>
    <w:multiLevelType w:val="hybridMultilevel"/>
    <w:tmpl w:val="670479F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D0C5603"/>
    <w:multiLevelType w:val="hybridMultilevel"/>
    <w:tmpl w:val="B32899B2"/>
    <w:lvl w:ilvl="0" w:tplc="C988EA8E">
      <w:start w:val="1"/>
      <w:numFmt w:val="bullet"/>
      <w:lvlText w:val=""/>
      <w:lvlJc w:val="left"/>
      <w:pPr>
        <w:ind w:left="1140" w:hanging="360"/>
      </w:pPr>
      <w:rPr>
        <w:rFonts w:ascii="Symbol" w:hAnsi="Symbol" w:hint="default"/>
      </w:rPr>
    </w:lvl>
    <w:lvl w:ilvl="1" w:tplc="CE0C339E">
      <w:numFmt w:val="bullet"/>
      <w:lvlText w:val="•"/>
      <w:lvlJc w:val="left"/>
      <w:pPr>
        <w:ind w:left="1860" w:hanging="360"/>
      </w:pPr>
      <w:rPr>
        <w:rFonts w:ascii="Arial" w:eastAsia="Times New Roman" w:hAnsi="Arial" w:cs="Arial" w:hint="default"/>
        <w:sz w:val="24"/>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2" w15:restartNumberingAfterBreak="0">
    <w:nsid w:val="2E967603"/>
    <w:multiLevelType w:val="hybridMultilevel"/>
    <w:tmpl w:val="BA9C6FD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C530600"/>
    <w:multiLevelType w:val="hybridMultilevel"/>
    <w:tmpl w:val="0DD061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C226CA"/>
    <w:multiLevelType w:val="hybridMultilevel"/>
    <w:tmpl w:val="016A7BD8"/>
    <w:lvl w:ilvl="0" w:tplc="C42A1130">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7" w15:restartNumberingAfterBreak="0">
    <w:nsid w:val="4A8A424A"/>
    <w:multiLevelType w:val="singleLevel"/>
    <w:tmpl w:val="8AA0A55C"/>
    <w:lvl w:ilvl="0">
      <w:start w:val="1"/>
      <w:numFmt w:val="lowerLetter"/>
      <w:lvlText w:val="%1."/>
      <w:lvlJc w:val="left"/>
      <w:pPr>
        <w:tabs>
          <w:tab w:val="num" w:pos="765"/>
        </w:tabs>
        <w:ind w:left="765" w:hanging="405"/>
      </w:pPr>
      <w:rPr>
        <w:rFonts w:hint="default"/>
      </w:rPr>
    </w:lvl>
  </w:abstractNum>
  <w:abstractNum w:abstractNumId="28"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EF5B57"/>
    <w:multiLevelType w:val="hybridMultilevel"/>
    <w:tmpl w:val="ACFCEB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5774D9"/>
    <w:multiLevelType w:val="multilevel"/>
    <w:tmpl w:val="C81A455C"/>
    <w:lvl w:ilvl="0">
      <w:start w:val="2"/>
      <w:numFmt w:val="decimal"/>
      <w:lvlText w:val="%1."/>
      <w:lvlJc w:val="left"/>
      <w:pPr>
        <w:ind w:left="357" w:hanging="357"/>
      </w:pPr>
      <w:rPr>
        <w:rFonts w:ascii="Arial" w:hAnsi="Arial" w:cs="Arial" w:hint="default"/>
        <w:sz w:val="20"/>
        <w:szCs w:val="2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EC4503"/>
    <w:multiLevelType w:val="hybridMultilevel"/>
    <w:tmpl w:val="8BF49B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B5337F"/>
    <w:multiLevelType w:val="hybridMultilevel"/>
    <w:tmpl w:val="016A7BD8"/>
    <w:lvl w:ilvl="0" w:tplc="C42A1130">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100B9C"/>
    <w:multiLevelType w:val="hybridMultilevel"/>
    <w:tmpl w:val="0782489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15:restartNumberingAfterBreak="0">
    <w:nsid w:val="6C2C2FFB"/>
    <w:multiLevelType w:val="hybridMultilevel"/>
    <w:tmpl w:val="F466B1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15C2C8A"/>
    <w:multiLevelType w:val="hybridMultilevel"/>
    <w:tmpl w:val="19D8C7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BA4426"/>
    <w:multiLevelType w:val="singleLevel"/>
    <w:tmpl w:val="5BB0FDF8"/>
    <w:lvl w:ilvl="0">
      <w:start w:val="1"/>
      <w:numFmt w:val="lowerLetter"/>
      <w:lvlText w:val="%1)"/>
      <w:lvlJc w:val="left"/>
      <w:pPr>
        <w:tabs>
          <w:tab w:val="num" w:pos="1200"/>
        </w:tabs>
        <w:ind w:left="1200" w:hanging="360"/>
      </w:pPr>
      <w:rPr>
        <w:rFonts w:hint="default"/>
      </w:rPr>
    </w:lvl>
  </w:abstractNum>
  <w:abstractNum w:abstractNumId="40"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F762FE0"/>
    <w:multiLevelType w:val="hybridMultilevel"/>
    <w:tmpl w:val="49686E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7"/>
  </w:num>
  <w:num w:numId="3">
    <w:abstractNumId w:val="18"/>
  </w:num>
  <w:num w:numId="4">
    <w:abstractNumId w:val="39"/>
  </w:num>
  <w:num w:numId="5">
    <w:abstractNumId w:val="3"/>
  </w:num>
  <w:num w:numId="6">
    <w:abstractNumId w:val="12"/>
  </w:num>
  <w:num w:numId="7">
    <w:abstractNumId w:val="28"/>
  </w:num>
  <w:num w:numId="8">
    <w:abstractNumId w:val="15"/>
  </w:num>
  <w:num w:numId="9">
    <w:abstractNumId w:val="2"/>
  </w:num>
  <w:num w:numId="10">
    <w:abstractNumId w:val="22"/>
  </w:num>
  <w:num w:numId="11">
    <w:abstractNumId w:val="38"/>
  </w:num>
  <w:num w:numId="12">
    <w:abstractNumId w:val="17"/>
  </w:num>
  <w:num w:numId="13">
    <w:abstractNumId w:val="23"/>
  </w:num>
  <w:num w:numId="14">
    <w:abstractNumId w:val="6"/>
  </w:num>
  <w:num w:numId="15">
    <w:abstractNumId w:val="4"/>
  </w:num>
  <w:num w:numId="16">
    <w:abstractNumId w:val="42"/>
  </w:num>
  <w:num w:numId="17">
    <w:abstractNumId w:val="37"/>
  </w:num>
  <w:num w:numId="18">
    <w:abstractNumId w:val="21"/>
  </w:num>
  <w:num w:numId="19">
    <w:abstractNumId w:val="25"/>
  </w:num>
  <w:num w:numId="20">
    <w:abstractNumId w:val="29"/>
  </w:num>
  <w:num w:numId="21">
    <w:abstractNumId w:val="31"/>
  </w:num>
  <w:num w:numId="22">
    <w:abstractNumId w:val="34"/>
  </w:num>
  <w:num w:numId="23">
    <w:abstractNumId w:val="11"/>
  </w:num>
  <w:num w:numId="24">
    <w:abstractNumId w:val="9"/>
  </w:num>
  <w:num w:numId="25">
    <w:abstractNumId w:val="14"/>
  </w:num>
  <w:num w:numId="26">
    <w:abstractNumId w:val="8"/>
  </w:num>
  <w:num w:numId="27">
    <w:abstractNumId w:val="41"/>
  </w:num>
  <w:num w:numId="28">
    <w:abstractNumId w:val="10"/>
  </w:num>
  <w:num w:numId="29">
    <w:abstractNumId w:val="13"/>
  </w:num>
  <w:num w:numId="30">
    <w:abstractNumId w:val="32"/>
  </w:num>
  <w:num w:numId="31">
    <w:abstractNumId w:val="26"/>
  </w:num>
  <w:num w:numId="32">
    <w:abstractNumId w:val="40"/>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0"/>
  </w:num>
  <w:num w:numId="36">
    <w:abstractNumId w:val="19"/>
  </w:num>
  <w:num w:numId="37">
    <w:abstractNumId w:val="35"/>
  </w:num>
  <w:num w:numId="38">
    <w:abstractNumId w:val="30"/>
  </w:num>
  <w:num w:numId="39">
    <w:abstractNumId w:val="16"/>
  </w:num>
  <w:num w:numId="40">
    <w:abstractNumId w:val="36"/>
  </w:num>
  <w:num w:numId="41">
    <w:abstractNumId w:val="1"/>
  </w:num>
  <w:num w:numId="42">
    <w:abstractNumId w:val="33"/>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14D"/>
    <w:rsid w:val="000629B7"/>
    <w:rsid w:val="000E76E3"/>
    <w:rsid w:val="0015214D"/>
    <w:rsid w:val="002306B9"/>
    <w:rsid w:val="002364E9"/>
    <w:rsid w:val="0027484A"/>
    <w:rsid w:val="00364D1F"/>
    <w:rsid w:val="004578DC"/>
    <w:rsid w:val="0052034D"/>
    <w:rsid w:val="006314B3"/>
    <w:rsid w:val="006325E4"/>
    <w:rsid w:val="00696C9D"/>
    <w:rsid w:val="006F76F7"/>
    <w:rsid w:val="008627A5"/>
    <w:rsid w:val="00872AF9"/>
    <w:rsid w:val="00876E39"/>
    <w:rsid w:val="008C0402"/>
    <w:rsid w:val="009475A6"/>
    <w:rsid w:val="009B50F5"/>
    <w:rsid w:val="009C5F4D"/>
    <w:rsid w:val="00A559DE"/>
    <w:rsid w:val="00A73755"/>
    <w:rsid w:val="00AA1601"/>
    <w:rsid w:val="00AD560A"/>
    <w:rsid w:val="00B30489"/>
    <w:rsid w:val="00B545B1"/>
    <w:rsid w:val="00BC51DD"/>
    <w:rsid w:val="00C812D7"/>
    <w:rsid w:val="00C90D02"/>
    <w:rsid w:val="00CC1FF7"/>
    <w:rsid w:val="00CC4D91"/>
    <w:rsid w:val="00CD7693"/>
    <w:rsid w:val="00CF10E3"/>
    <w:rsid w:val="00D957B3"/>
    <w:rsid w:val="00F2650C"/>
    <w:rsid w:val="00F741F1"/>
    <w:rsid w:val="00F87894"/>
    <w:rsid w:val="00FB59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3963468"/>
  <w15:docId w15:val="{FB5C522B-103A-475B-838D-B5A2EA22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jc w:val="both"/>
      <w:outlineLvl w:val="0"/>
    </w:pPr>
    <w:rPr>
      <w:snapToGrid w:val="0"/>
      <w:szCs w:val="20"/>
    </w:rPr>
  </w:style>
  <w:style w:type="paragraph" w:styleId="Nadpis2">
    <w:name w:val="heading 2"/>
    <w:basedOn w:val="Normln"/>
    <w:next w:val="Normln"/>
    <w:qFormat/>
    <w:pPr>
      <w:keepNext/>
      <w:outlineLvl w:val="1"/>
    </w:pPr>
    <w:rPr>
      <w:b/>
      <w:bCs/>
      <w:sz w:val="22"/>
    </w:rPr>
  </w:style>
  <w:style w:type="paragraph" w:styleId="Nadpis3">
    <w:name w:val="heading 3"/>
    <w:basedOn w:val="Normln"/>
    <w:next w:val="Normln"/>
    <w:link w:val="Nadpis3Char"/>
    <w:qFormat/>
    <w:pPr>
      <w:keepNext/>
      <w:widowControl w:val="0"/>
      <w:jc w:val="both"/>
      <w:outlineLvl w:val="2"/>
    </w:pPr>
    <w:rPr>
      <w:b/>
      <w:snapToGrid w:val="0"/>
      <w:color w:val="00FF00"/>
      <w:szCs w:val="20"/>
    </w:rPr>
  </w:style>
  <w:style w:type="paragraph" w:styleId="Nadpis4">
    <w:name w:val="heading 4"/>
    <w:basedOn w:val="Normln"/>
    <w:next w:val="Normln"/>
    <w:qFormat/>
    <w:pPr>
      <w:keepNext/>
      <w:widowControl w:val="0"/>
      <w:jc w:val="center"/>
      <w:outlineLvl w:val="3"/>
    </w:pPr>
    <w:rPr>
      <w:snapToGrid w:val="0"/>
      <w:szCs w:val="20"/>
    </w:rPr>
  </w:style>
  <w:style w:type="paragraph" w:styleId="Nadpis5">
    <w:name w:val="heading 5"/>
    <w:basedOn w:val="Normln"/>
    <w:next w:val="Normln"/>
    <w:qFormat/>
    <w:pPr>
      <w:keepNext/>
      <w:widowControl w:val="0"/>
      <w:jc w:val="center"/>
      <w:outlineLvl w:val="4"/>
    </w:pPr>
    <w:rPr>
      <w:b/>
      <w:snapToGrid w:val="0"/>
      <w:szCs w:val="20"/>
    </w:rPr>
  </w:style>
  <w:style w:type="paragraph" w:styleId="Nadpis6">
    <w:name w:val="heading 6"/>
    <w:basedOn w:val="Normln"/>
    <w:next w:val="Normln"/>
    <w:qFormat/>
    <w:pPr>
      <w:keepNext/>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snapToGrid w:val="0"/>
      <w:color w:val="00FF00"/>
      <w:szCs w:val="20"/>
    </w:rPr>
  </w:style>
  <w:style w:type="paragraph" w:styleId="Zkladntext2">
    <w:name w:val="Body Text 2"/>
    <w:basedOn w:val="Normln"/>
    <w:pPr>
      <w:widowControl w:val="0"/>
      <w:jc w:val="both"/>
    </w:pPr>
    <w:rPr>
      <w:snapToGrid w:val="0"/>
      <w:szCs w:val="20"/>
    </w:rPr>
  </w:style>
  <w:style w:type="paragraph" w:styleId="Zkladntextodsazen3">
    <w:name w:val="Body Text Indent 3"/>
    <w:basedOn w:val="Normln"/>
    <w:link w:val="Zkladntextodsazen3Char"/>
    <w:pPr>
      <w:ind w:left="284" w:hanging="284"/>
    </w:pPr>
    <w:rPr>
      <w:szCs w:val="20"/>
    </w:rPr>
  </w:style>
  <w:style w:type="paragraph" w:styleId="Zhlav">
    <w:name w:val="header"/>
    <w:basedOn w:val="Normln"/>
    <w:pPr>
      <w:tabs>
        <w:tab w:val="center" w:pos="4536"/>
        <w:tab w:val="right" w:pos="9072"/>
      </w:tabs>
    </w:pPr>
    <w:rPr>
      <w:sz w:val="20"/>
      <w:szCs w:val="20"/>
    </w:rPr>
  </w:style>
  <w:style w:type="character" w:styleId="slostrnky">
    <w:name w:val="page number"/>
    <w:basedOn w:val="Standardnpsmoodstavce"/>
  </w:style>
  <w:style w:type="paragraph" w:styleId="Zkladntextodsazen">
    <w:name w:val="Body Text Indent"/>
    <w:basedOn w:val="Normln"/>
    <w:pPr>
      <w:widowControl w:val="0"/>
      <w:spacing w:before="60"/>
      <w:ind w:left="709" w:hanging="283"/>
      <w:jc w:val="both"/>
    </w:pPr>
    <w:rPr>
      <w:rFonts w:ascii="Bookman Old Style" w:hAnsi="Bookman Old Style"/>
      <w:snapToGrid w:val="0"/>
      <w:sz w:val="20"/>
      <w:szCs w:val="20"/>
    </w:r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Pedmtkomente">
    <w:name w:val="annotation subject"/>
    <w:basedOn w:val="Textkomente"/>
    <w:next w:val="Textkomente"/>
    <w:link w:val="PedmtkomenteChar"/>
    <w:semiHidden/>
    <w:rPr>
      <w:b/>
      <w:bCs/>
    </w:rPr>
  </w:style>
  <w:style w:type="paragraph" w:styleId="Rozloendokumentu">
    <w:name w:val="Document Map"/>
    <w:basedOn w:val="Normln"/>
    <w:semiHidden/>
    <w:pPr>
      <w:shd w:val="clear" w:color="auto" w:fill="000080"/>
    </w:pPr>
    <w:rPr>
      <w:rFonts w:ascii="Tahoma" w:hAnsi="Tahoma" w:cs="Tahoma"/>
      <w:sz w:val="20"/>
      <w:szCs w:val="20"/>
    </w:rPr>
  </w:style>
  <w:style w:type="paragraph" w:styleId="Seznam">
    <w:name w:val="List"/>
    <w:basedOn w:val="Normln"/>
    <w:pPr>
      <w:ind w:left="283" w:hanging="283"/>
    </w:pPr>
  </w:style>
  <w:style w:type="character" w:customStyle="1" w:styleId="Zkladntextodsazen3Char">
    <w:name w:val="Základní text odsazený 3 Char"/>
    <w:link w:val="Zkladntextodsazen3"/>
    <w:rPr>
      <w:sz w:val="24"/>
    </w:rPr>
  </w:style>
  <w:style w:type="character" w:customStyle="1" w:styleId="Nadpis3Char">
    <w:name w:val="Nadpis 3 Char"/>
    <w:link w:val="Nadpis3"/>
    <w:rPr>
      <w:b/>
      <w:snapToGrid w:val="0"/>
      <w:color w:val="00FF00"/>
      <w:sz w:val="24"/>
    </w:rPr>
  </w:style>
  <w:style w:type="character" w:customStyle="1" w:styleId="ZkladntextChar">
    <w:name w:val="Základní text Char"/>
    <w:link w:val="Zkladntext"/>
    <w:rPr>
      <w:snapToGrid w:val="0"/>
      <w:color w:val="00FF00"/>
      <w:sz w:val="24"/>
    </w:rPr>
  </w:style>
  <w:style w:type="character" w:styleId="Hypertextovodkaz">
    <w:name w:val="Hyperlink"/>
    <w:rPr>
      <w:color w:val="0563C1"/>
      <w:u w:val="single"/>
    </w:rPr>
  </w:style>
  <w:style w:type="paragraph" w:styleId="Revize">
    <w:name w:val="Revision"/>
    <w:hidden/>
    <w:uiPriority w:val="99"/>
    <w:semiHidden/>
    <w:rPr>
      <w:sz w:val="24"/>
      <w:szCs w:val="24"/>
    </w:rPr>
  </w:style>
  <w:style w:type="paragraph" w:styleId="Odstavecseseznamem">
    <w:name w:val="List Paragraph"/>
    <w:basedOn w:val="Normln"/>
    <w:uiPriority w:val="99"/>
    <w:qFormat/>
    <w:pPr>
      <w:spacing w:after="200" w:line="276" w:lineRule="auto"/>
      <w:ind w:left="720"/>
      <w:contextualSpacing/>
    </w:pPr>
    <w:rPr>
      <w:rFonts w:ascii="Calibri" w:eastAsia="Calibri" w:hAnsi="Calibri"/>
      <w:sz w:val="22"/>
      <w:szCs w:val="22"/>
      <w:lang w:eastAsia="en-US"/>
    </w:rPr>
  </w:style>
  <w:style w:type="paragraph" w:customStyle="1" w:styleId="odsazfurt">
    <w:name w:val="odsaz furt"/>
    <w:basedOn w:val="Normln"/>
    <w:uiPriority w:val="99"/>
    <w:pPr>
      <w:spacing w:after="200"/>
      <w:ind w:left="284"/>
      <w:jc w:val="both"/>
    </w:pPr>
    <w:rPr>
      <w:rFonts w:ascii="Calibri" w:hAnsi="Calibri"/>
      <w:color w:val="000000"/>
      <w:sz w:val="21"/>
      <w:szCs w:val="20"/>
    </w:rPr>
  </w:style>
  <w:style w:type="character" w:customStyle="1" w:styleId="PedmtkomenteChar">
    <w:name w:val="Předmět komentáře Char"/>
    <w:link w:val="Pedmtkomente"/>
    <w:semiHidden/>
    <w:locked/>
    <w:rPr>
      <w:b/>
      <w:bCs/>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Oznaensmluvnchstran">
    <w:name w:val="Označení smluvních stran"/>
    <w:link w:val="OznaensmluvnchstranChar"/>
    <w:qFormat/>
    <w:pPr>
      <w:tabs>
        <w:tab w:val="left" w:pos="1701"/>
      </w:tabs>
      <w:ind w:left="1701" w:hanging="1701"/>
    </w:pPr>
    <w:rPr>
      <w:rFonts w:ascii="Arial" w:eastAsia="Calibri" w:hAnsi="Arial" w:cs="Arial"/>
      <w:lang w:eastAsia="en-US"/>
    </w:rPr>
  </w:style>
  <w:style w:type="character" w:customStyle="1" w:styleId="OznaensmluvnchstranChar">
    <w:name w:val="Označení smluvních stran Char"/>
    <w:link w:val="Oznaensmluvnchstran"/>
    <w:rPr>
      <w:rFonts w:ascii="Arial" w:eastAsia="Calibri" w:hAnsi="Arial" w:cs="Arial"/>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Pr>
      <w:color w:val="605E5C"/>
      <w:shd w:val="clear" w:color="auto" w:fill="E1DFDD"/>
    </w:rPr>
  </w:style>
  <w:style w:type="paragraph" w:styleId="Bezmezer">
    <w:name w:val="No Spacing"/>
    <w:uiPriority w:val="1"/>
    <w:qFormat/>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860502">
      <w:bodyDiv w:val="1"/>
      <w:marLeft w:val="0"/>
      <w:marRight w:val="0"/>
      <w:marTop w:val="0"/>
      <w:marBottom w:val="0"/>
      <w:divBdr>
        <w:top w:val="none" w:sz="0" w:space="0" w:color="auto"/>
        <w:left w:val="none" w:sz="0" w:space="0" w:color="auto"/>
        <w:bottom w:val="none" w:sz="0" w:space="0" w:color="auto"/>
        <w:right w:val="none" w:sz="0" w:space="0" w:color="auto"/>
      </w:divBdr>
    </w:div>
    <w:div w:id="19721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270320D-9C0D-4A37-BB61-999D1F11DC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A0463E-BE54-4310-8897-A0CA288A8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4C1965-805D-4244-B2C3-0FA7FD0A7DDE}">
  <ds:schemaRefs>
    <ds:schemaRef ds:uri="http://schemas.microsoft.com/sharepoint/v3/contenttype/forms"/>
  </ds:schemaRefs>
</ds:datastoreItem>
</file>

<file path=customXml/itemProps4.xml><?xml version="1.0" encoding="utf-8"?>
<ds:datastoreItem xmlns:ds="http://schemas.openxmlformats.org/officeDocument/2006/customXml" ds:itemID="{FFC3964D-4F5A-421C-A646-3D75B8B90E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2541</Words>
  <Characters>14997</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Document migration to new version of  Controlled Documentation.</vt:lpstr>
    </vt:vector>
  </TitlesOfParts>
  <Company>KZ</Company>
  <LinksUpToDate>false</LinksUpToDate>
  <CharactersWithSpaces>17503</CharactersWithSpaces>
  <SharedDoc>false</SharedDoc>
  <HLinks>
    <vt:vector size="6" baseType="variant">
      <vt:variant>
        <vt:i4>6422528</vt:i4>
      </vt:variant>
      <vt:variant>
        <vt:i4>0</vt:i4>
      </vt:variant>
      <vt:variant>
        <vt:i4>0</vt:i4>
      </vt:variant>
      <vt:variant>
        <vt:i4>5</vt:i4>
      </vt:variant>
      <vt:variant>
        <vt:lpwstr>mailto:objednavky.neos@kzcr.eu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migration to new version of  Controlled Documentation.</dc:title>
  <dc:creator>Tvrzník</dc:creator>
  <dc:description>verze 1 od 15.10.2010, verze 2 od 20.6.2014, verze 3 od 1.9.2017, verze 4 od 15.12.2019</dc:description>
  <cp:lastModifiedBy>David Jakub</cp:lastModifiedBy>
  <cp:revision>4</cp:revision>
  <cp:lastPrinted>2023-11-16T06:38:00Z</cp:lastPrinted>
  <dcterms:created xsi:type="dcterms:W3CDTF">2025-11-04T14:25:00Z</dcterms:created>
  <dcterms:modified xsi:type="dcterms:W3CDTF">2025-12-08T07:41:00Z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Účinnost od 1.12.2004. Verze 1.2. od 1.12.2005</vt:lpwstr>
  </property>
  <property fmtid="{D5CDD505-2E9C-101B-9397-08002B2CF9AE}" pid="3" name="Owner">
    <vt:lpwstr>PPN</vt:lpwstr>
  </property>
  <property fmtid="{D5CDD505-2E9C-101B-9397-08002B2CF9AE}" pid="4" name="Revize do">
    <vt:lpwstr>2007-11-30T00:00:00Z</vt:lpwstr>
  </property>
  <property fmtid="{D5CDD505-2E9C-101B-9397-08002B2CF9AE}" pid="5" name="Status">
    <vt:lpwstr>Finální</vt:lpwstr>
  </property>
  <property fmtid="{D5CDD505-2E9C-101B-9397-08002B2CF9AE}" pid="6" name="SD Verze dokumentu">
    <vt:lpwstr>1</vt:lpwstr>
  </property>
  <property fmtid="{D5CDD505-2E9C-101B-9397-08002B2CF9AE}" pid="7" name="SD Zpracoval dokument">
    <vt:lpwstr>Hadačová Dagmar</vt:lpwstr>
  </property>
  <property fmtid="{D5CDD505-2E9C-101B-9397-08002B2CF9AE}" pid="8" name="SD Zpracoval dokument dne">
    <vt:lpwstr>2010-10-15T10:48:28Z</vt:lpwstr>
  </property>
  <property fmtid="{D5CDD505-2E9C-101B-9397-08002B2CF9AE}" pid="9" name="Rozdělovník">
    <vt:lpwstr>;#sluzby\SL_RD_Distribuce_Test_R_SGL;#</vt:lpwstr>
  </property>
  <property fmtid="{D5CDD505-2E9C-101B-9397-08002B2CF9AE}" pid="10" name="SD Schválil dokument dne">
    <vt:lpwstr>1900-01-01T00:00:00Z</vt:lpwstr>
  </property>
  <property fmtid="{D5CDD505-2E9C-101B-9397-08002B2CF9AE}" pid="11" name="SD Archivováno">
    <vt:lpwstr>0</vt:lpwstr>
  </property>
  <property fmtid="{D5CDD505-2E9C-101B-9397-08002B2CF9AE}" pid="12" name="SD Změnil dokument dne">
    <vt:lpwstr>2010-10-15T10:48:28Z</vt:lpwstr>
  </property>
  <property fmtid="{D5CDD505-2E9C-101B-9397-08002B2CF9AE}" pid="13" name="SD Schválil dokument">
    <vt:lpwstr/>
  </property>
  <property fmtid="{D5CDD505-2E9C-101B-9397-08002B2CF9AE}" pid="14" name="SD Archivoval dokument">
    <vt:lpwstr/>
  </property>
  <property fmtid="{D5CDD505-2E9C-101B-9397-08002B2CF9AE}" pid="15" name="SD Archivoval dokument dne">
    <vt:lpwstr>1900-01-01T00:00:00Z</vt:lpwstr>
  </property>
  <property fmtid="{D5CDD505-2E9C-101B-9397-08002B2CF9AE}" pid="16" name="Název dokumentu">
    <vt:lpwstr>KZ12_FO0013 Rámcová kupní smlouva</vt:lpwstr>
  </property>
  <property fmtid="{D5CDD505-2E9C-101B-9397-08002B2CF9AE}" pid="17" name="SD Změnil dokument">
    <vt:lpwstr>Hadačová Dagmar</vt:lpwstr>
  </property>
  <property fmtid="{D5CDD505-2E9C-101B-9397-08002B2CF9AE}" pid="18" name="Účinnost od">
    <vt:lpwstr>2017-09-01T02:00:00Z</vt:lpwstr>
  </property>
  <property fmtid="{D5CDD505-2E9C-101B-9397-08002B2CF9AE}" pid="19" name="_NewReviewCycle">
    <vt:lpwstr/>
  </property>
  <property fmtid="{D5CDD505-2E9C-101B-9397-08002B2CF9AE}" pid="20" name="Title">
    <vt:lpwstr>Document migration to new version of  Controlled Documentation.</vt:lpwstr>
  </property>
  <property fmtid="{D5CDD505-2E9C-101B-9397-08002B2CF9AE}" pid="21" name="display_urn:schemas-microsoft-com:office:office#Author">
    <vt:lpwstr>Podaná Jana</vt:lpwstr>
  </property>
  <property fmtid="{D5CDD505-2E9C-101B-9397-08002B2CF9AE}" pid="22" name="CDVersion">
    <vt:lpwstr>2.0</vt:lpwstr>
  </property>
  <property fmtid="{D5CDD505-2E9C-101B-9397-08002B2CF9AE}" pid="23" name="CDModifiedBy">
    <vt:lpwstr>Podaná Jana (kzcr\jana.podana)</vt:lpwstr>
  </property>
  <property fmtid="{D5CDD505-2E9C-101B-9397-08002B2CF9AE}" pid="24" name="CDModified">
    <vt:lpwstr>2019-12-17T13:46:09Z</vt:lpwstr>
  </property>
  <property fmtid="{D5CDD505-2E9C-101B-9397-08002B2CF9AE}" pid="25" name="CDCreatedBy">
    <vt:lpwstr>Podaná Jana (kzcr\jana.podana)</vt:lpwstr>
  </property>
  <property fmtid="{D5CDD505-2E9C-101B-9397-08002B2CF9AE}" pid="26" name="CDCreated">
    <vt:lpwstr>2017-09-14T09:38:12Z</vt:lpwstr>
  </property>
  <property fmtid="{D5CDD505-2E9C-101B-9397-08002B2CF9AE}" pid="27" name="CDDistributionList">
    <vt:lpwstr/>
  </property>
  <property fmtid="{D5CDD505-2E9C-101B-9397-08002B2CF9AE}" pid="28" name="CDAttachments">
    <vt:lpwstr/>
  </property>
  <property fmtid="{D5CDD505-2E9C-101B-9397-08002B2CF9AE}" pid="29" name="CDRelatedDocuments">
    <vt:lpwstr/>
  </property>
  <property fmtid="{D5CDD505-2E9C-101B-9397-08002B2CF9AE}" pid="30" name="CDDocumentName">
    <vt:lpwstr>KZ12_FO0013 Rámcová dohoda</vt:lpwstr>
  </property>
  <property fmtid="{D5CDD505-2E9C-101B-9397-08002B2CF9AE}" pid="31" name="CDApprovalStatus">
    <vt:lpwstr>Schváleno</vt:lpwstr>
  </property>
  <property fmtid="{D5CDD505-2E9C-101B-9397-08002B2CF9AE}" pid="32" name="CDApprovedBy">
    <vt:lpwstr>GR</vt:lpwstr>
  </property>
  <property fmtid="{D5CDD505-2E9C-101B-9397-08002B2CF9AE}" pid="33" name="CDApproved">
    <vt:lpwstr>2019-12-17T13:46:06Z</vt:lpwstr>
  </property>
  <property fmtid="{D5CDD505-2E9C-101B-9397-08002B2CF9AE}" pid="34" name="CDLastApprovedBy">
    <vt:lpwstr/>
  </property>
  <property fmtid="{D5CDD505-2E9C-101B-9397-08002B2CF9AE}" pid="35" name="ContentType">
    <vt:lpwstr>Dokument Řízené dokumentace KZ</vt:lpwstr>
  </property>
  <property fmtid="{D5CDD505-2E9C-101B-9397-08002B2CF9AE}" pid="36" name="Detail">
    <vt:lpwstr/>
  </property>
  <property fmtid="{D5CDD505-2E9C-101B-9397-08002B2CF9AE}" pid="37" name="display_urn:schemas-microsoft-com:office:office#Editor">
    <vt:lpwstr>Podaná Jana</vt:lpwstr>
  </property>
  <property fmtid="{D5CDD505-2E9C-101B-9397-08002B2CF9AE}" pid="38" name="LinkMajorVersion">
    <vt:lpwstr>1024</vt:lpwstr>
  </property>
  <property fmtid="{D5CDD505-2E9C-101B-9397-08002B2CF9AE}" pid="39" name="FolderOrDocument">
    <vt:lpwstr>0</vt:lpwstr>
  </property>
  <property fmtid="{D5CDD505-2E9C-101B-9397-08002B2CF9AE}" pid="40" name="CDRevisingDisplay">
    <vt:lpwstr/>
  </property>
  <property fmtid="{D5CDD505-2E9C-101B-9397-08002B2CF9AE}" pid="41" name="Draft">
    <vt:lpwstr>;#0;#</vt:lpwstr>
  </property>
  <property fmtid="{D5CDD505-2E9C-101B-9397-08002B2CF9AE}" pid="42" name="CDLinkToEffectiveDocument">
    <vt:lpwstr/>
  </property>
  <property fmtid="{D5CDD505-2E9C-101B-9397-08002B2CF9AE}" pid="43" name="ContentTypeId">
    <vt:lpwstr>0x010100B85D10A064583D429E3218C50D94C649</vt:lpwstr>
  </property>
</Properties>
</file>