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399C27FC"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003C3045">
        <w:rPr>
          <w:rFonts w:ascii="Arial" w:hAnsi="Arial" w:cs="Arial"/>
          <w:i/>
          <w:sz w:val="20"/>
          <w:szCs w:val="20"/>
        </w:rPr>
        <w:br/>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w:t>
      </w:r>
      <w:r w:rsidR="003C3045" w:rsidRPr="003C3045">
        <w:rPr>
          <w:rFonts w:ascii="Arial" w:hAnsi="Arial" w:cs="Arial"/>
          <w:b/>
          <w:i/>
          <w:sz w:val="20"/>
          <w:szCs w:val="20"/>
        </w:rPr>
        <w:t xml:space="preserve">Dodávky léčivých přípravků </w:t>
      </w:r>
      <w:r w:rsidR="00B554B2" w:rsidRPr="00B554B2">
        <w:rPr>
          <w:rFonts w:ascii="Arial" w:hAnsi="Arial" w:cs="Arial"/>
          <w:b/>
          <w:i/>
          <w:sz w:val="20"/>
          <w:szCs w:val="20"/>
        </w:rPr>
        <w:t>s účinnou látkou KLINDAMYCIN parenterální forma 2025</w:t>
      </w:r>
      <w:r w:rsidR="003C3045" w:rsidRPr="003C3045">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7B17E40D"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13583F">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40C5CAFA"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w:t>
      </w:r>
      <w:r w:rsidR="003C3045" w:rsidRPr="003C3045">
        <w:rPr>
          <w:rFonts w:ascii="Arial" w:hAnsi="Arial" w:cs="Arial"/>
          <w:snapToGrid w:val="0"/>
          <w:sz w:val="20"/>
          <w:szCs w:val="20"/>
        </w:rPr>
        <w:t>MUDr. Tomášem Hrubým, generálním ředitelem</w:t>
      </w:r>
    </w:p>
    <w:p w14:paraId="277BAEFD" w14:textId="45DE2675" w:rsidR="003C3045" w:rsidRDefault="00171E66" w:rsidP="003C3045">
      <w:pPr>
        <w:widowControl w:val="0"/>
        <w:spacing w:before="60"/>
        <w:jc w:val="both"/>
        <w:rPr>
          <w:rFonts w:ascii="Arial" w:hAnsi="Arial" w:cs="Arial"/>
          <w:snapToGrid w:val="0"/>
          <w:sz w:val="20"/>
          <w:szCs w:val="20"/>
        </w:rPr>
      </w:pPr>
      <w:r w:rsidRPr="00353451">
        <w:rPr>
          <w:rFonts w:ascii="Arial" w:hAnsi="Arial" w:cs="Arial"/>
          <w:snapToGrid w:val="0"/>
          <w:sz w:val="20"/>
          <w:szCs w:val="20"/>
        </w:rPr>
        <w:t xml:space="preserve">bank. </w:t>
      </w:r>
      <w:proofErr w:type="gramStart"/>
      <w:r w:rsidRPr="00353451">
        <w:rPr>
          <w:rFonts w:ascii="Arial" w:hAnsi="Arial" w:cs="Arial"/>
          <w:snapToGrid w:val="0"/>
          <w:sz w:val="20"/>
          <w:szCs w:val="20"/>
        </w:rPr>
        <w:t>spojení</w:t>
      </w:r>
      <w:proofErr w:type="gramEnd"/>
      <w:r w:rsidRPr="00353451">
        <w:rPr>
          <w:rFonts w:ascii="Arial" w:hAnsi="Arial" w:cs="Arial"/>
          <w:snapToGrid w:val="0"/>
          <w:sz w:val="20"/>
          <w:szCs w:val="20"/>
        </w:rPr>
        <w:t>: ČSOB, a.s. 216686400/0300</w:t>
      </w:r>
    </w:p>
    <w:p w14:paraId="0640D8F8" w14:textId="09A70D31" w:rsidR="003C3045" w:rsidRPr="00353451" w:rsidRDefault="003C3045" w:rsidP="00171E66">
      <w:pPr>
        <w:widowControl w:val="0"/>
        <w:spacing w:before="60"/>
        <w:jc w:val="both"/>
        <w:rPr>
          <w:rFonts w:ascii="Arial" w:hAnsi="Arial" w:cs="Arial"/>
          <w:snapToGrid w:val="0"/>
          <w:sz w:val="20"/>
          <w:szCs w:val="20"/>
        </w:rPr>
      </w:pPr>
      <w:r w:rsidRPr="009F136F">
        <w:rPr>
          <w:rFonts w:ascii="Arial" w:hAnsi="Arial" w:cs="Arial"/>
          <w:snapToGrid w:val="0"/>
          <w:sz w:val="20"/>
          <w:szCs w:val="20"/>
        </w:rPr>
        <w:t xml:space="preserve">kontakt ve věcech soutěže: </w:t>
      </w:r>
      <w:hyperlink r:id="rId7" w:history="1">
        <w:r w:rsidRPr="00C960D1">
          <w:rPr>
            <w:rStyle w:val="Hypertextovodkaz"/>
            <w:rFonts w:ascii="Arial" w:hAnsi="Arial" w:cs="Arial"/>
            <w:snapToGrid w:val="0"/>
            <w:sz w:val="20"/>
            <w:szCs w:val="20"/>
          </w:rPr>
          <w:t>vzleciva@kzcr.eu</w:t>
        </w:r>
      </w:hyperlink>
      <w:r>
        <w:rPr>
          <w:rFonts w:ascii="Arial" w:hAnsi="Arial" w:cs="Arial"/>
          <w:snapToGrid w:val="0"/>
          <w:sz w:val="20"/>
          <w:szCs w:val="20"/>
        </w:rPr>
        <w:t xml:space="preserve"> </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77E69553" w:rsidR="00171E66" w:rsidRPr="00015A8D" w:rsidRDefault="00171E66" w:rsidP="00B8783B">
      <w:pPr>
        <w:numPr>
          <w:ilvl w:val="0"/>
          <w:numId w:val="15"/>
        </w:numPr>
        <w:tabs>
          <w:tab w:val="left" w:pos="284"/>
        </w:tabs>
        <w:spacing w:before="240"/>
        <w:ind w:left="284" w:hanging="284"/>
        <w:jc w:val="both"/>
        <w:rPr>
          <w:rFonts w:ascii="Arial" w:hAnsi="Arial" w:cs="Arial"/>
          <w:sz w:val="20"/>
          <w:szCs w:val="20"/>
        </w:rPr>
      </w:pPr>
      <w:r w:rsidRPr="00015A8D">
        <w:rPr>
          <w:rFonts w:ascii="Arial" w:hAnsi="Arial" w:cs="Arial"/>
          <w:snapToGrid w:val="0"/>
          <w:sz w:val="20"/>
          <w:szCs w:val="20"/>
        </w:rPr>
        <w:t>Účelem této rámcové dohody (dále také j</w:t>
      </w:r>
      <w:r w:rsidRPr="00015A8D">
        <w:rPr>
          <w:rFonts w:ascii="Arial" w:hAnsi="Arial" w:cs="Arial"/>
          <w:sz w:val="20"/>
          <w:szCs w:val="20"/>
        </w:rPr>
        <w:t xml:space="preserve">ako „dohoda“, příp. „smlouva“) je </w:t>
      </w:r>
      <w:r w:rsidRPr="00015A8D">
        <w:rPr>
          <w:rFonts w:ascii="Arial" w:hAnsi="Arial" w:cs="Arial"/>
          <w:snapToGrid w:val="0"/>
          <w:sz w:val="20"/>
          <w:szCs w:val="20"/>
        </w:rPr>
        <w:t xml:space="preserve">zabezpečit řádné </w:t>
      </w:r>
      <w:r w:rsidRPr="00015A8D">
        <w:rPr>
          <w:rFonts w:ascii="Arial" w:hAnsi="Arial" w:cs="Arial"/>
          <w:snapToGrid w:val="0"/>
          <w:sz w:val="20"/>
          <w:szCs w:val="20"/>
        </w:rPr>
        <w:br/>
        <w:t>a</w:t>
      </w:r>
      <w:r w:rsidR="006F2557" w:rsidRPr="00015A8D">
        <w:rPr>
          <w:rFonts w:ascii="Arial" w:hAnsi="Arial" w:cs="Arial"/>
          <w:snapToGrid w:val="0"/>
          <w:sz w:val="20"/>
          <w:szCs w:val="20"/>
        </w:rPr>
        <w:t xml:space="preserve"> </w:t>
      </w:r>
      <w:r w:rsidRPr="00015A8D">
        <w:rPr>
          <w:rFonts w:ascii="Arial" w:hAnsi="Arial" w:cs="Arial"/>
          <w:snapToGrid w:val="0"/>
          <w:sz w:val="20"/>
          <w:szCs w:val="20"/>
        </w:rPr>
        <w:t xml:space="preserve">včasné dodávky léčivých </w:t>
      </w:r>
      <w:r w:rsidRPr="00764102">
        <w:rPr>
          <w:rFonts w:ascii="Arial" w:hAnsi="Arial" w:cs="Arial"/>
          <w:snapToGrid w:val="0"/>
          <w:sz w:val="20"/>
          <w:szCs w:val="20"/>
        </w:rPr>
        <w:t xml:space="preserve">přípravků </w:t>
      </w:r>
      <w:r w:rsidR="00CB3008" w:rsidRPr="00CB3008">
        <w:rPr>
          <w:rFonts w:ascii="Arial" w:hAnsi="Arial" w:cs="Arial"/>
          <w:snapToGrid w:val="0"/>
          <w:sz w:val="20"/>
          <w:szCs w:val="20"/>
        </w:rPr>
        <w:t>s účinnou látkou KLINDAMYCIN parenterální forma</w:t>
      </w:r>
      <w:r w:rsidR="00CB3008">
        <w:rPr>
          <w:rFonts w:ascii="Arial" w:hAnsi="Arial" w:cs="Arial"/>
          <w:snapToGrid w:val="0"/>
          <w:sz w:val="20"/>
          <w:szCs w:val="20"/>
        </w:rPr>
        <w:t xml:space="preserve"> </w:t>
      </w:r>
      <w:r w:rsidRPr="00015A8D">
        <w:rPr>
          <w:rFonts w:ascii="Arial" w:hAnsi="Arial" w:cs="Arial"/>
          <w:snapToGrid w:val="0"/>
          <w:sz w:val="20"/>
          <w:szCs w:val="20"/>
        </w:rPr>
        <w:t>pro kupujícího</w:t>
      </w:r>
      <w:r w:rsidRPr="00015A8D">
        <w:rPr>
          <w:rFonts w:ascii="Arial" w:hAnsi="Arial" w:cs="Arial"/>
          <w:sz w:val="20"/>
          <w:szCs w:val="20"/>
        </w:rPr>
        <w:t xml:space="preserve"> a jeho zdravotnická zařízení.</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55CCFF05" w:rsidR="00171E66" w:rsidRPr="006E1FEC" w:rsidRDefault="00171E66" w:rsidP="00CB3008">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00CB3008" w:rsidRPr="00CB3008">
        <w:rPr>
          <w:rFonts w:ascii="Arial" w:hAnsi="Arial" w:cs="Arial"/>
          <w:color w:val="auto"/>
          <w:sz w:val="20"/>
        </w:rPr>
        <w:t>s účinnou látkou KLINDAMYCIN parenterální forma</w:t>
      </w:r>
      <w:r w:rsidR="00C3621D" w:rsidRPr="00C3621D">
        <w:rPr>
          <w:rFonts w:ascii="Arial" w:hAnsi="Arial" w:cs="Arial"/>
          <w:color w:val="auto"/>
          <w:sz w:val="20"/>
        </w:rPr>
        <w:t xml:space="preserve">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 xml:space="preserve">za jednotlivé dodávky předmětu plnění bude stanovena na základě ceny za jedno balení léčivého přípravku bez DPH uvedené v příloze č. 1 této rámcové dohody, a to jako násobek ceny </w:t>
      </w:r>
      <w:r>
        <w:rPr>
          <w:rFonts w:ascii="Arial" w:hAnsi="Arial" w:cs="Arial"/>
          <w:snapToGrid w:val="0"/>
          <w:sz w:val="20"/>
          <w:szCs w:val="20"/>
        </w:rPr>
        <w:lastRenderedPageBreak/>
        <w:t>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1C070CB8"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241F4B82"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35238299" w:rsidR="00171E66" w:rsidRPr="00FE4FC3" w:rsidRDefault="003C3045" w:rsidP="00171E66">
      <w:pPr>
        <w:widowControl w:val="0"/>
        <w:numPr>
          <w:ilvl w:val="0"/>
          <w:numId w:val="4"/>
        </w:numPr>
        <w:spacing w:before="60"/>
        <w:ind w:left="697" w:hanging="357"/>
        <w:jc w:val="both"/>
        <w:rPr>
          <w:rFonts w:ascii="Arial" w:hAnsi="Arial" w:cs="Arial"/>
          <w:sz w:val="20"/>
          <w:szCs w:val="20"/>
        </w:rPr>
      </w:pPr>
      <w:r>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4FFC2048" w:rsidR="00171E66" w:rsidRPr="00FE4FC3" w:rsidRDefault="00DD11B4" w:rsidP="00DD11B4">
      <w:pPr>
        <w:widowControl w:val="0"/>
        <w:numPr>
          <w:ilvl w:val="0"/>
          <w:numId w:val="2"/>
        </w:numPr>
        <w:spacing w:before="60"/>
        <w:ind w:left="360"/>
        <w:jc w:val="both"/>
        <w:rPr>
          <w:rFonts w:ascii="Arial" w:hAnsi="Arial" w:cs="Arial"/>
          <w:sz w:val="20"/>
          <w:szCs w:val="20"/>
        </w:rPr>
      </w:pPr>
      <w:r w:rsidRPr="00DD11B4">
        <w:rPr>
          <w:rFonts w:ascii="Arial" w:hAnsi="Arial" w:cs="Arial"/>
          <w:sz w:val="20"/>
          <w:szCs w:val="20"/>
        </w:rPr>
        <w:t>Prodávající je povinen vystavit k jednotlivé objednávce kupujícího pouze jednu souhrnnou fakturu. Prodávající je v případě, že o to požádá kupující povinen doložit k vystavené faktuře dodací list/y s podpisy o řádném převzetí zboží kupujícím (případně dodací list včetně dokladu o převzetí zboží kupujícím), a to ve lhůtě do 3 pracovních dnů od doručení výzvy kupujícího k předložení dodacího listu. Lhůta splatnosti faktury se prodlužuje o dobu ode dne doručení výše uvedené výzvy do doby doručení řádně dodaného dodacího listu</w:t>
      </w:r>
      <w:r w:rsidR="00171E66"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50D465D8"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009C5F46">
        <w:rPr>
          <w:rFonts w:ascii="Arial" w:hAnsi="Arial" w:cs="Arial"/>
          <w:sz w:val="20"/>
          <w:szCs w:val="20"/>
        </w:rPr>
        <w:t xml:space="preserve"> do 6</w:t>
      </w:r>
      <w:r w:rsidRPr="00FE4FC3">
        <w:rPr>
          <w:rFonts w:ascii="Arial" w:hAnsi="Arial" w:cs="Arial"/>
          <w:sz w:val="20"/>
          <w:szCs w:val="20"/>
        </w:rPr>
        <w:t>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2FFBA987"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w:t>
      </w:r>
      <w:r w:rsidR="00DD11B4">
        <w:rPr>
          <w:rFonts w:ascii="Arial" w:hAnsi="Arial" w:cs="Arial"/>
          <w:sz w:val="20"/>
          <w:szCs w:val="20"/>
        </w:rPr>
        <w:t xml:space="preserve"> </w:t>
      </w:r>
      <w:r w:rsidRPr="00016802">
        <w:rPr>
          <w:rFonts w:ascii="Arial" w:hAnsi="Arial" w:cs="Arial"/>
          <w:sz w:val="20"/>
          <w:szCs w:val="20"/>
        </w:rPr>
        <w:t>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700EC4F0" w:rsidR="00171E66" w:rsidRPr="00016802" w:rsidRDefault="00DD11B4" w:rsidP="00DD11B4">
      <w:pPr>
        <w:numPr>
          <w:ilvl w:val="0"/>
          <w:numId w:val="2"/>
        </w:numPr>
        <w:spacing w:before="60"/>
        <w:ind w:left="360"/>
        <w:jc w:val="both"/>
        <w:rPr>
          <w:rFonts w:ascii="Arial" w:hAnsi="Arial" w:cs="Arial"/>
          <w:sz w:val="20"/>
          <w:szCs w:val="20"/>
        </w:rPr>
      </w:pPr>
      <w:r w:rsidRPr="00DD11B4">
        <w:rPr>
          <w:rFonts w:ascii="Arial" w:hAnsi="Arial" w:cs="Arial"/>
          <w:sz w:val="20"/>
          <w:szCs w:val="20"/>
        </w:rPr>
        <w:t>V případě, že v průběhu smluvního vztahu dojde k nové registraci nebo ke změně registrace léčivého přípravku, nebo dále 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 nejvýše však za cenu ve výši aktuální úhrady ze systému veřejného zdravotního pojištění, pokud je mu tato úhrada přiznána. Tyto změny musí být prodávajícím kupujícímu doloženy bez zbytečného odkladu. Pro tuto změnu není nutné uzavírat dodatek k této rámcové dohodě</w:t>
      </w:r>
      <w:r w:rsidR="00567F31">
        <w:rPr>
          <w:rFonts w:ascii="Arial" w:hAnsi="Arial" w:cs="Arial"/>
          <w:sz w:val="20"/>
          <w:szCs w:val="20"/>
        </w:rPr>
        <w:t>.</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447FB188" w:rsidR="00171E66" w:rsidRPr="00016802" w:rsidRDefault="00DD11B4" w:rsidP="00DD11B4">
      <w:pPr>
        <w:widowControl w:val="0"/>
        <w:numPr>
          <w:ilvl w:val="0"/>
          <w:numId w:val="3"/>
        </w:numPr>
        <w:spacing w:before="60"/>
        <w:jc w:val="both"/>
        <w:rPr>
          <w:rFonts w:ascii="Arial" w:hAnsi="Arial" w:cs="Arial"/>
          <w:snapToGrid w:val="0"/>
          <w:sz w:val="20"/>
          <w:szCs w:val="20"/>
        </w:rPr>
      </w:pPr>
      <w:r w:rsidRPr="00DD11B4">
        <w:rPr>
          <w:rFonts w:ascii="Arial" w:hAnsi="Arial" w:cs="Arial"/>
          <w:snapToGrid w:val="0"/>
          <w:sz w:val="20"/>
          <w:szCs w:val="20"/>
        </w:rPr>
        <w:t>Pokud prodávající není schopen dodat objednaný předmět plnění (dále také „nedodané zboží“) řádně a včas, z důvodu spočívajícího na jeho straně, má kupující právo zajistit si dodání předmětu plnění od jiného dodavatele (dále také „oslovený dodavatel“). 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016802">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5850919C"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w:t>
      </w:r>
      <w:r w:rsidRPr="0031314E">
        <w:rPr>
          <w:rFonts w:ascii="Arial" w:hAnsi="Arial" w:cs="Arial"/>
          <w:sz w:val="20"/>
          <w:szCs w:val="20"/>
        </w:rPr>
        <w:lastRenderedPageBreak/>
        <w:t>názvů, kód přidělený léčivým přípravkům Stá</w:t>
      </w:r>
      <w:r w:rsidR="008D1DD3">
        <w:rPr>
          <w:rFonts w:ascii="Arial" w:hAnsi="Arial" w:cs="Arial"/>
          <w:sz w:val="20"/>
          <w:szCs w:val="20"/>
        </w:rPr>
        <w:t>tním ústavem pro kontrolu léčiv</w:t>
      </w:r>
      <w:r w:rsidRPr="0031314E">
        <w:rPr>
          <w:rFonts w:ascii="Arial" w:hAnsi="Arial" w:cs="Arial"/>
          <w:sz w:val="20"/>
          <w:szCs w:val="20"/>
        </w:rPr>
        <w:t>, expirační dobu a</w:t>
      </w:r>
      <w:r w:rsidR="008D1DD3">
        <w:rPr>
          <w:rFonts w:ascii="Arial" w:hAnsi="Arial" w:cs="Arial"/>
          <w:sz w:val="20"/>
          <w:szCs w:val="20"/>
        </w:rPr>
        <w:t> </w:t>
      </w:r>
      <w:r w:rsidRPr="0031314E">
        <w:rPr>
          <w:rFonts w:ascii="Arial" w:hAnsi="Arial" w:cs="Arial"/>
          <w:sz w:val="20"/>
          <w:szCs w:val="20"/>
        </w:rPr>
        <w:t xml:space="preserve">šarži. </w:t>
      </w:r>
    </w:p>
    <w:p w14:paraId="13428313" w14:textId="261981F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4DCAF84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 xml:space="preserve">Prodávající je povinen vystavit a předat kupujícímu </w:t>
      </w:r>
      <w:r w:rsidR="008D1DD3">
        <w:rPr>
          <w:rFonts w:ascii="Arial" w:hAnsi="Arial" w:cs="Arial"/>
          <w:sz w:val="20"/>
          <w:szCs w:val="20"/>
        </w:rPr>
        <w:t>dodací list v</w:t>
      </w:r>
      <w:r w:rsidRPr="000C253C">
        <w:rPr>
          <w:rFonts w:ascii="Arial" w:hAnsi="Arial" w:cs="Arial"/>
          <w:sz w:val="20"/>
          <w:szCs w:val="20"/>
        </w:rPr>
        <w:t xml:space="preserve"> písemné podob</w:t>
      </w:r>
      <w:r w:rsidR="008D1DD3">
        <w:rPr>
          <w:rFonts w:ascii="Arial" w:hAnsi="Arial" w:cs="Arial"/>
          <w:sz w:val="20"/>
          <w:szCs w:val="20"/>
        </w:rPr>
        <w:t>ě (listinné nebo elektronické), a dále je-li to možné i v elektronické podobě</w:t>
      </w:r>
      <w:r w:rsidRPr="000C253C">
        <w:rPr>
          <w:rFonts w:ascii="Arial" w:hAnsi="Arial" w:cs="Arial"/>
          <w:sz w:val="20"/>
          <w:szCs w:val="20"/>
        </w:rPr>
        <w:t xml:space="preserve">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54572F3A"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w:t>
      </w:r>
      <w:r w:rsidR="008D1DD3">
        <w:rPr>
          <w:rFonts w:ascii="Arial" w:hAnsi="Arial" w:cs="Arial"/>
          <w:sz w:val="20"/>
          <w:szCs w:val="20"/>
        </w:rPr>
        <w:t>01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6D6D83BF" w:rsidR="00171E66" w:rsidRPr="00B63597" w:rsidRDefault="00171E66" w:rsidP="00171E66">
      <w:pPr>
        <w:widowControl w:val="0"/>
        <w:numPr>
          <w:ilvl w:val="0"/>
          <w:numId w:val="5"/>
        </w:numPr>
        <w:spacing w:before="60" w:line="276" w:lineRule="auto"/>
        <w:ind w:left="357" w:hanging="357"/>
        <w:jc w:val="both"/>
        <w:rPr>
          <w:rFonts w:ascii="Arial" w:hAnsi="Arial" w:cs="Arial"/>
          <w:sz w:val="20"/>
          <w:szCs w:val="20"/>
        </w:rPr>
      </w:pPr>
      <w:r w:rsidRPr="00B63597">
        <w:rPr>
          <w:rFonts w:ascii="Arial" w:hAnsi="Arial" w:cs="Arial"/>
          <w:sz w:val="20"/>
        </w:rPr>
        <w:t xml:space="preserve">Úrok z prodlení a smluvní pokuta jsou splatné do </w:t>
      </w:r>
      <w:r w:rsidR="008D1DD3">
        <w:rPr>
          <w:rFonts w:ascii="Arial" w:hAnsi="Arial" w:cs="Arial"/>
          <w:sz w:val="20"/>
        </w:rPr>
        <w:t>30</w:t>
      </w:r>
      <w:r w:rsidR="009C5F46">
        <w:rPr>
          <w:rFonts w:ascii="Arial" w:hAnsi="Arial" w:cs="Arial"/>
          <w:sz w:val="20"/>
        </w:rPr>
        <w:t xml:space="preserve"> dní ode dne doručení výzvy k úhradě</w:t>
      </w:r>
      <w:r w:rsidRPr="00B63597">
        <w:rPr>
          <w:rFonts w:ascii="Arial" w:hAnsi="Arial" w:cs="Arial"/>
          <w:sz w:val="20"/>
        </w:rPr>
        <w:t>. Kupujícímu náleží i právo provést zápočet smluvní pokuty oproti pohledávce prodávajícího.</w:t>
      </w:r>
    </w:p>
    <w:p w14:paraId="5EA68A0A" w14:textId="38D104E5" w:rsidR="00171E66" w:rsidRPr="00B802DB" w:rsidRDefault="00171E66" w:rsidP="00171E66">
      <w:pPr>
        <w:widowControl w:val="0"/>
        <w:numPr>
          <w:ilvl w:val="0"/>
          <w:numId w:val="5"/>
        </w:numPr>
        <w:spacing w:before="60" w:line="276" w:lineRule="auto"/>
        <w:ind w:left="357" w:hanging="357"/>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kupní smlouvy</w:t>
      </w:r>
      <w:r>
        <w:rPr>
          <w:rFonts w:ascii="Arial" w:hAnsi="Arial" w:cs="Arial"/>
          <w:sz w:val="20"/>
        </w:rPr>
        <w:t xml:space="preserve"> </w:t>
      </w:r>
      <w:r w:rsidRPr="00B802DB">
        <w:rPr>
          <w:rFonts w:ascii="Arial" w:hAnsi="Arial" w:cs="Arial"/>
          <w:sz w:val="20"/>
        </w:rPr>
        <w:t xml:space="preserve">v souladu </w:t>
      </w:r>
      <w:r>
        <w:rPr>
          <w:rFonts w:ascii="Arial" w:hAnsi="Arial" w:cs="Arial"/>
          <w:sz w:val="20"/>
        </w:rPr>
        <w:t>s občanským zákoníkem</w:t>
      </w:r>
      <w:r w:rsidRPr="00B802DB">
        <w:rPr>
          <w:rFonts w:ascii="Arial" w:hAnsi="Arial" w:cs="Arial"/>
          <w:sz w:val="20"/>
        </w:rPr>
        <w:t>.</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541BCB6A"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9C5F46" w:rsidRPr="009C5F46">
        <w:rPr>
          <w:rFonts w:ascii="Arial" w:hAnsi="Arial" w:cs="Arial"/>
          <w:b/>
          <w:sz w:val="20"/>
          <w:szCs w:val="20"/>
        </w:rPr>
        <w:t>(</w:t>
      </w:r>
      <w:r w:rsidR="009C5F46" w:rsidRPr="009C5F46">
        <w:rPr>
          <w:rFonts w:ascii="Arial" w:hAnsi="Arial" w:cs="Arial"/>
          <w:b/>
          <w:sz w:val="20"/>
          <w:szCs w:val="20"/>
          <w:highlight w:val="yellow"/>
        </w:rPr>
        <w:t>doplnit 1,2 násobek ceny za předpokládané množství léčivých přípravků, které kupující předpokládá odebrat na základě této rámcové dohody</w:t>
      </w:r>
      <w:r w:rsidR="009C5F46" w:rsidRPr="009C5F46">
        <w:rPr>
          <w:rFonts w:ascii="Arial" w:hAnsi="Arial" w:cs="Arial"/>
          <w:b/>
          <w:sz w:val="20"/>
          <w:szCs w:val="20"/>
        </w:rPr>
        <w:t xml:space="preserve">) </w:t>
      </w:r>
      <w:r w:rsidR="00DA1C1F" w:rsidRPr="009C5F46">
        <w:rPr>
          <w:rFonts w:ascii="Arial" w:hAnsi="Arial" w:cs="Arial"/>
          <w:b/>
          <w:sz w:val="20"/>
          <w:szCs w:val="20"/>
        </w:rPr>
        <w:t>Kč bez DPH</w:t>
      </w:r>
      <w:r w:rsidR="00DA1C1F" w:rsidRPr="00DA1C1F">
        <w:rPr>
          <w:rFonts w:ascii="Arial" w:hAnsi="Arial" w:cs="Arial"/>
          <w:sz w:val="20"/>
          <w:szCs w:val="20"/>
        </w:rPr>
        <w:t xml:space="preserve">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1CC4822C"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lastRenderedPageBreak/>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5BE782B8"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5DED089D"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69704BA5" w14:textId="7ACE5F4C" w:rsidR="009C5F46" w:rsidRPr="009C5F46" w:rsidRDefault="009C5F46" w:rsidP="009C5F46">
      <w:pPr>
        <w:pStyle w:val="Zkladntext"/>
        <w:numPr>
          <w:ilvl w:val="0"/>
          <w:numId w:val="11"/>
        </w:numPr>
        <w:spacing w:before="60"/>
        <w:rPr>
          <w:rFonts w:ascii="Arial" w:hAnsi="Arial" w:cs="Arial"/>
          <w:color w:val="auto"/>
          <w:sz w:val="20"/>
        </w:rPr>
      </w:pPr>
      <w:r w:rsidRPr="00D153C7">
        <w:rPr>
          <w:rFonts w:ascii="Arial" w:hAnsi="Arial" w:cs="Arial"/>
          <w:color w:val="auto"/>
          <w:sz w:val="20"/>
        </w:rPr>
        <w:t>Není-li v této dohodě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4CC7D8D0" w:rsidR="00171E66" w:rsidRDefault="00171E66" w:rsidP="00171E66">
      <w:pPr>
        <w:pStyle w:val="Zkladntext"/>
        <w:ind w:left="360"/>
        <w:rPr>
          <w:rFonts w:ascii="Arial" w:hAnsi="Arial" w:cs="Arial"/>
          <w:color w:val="00000A"/>
          <w:sz w:val="20"/>
        </w:rPr>
      </w:pPr>
    </w:p>
    <w:p w14:paraId="29D5760F" w14:textId="5996452C" w:rsidR="00B52563" w:rsidRDefault="00B52563" w:rsidP="00171E66">
      <w:pPr>
        <w:pStyle w:val="Zkladntext"/>
        <w:ind w:left="360"/>
        <w:rPr>
          <w:rFonts w:ascii="Arial" w:hAnsi="Arial" w:cs="Arial"/>
          <w:color w:val="00000A"/>
          <w:sz w:val="20"/>
        </w:rPr>
      </w:pPr>
    </w:p>
    <w:p w14:paraId="74E88AEA" w14:textId="77777777" w:rsidR="00B52563" w:rsidRPr="003673A0" w:rsidRDefault="00B52563"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2A1BE564"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r>
      <w:r w:rsidR="007F7F7D">
        <w:rPr>
          <w:rFonts w:ascii="Arial" w:hAnsi="Arial" w:cs="Arial"/>
          <w:color w:val="00000A"/>
          <w:sz w:val="20"/>
        </w:rPr>
        <w:t xml:space="preserve"> </w:t>
      </w:r>
      <w:r w:rsidR="0013583F" w:rsidRPr="0013583F">
        <w:rPr>
          <w:rFonts w:ascii="Arial" w:hAnsi="Arial" w:cs="Arial"/>
          <w:color w:val="00000A"/>
          <w:sz w:val="20"/>
        </w:rPr>
        <w:t>MUDr. Tomáš Hrubý</w:t>
      </w:r>
    </w:p>
    <w:p w14:paraId="41236D47" w14:textId="4554D34F" w:rsidR="00B167CC" w:rsidRPr="00B52563" w:rsidRDefault="00171E66" w:rsidP="00B52563">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sidR="007F7F7D">
        <w:rPr>
          <w:rFonts w:ascii="Arial" w:hAnsi="Arial" w:cs="Arial"/>
          <w:color w:val="00000A"/>
          <w:sz w:val="20"/>
        </w:rPr>
        <w:tab/>
        <w:t xml:space="preserve">                 </w:t>
      </w:r>
      <w:r w:rsidR="0013583F">
        <w:rPr>
          <w:rFonts w:ascii="Arial" w:hAnsi="Arial" w:cs="Arial"/>
          <w:color w:val="00000A"/>
          <w:sz w:val="20"/>
        </w:rPr>
        <w:t xml:space="preserve">      </w:t>
      </w:r>
      <w:r w:rsidR="0013583F" w:rsidRPr="0013583F">
        <w:rPr>
          <w:rFonts w:ascii="Arial" w:hAnsi="Arial" w:cs="Arial"/>
          <w:color w:val="00000A"/>
          <w:sz w:val="20"/>
        </w:rPr>
        <w:t>generální ředitel Krajské zdravotní, a.s.</w:t>
      </w:r>
      <w:r w:rsidR="0013583F">
        <w:rPr>
          <w:rFonts w:ascii="Arial" w:hAnsi="Arial" w:cs="Arial"/>
          <w:color w:val="00000A"/>
          <w:sz w:val="20"/>
        </w:rPr>
        <w:t xml:space="preserve"> </w:t>
      </w:r>
      <w:r w:rsidR="00B167CC">
        <w:br w:type="page"/>
      </w:r>
    </w:p>
    <w:p w14:paraId="7BA243A2" w14:textId="77777777" w:rsidR="00B167CC" w:rsidRDefault="00B167CC" w:rsidP="00B167CC">
      <w:pPr>
        <w:rPr>
          <w:rFonts w:ascii="Arial" w:hAnsi="Arial" w:cs="Arial"/>
          <w:b/>
          <w:bCs/>
          <w:color w:val="000000"/>
          <w:sz w:val="22"/>
        </w:rPr>
        <w:sectPr w:rsidR="00B167CC" w:rsidSect="00AA6212">
          <w:headerReference w:type="default" r:id="rId8"/>
          <w:footerReference w:type="default" r:id="rId9"/>
          <w:pgSz w:w="11909" w:h="16834"/>
          <w:pgMar w:top="1203" w:right="1417" w:bottom="1079" w:left="1417" w:header="708" w:footer="289" w:gutter="0"/>
          <w:cols w:space="708"/>
          <w:noEndnote/>
        </w:sectPr>
      </w:pPr>
    </w:p>
    <w:tbl>
      <w:tblPr>
        <w:tblW w:w="5431" w:type="pct"/>
        <w:tblInd w:w="-284" w:type="dxa"/>
        <w:tblCellMar>
          <w:left w:w="70" w:type="dxa"/>
          <w:right w:w="70" w:type="dxa"/>
        </w:tblCellMar>
        <w:tblLook w:val="04A0" w:firstRow="1" w:lastRow="0" w:firstColumn="1" w:lastColumn="0" w:noHBand="0" w:noVBand="1"/>
      </w:tblPr>
      <w:tblGrid>
        <w:gridCol w:w="851"/>
        <w:gridCol w:w="2475"/>
        <w:gridCol w:w="1356"/>
        <w:gridCol w:w="1207"/>
        <w:gridCol w:w="1258"/>
        <w:gridCol w:w="376"/>
        <w:gridCol w:w="392"/>
        <w:gridCol w:w="977"/>
        <w:gridCol w:w="516"/>
        <w:gridCol w:w="1221"/>
        <w:gridCol w:w="243"/>
        <w:gridCol w:w="1707"/>
        <w:gridCol w:w="668"/>
        <w:gridCol w:w="364"/>
        <w:gridCol w:w="817"/>
        <w:gridCol w:w="190"/>
        <w:gridCol w:w="591"/>
        <w:gridCol w:w="455"/>
        <w:gridCol w:w="146"/>
      </w:tblGrid>
      <w:tr w:rsidR="00B167CC" w:rsidRPr="00B167CC" w14:paraId="0D6AE83F" w14:textId="77777777" w:rsidTr="003C11C8">
        <w:trPr>
          <w:trHeight w:val="315"/>
        </w:trPr>
        <w:tc>
          <w:tcPr>
            <w:tcW w:w="2260" w:type="pct"/>
            <w:gridSpan w:val="5"/>
            <w:tcBorders>
              <w:top w:val="nil"/>
              <w:left w:val="nil"/>
              <w:bottom w:val="nil"/>
              <w:right w:val="nil"/>
            </w:tcBorders>
            <w:shd w:val="clear" w:color="auto" w:fill="auto"/>
            <w:noWrap/>
            <w:vAlign w:val="bottom"/>
            <w:hideMark/>
          </w:tcPr>
          <w:p w14:paraId="2E62EEED" w14:textId="49451E25" w:rsidR="00B167CC" w:rsidRPr="00B167CC" w:rsidRDefault="00B167CC" w:rsidP="00B167CC">
            <w:pPr>
              <w:rPr>
                <w:rFonts w:ascii="Arial" w:hAnsi="Arial" w:cs="Arial"/>
                <w:b/>
                <w:bCs/>
                <w:color w:val="000000"/>
                <w:sz w:val="22"/>
              </w:rPr>
            </w:pPr>
            <w:r w:rsidRPr="00B167CC">
              <w:rPr>
                <w:rFonts w:ascii="Arial" w:hAnsi="Arial" w:cs="Arial"/>
                <w:b/>
                <w:bCs/>
                <w:color w:val="000000"/>
                <w:sz w:val="22"/>
              </w:rPr>
              <w:lastRenderedPageBreak/>
              <w:t>Příloha č. 1:  Specifikace a podklad pro zpracování cenové nabídky</w:t>
            </w:r>
          </w:p>
        </w:tc>
        <w:tc>
          <w:tcPr>
            <w:tcW w:w="243" w:type="pct"/>
            <w:gridSpan w:val="2"/>
            <w:tcBorders>
              <w:top w:val="nil"/>
              <w:left w:val="nil"/>
              <w:bottom w:val="nil"/>
              <w:right w:val="nil"/>
            </w:tcBorders>
            <w:shd w:val="clear" w:color="auto" w:fill="auto"/>
            <w:noWrap/>
            <w:vAlign w:val="bottom"/>
            <w:hideMark/>
          </w:tcPr>
          <w:p w14:paraId="2474C088" w14:textId="77777777" w:rsidR="00B167CC" w:rsidRPr="00B167CC" w:rsidRDefault="00B167CC" w:rsidP="00B167CC">
            <w:pPr>
              <w:rPr>
                <w:rFonts w:ascii="Arial" w:hAnsi="Arial" w:cs="Arial"/>
                <w:b/>
                <w:bCs/>
                <w:color w:val="000000"/>
                <w:sz w:val="22"/>
              </w:rPr>
            </w:pPr>
          </w:p>
        </w:tc>
        <w:tc>
          <w:tcPr>
            <w:tcW w:w="472" w:type="pct"/>
            <w:gridSpan w:val="2"/>
            <w:tcBorders>
              <w:top w:val="nil"/>
              <w:left w:val="nil"/>
              <w:bottom w:val="nil"/>
              <w:right w:val="nil"/>
            </w:tcBorders>
            <w:shd w:val="clear" w:color="auto" w:fill="auto"/>
            <w:noWrap/>
            <w:vAlign w:val="bottom"/>
            <w:hideMark/>
          </w:tcPr>
          <w:p w14:paraId="2E0AF15B" w14:textId="77777777" w:rsidR="00B167CC" w:rsidRPr="00B167CC" w:rsidRDefault="00B167CC" w:rsidP="00B167CC">
            <w:pPr>
              <w:rPr>
                <w:sz w:val="20"/>
                <w:szCs w:val="20"/>
              </w:rPr>
            </w:pPr>
          </w:p>
        </w:tc>
        <w:tc>
          <w:tcPr>
            <w:tcW w:w="463" w:type="pct"/>
            <w:gridSpan w:val="2"/>
            <w:tcBorders>
              <w:top w:val="nil"/>
              <w:left w:val="nil"/>
              <w:bottom w:val="nil"/>
              <w:right w:val="nil"/>
            </w:tcBorders>
            <w:shd w:val="clear" w:color="auto" w:fill="auto"/>
            <w:noWrap/>
            <w:vAlign w:val="bottom"/>
            <w:hideMark/>
          </w:tcPr>
          <w:p w14:paraId="74DA02A0" w14:textId="77777777" w:rsidR="00B167CC" w:rsidRPr="00B167CC" w:rsidRDefault="00B167CC" w:rsidP="00B167CC">
            <w:pPr>
              <w:rPr>
                <w:sz w:val="20"/>
                <w:szCs w:val="20"/>
              </w:rPr>
            </w:pPr>
          </w:p>
        </w:tc>
        <w:tc>
          <w:tcPr>
            <w:tcW w:w="751" w:type="pct"/>
            <w:gridSpan w:val="2"/>
            <w:tcBorders>
              <w:top w:val="nil"/>
              <w:left w:val="nil"/>
              <w:bottom w:val="nil"/>
              <w:right w:val="nil"/>
            </w:tcBorders>
            <w:shd w:val="clear" w:color="auto" w:fill="auto"/>
            <w:noWrap/>
            <w:vAlign w:val="bottom"/>
            <w:hideMark/>
          </w:tcPr>
          <w:p w14:paraId="6AA3BAC5" w14:textId="77777777" w:rsidR="00B167CC" w:rsidRPr="00B167CC" w:rsidRDefault="00B167CC" w:rsidP="00B167CC">
            <w:pPr>
              <w:rPr>
                <w:sz w:val="20"/>
                <w:szCs w:val="20"/>
              </w:rPr>
            </w:pPr>
          </w:p>
        </w:tc>
        <w:tc>
          <w:tcPr>
            <w:tcW w:w="373" w:type="pct"/>
            <w:gridSpan w:val="2"/>
            <w:tcBorders>
              <w:top w:val="nil"/>
              <w:left w:val="nil"/>
              <w:bottom w:val="nil"/>
              <w:right w:val="nil"/>
            </w:tcBorders>
            <w:shd w:val="clear" w:color="auto" w:fill="auto"/>
            <w:noWrap/>
            <w:vAlign w:val="bottom"/>
            <w:hideMark/>
          </w:tcPr>
          <w:p w14:paraId="26410124" w14:textId="77777777" w:rsidR="00B167CC" w:rsidRPr="00B167CC" w:rsidRDefault="00B167CC" w:rsidP="00B167CC">
            <w:pPr>
              <w:rPr>
                <w:sz w:val="20"/>
                <w:szCs w:val="20"/>
              </w:rPr>
            </w:pPr>
          </w:p>
        </w:tc>
        <w:tc>
          <w:tcPr>
            <w:tcW w:w="247" w:type="pct"/>
            <w:gridSpan w:val="2"/>
            <w:tcBorders>
              <w:top w:val="nil"/>
              <w:left w:val="nil"/>
              <w:bottom w:val="nil"/>
              <w:right w:val="nil"/>
            </w:tcBorders>
            <w:shd w:val="clear" w:color="auto" w:fill="auto"/>
            <w:noWrap/>
            <w:vAlign w:val="bottom"/>
            <w:hideMark/>
          </w:tcPr>
          <w:p w14:paraId="26D5994C" w14:textId="77777777" w:rsidR="00B167CC" w:rsidRPr="00B167CC" w:rsidRDefault="00B167CC" w:rsidP="00B167CC">
            <w:pPr>
              <w:rPr>
                <w:sz w:val="20"/>
                <w:szCs w:val="20"/>
              </w:rPr>
            </w:pPr>
          </w:p>
        </w:tc>
        <w:tc>
          <w:tcPr>
            <w:tcW w:w="144" w:type="pct"/>
            <w:tcBorders>
              <w:top w:val="nil"/>
              <w:left w:val="nil"/>
              <w:bottom w:val="nil"/>
              <w:right w:val="nil"/>
            </w:tcBorders>
            <w:shd w:val="clear" w:color="auto" w:fill="auto"/>
            <w:noWrap/>
            <w:vAlign w:val="bottom"/>
            <w:hideMark/>
          </w:tcPr>
          <w:p w14:paraId="6B66BC91" w14:textId="77777777" w:rsidR="00B167CC" w:rsidRPr="00B167CC" w:rsidRDefault="00B167CC" w:rsidP="00B167CC">
            <w:pPr>
              <w:rPr>
                <w:sz w:val="20"/>
                <w:szCs w:val="20"/>
              </w:rPr>
            </w:pPr>
          </w:p>
        </w:tc>
        <w:tc>
          <w:tcPr>
            <w:tcW w:w="46" w:type="pct"/>
            <w:tcBorders>
              <w:top w:val="nil"/>
              <w:left w:val="nil"/>
              <w:bottom w:val="nil"/>
              <w:right w:val="nil"/>
            </w:tcBorders>
            <w:shd w:val="clear" w:color="auto" w:fill="auto"/>
            <w:noWrap/>
            <w:vAlign w:val="bottom"/>
            <w:hideMark/>
          </w:tcPr>
          <w:p w14:paraId="5F5CFD36" w14:textId="77777777" w:rsidR="00B167CC" w:rsidRPr="00B167CC" w:rsidRDefault="00B167CC" w:rsidP="00B167CC">
            <w:pPr>
              <w:rPr>
                <w:sz w:val="20"/>
                <w:szCs w:val="20"/>
              </w:rPr>
            </w:pPr>
          </w:p>
        </w:tc>
      </w:tr>
      <w:tr w:rsidR="00B167CC" w:rsidRPr="00B167CC" w14:paraId="254FF480" w14:textId="77777777" w:rsidTr="003C11C8">
        <w:trPr>
          <w:trHeight w:val="315"/>
        </w:trPr>
        <w:tc>
          <w:tcPr>
            <w:tcW w:w="269" w:type="pct"/>
            <w:tcBorders>
              <w:top w:val="nil"/>
              <w:left w:val="nil"/>
              <w:bottom w:val="nil"/>
              <w:right w:val="nil"/>
            </w:tcBorders>
            <w:shd w:val="clear" w:color="auto" w:fill="auto"/>
            <w:noWrap/>
            <w:vAlign w:val="bottom"/>
            <w:hideMark/>
          </w:tcPr>
          <w:p w14:paraId="595C7461" w14:textId="77777777" w:rsidR="00B167CC" w:rsidRPr="00B167CC" w:rsidRDefault="00B167CC" w:rsidP="00B167CC">
            <w:pPr>
              <w:rPr>
                <w:sz w:val="20"/>
                <w:szCs w:val="20"/>
              </w:rPr>
            </w:pPr>
          </w:p>
        </w:tc>
        <w:tc>
          <w:tcPr>
            <w:tcW w:w="783" w:type="pct"/>
            <w:tcBorders>
              <w:top w:val="nil"/>
              <w:left w:val="nil"/>
              <w:bottom w:val="nil"/>
              <w:right w:val="nil"/>
            </w:tcBorders>
            <w:shd w:val="clear" w:color="auto" w:fill="auto"/>
            <w:noWrap/>
            <w:vAlign w:val="bottom"/>
            <w:hideMark/>
          </w:tcPr>
          <w:p w14:paraId="4AE98F9E" w14:textId="77777777" w:rsidR="00B167CC" w:rsidRPr="00B167CC" w:rsidRDefault="00B167CC" w:rsidP="00B167CC">
            <w:pPr>
              <w:rPr>
                <w:sz w:val="20"/>
                <w:szCs w:val="20"/>
              </w:rPr>
            </w:pPr>
          </w:p>
        </w:tc>
        <w:tc>
          <w:tcPr>
            <w:tcW w:w="429" w:type="pct"/>
            <w:tcBorders>
              <w:top w:val="nil"/>
              <w:left w:val="nil"/>
              <w:bottom w:val="nil"/>
              <w:right w:val="nil"/>
            </w:tcBorders>
            <w:shd w:val="clear" w:color="auto" w:fill="auto"/>
            <w:noWrap/>
            <w:vAlign w:val="bottom"/>
            <w:hideMark/>
          </w:tcPr>
          <w:p w14:paraId="7D378D31" w14:textId="77777777" w:rsidR="00B167CC" w:rsidRPr="00B167CC" w:rsidRDefault="00B167CC" w:rsidP="00B167CC">
            <w:pPr>
              <w:rPr>
                <w:sz w:val="20"/>
                <w:szCs w:val="20"/>
              </w:rPr>
            </w:pPr>
          </w:p>
        </w:tc>
        <w:tc>
          <w:tcPr>
            <w:tcW w:w="780" w:type="pct"/>
            <w:gridSpan w:val="2"/>
            <w:tcBorders>
              <w:top w:val="nil"/>
              <w:left w:val="nil"/>
              <w:bottom w:val="nil"/>
              <w:right w:val="nil"/>
            </w:tcBorders>
            <w:shd w:val="clear" w:color="auto" w:fill="auto"/>
            <w:noWrap/>
            <w:vAlign w:val="bottom"/>
            <w:hideMark/>
          </w:tcPr>
          <w:p w14:paraId="5730871D" w14:textId="77777777" w:rsidR="00B167CC" w:rsidRPr="00B167CC" w:rsidRDefault="00B167CC" w:rsidP="00B167CC">
            <w:pPr>
              <w:rPr>
                <w:sz w:val="20"/>
                <w:szCs w:val="20"/>
              </w:rPr>
            </w:pPr>
          </w:p>
        </w:tc>
        <w:tc>
          <w:tcPr>
            <w:tcW w:w="243" w:type="pct"/>
            <w:gridSpan w:val="2"/>
            <w:tcBorders>
              <w:top w:val="nil"/>
              <w:left w:val="nil"/>
              <w:bottom w:val="nil"/>
              <w:right w:val="nil"/>
            </w:tcBorders>
            <w:shd w:val="clear" w:color="auto" w:fill="auto"/>
            <w:noWrap/>
            <w:vAlign w:val="bottom"/>
            <w:hideMark/>
          </w:tcPr>
          <w:p w14:paraId="7BBC362E" w14:textId="77777777" w:rsidR="00B167CC" w:rsidRPr="00B167CC" w:rsidRDefault="00B167CC" w:rsidP="00B167CC">
            <w:pPr>
              <w:rPr>
                <w:sz w:val="20"/>
                <w:szCs w:val="20"/>
              </w:rPr>
            </w:pPr>
          </w:p>
        </w:tc>
        <w:tc>
          <w:tcPr>
            <w:tcW w:w="472" w:type="pct"/>
            <w:gridSpan w:val="2"/>
            <w:tcBorders>
              <w:top w:val="nil"/>
              <w:left w:val="nil"/>
              <w:bottom w:val="nil"/>
              <w:right w:val="nil"/>
            </w:tcBorders>
            <w:shd w:val="clear" w:color="auto" w:fill="auto"/>
            <w:noWrap/>
            <w:vAlign w:val="bottom"/>
            <w:hideMark/>
          </w:tcPr>
          <w:p w14:paraId="7E7769F5" w14:textId="77777777" w:rsidR="00B167CC" w:rsidRPr="00B167CC" w:rsidRDefault="00B167CC" w:rsidP="00B167CC">
            <w:pPr>
              <w:rPr>
                <w:sz w:val="20"/>
                <w:szCs w:val="20"/>
              </w:rPr>
            </w:pPr>
          </w:p>
        </w:tc>
        <w:tc>
          <w:tcPr>
            <w:tcW w:w="463" w:type="pct"/>
            <w:gridSpan w:val="2"/>
            <w:tcBorders>
              <w:top w:val="nil"/>
              <w:left w:val="nil"/>
              <w:bottom w:val="nil"/>
              <w:right w:val="nil"/>
            </w:tcBorders>
            <w:shd w:val="clear" w:color="auto" w:fill="auto"/>
            <w:noWrap/>
            <w:vAlign w:val="bottom"/>
            <w:hideMark/>
          </w:tcPr>
          <w:p w14:paraId="4628E7E5" w14:textId="77777777" w:rsidR="00B167CC" w:rsidRPr="00B167CC" w:rsidRDefault="00B167CC" w:rsidP="00B167CC">
            <w:pPr>
              <w:rPr>
                <w:sz w:val="20"/>
                <w:szCs w:val="20"/>
              </w:rPr>
            </w:pPr>
          </w:p>
        </w:tc>
        <w:tc>
          <w:tcPr>
            <w:tcW w:w="751" w:type="pct"/>
            <w:gridSpan w:val="2"/>
            <w:tcBorders>
              <w:top w:val="nil"/>
              <w:left w:val="nil"/>
              <w:bottom w:val="nil"/>
              <w:right w:val="nil"/>
            </w:tcBorders>
            <w:shd w:val="clear" w:color="auto" w:fill="auto"/>
            <w:noWrap/>
            <w:vAlign w:val="bottom"/>
            <w:hideMark/>
          </w:tcPr>
          <w:p w14:paraId="2A551AD4" w14:textId="77777777" w:rsidR="00B167CC" w:rsidRPr="00B167CC" w:rsidRDefault="00B167CC" w:rsidP="00B167CC">
            <w:pPr>
              <w:rPr>
                <w:sz w:val="20"/>
                <w:szCs w:val="20"/>
              </w:rPr>
            </w:pPr>
          </w:p>
        </w:tc>
        <w:tc>
          <w:tcPr>
            <w:tcW w:w="373" w:type="pct"/>
            <w:gridSpan w:val="2"/>
            <w:tcBorders>
              <w:top w:val="nil"/>
              <w:left w:val="nil"/>
              <w:bottom w:val="nil"/>
              <w:right w:val="nil"/>
            </w:tcBorders>
            <w:shd w:val="clear" w:color="auto" w:fill="auto"/>
            <w:noWrap/>
            <w:vAlign w:val="bottom"/>
            <w:hideMark/>
          </w:tcPr>
          <w:p w14:paraId="1DF2FA4E" w14:textId="77777777" w:rsidR="00B167CC" w:rsidRPr="00B167CC" w:rsidRDefault="00B167CC" w:rsidP="00B167CC">
            <w:pPr>
              <w:rPr>
                <w:sz w:val="20"/>
                <w:szCs w:val="20"/>
              </w:rPr>
            </w:pPr>
          </w:p>
        </w:tc>
        <w:tc>
          <w:tcPr>
            <w:tcW w:w="247" w:type="pct"/>
            <w:gridSpan w:val="2"/>
            <w:tcBorders>
              <w:top w:val="nil"/>
              <w:left w:val="nil"/>
              <w:bottom w:val="nil"/>
              <w:right w:val="nil"/>
            </w:tcBorders>
            <w:shd w:val="clear" w:color="auto" w:fill="auto"/>
            <w:noWrap/>
            <w:vAlign w:val="bottom"/>
            <w:hideMark/>
          </w:tcPr>
          <w:p w14:paraId="0D793A29" w14:textId="77777777" w:rsidR="00B167CC" w:rsidRPr="00B167CC" w:rsidRDefault="00B167CC" w:rsidP="00B167CC">
            <w:pPr>
              <w:rPr>
                <w:sz w:val="20"/>
                <w:szCs w:val="20"/>
              </w:rPr>
            </w:pPr>
          </w:p>
        </w:tc>
        <w:tc>
          <w:tcPr>
            <w:tcW w:w="144" w:type="pct"/>
            <w:tcBorders>
              <w:top w:val="nil"/>
              <w:left w:val="nil"/>
              <w:bottom w:val="nil"/>
              <w:right w:val="nil"/>
            </w:tcBorders>
            <w:shd w:val="clear" w:color="auto" w:fill="auto"/>
            <w:noWrap/>
            <w:vAlign w:val="bottom"/>
            <w:hideMark/>
          </w:tcPr>
          <w:p w14:paraId="7EB8F6BB" w14:textId="77777777" w:rsidR="00B167CC" w:rsidRPr="00B167CC" w:rsidRDefault="00B167CC" w:rsidP="00B167CC">
            <w:pPr>
              <w:rPr>
                <w:sz w:val="20"/>
                <w:szCs w:val="20"/>
              </w:rPr>
            </w:pPr>
          </w:p>
        </w:tc>
        <w:tc>
          <w:tcPr>
            <w:tcW w:w="46" w:type="pct"/>
            <w:tcBorders>
              <w:top w:val="nil"/>
              <w:left w:val="nil"/>
              <w:bottom w:val="nil"/>
              <w:right w:val="nil"/>
            </w:tcBorders>
            <w:shd w:val="clear" w:color="auto" w:fill="auto"/>
            <w:noWrap/>
            <w:vAlign w:val="bottom"/>
            <w:hideMark/>
          </w:tcPr>
          <w:p w14:paraId="18DE5AD9" w14:textId="77777777" w:rsidR="00B167CC" w:rsidRPr="00B167CC" w:rsidRDefault="00B167CC" w:rsidP="00B167CC">
            <w:pPr>
              <w:rPr>
                <w:sz w:val="20"/>
                <w:szCs w:val="20"/>
              </w:rPr>
            </w:pPr>
          </w:p>
        </w:tc>
      </w:tr>
      <w:tr w:rsidR="00B167CC" w:rsidRPr="00B167CC" w14:paraId="3C7EF442" w14:textId="77777777" w:rsidTr="003C11C8">
        <w:trPr>
          <w:trHeight w:val="315"/>
        </w:trPr>
        <w:tc>
          <w:tcPr>
            <w:tcW w:w="269" w:type="pct"/>
            <w:tcBorders>
              <w:top w:val="nil"/>
              <w:left w:val="nil"/>
              <w:bottom w:val="nil"/>
              <w:right w:val="nil"/>
            </w:tcBorders>
            <w:shd w:val="clear" w:color="auto" w:fill="auto"/>
            <w:noWrap/>
            <w:vAlign w:val="bottom"/>
            <w:hideMark/>
          </w:tcPr>
          <w:p w14:paraId="076398C9" w14:textId="77777777" w:rsidR="00B167CC" w:rsidRPr="00B167CC" w:rsidRDefault="00B167CC" w:rsidP="00B167CC">
            <w:pPr>
              <w:rPr>
                <w:sz w:val="20"/>
                <w:szCs w:val="20"/>
              </w:rPr>
            </w:pPr>
          </w:p>
        </w:tc>
        <w:tc>
          <w:tcPr>
            <w:tcW w:w="783" w:type="pct"/>
            <w:tcBorders>
              <w:top w:val="nil"/>
              <w:left w:val="nil"/>
              <w:bottom w:val="nil"/>
              <w:right w:val="nil"/>
            </w:tcBorders>
            <w:shd w:val="clear" w:color="auto" w:fill="auto"/>
            <w:noWrap/>
            <w:vAlign w:val="bottom"/>
            <w:hideMark/>
          </w:tcPr>
          <w:p w14:paraId="12E91909" w14:textId="77777777" w:rsidR="00B167CC" w:rsidRPr="00B167CC" w:rsidRDefault="00B167CC" w:rsidP="00B167CC">
            <w:pPr>
              <w:jc w:val="right"/>
              <w:rPr>
                <w:sz w:val="20"/>
                <w:szCs w:val="20"/>
              </w:rPr>
            </w:pPr>
          </w:p>
        </w:tc>
        <w:tc>
          <w:tcPr>
            <w:tcW w:w="429" w:type="pct"/>
            <w:tcBorders>
              <w:top w:val="nil"/>
              <w:left w:val="nil"/>
              <w:bottom w:val="nil"/>
              <w:right w:val="nil"/>
            </w:tcBorders>
            <w:shd w:val="clear" w:color="auto" w:fill="auto"/>
            <w:noWrap/>
            <w:vAlign w:val="bottom"/>
            <w:hideMark/>
          </w:tcPr>
          <w:p w14:paraId="137222B9" w14:textId="77777777" w:rsidR="00B167CC" w:rsidRPr="00B167CC" w:rsidRDefault="00B167CC" w:rsidP="00B167CC">
            <w:pPr>
              <w:rPr>
                <w:sz w:val="20"/>
                <w:szCs w:val="20"/>
              </w:rPr>
            </w:pPr>
          </w:p>
        </w:tc>
        <w:tc>
          <w:tcPr>
            <w:tcW w:w="780" w:type="pct"/>
            <w:gridSpan w:val="2"/>
            <w:tcBorders>
              <w:top w:val="nil"/>
              <w:left w:val="nil"/>
              <w:bottom w:val="nil"/>
              <w:right w:val="nil"/>
            </w:tcBorders>
            <w:shd w:val="clear" w:color="auto" w:fill="auto"/>
            <w:noWrap/>
            <w:vAlign w:val="bottom"/>
            <w:hideMark/>
          </w:tcPr>
          <w:p w14:paraId="1CAACC61" w14:textId="77777777" w:rsidR="00B167CC" w:rsidRPr="00B167CC" w:rsidRDefault="00B167CC" w:rsidP="00B167CC">
            <w:pPr>
              <w:rPr>
                <w:sz w:val="20"/>
                <w:szCs w:val="20"/>
              </w:rPr>
            </w:pPr>
          </w:p>
        </w:tc>
        <w:tc>
          <w:tcPr>
            <w:tcW w:w="243" w:type="pct"/>
            <w:gridSpan w:val="2"/>
            <w:tcBorders>
              <w:top w:val="nil"/>
              <w:left w:val="nil"/>
              <w:bottom w:val="nil"/>
              <w:right w:val="nil"/>
            </w:tcBorders>
            <w:shd w:val="clear" w:color="auto" w:fill="auto"/>
            <w:noWrap/>
            <w:vAlign w:val="bottom"/>
            <w:hideMark/>
          </w:tcPr>
          <w:p w14:paraId="5F6F6F6A" w14:textId="77777777" w:rsidR="00B167CC" w:rsidRPr="00B167CC" w:rsidRDefault="00B167CC" w:rsidP="00B167CC">
            <w:pPr>
              <w:rPr>
                <w:sz w:val="20"/>
                <w:szCs w:val="20"/>
              </w:rPr>
            </w:pPr>
          </w:p>
        </w:tc>
        <w:tc>
          <w:tcPr>
            <w:tcW w:w="472" w:type="pct"/>
            <w:gridSpan w:val="2"/>
            <w:tcBorders>
              <w:top w:val="nil"/>
              <w:left w:val="nil"/>
              <w:bottom w:val="nil"/>
              <w:right w:val="nil"/>
            </w:tcBorders>
            <w:shd w:val="clear" w:color="auto" w:fill="auto"/>
            <w:noWrap/>
            <w:vAlign w:val="bottom"/>
            <w:hideMark/>
          </w:tcPr>
          <w:p w14:paraId="51122EF7" w14:textId="77777777" w:rsidR="00B167CC" w:rsidRPr="00B167CC" w:rsidRDefault="00B167CC" w:rsidP="00B167CC">
            <w:pPr>
              <w:rPr>
                <w:sz w:val="20"/>
                <w:szCs w:val="20"/>
              </w:rPr>
            </w:pPr>
          </w:p>
        </w:tc>
        <w:tc>
          <w:tcPr>
            <w:tcW w:w="463" w:type="pct"/>
            <w:gridSpan w:val="2"/>
            <w:tcBorders>
              <w:top w:val="nil"/>
              <w:left w:val="nil"/>
              <w:bottom w:val="nil"/>
              <w:right w:val="nil"/>
            </w:tcBorders>
            <w:shd w:val="clear" w:color="auto" w:fill="auto"/>
            <w:noWrap/>
            <w:vAlign w:val="bottom"/>
            <w:hideMark/>
          </w:tcPr>
          <w:p w14:paraId="41A0A46E" w14:textId="77777777" w:rsidR="00B167CC" w:rsidRPr="00B167CC" w:rsidRDefault="00B167CC" w:rsidP="00B167CC">
            <w:pPr>
              <w:rPr>
                <w:sz w:val="20"/>
                <w:szCs w:val="20"/>
              </w:rPr>
            </w:pPr>
          </w:p>
        </w:tc>
        <w:tc>
          <w:tcPr>
            <w:tcW w:w="751" w:type="pct"/>
            <w:gridSpan w:val="2"/>
            <w:tcBorders>
              <w:top w:val="nil"/>
              <w:left w:val="nil"/>
              <w:bottom w:val="nil"/>
              <w:right w:val="nil"/>
            </w:tcBorders>
            <w:shd w:val="clear" w:color="auto" w:fill="auto"/>
            <w:noWrap/>
            <w:vAlign w:val="bottom"/>
            <w:hideMark/>
          </w:tcPr>
          <w:p w14:paraId="4AD0DC9D" w14:textId="77777777" w:rsidR="00B167CC" w:rsidRPr="00B167CC" w:rsidRDefault="00B167CC" w:rsidP="00B167CC">
            <w:pPr>
              <w:rPr>
                <w:sz w:val="20"/>
                <w:szCs w:val="20"/>
              </w:rPr>
            </w:pPr>
          </w:p>
        </w:tc>
        <w:tc>
          <w:tcPr>
            <w:tcW w:w="373" w:type="pct"/>
            <w:gridSpan w:val="2"/>
            <w:tcBorders>
              <w:top w:val="nil"/>
              <w:left w:val="nil"/>
              <w:bottom w:val="nil"/>
              <w:right w:val="nil"/>
            </w:tcBorders>
            <w:shd w:val="clear" w:color="auto" w:fill="auto"/>
            <w:noWrap/>
            <w:vAlign w:val="bottom"/>
            <w:hideMark/>
          </w:tcPr>
          <w:p w14:paraId="49AC45E8" w14:textId="77777777" w:rsidR="00B167CC" w:rsidRPr="00B167CC" w:rsidRDefault="00B167CC" w:rsidP="00B167CC">
            <w:pPr>
              <w:rPr>
                <w:sz w:val="20"/>
                <w:szCs w:val="20"/>
              </w:rPr>
            </w:pPr>
          </w:p>
        </w:tc>
        <w:tc>
          <w:tcPr>
            <w:tcW w:w="247" w:type="pct"/>
            <w:gridSpan w:val="2"/>
            <w:tcBorders>
              <w:top w:val="nil"/>
              <w:left w:val="nil"/>
              <w:bottom w:val="nil"/>
              <w:right w:val="nil"/>
            </w:tcBorders>
            <w:shd w:val="clear" w:color="auto" w:fill="auto"/>
            <w:noWrap/>
            <w:vAlign w:val="bottom"/>
            <w:hideMark/>
          </w:tcPr>
          <w:p w14:paraId="7102AB12" w14:textId="77777777" w:rsidR="00B167CC" w:rsidRPr="00B167CC" w:rsidRDefault="00B167CC" w:rsidP="00B167CC">
            <w:pPr>
              <w:rPr>
                <w:sz w:val="20"/>
                <w:szCs w:val="20"/>
              </w:rPr>
            </w:pPr>
          </w:p>
        </w:tc>
        <w:tc>
          <w:tcPr>
            <w:tcW w:w="144" w:type="pct"/>
            <w:tcBorders>
              <w:top w:val="nil"/>
              <w:left w:val="nil"/>
              <w:bottom w:val="nil"/>
              <w:right w:val="nil"/>
            </w:tcBorders>
            <w:shd w:val="clear" w:color="auto" w:fill="auto"/>
            <w:noWrap/>
            <w:vAlign w:val="bottom"/>
            <w:hideMark/>
          </w:tcPr>
          <w:p w14:paraId="0E69D0EC" w14:textId="77777777" w:rsidR="00B167CC" w:rsidRPr="00B167CC" w:rsidRDefault="00B167CC" w:rsidP="00B167CC">
            <w:pPr>
              <w:rPr>
                <w:sz w:val="20"/>
                <w:szCs w:val="20"/>
              </w:rPr>
            </w:pPr>
          </w:p>
        </w:tc>
        <w:tc>
          <w:tcPr>
            <w:tcW w:w="46" w:type="pct"/>
            <w:tcBorders>
              <w:top w:val="nil"/>
              <w:left w:val="nil"/>
              <w:bottom w:val="nil"/>
              <w:right w:val="nil"/>
            </w:tcBorders>
            <w:shd w:val="clear" w:color="auto" w:fill="auto"/>
            <w:noWrap/>
            <w:vAlign w:val="bottom"/>
            <w:hideMark/>
          </w:tcPr>
          <w:p w14:paraId="0C80991F" w14:textId="77777777" w:rsidR="00B167CC" w:rsidRPr="00B167CC" w:rsidRDefault="00B167CC" w:rsidP="00B167CC">
            <w:pPr>
              <w:rPr>
                <w:sz w:val="20"/>
                <w:szCs w:val="20"/>
              </w:rPr>
            </w:pPr>
          </w:p>
        </w:tc>
      </w:tr>
      <w:tr w:rsidR="00B167CC" w:rsidRPr="00B167CC" w14:paraId="340034EF" w14:textId="77777777" w:rsidTr="003C11C8">
        <w:trPr>
          <w:gridAfter w:val="1"/>
          <w:wAfter w:w="46" w:type="pct"/>
          <w:trHeight w:val="458"/>
        </w:trPr>
        <w:tc>
          <w:tcPr>
            <w:tcW w:w="269"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D6D5214" w14:textId="77777777" w:rsidR="00B167CC" w:rsidRPr="00B167CC" w:rsidRDefault="00B167CC" w:rsidP="00B167CC">
            <w:pPr>
              <w:jc w:val="center"/>
              <w:rPr>
                <w:rFonts w:ascii="Calibri" w:hAnsi="Calibri" w:cs="Calibri"/>
                <w:b/>
                <w:bCs/>
                <w:color w:val="000000"/>
                <w:sz w:val="20"/>
                <w:szCs w:val="20"/>
              </w:rPr>
            </w:pPr>
          </w:p>
        </w:tc>
        <w:tc>
          <w:tcPr>
            <w:tcW w:w="78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5F2BBC2"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Název</w:t>
            </w:r>
          </w:p>
        </w:tc>
        <w:tc>
          <w:tcPr>
            <w:tcW w:w="429"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C19C9EF"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ATC skupina</w:t>
            </w:r>
          </w:p>
        </w:tc>
        <w:tc>
          <w:tcPr>
            <w:tcW w:w="382"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464A21A"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Kód SUKL/EMA</w:t>
            </w:r>
          </w:p>
        </w:tc>
        <w:tc>
          <w:tcPr>
            <w:tcW w:w="517"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43AB95D6"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Název přípravku</w:t>
            </w:r>
          </w:p>
        </w:tc>
        <w:tc>
          <w:tcPr>
            <w:tcW w:w="433"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28A01D24"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Velikost balení</w:t>
            </w:r>
          </w:p>
        </w:tc>
        <w:tc>
          <w:tcPr>
            <w:tcW w:w="549"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18AC539"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Léková forma/požadovaná velikost (</w:t>
            </w:r>
            <w:proofErr w:type="spellStart"/>
            <w:proofErr w:type="gramStart"/>
            <w:r w:rsidRPr="00B167CC">
              <w:rPr>
                <w:rFonts w:ascii="Calibri" w:hAnsi="Calibri" w:cs="Calibri"/>
                <w:b/>
                <w:bCs/>
                <w:color w:val="000000"/>
                <w:sz w:val="20"/>
                <w:szCs w:val="20"/>
              </w:rPr>
              <w:t>ml;g</w:t>
            </w:r>
            <w:proofErr w:type="spellEnd"/>
            <w:r w:rsidRPr="00B167CC">
              <w:rPr>
                <w:rFonts w:ascii="Calibri" w:hAnsi="Calibri" w:cs="Calibri"/>
                <w:b/>
                <w:bCs/>
                <w:color w:val="000000"/>
                <w:sz w:val="20"/>
                <w:szCs w:val="20"/>
              </w:rPr>
              <w:t>)</w:t>
            </w:r>
            <w:proofErr w:type="gramEnd"/>
          </w:p>
        </w:tc>
        <w:tc>
          <w:tcPr>
            <w:tcW w:w="617"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3BCD8B2"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Velikost MJ           (objem/ml; hmotnost /g)</w:t>
            </w:r>
          </w:p>
        </w:tc>
        <w:tc>
          <w:tcPr>
            <w:tcW w:w="326"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ED21F52"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Nabídková cena za 1 MJ v Kč bez DPH</w:t>
            </w:r>
          </w:p>
        </w:tc>
        <w:tc>
          <w:tcPr>
            <w:tcW w:w="318" w:type="pct"/>
            <w:gridSpan w:val="2"/>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3E0873E4"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Celková nabídková cena za MJ v Kč bez DPH</w:t>
            </w:r>
          </w:p>
        </w:tc>
        <w:tc>
          <w:tcPr>
            <w:tcW w:w="330" w:type="pct"/>
            <w:gridSpan w:val="2"/>
            <w:vMerge w:val="restart"/>
            <w:tcBorders>
              <w:top w:val="single" w:sz="8" w:space="0" w:color="auto"/>
              <w:left w:val="single" w:sz="4" w:space="0" w:color="auto"/>
              <w:bottom w:val="single" w:sz="8" w:space="0" w:color="000000"/>
              <w:right w:val="single" w:sz="8" w:space="0" w:color="auto"/>
            </w:tcBorders>
            <w:shd w:val="clear" w:color="000000" w:fill="FFFF00"/>
            <w:vAlign w:val="center"/>
            <w:hideMark/>
          </w:tcPr>
          <w:p w14:paraId="6552C944"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Nabídková cena za 1 balení v Kč bez DPH</w:t>
            </w:r>
          </w:p>
        </w:tc>
      </w:tr>
      <w:tr w:rsidR="00B167CC" w:rsidRPr="00B167CC" w14:paraId="46312C89" w14:textId="77777777" w:rsidTr="003C11C8">
        <w:trPr>
          <w:gridAfter w:val="1"/>
          <w:wAfter w:w="46" w:type="pct"/>
          <w:trHeight w:val="458"/>
        </w:trPr>
        <w:tc>
          <w:tcPr>
            <w:tcW w:w="269" w:type="pct"/>
            <w:vMerge/>
            <w:tcBorders>
              <w:top w:val="single" w:sz="8" w:space="0" w:color="auto"/>
              <w:left w:val="single" w:sz="8" w:space="0" w:color="auto"/>
              <w:bottom w:val="single" w:sz="8" w:space="0" w:color="000000"/>
              <w:right w:val="single" w:sz="4" w:space="0" w:color="auto"/>
            </w:tcBorders>
            <w:vAlign w:val="center"/>
            <w:hideMark/>
          </w:tcPr>
          <w:p w14:paraId="06FB78A3" w14:textId="77777777" w:rsidR="00B167CC" w:rsidRPr="00B167CC" w:rsidRDefault="00B167CC" w:rsidP="00B167CC">
            <w:pPr>
              <w:rPr>
                <w:rFonts w:ascii="Calibri" w:hAnsi="Calibri" w:cs="Calibri"/>
                <w:b/>
                <w:bCs/>
                <w:color w:val="000000"/>
                <w:sz w:val="20"/>
                <w:szCs w:val="20"/>
              </w:rPr>
            </w:pPr>
          </w:p>
        </w:tc>
        <w:tc>
          <w:tcPr>
            <w:tcW w:w="783" w:type="pct"/>
            <w:vMerge/>
            <w:tcBorders>
              <w:top w:val="single" w:sz="8" w:space="0" w:color="auto"/>
              <w:left w:val="single" w:sz="4" w:space="0" w:color="auto"/>
              <w:bottom w:val="single" w:sz="8" w:space="0" w:color="000000"/>
              <w:right w:val="single" w:sz="4" w:space="0" w:color="auto"/>
            </w:tcBorders>
            <w:vAlign w:val="center"/>
            <w:hideMark/>
          </w:tcPr>
          <w:p w14:paraId="784FC773" w14:textId="77777777" w:rsidR="00B167CC" w:rsidRPr="00B167CC" w:rsidRDefault="00B167CC" w:rsidP="00B167CC">
            <w:pPr>
              <w:rPr>
                <w:rFonts w:ascii="Calibri" w:hAnsi="Calibri" w:cs="Calibri"/>
                <w:b/>
                <w:bCs/>
                <w:color w:val="000000"/>
                <w:sz w:val="20"/>
                <w:szCs w:val="20"/>
              </w:rPr>
            </w:pPr>
          </w:p>
        </w:tc>
        <w:tc>
          <w:tcPr>
            <w:tcW w:w="429" w:type="pct"/>
            <w:vMerge/>
            <w:tcBorders>
              <w:top w:val="single" w:sz="8" w:space="0" w:color="auto"/>
              <w:left w:val="single" w:sz="4" w:space="0" w:color="auto"/>
              <w:bottom w:val="single" w:sz="8" w:space="0" w:color="000000"/>
              <w:right w:val="single" w:sz="4" w:space="0" w:color="auto"/>
            </w:tcBorders>
            <w:vAlign w:val="center"/>
            <w:hideMark/>
          </w:tcPr>
          <w:p w14:paraId="27A3767F" w14:textId="77777777" w:rsidR="00B167CC" w:rsidRPr="00B167CC" w:rsidRDefault="00B167CC" w:rsidP="00B167CC">
            <w:pPr>
              <w:rPr>
                <w:rFonts w:ascii="Calibri" w:hAnsi="Calibri" w:cs="Calibri"/>
                <w:b/>
                <w:bCs/>
                <w:color w:val="000000"/>
                <w:sz w:val="20"/>
                <w:szCs w:val="20"/>
              </w:rPr>
            </w:pPr>
          </w:p>
        </w:tc>
        <w:tc>
          <w:tcPr>
            <w:tcW w:w="382" w:type="pct"/>
            <w:vMerge/>
            <w:tcBorders>
              <w:top w:val="single" w:sz="8" w:space="0" w:color="auto"/>
              <w:left w:val="single" w:sz="4" w:space="0" w:color="auto"/>
              <w:bottom w:val="single" w:sz="8" w:space="0" w:color="000000"/>
              <w:right w:val="single" w:sz="4" w:space="0" w:color="auto"/>
            </w:tcBorders>
            <w:vAlign w:val="center"/>
            <w:hideMark/>
          </w:tcPr>
          <w:p w14:paraId="4505B962" w14:textId="77777777" w:rsidR="00B167CC" w:rsidRPr="00B167CC" w:rsidRDefault="00B167CC" w:rsidP="00B167CC">
            <w:pPr>
              <w:rPr>
                <w:rFonts w:ascii="Calibri" w:hAnsi="Calibri" w:cs="Calibri"/>
                <w:b/>
                <w:bCs/>
                <w:color w:val="000000"/>
                <w:sz w:val="20"/>
                <w:szCs w:val="20"/>
              </w:rPr>
            </w:pPr>
          </w:p>
        </w:tc>
        <w:tc>
          <w:tcPr>
            <w:tcW w:w="517" w:type="pct"/>
            <w:gridSpan w:val="2"/>
            <w:vMerge/>
            <w:tcBorders>
              <w:top w:val="single" w:sz="8" w:space="0" w:color="auto"/>
              <w:left w:val="single" w:sz="4" w:space="0" w:color="auto"/>
              <w:bottom w:val="single" w:sz="8" w:space="0" w:color="000000"/>
              <w:right w:val="single" w:sz="4" w:space="0" w:color="auto"/>
            </w:tcBorders>
            <w:vAlign w:val="center"/>
            <w:hideMark/>
          </w:tcPr>
          <w:p w14:paraId="07A5B6E0" w14:textId="77777777" w:rsidR="00B167CC" w:rsidRPr="00B167CC" w:rsidRDefault="00B167CC" w:rsidP="00B167CC">
            <w:pPr>
              <w:rPr>
                <w:rFonts w:ascii="Calibri" w:hAnsi="Calibri" w:cs="Calibri"/>
                <w:b/>
                <w:bCs/>
                <w:color w:val="000000"/>
                <w:sz w:val="20"/>
                <w:szCs w:val="20"/>
              </w:rPr>
            </w:pPr>
          </w:p>
        </w:tc>
        <w:tc>
          <w:tcPr>
            <w:tcW w:w="433" w:type="pct"/>
            <w:gridSpan w:val="2"/>
            <w:vMerge/>
            <w:tcBorders>
              <w:top w:val="single" w:sz="8" w:space="0" w:color="auto"/>
              <w:left w:val="single" w:sz="4" w:space="0" w:color="auto"/>
              <w:bottom w:val="single" w:sz="8" w:space="0" w:color="000000"/>
              <w:right w:val="single" w:sz="4" w:space="0" w:color="auto"/>
            </w:tcBorders>
            <w:vAlign w:val="center"/>
            <w:hideMark/>
          </w:tcPr>
          <w:p w14:paraId="7B6573C8" w14:textId="77777777" w:rsidR="00B167CC" w:rsidRPr="00B167CC" w:rsidRDefault="00B167CC" w:rsidP="00B167CC">
            <w:pPr>
              <w:rPr>
                <w:rFonts w:ascii="Calibri" w:hAnsi="Calibri" w:cs="Calibri"/>
                <w:b/>
                <w:bCs/>
                <w:color w:val="000000"/>
                <w:sz w:val="20"/>
                <w:szCs w:val="20"/>
              </w:rPr>
            </w:pPr>
          </w:p>
        </w:tc>
        <w:tc>
          <w:tcPr>
            <w:tcW w:w="549" w:type="pct"/>
            <w:gridSpan w:val="2"/>
            <w:vMerge/>
            <w:tcBorders>
              <w:top w:val="single" w:sz="8" w:space="0" w:color="auto"/>
              <w:left w:val="single" w:sz="4" w:space="0" w:color="auto"/>
              <w:bottom w:val="single" w:sz="8" w:space="0" w:color="000000"/>
              <w:right w:val="single" w:sz="4" w:space="0" w:color="auto"/>
            </w:tcBorders>
            <w:vAlign w:val="center"/>
            <w:hideMark/>
          </w:tcPr>
          <w:p w14:paraId="7E17B9A3" w14:textId="77777777" w:rsidR="00B167CC" w:rsidRPr="00B167CC" w:rsidRDefault="00B167CC" w:rsidP="00B167CC">
            <w:pPr>
              <w:rPr>
                <w:rFonts w:ascii="Calibri" w:hAnsi="Calibri" w:cs="Calibri"/>
                <w:b/>
                <w:bCs/>
                <w:color w:val="000000"/>
                <w:sz w:val="20"/>
                <w:szCs w:val="20"/>
              </w:rPr>
            </w:pPr>
          </w:p>
        </w:tc>
        <w:tc>
          <w:tcPr>
            <w:tcW w:w="617" w:type="pct"/>
            <w:gridSpan w:val="2"/>
            <w:vMerge/>
            <w:tcBorders>
              <w:top w:val="single" w:sz="8" w:space="0" w:color="auto"/>
              <w:left w:val="single" w:sz="4" w:space="0" w:color="auto"/>
              <w:bottom w:val="single" w:sz="8" w:space="0" w:color="000000"/>
              <w:right w:val="single" w:sz="4" w:space="0" w:color="auto"/>
            </w:tcBorders>
            <w:vAlign w:val="center"/>
            <w:hideMark/>
          </w:tcPr>
          <w:p w14:paraId="6F399753" w14:textId="77777777" w:rsidR="00B167CC" w:rsidRPr="00B167CC" w:rsidRDefault="00B167CC" w:rsidP="00B167CC">
            <w:pPr>
              <w:rPr>
                <w:rFonts w:ascii="Calibri" w:hAnsi="Calibri" w:cs="Calibri"/>
                <w:b/>
                <w:bCs/>
                <w:color w:val="000000"/>
                <w:sz w:val="20"/>
                <w:szCs w:val="20"/>
              </w:rPr>
            </w:pPr>
          </w:p>
        </w:tc>
        <w:tc>
          <w:tcPr>
            <w:tcW w:w="326" w:type="pct"/>
            <w:gridSpan w:val="2"/>
            <w:vMerge/>
            <w:tcBorders>
              <w:top w:val="single" w:sz="8" w:space="0" w:color="auto"/>
              <w:left w:val="single" w:sz="4" w:space="0" w:color="auto"/>
              <w:bottom w:val="single" w:sz="8" w:space="0" w:color="000000"/>
              <w:right w:val="single" w:sz="4" w:space="0" w:color="auto"/>
            </w:tcBorders>
            <w:vAlign w:val="center"/>
            <w:hideMark/>
          </w:tcPr>
          <w:p w14:paraId="0F6F47C3" w14:textId="77777777" w:rsidR="00B167CC" w:rsidRPr="00B167CC" w:rsidRDefault="00B167CC" w:rsidP="00B167CC">
            <w:pPr>
              <w:rPr>
                <w:rFonts w:ascii="Calibri" w:hAnsi="Calibri" w:cs="Calibri"/>
                <w:b/>
                <w:bCs/>
                <w:color w:val="000000"/>
                <w:sz w:val="20"/>
                <w:szCs w:val="20"/>
              </w:rPr>
            </w:pPr>
          </w:p>
        </w:tc>
        <w:tc>
          <w:tcPr>
            <w:tcW w:w="318" w:type="pct"/>
            <w:gridSpan w:val="2"/>
            <w:vMerge/>
            <w:tcBorders>
              <w:top w:val="single" w:sz="8" w:space="0" w:color="auto"/>
              <w:left w:val="single" w:sz="4" w:space="0" w:color="auto"/>
              <w:bottom w:val="single" w:sz="8" w:space="0" w:color="000000"/>
              <w:right w:val="single" w:sz="4" w:space="0" w:color="auto"/>
            </w:tcBorders>
            <w:vAlign w:val="center"/>
            <w:hideMark/>
          </w:tcPr>
          <w:p w14:paraId="3B20BA03" w14:textId="77777777" w:rsidR="00B167CC" w:rsidRPr="00B167CC" w:rsidRDefault="00B167CC" w:rsidP="00B167CC">
            <w:pPr>
              <w:rPr>
                <w:rFonts w:ascii="Calibri" w:hAnsi="Calibri" w:cs="Calibri"/>
                <w:b/>
                <w:bCs/>
                <w:color w:val="000000"/>
                <w:sz w:val="20"/>
                <w:szCs w:val="20"/>
              </w:rPr>
            </w:pPr>
          </w:p>
        </w:tc>
        <w:tc>
          <w:tcPr>
            <w:tcW w:w="330" w:type="pct"/>
            <w:gridSpan w:val="2"/>
            <w:vMerge/>
            <w:tcBorders>
              <w:top w:val="single" w:sz="8" w:space="0" w:color="auto"/>
              <w:left w:val="single" w:sz="4" w:space="0" w:color="auto"/>
              <w:bottom w:val="single" w:sz="8" w:space="0" w:color="000000"/>
              <w:right w:val="single" w:sz="8" w:space="0" w:color="auto"/>
            </w:tcBorders>
            <w:vAlign w:val="center"/>
            <w:hideMark/>
          </w:tcPr>
          <w:p w14:paraId="718CEB70" w14:textId="77777777" w:rsidR="00B167CC" w:rsidRPr="00B167CC" w:rsidRDefault="00B167CC" w:rsidP="00B167CC">
            <w:pPr>
              <w:rPr>
                <w:rFonts w:ascii="Calibri" w:hAnsi="Calibri" w:cs="Calibri"/>
                <w:b/>
                <w:bCs/>
                <w:color w:val="000000"/>
                <w:sz w:val="20"/>
                <w:szCs w:val="20"/>
              </w:rPr>
            </w:pPr>
          </w:p>
        </w:tc>
      </w:tr>
      <w:tr w:rsidR="003C11C8" w:rsidRPr="00B167CC" w14:paraId="28DA376E" w14:textId="77777777" w:rsidTr="003C11C8">
        <w:trPr>
          <w:gridAfter w:val="1"/>
          <w:wAfter w:w="46" w:type="pct"/>
          <w:trHeight w:val="458"/>
        </w:trPr>
        <w:tc>
          <w:tcPr>
            <w:tcW w:w="269" w:type="pct"/>
            <w:tcBorders>
              <w:top w:val="nil"/>
              <w:left w:val="single" w:sz="8" w:space="0" w:color="auto"/>
              <w:bottom w:val="single" w:sz="8" w:space="0" w:color="000000"/>
              <w:right w:val="single" w:sz="4" w:space="0" w:color="auto"/>
            </w:tcBorders>
            <w:shd w:val="clear" w:color="auto" w:fill="auto"/>
            <w:noWrap/>
            <w:vAlign w:val="center"/>
          </w:tcPr>
          <w:p w14:paraId="67865F8E" w14:textId="7B74A697" w:rsidR="003C11C8" w:rsidRPr="00272A6C" w:rsidRDefault="003C11C8" w:rsidP="003C11C8">
            <w:pPr>
              <w:jc w:val="center"/>
              <w:rPr>
                <w:rFonts w:ascii="Calibri" w:hAnsi="Calibri" w:cs="Calibri"/>
                <w:b/>
                <w:bCs/>
                <w:color w:val="000000"/>
                <w:sz w:val="20"/>
                <w:szCs w:val="20"/>
              </w:rPr>
            </w:pPr>
            <w:r>
              <w:rPr>
                <w:rFonts w:ascii="Calibri" w:hAnsi="Calibri" w:cs="Calibri"/>
                <w:b/>
                <w:bCs/>
                <w:color w:val="000000"/>
                <w:sz w:val="22"/>
                <w:szCs w:val="22"/>
              </w:rPr>
              <w:t>1.</w:t>
            </w:r>
          </w:p>
        </w:tc>
        <w:tc>
          <w:tcPr>
            <w:tcW w:w="783" w:type="pct"/>
            <w:tcBorders>
              <w:top w:val="nil"/>
              <w:left w:val="single" w:sz="4" w:space="0" w:color="auto"/>
              <w:bottom w:val="single" w:sz="8" w:space="0" w:color="000000"/>
              <w:right w:val="single" w:sz="4" w:space="0" w:color="auto"/>
            </w:tcBorders>
            <w:shd w:val="clear" w:color="auto" w:fill="auto"/>
            <w:vAlign w:val="center"/>
          </w:tcPr>
          <w:p w14:paraId="290CB7FC" w14:textId="6C0C9A01" w:rsidR="003C11C8" w:rsidRPr="00272A6C" w:rsidRDefault="003C11C8" w:rsidP="003C11C8">
            <w:pPr>
              <w:jc w:val="center"/>
              <w:rPr>
                <w:rFonts w:ascii="Calibri" w:hAnsi="Calibri" w:cs="Calibri"/>
                <w:b/>
                <w:bCs/>
                <w:color w:val="000000"/>
                <w:sz w:val="20"/>
                <w:szCs w:val="20"/>
              </w:rPr>
            </w:pPr>
            <w:proofErr w:type="spellStart"/>
            <w:r>
              <w:rPr>
                <w:rFonts w:ascii="Calibri" w:hAnsi="Calibri" w:cs="Calibri"/>
                <w:b/>
                <w:bCs/>
                <w:color w:val="000000"/>
                <w:sz w:val="22"/>
                <w:szCs w:val="22"/>
              </w:rPr>
              <w:t>Klindamycin</w:t>
            </w:r>
            <w:proofErr w:type="spellEnd"/>
            <w:r>
              <w:rPr>
                <w:rFonts w:ascii="Calibri" w:hAnsi="Calibri" w:cs="Calibri"/>
                <w:b/>
                <w:bCs/>
                <w:color w:val="000000"/>
                <w:sz w:val="22"/>
                <w:szCs w:val="22"/>
              </w:rPr>
              <w:t xml:space="preserve"> 150 mg/ml</w:t>
            </w:r>
          </w:p>
        </w:tc>
        <w:tc>
          <w:tcPr>
            <w:tcW w:w="429" w:type="pct"/>
            <w:tcBorders>
              <w:top w:val="nil"/>
              <w:left w:val="single" w:sz="4" w:space="0" w:color="auto"/>
              <w:bottom w:val="single" w:sz="8" w:space="0" w:color="000000"/>
              <w:right w:val="single" w:sz="4" w:space="0" w:color="auto"/>
            </w:tcBorders>
            <w:shd w:val="clear" w:color="auto" w:fill="auto"/>
            <w:noWrap/>
            <w:vAlign w:val="center"/>
          </w:tcPr>
          <w:p w14:paraId="67FAF983" w14:textId="6A4FB96D" w:rsidR="003C11C8" w:rsidRPr="00272A6C" w:rsidRDefault="003C11C8" w:rsidP="003C11C8">
            <w:pPr>
              <w:jc w:val="center"/>
              <w:rPr>
                <w:rFonts w:ascii="Calibri" w:hAnsi="Calibri" w:cs="Calibri"/>
                <w:color w:val="000000"/>
                <w:sz w:val="20"/>
                <w:szCs w:val="20"/>
              </w:rPr>
            </w:pPr>
            <w:r>
              <w:rPr>
                <w:rFonts w:ascii="Calibri" w:hAnsi="Calibri" w:cs="Calibri"/>
                <w:color w:val="000000"/>
                <w:sz w:val="22"/>
                <w:szCs w:val="22"/>
              </w:rPr>
              <w:t>J01FF01</w:t>
            </w:r>
          </w:p>
        </w:tc>
        <w:tc>
          <w:tcPr>
            <w:tcW w:w="382" w:type="pct"/>
            <w:tcBorders>
              <w:top w:val="single" w:sz="8" w:space="0" w:color="000000"/>
              <w:left w:val="single" w:sz="4" w:space="0" w:color="auto"/>
              <w:bottom w:val="single" w:sz="4" w:space="0" w:color="auto"/>
              <w:right w:val="single" w:sz="4" w:space="0" w:color="auto"/>
            </w:tcBorders>
            <w:shd w:val="clear" w:color="auto" w:fill="auto"/>
            <w:noWrap/>
            <w:vAlign w:val="center"/>
          </w:tcPr>
          <w:p w14:paraId="224314EC" w14:textId="77777777" w:rsidR="003C11C8" w:rsidRPr="00272A6C" w:rsidRDefault="003C11C8" w:rsidP="003C11C8">
            <w:pPr>
              <w:jc w:val="center"/>
              <w:rPr>
                <w:rFonts w:ascii="Calibri" w:hAnsi="Calibri" w:cs="Calibri"/>
                <w:b/>
                <w:bCs/>
                <w:color w:val="000000"/>
                <w:sz w:val="20"/>
                <w:szCs w:val="20"/>
              </w:rPr>
            </w:pPr>
          </w:p>
        </w:tc>
        <w:tc>
          <w:tcPr>
            <w:tcW w:w="51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02865EA8" w14:textId="77777777" w:rsidR="003C11C8" w:rsidRPr="00272A6C" w:rsidRDefault="003C11C8" w:rsidP="003C11C8">
            <w:pPr>
              <w:jc w:val="center"/>
              <w:rPr>
                <w:rFonts w:ascii="Calibri" w:hAnsi="Calibri" w:cs="Calibri"/>
                <w:b/>
                <w:bCs/>
                <w:color w:val="000000"/>
                <w:sz w:val="20"/>
                <w:szCs w:val="20"/>
              </w:rPr>
            </w:pPr>
          </w:p>
        </w:tc>
        <w:tc>
          <w:tcPr>
            <w:tcW w:w="433"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77E9F9FE" w14:textId="77777777" w:rsidR="003C11C8" w:rsidRPr="00272A6C" w:rsidRDefault="003C11C8" w:rsidP="003C11C8">
            <w:pPr>
              <w:jc w:val="center"/>
              <w:rPr>
                <w:rFonts w:ascii="Calibri" w:hAnsi="Calibri" w:cs="Calibri"/>
                <w:b/>
                <w:bCs/>
                <w:color w:val="000000"/>
                <w:sz w:val="20"/>
                <w:szCs w:val="20"/>
              </w:rPr>
            </w:pPr>
          </w:p>
        </w:tc>
        <w:tc>
          <w:tcPr>
            <w:tcW w:w="549" w:type="pct"/>
            <w:gridSpan w:val="2"/>
            <w:tcBorders>
              <w:top w:val="nil"/>
              <w:left w:val="single" w:sz="4" w:space="0" w:color="auto"/>
              <w:bottom w:val="single" w:sz="8" w:space="0" w:color="000000"/>
              <w:right w:val="single" w:sz="4" w:space="0" w:color="auto"/>
            </w:tcBorders>
            <w:shd w:val="clear" w:color="auto" w:fill="auto"/>
            <w:vAlign w:val="center"/>
          </w:tcPr>
          <w:p w14:paraId="6628707F" w14:textId="474E9828" w:rsidR="003C11C8" w:rsidRPr="00272A6C" w:rsidRDefault="003C11C8" w:rsidP="003C11C8">
            <w:pPr>
              <w:jc w:val="center"/>
              <w:rPr>
                <w:rFonts w:ascii="Calibri" w:hAnsi="Calibri" w:cs="Calibri"/>
                <w:b/>
                <w:bCs/>
                <w:color w:val="000000"/>
                <w:sz w:val="20"/>
                <w:szCs w:val="20"/>
              </w:rPr>
            </w:pPr>
            <w:r>
              <w:rPr>
                <w:rFonts w:ascii="Calibri" w:hAnsi="Calibri" w:cs="Calibri"/>
                <w:b/>
                <w:bCs/>
                <w:color w:val="000000"/>
                <w:sz w:val="22"/>
                <w:szCs w:val="22"/>
              </w:rPr>
              <w:t xml:space="preserve">INJ/INF SOL </w:t>
            </w:r>
          </w:p>
        </w:tc>
        <w:tc>
          <w:tcPr>
            <w:tcW w:w="617" w:type="pct"/>
            <w:gridSpan w:val="2"/>
            <w:tcBorders>
              <w:top w:val="nil"/>
              <w:left w:val="nil"/>
              <w:bottom w:val="single" w:sz="8" w:space="0" w:color="000000"/>
              <w:right w:val="single" w:sz="4" w:space="0" w:color="auto"/>
            </w:tcBorders>
            <w:shd w:val="clear" w:color="auto" w:fill="auto"/>
            <w:noWrap/>
            <w:vAlign w:val="center"/>
          </w:tcPr>
          <w:p w14:paraId="3870A635" w14:textId="265010F0" w:rsidR="003C11C8" w:rsidRPr="00272A6C" w:rsidRDefault="003C11C8" w:rsidP="003C11C8">
            <w:pPr>
              <w:jc w:val="center"/>
              <w:rPr>
                <w:rFonts w:ascii="Calibri" w:hAnsi="Calibri" w:cs="Calibri"/>
                <w:b/>
                <w:bCs/>
                <w:color w:val="000000"/>
                <w:sz w:val="20"/>
                <w:szCs w:val="20"/>
              </w:rPr>
            </w:pPr>
            <w:r>
              <w:rPr>
                <w:rFonts w:ascii="Calibri" w:hAnsi="Calibri" w:cs="Calibri"/>
                <w:b/>
                <w:bCs/>
                <w:color w:val="000000"/>
                <w:sz w:val="22"/>
                <w:szCs w:val="22"/>
              </w:rPr>
              <w:t>1 x 2 ml</w:t>
            </w:r>
          </w:p>
        </w:tc>
        <w:tc>
          <w:tcPr>
            <w:tcW w:w="326"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54A51293" w14:textId="77777777" w:rsidR="003C11C8" w:rsidRPr="00272A6C" w:rsidRDefault="003C11C8" w:rsidP="003C11C8">
            <w:pPr>
              <w:jc w:val="center"/>
              <w:rPr>
                <w:rFonts w:ascii="Calibri" w:hAnsi="Calibri" w:cs="Calibri"/>
                <w:b/>
                <w:bCs/>
                <w:color w:val="000000"/>
                <w:sz w:val="20"/>
                <w:szCs w:val="20"/>
              </w:rPr>
            </w:pPr>
          </w:p>
        </w:tc>
        <w:tc>
          <w:tcPr>
            <w:tcW w:w="318"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5BC66AA4" w14:textId="77777777" w:rsidR="003C11C8" w:rsidRPr="00272A6C" w:rsidRDefault="003C11C8" w:rsidP="003C11C8">
            <w:pPr>
              <w:jc w:val="center"/>
              <w:rPr>
                <w:rFonts w:ascii="Calibri" w:hAnsi="Calibri" w:cs="Calibri"/>
                <w:b/>
                <w:bCs/>
                <w:color w:val="000000"/>
                <w:sz w:val="20"/>
                <w:szCs w:val="20"/>
              </w:rPr>
            </w:pPr>
          </w:p>
        </w:tc>
        <w:tc>
          <w:tcPr>
            <w:tcW w:w="330"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tcPr>
          <w:p w14:paraId="65F5FC3A" w14:textId="77777777" w:rsidR="003C11C8" w:rsidRPr="00272A6C" w:rsidRDefault="003C11C8" w:rsidP="003C11C8">
            <w:pPr>
              <w:jc w:val="center"/>
              <w:rPr>
                <w:rFonts w:ascii="Calibri" w:hAnsi="Calibri" w:cs="Calibri"/>
                <w:b/>
                <w:bCs/>
                <w:color w:val="000000"/>
                <w:sz w:val="20"/>
                <w:szCs w:val="20"/>
              </w:rPr>
            </w:pPr>
          </w:p>
        </w:tc>
      </w:tr>
      <w:tr w:rsidR="003C11C8" w:rsidRPr="00B167CC" w14:paraId="7CCEE499" w14:textId="77777777" w:rsidTr="003C11C8">
        <w:trPr>
          <w:gridAfter w:val="1"/>
          <w:wAfter w:w="46" w:type="pct"/>
          <w:trHeight w:val="458"/>
        </w:trPr>
        <w:tc>
          <w:tcPr>
            <w:tcW w:w="269" w:type="pct"/>
            <w:tcBorders>
              <w:top w:val="nil"/>
              <w:left w:val="single" w:sz="8" w:space="0" w:color="auto"/>
              <w:bottom w:val="single" w:sz="8" w:space="0" w:color="000000"/>
              <w:right w:val="single" w:sz="4" w:space="0" w:color="auto"/>
            </w:tcBorders>
            <w:shd w:val="clear" w:color="auto" w:fill="auto"/>
            <w:noWrap/>
            <w:vAlign w:val="center"/>
          </w:tcPr>
          <w:p w14:paraId="08DC5594" w14:textId="3D08143B" w:rsidR="003C11C8" w:rsidRPr="00272A6C" w:rsidRDefault="003C11C8" w:rsidP="003C11C8">
            <w:pPr>
              <w:jc w:val="center"/>
              <w:rPr>
                <w:rFonts w:ascii="Calibri" w:hAnsi="Calibri" w:cs="Calibri"/>
                <w:b/>
                <w:bCs/>
                <w:color w:val="000000"/>
                <w:sz w:val="20"/>
                <w:szCs w:val="20"/>
              </w:rPr>
            </w:pPr>
            <w:r>
              <w:rPr>
                <w:rFonts w:ascii="Calibri" w:hAnsi="Calibri" w:cs="Calibri"/>
                <w:b/>
                <w:bCs/>
                <w:color w:val="000000"/>
                <w:sz w:val="22"/>
                <w:szCs w:val="22"/>
              </w:rPr>
              <w:t>2.</w:t>
            </w:r>
          </w:p>
        </w:tc>
        <w:tc>
          <w:tcPr>
            <w:tcW w:w="783" w:type="pct"/>
            <w:tcBorders>
              <w:top w:val="nil"/>
              <w:left w:val="single" w:sz="4" w:space="0" w:color="auto"/>
              <w:bottom w:val="single" w:sz="8" w:space="0" w:color="000000"/>
              <w:right w:val="single" w:sz="4" w:space="0" w:color="auto"/>
            </w:tcBorders>
            <w:shd w:val="clear" w:color="auto" w:fill="auto"/>
            <w:vAlign w:val="center"/>
          </w:tcPr>
          <w:p w14:paraId="07CBD5BA" w14:textId="70CE1305" w:rsidR="003C11C8" w:rsidRPr="00272A6C" w:rsidRDefault="003C11C8" w:rsidP="003C11C8">
            <w:pPr>
              <w:jc w:val="center"/>
              <w:rPr>
                <w:rFonts w:ascii="Calibri" w:hAnsi="Calibri" w:cs="Calibri"/>
                <w:b/>
                <w:bCs/>
                <w:color w:val="000000"/>
                <w:sz w:val="20"/>
                <w:szCs w:val="20"/>
              </w:rPr>
            </w:pPr>
            <w:proofErr w:type="spellStart"/>
            <w:r>
              <w:rPr>
                <w:rFonts w:ascii="Calibri" w:hAnsi="Calibri" w:cs="Calibri"/>
                <w:b/>
                <w:bCs/>
                <w:color w:val="000000"/>
                <w:sz w:val="22"/>
                <w:szCs w:val="22"/>
              </w:rPr>
              <w:t>Klindamycin</w:t>
            </w:r>
            <w:proofErr w:type="spellEnd"/>
            <w:r>
              <w:rPr>
                <w:rFonts w:ascii="Calibri" w:hAnsi="Calibri" w:cs="Calibri"/>
                <w:b/>
                <w:bCs/>
                <w:color w:val="000000"/>
                <w:sz w:val="22"/>
                <w:szCs w:val="22"/>
              </w:rPr>
              <w:t xml:space="preserve"> 150 mg/ml</w:t>
            </w:r>
          </w:p>
        </w:tc>
        <w:tc>
          <w:tcPr>
            <w:tcW w:w="429" w:type="pct"/>
            <w:tcBorders>
              <w:top w:val="nil"/>
              <w:left w:val="single" w:sz="4" w:space="0" w:color="auto"/>
              <w:bottom w:val="single" w:sz="8" w:space="0" w:color="000000"/>
              <w:right w:val="single" w:sz="4" w:space="0" w:color="auto"/>
            </w:tcBorders>
            <w:shd w:val="clear" w:color="auto" w:fill="auto"/>
            <w:noWrap/>
            <w:vAlign w:val="center"/>
          </w:tcPr>
          <w:p w14:paraId="31D2F492" w14:textId="5CAAF933" w:rsidR="003C11C8" w:rsidRPr="00272A6C" w:rsidRDefault="003C11C8" w:rsidP="003C11C8">
            <w:pPr>
              <w:jc w:val="center"/>
              <w:rPr>
                <w:rFonts w:ascii="Calibri" w:hAnsi="Calibri" w:cs="Calibri"/>
                <w:color w:val="000000"/>
                <w:sz w:val="20"/>
                <w:szCs w:val="20"/>
              </w:rPr>
            </w:pPr>
            <w:r>
              <w:rPr>
                <w:rFonts w:ascii="Calibri" w:hAnsi="Calibri" w:cs="Calibri"/>
                <w:color w:val="000000"/>
                <w:sz w:val="22"/>
                <w:szCs w:val="22"/>
              </w:rPr>
              <w:t>J01FF01</w:t>
            </w:r>
          </w:p>
        </w:tc>
        <w:tc>
          <w:tcPr>
            <w:tcW w:w="382" w:type="pct"/>
            <w:tcBorders>
              <w:top w:val="single" w:sz="8" w:space="0" w:color="000000"/>
              <w:left w:val="single" w:sz="4" w:space="0" w:color="auto"/>
              <w:bottom w:val="single" w:sz="4" w:space="0" w:color="auto"/>
              <w:right w:val="single" w:sz="4" w:space="0" w:color="auto"/>
            </w:tcBorders>
            <w:shd w:val="clear" w:color="auto" w:fill="auto"/>
            <w:noWrap/>
            <w:vAlign w:val="center"/>
          </w:tcPr>
          <w:p w14:paraId="04FD6121" w14:textId="77777777" w:rsidR="003C11C8" w:rsidRPr="00272A6C" w:rsidRDefault="003C11C8" w:rsidP="003C11C8">
            <w:pPr>
              <w:jc w:val="center"/>
              <w:rPr>
                <w:rFonts w:ascii="Calibri" w:hAnsi="Calibri" w:cs="Calibri"/>
                <w:b/>
                <w:bCs/>
                <w:color w:val="000000"/>
                <w:sz w:val="20"/>
                <w:szCs w:val="20"/>
              </w:rPr>
            </w:pPr>
          </w:p>
        </w:tc>
        <w:tc>
          <w:tcPr>
            <w:tcW w:w="51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0783EB89" w14:textId="77777777" w:rsidR="003C11C8" w:rsidRPr="00272A6C" w:rsidRDefault="003C11C8" w:rsidP="003C11C8">
            <w:pPr>
              <w:jc w:val="center"/>
              <w:rPr>
                <w:rFonts w:ascii="Calibri" w:hAnsi="Calibri" w:cs="Calibri"/>
                <w:b/>
                <w:bCs/>
                <w:color w:val="000000"/>
                <w:sz w:val="20"/>
                <w:szCs w:val="20"/>
              </w:rPr>
            </w:pPr>
          </w:p>
        </w:tc>
        <w:tc>
          <w:tcPr>
            <w:tcW w:w="433"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6AEF9140" w14:textId="77777777" w:rsidR="003C11C8" w:rsidRPr="00272A6C" w:rsidRDefault="003C11C8" w:rsidP="003C11C8">
            <w:pPr>
              <w:jc w:val="center"/>
              <w:rPr>
                <w:rFonts w:ascii="Calibri" w:hAnsi="Calibri" w:cs="Calibri"/>
                <w:b/>
                <w:bCs/>
                <w:color w:val="000000"/>
                <w:sz w:val="20"/>
                <w:szCs w:val="20"/>
              </w:rPr>
            </w:pPr>
          </w:p>
        </w:tc>
        <w:tc>
          <w:tcPr>
            <w:tcW w:w="549" w:type="pct"/>
            <w:gridSpan w:val="2"/>
            <w:tcBorders>
              <w:top w:val="nil"/>
              <w:left w:val="single" w:sz="4" w:space="0" w:color="auto"/>
              <w:bottom w:val="single" w:sz="8" w:space="0" w:color="000000"/>
              <w:right w:val="single" w:sz="4" w:space="0" w:color="auto"/>
            </w:tcBorders>
            <w:shd w:val="clear" w:color="auto" w:fill="auto"/>
            <w:vAlign w:val="center"/>
          </w:tcPr>
          <w:p w14:paraId="03A44415" w14:textId="2D4AF6BC" w:rsidR="003C11C8" w:rsidRPr="00272A6C" w:rsidRDefault="003C11C8" w:rsidP="003C11C8">
            <w:pPr>
              <w:jc w:val="center"/>
              <w:rPr>
                <w:rFonts w:ascii="Calibri" w:hAnsi="Calibri" w:cs="Calibri"/>
                <w:b/>
                <w:bCs/>
                <w:color w:val="000000"/>
                <w:sz w:val="20"/>
                <w:szCs w:val="20"/>
              </w:rPr>
            </w:pPr>
            <w:r>
              <w:rPr>
                <w:rFonts w:ascii="Calibri" w:hAnsi="Calibri" w:cs="Calibri"/>
                <w:b/>
                <w:bCs/>
                <w:color w:val="000000"/>
                <w:sz w:val="22"/>
                <w:szCs w:val="22"/>
              </w:rPr>
              <w:t xml:space="preserve">INJ/INF SOL </w:t>
            </w:r>
          </w:p>
        </w:tc>
        <w:tc>
          <w:tcPr>
            <w:tcW w:w="617" w:type="pct"/>
            <w:gridSpan w:val="2"/>
            <w:tcBorders>
              <w:top w:val="nil"/>
              <w:left w:val="nil"/>
              <w:bottom w:val="single" w:sz="8" w:space="0" w:color="000000"/>
              <w:right w:val="single" w:sz="4" w:space="0" w:color="auto"/>
            </w:tcBorders>
            <w:shd w:val="clear" w:color="auto" w:fill="auto"/>
            <w:noWrap/>
            <w:vAlign w:val="center"/>
          </w:tcPr>
          <w:p w14:paraId="4FD4889C" w14:textId="7F5F5B04" w:rsidR="003C11C8" w:rsidRPr="00272A6C" w:rsidRDefault="003C11C8" w:rsidP="003C11C8">
            <w:pPr>
              <w:jc w:val="center"/>
              <w:rPr>
                <w:rFonts w:ascii="Calibri" w:hAnsi="Calibri" w:cs="Calibri"/>
                <w:b/>
                <w:bCs/>
                <w:color w:val="000000"/>
                <w:sz w:val="20"/>
                <w:szCs w:val="20"/>
              </w:rPr>
            </w:pPr>
            <w:r>
              <w:rPr>
                <w:rFonts w:ascii="Calibri" w:hAnsi="Calibri" w:cs="Calibri"/>
                <w:b/>
                <w:bCs/>
                <w:color w:val="000000"/>
                <w:sz w:val="22"/>
                <w:szCs w:val="22"/>
              </w:rPr>
              <w:t>1 x 4 ml</w:t>
            </w:r>
          </w:p>
        </w:tc>
        <w:tc>
          <w:tcPr>
            <w:tcW w:w="326"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27899E3E" w14:textId="77777777" w:rsidR="003C11C8" w:rsidRPr="00272A6C" w:rsidRDefault="003C11C8" w:rsidP="003C11C8">
            <w:pPr>
              <w:jc w:val="center"/>
              <w:rPr>
                <w:rFonts w:ascii="Calibri" w:hAnsi="Calibri" w:cs="Calibri"/>
                <w:b/>
                <w:bCs/>
                <w:color w:val="000000"/>
                <w:sz w:val="20"/>
                <w:szCs w:val="20"/>
              </w:rPr>
            </w:pPr>
          </w:p>
        </w:tc>
        <w:tc>
          <w:tcPr>
            <w:tcW w:w="318"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658874A2" w14:textId="77777777" w:rsidR="003C11C8" w:rsidRPr="00272A6C" w:rsidRDefault="003C11C8" w:rsidP="003C11C8">
            <w:pPr>
              <w:jc w:val="center"/>
              <w:rPr>
                <w:rFonts w:ascii="Calibri" w:hAnsi="Calibri" w:cs="Calibri"/>
                <w:b/>
                <w:bCs/>
                <w:color w:val="000000"/>
                <w:sz w:val="20"/>
                <w:szCs w:val="20"/>
              </w:rPr>
            </w:pPr>
          </w:p>
        </w:tc>
        <w:tc>
          <w:tcPr>
            <w:tcW w:w="330"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tcPr>
          <w:p w14:paraId="3EEF48F6" w14:textId="77777777" w:rsidR="003C11C8" w:rsidRPr="00272A6C" w:rsidRDefault="003C11C8" w:rsidP="003C11C8">
            <w:pPr>
              <w:jc w:val="center"/>
              <w:rPr>
                <w:rFonts w:ascii="Calibri" w:hAnsi="Calibri" w:cs="Calibri"/>
                <w:b/>
                <w:bCs/>
                <w:color w:val="000000"/>
                <w:sz w:val="20"/>
                <w:szCs w:val="20"/>
              </w:rPr>
            </w:pPr>
          </w:p>
        </w:tc>
      </w:tr>
    </w:tbl>
    <w:p w14:paraId="43FB8D26" w14:textId="77777777" w:rsidR="00B167CC" w:rsidRPr="00B167CC" w:rsidRDefault="00B167CC" w:rsidP="00B167CC"/>
    <w:p w14:paraId="0C964BCB" w14:textId="57F80DBC" w:rsidR="00B52563" w:rsidRDefault="00B52563">
      <w:pPr>
        <w:spacing w:after="160" w:line="259" w:lineRule="auto"/>
        <w:rPr>
          <w:rFonts w:ascii="Arial" w:hAnsi="Arial" w:cs="Arial"/>
        </w:rPr>
      </w:pPr>
    </w:p>
    <w:p w14:paraId="7F721601" w14:textId="6400C519" w:rsidR="00B167CC" w:rsidRPr="00B167CC" w:rsidRDefault="00B167CC" w:rsidP="00B167CC">
      <w:pPr>
        <w:rPr>
          <w:rFonts w:ascii="Arial" w:hAnsi="Arial" w:cs="Arial"/>
          <w:b/>
          <w:sz w:val="20"/>
          <w:szCs w:val="20"/>
        </w:rPr>
      </w:pPr>
      <w:r w:rsidRPr="00B167CC">
        <w:rPr>
          <w:rFonts w:ascii="Arial" w:hAnsi="Arial" w:cs="Arial"/>
        </w:rPr>
        <w:tab/>
      </w:r>
      <w:r w:rsidRPr="00B167CC">
        <w:rPr>
          <w:rFonts w:ascii="Arial" w:hAnsi="Arial" w:cs="Arial"/>
          <w:b/>
          <w:sz w:val="20"/>
          <w:szCs w:val="20"/>
          <w:u w:val="single"/>
        </w:rPr>
        <w:t>Specifikace jednotlivých položek</w:t>
      </w:r>
      <w:r w:rsidRPr="00B167CC">
        <w:rPr>
          <w:rFonts w:ascii="Arial" w:hAnsi="Arial" w:cs="Arial"/>
          <w:b/>
          <w:sz w:val="20"/>
          <w:szCs w:val="20"/>
        </w:rPr>
        <w:t>:</w:t>
      </w:r>
      <w:r w:rsidRPr="00B167CC">
        <w:rPr>
          <w:rFonts w:ascii="Arial" w:hAnsi="Arial" w:cs="Arial"/>
          <w:b/>
          <w:sz w:val="20"/>
          <w:szCs w:val="20"/>
        </w:rPr>
        <w:tab/>
      </w:r>
      <w:r w:rsidRPr="00B167CC">
        <w:rPr>
          <w:rFonts w:ascii="Arial" w:hAnsi="Arial" w:cs="Arial"/>
          <w:b/>
          <w:sz w:val="20"/>
          <w:szCs w:val="20"/>
        </w:rPr>
        <w:tab/>
      </w:r>
      <w:r w:rsidRPr="00B167CC">
        <w:rPr>
          <w:rFonts w:ascii="Arial" w:hAnsi="Arial" w:cs="Arial"/>
          <w:b/>
          <w:sz w:val="20"/>
          <w:szCs w:val="20"/>
        </w:rPr>
        <w:tab/>
      </w:r>
      <w:r w:rsidRPr="00B167CC">
        <w:rPr>
          <w:rFonts w:ascii="Arial" w:hAnsi="Arial" w:cs="Arial"/>
          <w:b/>
          <w:sz w:val="20"/>
          <w:szCs w:val="20"/>
        </w:rPr>
        <w:tab/>
      </w:r>
    </w:p>
    <w:p w14:paraId="56C32790" w14:textId="77777777" w:rsidR="00B167CC" w:rsidRPr="00B167CC" w:rsidRDefault="00B167CC" w:rsidP="00B167CC">
      <w:pPr>
        <w:rPr>
          <w:rFonts w:ascii="Arial" w:hAnsi="Arial" w:cs="Arial"/>
          <w:sz w:val="20"/>
          <w:szCs w:val="20"/>
        </w:rPr>
      </w:pPr>
      <w:r w:rsidRPr="00B167CC">
        <w:rPr>
          <w:rFonts w:ascii="Arial" w:hAnsi="Arial" w:cs="Arial"/>
          <w:sz w:val="20"/>
          <w:szCs w:val="20"/>
        </w:rPr>
        <w:tab/>
      </w:r>
      <w:r w:rsidRPr="00B167CC">
        <w:rPr>
          <w:rFonts w:ascii="Arial" w:hAnsi="Arial" w:cs="Arial"/>
          <w:sz w:val="20"/>
          <w:szCs w:val="20"/>
        </w:rPr>
        <w:tab/>
      </w:r>
      <w:r w:rsidRPr="00B167CC">
        <w:rPr>
          <w:rFonts w:ascii="Arial" w:hAnsi="Arial" w:cs="Arial"/>
          <w:sz w:val="20"/>
          <w:szCs w:val="20"/>
        </w:rPr>
        <w:tab/>
      </w:r>
      <w:r w:rsidRPr="00B167CC">
        <w:rPr>
          <w:rFonts w:ascii="Arial" w:hAnsi="Arial" w:cs="Arial"/>
          <w:sz w:val="20"/>
          <w:szCs w:val="20"/>
        </w:rPr>
        <w:tab/>
      </w:r>
      <w:r w:rsidRPr="00B167CC">
        <w:rPr>
          <w:rFonts w:ascii="Arial" w:hAnsi="Arial" w:cs="Arial"/>
          <w:sz w:val="20"/>
          <w:szCs w:val="20"/>
        </w:rPr>
        <w:tab/>
      </w:r>
    </w:p>
    <w:p w14:paraId="17D19B41" w14:textId="34E33E33" w:rsidR="00B167CC" w:rsidRPr="00B167CC" w:rsidRDefault="00B167CC" w:rsidP="00B167CC">
      <w:pPr>
        <w:rPr>
          <w:rFonts w:ascii="Arial" w:hAnsi="Arial" w:cs="Arial"/>
          <w:sz w:val="20"/>
          <w:szCs w:val="20"/>
        </w:rPr>
      </w:pPr>
      <w:r w:rsidRPr="00B167CC">
        <w:rPr>
          <w:rFonts w:ascii="Arial" w:hAnsi="Arial" w:cs="Arial"/>
          <w:sz w:val="20"/>
          <w:szCs w:val="20"/>
        </w:rPr>
        <w:t>1.</w:t>
      </w:r>
      <w:r w:rsidRPr="00B167CC">
        <w:rPr>
          <w:rFonts w:ascii="Arial" w:hAnsi="Arial" w:cs="Arial"/>
          <w:sz w:val="20"/>
          <w:szCs w:val="20"/>
        </w:rPr>
        <w:tab/>
      </w:r>
      <w:r w:rsidR="00BE604C" w:rsidRPr="00BE604C">
        <w:rPr>
          <w:rFonts w:ascii="Arial" w:hAnsi="Arial" w:cs="Arial"/>
          <w:sz w:val="20"/>
          <w:szCs w:val="20"/>
        </w:rPr>
        <w:t>Jedna ampulka se 2 ml roztok</w:t>
      </w:r>
      <w:r w:rsidR="00BE604C">
        <w:rPr>
          <w:rFonts w:ascii="Arial" w:hAnsi="Arial" w:cs="Arial"/>
          <w:sz w:val="20"/>
          <w:szCs w:val="20"/>
        </w:rPr>
        <w:t xml:space="preserve">u obsahuje </w:t>
      </w:r>
      <w:proofErr w:type="spellStart"/>
      <w:r w:rsidR="00BE604C">
        <w:rPr>
          <w:rFonts w:ascii="Arial" w:hAnsi="Arial" w:cs="Arial"/>
          <w:sz w:val="20"/>
          <w:szCs w:val="20"/>
        </w:rPr>
        <w:t>clindamycinum</w:t>
      </w:r>
      <w:proofErr w:type="spellEnd"/>
      <w:r w:rsidR="00BE604C">
        <w:rPr>
          <w:rFonts w:ascii="Arial" w:hAnsi="Arial" w:cs="Arial"/>
          <w:sz w:val="20"/>
          <w:szCs w:val="20"/>
        </w:rPr>
        <w:t xml:space="preserve"> 300 mg</w:t>
      </w:r>
      <w:r w:rsidR="00272A6C" w:rsidRPr="00272A6C">
        <w:rPr>
          <w:rFonts w:ascii="Arial" w:hAnsi="Arial" w:cs="Arial"/>
          <w:sz w:val="20"/>
          <w:szCs w:val="20"/>
        </w:rPr>
        <w:t>.</w:t>
      </w:r>
    </w:p>
    <w:p w14:paraId="303BF1F0" w14:textId="381280DB" w:rsidR="00B52563" w:rsidRDefault="00B167CC" w:rsidP="00B167CC">
      <w:pPr>
        <w:rPr>
          <w:rFonts w:ascii="Arial" w:hAnsi="Arial" w:cs="Arial"/>
          <w:sz w:val="20"/>
          <w:szCs w:val="20"/>
        </w:rPr>
      </w:pPr>
      <w:r w:rsidRPr="00B167CC">
        <w:rPr>
          <w:rFonts w:ascii="Arial" w:hAnsi="Arial" w:cs="Arial"/>
          <w:sz w:val="20"/>
          <w:szCs w:val="20"/>
        </w:rPr>
        <w:t xml:space="preserve">2. </w:t>
      </w:r>
      <w:r w:rsidRPr="00B167CC">
        <w:rPr>
          <w:rFonts w:ascii="Arial" w:hAnsi="Arial" w:cs="Arial"/>
          <w:sz w:val="20"/>
          <w:szCs w:val="20"/>
        </w:rPr>
        <w:tab/>
      </w:r>
      <w:r w:rsidR="00BE604C" w:rsidRPr="00BE604C">
        <w:rPr>
          <w:rFonts w:ascii="Arial" w:hAnsi="Arial" w:cs="Arial"/>
          <w:sz w:val="20"/>
          <w:szCs w:val="20"/>
        </w:rPr>
        <w:t>Jedna ampulka se 4 ml roztok</w:t>
      </w:r>
      <w:r w:rsidR="00BE604C">
        <w:rPr>
          <w:rFonts w:ascii="Arial" w:hAnsi="Arial" w:cs="Arial"/>
          <w:sz w:val="20"/>
          <w:szCs w:val="20"/>
        </w:rPr>
        <w:t xml:space="preserve">u obsahuje </w:t>
      </w:r>
      <w:proofErr w:type="spellStart"/>
      <w:r w:rsidR="00BE604C">
        <w:rPr>
          <w:rFonts w:ascii="Arial" w:hAnsi="Arial" w:cs="Arial"/>
          <w:sz w:val="20"/>
          <w:szCs w:val="20"/>
        </w:rPr>
        <w:t>clindamycinum</w:t>
      </w:r>
      <w:proofErr w:type="spellEnd"/>
      <w:r w:rsidR="00BE604C">
        <w:rPr>
          <w:rFonts w:ascii="Arial" w:hAnsi="Arial" w:cs="Arial"/>
          <w:sz w:val="20"/>
          <w:szCs w:val="20"/>
        </w:rPr>
        <w:t xml:space="preserve"> 600 mg</w:t>
      </w:r>
      <w:bookmarkStart w:id="0" w:name="_GoBack"/>
      <w:bookmarkEnd w:id="0"/>
      <w:r w:rsidR="00B52563" w:rsidRPr="00B52563">
        <w:rPr>
          <w:rFonts w:ascii="Arial" w:hAnsi="Arial" w:cs="Arial"/>
          <w:sz w:val="20"/>
          <w:szCs w:val="20"/>
        </w:rPr>
        <w:t>.</w:t>
      </w:r>
    </w:p>
    <w:p w14:paraId="3846C81F" w14:textId="77777777" w:rsidR="00B52563" w:rsidRDefault="00B52563" w:rsidP="00B167CC">
      <w:pPr>
        <w:rPr>
          <w:rFonts w:ascii="Arial" w:hAnsi="Arial" w:cs="Arial"/>
          <w:sz w:val="20"/>
          <w:szCs w:val="20"/>
        </w:rPr>
      </w:pPr>
    </w:p>
    <w:p w14:paraId="5F3DBB38" w14:textId="4330EAA0" w:rsidR="00B167CC" w:rsidRPr="00B167CC" w:rsidRDefault="00B167CC" w:rsidP="00B167CC">
      <w:pPr>
        <w:rPr>
          <w:rFonts w:ascii="Arial" w:hAnsi="Arial" w:cs="Arial"/>
          <w:sz w:val="20"/>
          <w:szCs w:val="20"/>
        </w:rPr>
      </w:pPr>
      <w:r w:rsidRPr="00B167CC">
        <w:rPr>
          <w:rFonts w:ascii="Arial" w:hAnsi="Arial" w:cs="Arial"/>
          <w:sz w:val="20"/>
          <w:szCs w:val="20"/>
        </w:rPr>
        <w:tab/>
      </w:r>
      <w:r w:rsidRPr="00B167CC">
        <w:rPr>
          <w:rFonts w:ascii="Arial" w:hAnsi="Arial" w:cs="Arial"/>
          <w:sz w:val="20"/>
          <w:szCs w:val="20"/>
        </w:rPr>
        <w:tab/>
      </w:r>
    </w:p>
    <w:p w14:paraId="6BE68B1A" w14:textId="77777777" w:rsidR="002F6386" w:rsidRDefault="002F6386"/>
    <w:sectPr w:rsidR="002F6386" w:rsidSect="00B167CC">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D4360" w14:textId="77777777" w:rsidR="00287A50" w:rsidRDefault="00287A50">
      <w:r>
        <w:separator/>
      </w:r>
    </w:p>
  </w:endnote>
  <w:endnote w:type="continuationSeparator" w:id="0">
    <w:p w14:paraId="038C745C" w14:textId="77777777" w:rsidR="00287A50" w:rsidRDefault="00287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77777777" w:rsidR="00D71444" w:rsidRDefault="00F24C68" w:rsidP="00E13740">
          <w:pPr>
            <w:jc w:val="right"/>
            <w:rPr>
              <w:rFonts w:ascii="Arial" w:hAnsi="Arial" w:cs="Arial"/>
              <w:sz w:val="16"/>
            </w:rPr>
          </w:pPr>
          <w:proofErr w:type="gramStart"/>
          <w:r>
            <w:rPr>
              <w:rFonts w:ascii="Arial" w:hAnsi="Arial" w:cs="Arial"/>
              <w:sz w:val="16"/>
            </w:rPr>
            <w:t>1.9.2017</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265C0B60"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BE604C">
            <w:rPr>
              <w:rStyle w:val="slostrnky"/>
              <w:rFonts w:ascii="Arial" w:hAnsi="Arial" w:cs="Arial"/>
              <w:noProof/>
              <w:sz w:val="16"/>
            </w:rPr>
            <w:t>7</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BE604C">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287A50"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F46B0" w14:textId="77777777" w:rsidR="00287A50" w:rsidRDefault="00287A50">
      <w:r>
        <w:separator/>
      </w:r>
    </w:p>
  </w:footnote>
  <w:footnote w:type="continuationSeparator" w:id="0">
    <w:p w14:paraId="6F084693" w14:textId="77777777" w:rsidR="00287A50" w:rsidRDefault="00287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CF706" w14:textId="4521D1BC" w:rsidR="00B167CC" w:rsidRPr="00B167CC" w:rsidRDefault="00F24C68" w:rsidP="00B167CC">
    <w:pPr>
      <w:pStyle w:val="Zhlav"/>
      <w:tabs>
        <w:tab w:val="clear" w:pos="4536"/>
        <w:tab w:val="clear" w:pos="9072"/>
        <w:tab w:val="right" w:pos="9075"/>
      </w:tabs>
      <w:rPr>
        <w:rFonts w:ascii="Arial" w:hAnsi="Arial" w:cs="Arial"/>
        <w:sz w:val="16"/>
        <w:szCs w:val="16"/>
      </w:rPr>
    </w:pPr>
    <w:r w:rsidRPr="00AA6212">
      <w:rPr>
        <w:rFonts w:ascii="Arial" w:hAnsi="Arial" w:cs="Arial"/>
        <w:sz w:val="16"/>
        <w:szCs w:val="16"/>
      </w:rPr>
      <w:t xml:space="preserve">KZ12_FO0013 Rámcová </w:t>
    </w:r>
    <w:r>
      <w:rPr>
        <w:rFonts w:ascii="Arial" w:hAnsi="Arial" w:cs="Arial"/>
        <w:sz w:val="16"/>
        <w:szCs w:val="16"/>
      </w:rPr>
      <w:t>dohoda</w:t>
    </w:r>
    <w:r w:rsidR="00272A6C">
      <w:rPr>
        <w:rFonts w:ascii="Arial" w:hAnsi="Arial" w:cs="Arial"/>
        <w:sz w:val="16"/>
        <w:szCs w:val="16"/>
      </w:rPr>
      <w:tab/>
      <w:t>Číslo smlouvy – DBID: 4</w:t>
    </w:r>
    <w:r w:rsidR="00B554B2">
      <w:rPr>
        <w:rFonts w:ascii="Arial" w:hAnsi="Arial" w:cs="Arial"/>
        <w:sz w:val="16"/>
        <w:szCs w:val="16"/>
      </w:rPr>
      <w:t>935</w:t>
    </w:r>
    <w:r w:rsidR="00B167CC">
      <w:rPr>
        <w:rFonts w:ascii="Arial" w:hAnsi="Arial" w:cs="Arial"/>
        <w:sz w:val="16"/>
        <w:szCs w:val="16"/>
      </w:rPr>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12E41"/>
    <w:rsid w:val="00015A8D"/>
    <w:rsid w:val="00043EF9"/>
    <w:rsid w:val="00075658"/>
    <w:rsid w:val="00096C3A"/>
    <w:rsid w:val="000B24A7"/>
    <w:rsid w:val="000B4AC1"/>
    <w:rsid w:val="000D2444"/>
    <w:rsid w:val="0011622D"/>
    <w:rsid w:val="0013583F"/>
    <w:rsid w:val="00171E66"/>
    <w:rsid w:val="001A39FA"/>
    <w:rsid w:val="001D2D17"/>
    <w:rsid w:val="001E424C"/>
    <w:rsid w:val="001F725C"/>
    <w:rsid w:val="00222445"/>
    <w:rsid w:val="002702DF"/>
    <w:rsid w:val="00272A6C"/>
    <w:rsid w:val="0028092F"/>
    <w:rsid w:val="00287A50"/>
    <w:rsid w:val="002943F3"/>
    <w:rsid w:val="00296173"/>
    <w:rsid w:val="002B0325"/>
    <w:rsid w:val="002C09C9"/>
    <w:rsid w:val="002D0D77"/>
    <w:rsid w:val="002F4EED"/>
    <w:rsid w:val="002F6386"/>
    <w:rsid w:val="00366AE4"/>
    <w:rsid w:val="003675A5"/>
    <w:rsid w:val="00396010"/>
    <w:rsid w:val="003A4716"/>
    <w:rsid w:val="003C11C8"/>
    <w:rsid w:val="003C3045"/>
    <w:rsid w:val="003C64A1"/>
    <w:rsid w:val="00400476"/>
    <w:rsid w:val="00400681"/>
    <w:rsid w:val="00402336"/>
    <w:rsid w:val="0046064A"/>
    <w:rsid w:val="00536064"/>
    <w:rsid w:val="00542A78"/>
    <w:rsid w:val="00567F31"/>
    <w:rsid w:val="005A12C6"/>
    <w:rsid w:val="005A13D4"/>
    <w:rsid w:val="005C008B"/>
    <w:rsid w:val="005E2E8F"/>
    <w:rsid w:val="005F2201"/>
    <w:rsid w:val="00665031"/>
    <w:rsid w:val="006E6113"/>
    <w:rsid w:val="006F2557"/>
    <w:rsid w:val="00706EAC"/>
    <w:rsid w:val="00764102"/>
    <w:rsid w:val="007C2F72"/>
    <w:rsid w:val="007F427E"/>
    <w:rsid w:val="007F7F7D"/>
    <w:rsid w:val="00812BF9"/>
    <w:rsid w:val="00840053"/>
    <w:rsid w:val="00891E86"/>
    <w:rsid w:val="0089535A"/>
    <w:rsid w:val="008A2F0C"/>
    <w:rsid w:val="008B688F"/>
    <w:rsid w:val="008D1DD3"/>
    <w:rsid w:val="008D5E5A"/>
    <w:rsid w:val="008E7921"/>
    <w:rsid w:val="009103B5"/>
    <w:rsid w:val="00961928"/>
    <w:rsid w:val="009631D7"/>
    <w:rsid w:val="009B733D"/>
    <w:rsid w:val="009C5F46"/>
    <w:rsid w:val="009C68FE"/>
    <w:rsid w:val="009D5055"/>
    <w:rsid w:val="00A55F39"/>
    <w:rsid w:val="00A72D23"/>
    <w:rsid w:val="00A748ED"/>
    <w:rsid w:val="00A83428"/>
    <w:rsid w:val="00AA192D"/>
    <w:rsid w:val="00AA1EAB"/>
    <w:rsid w:val="00AB0840"/>
    <w:rsid w:val="00AF3599"/>
    <w:rsid w:val="00B167CC"/>
    <w:rsid w:val="00B35DE4"/>
    <w:rsid w:val="00B52563"/>
    <w:rsid w:val="00B554B2"/>
    <w:rsid w:val="00B8783B"/>
    <w:rsid w:val="00BD046F"/>
    <w:rsid w:val="00BE0D8F"/>
    <w:rsid w:val="00BE604C"/>
    <w:rsid w:val="00C3621D"/>
    <w:rsid w:val="00C67595"/>
    <w:rsid w:val="00C848CD"/>
    <w:rsid w:val="00CB3008"/>
    <w:rsid w:val="00CE5657"/>
    <w:rsid w:val="00D72205"/>
    <w:rsid w:val="00DA1C1F"/>
    <w:rsid w:val="00DB4EE6"/>
    <w:rsid w:val="00DD11B4"/>
    <w:rsid w:val="00DD5422"/>
    <w:rsid w:val="00DE3A5A"/>
    <w:rsid w:val="00E06F46"/>
    <w:rsid w:val="00E310CE"/>
    <w:rsid w:val="00EB080E"/>
    <w:rsid w:val="00F24C68"/>
    <w:rsid w:val="00F2700B"/>
    <w:rsid w:val="00F51FD1"/>
    <w:rsid w:val="00F63FAF"/>
    <w:rsid w:val="00F84BB7"/>
    <w:rsid w:val="00F92039"/>
    <w:rsid w:val="00F92CCA"/>
    <w:rsid w:val="00F965EC"/>
    <w:rsid w:val="00FA2FDA"/>
    <w:rsid w:val="00FE29E9"/>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B167CC"/>
    <w:pPr>
      <w:tabs>
        <w:tab w:val="center" w:pos="4536"/>
        <w:tab w:val="right" w:pos="9072"/>
      </w:tabs>
    </w:pPr>
  </w:style>
  <w:style w:type="character" w:customStyle="1" w:styleId="ZpatChar">
    <w:name w:val="Zápatí Char"/>
    <w:basedOn w:val="Standardnpsmoodstavce"/>
    <w:link w:val="Zpat"/>
    <w:uiPriority w:val="99"/>
    <w:rsid w:val="00B167CC"/>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C30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13604">
      <w:bodyDiv w:val="1"/>
      <w:marLeft w:val="0"/>
      <w:marRight w:val="0"/>
      <w:marTop w:val="0"/>
      <w:marBottom w:val="0"/>
      <w:divBdr>
        <w:top w:val="none" w:sz="0" w:space="0" w:color="auto"/>
        <w:left w:val="none" w:sz="0" w:space="0" w:color="auto"/>
        <w:bottom w:val="none" w:sz="0" w:space="0" w:color="auto"/>
        <w:right w:val="none" w:sz="0" w:space="0" w:color="auto"/>
      </w:divBdr>
    </w:div>
    <w:div w:id="199831127">
      <w:bodyDiv w:val="1"/>
      <w:marLeft w:val="0"/>
      <w:marRight w:val="0"/>
      <w:marTop w:val="0"/>
      <w:marBottom w:val="0"/>
      <w:divBdr>
        <w:top w:val="none" w:sz="0" w:space="0" w:color="auto"/>
        <w:left w:val="none" w:sz="0" w:space="0" w:color="auto"/>
        <w:bottom w:val="none" w:sz="0" w:space="0" w:color="auto"/>
        <w:right w:val="none" w:sz="0" w:space="0" w:color="auto"/>
      </w:divBdr>
    </w:div>
    <w:div w:id="214901339">
      <w:bodyDiv w:val="1"/>
      <w:marLeft w:val="0"/>
      <w:marRight w:val="0"/>
      <w:marTop w:val="0"/>
      <w:marBottom w:val="0"/>
      <w:divBdr>
        <w:top w:val="none" w:sz="0" w:space="0" w:color="auto"/>
        <w:left w:val="none" w:sz="0" w:space="0" w:color="auto"/>
        <w:bottom w:val="none" w:sz="0" w:space="0" w:color="auto"/>
        <w:right w:val="none" w:sz="0" w:space="0" w:color="auto"/>
      </w:divBdr>
    </w:div>
    <w:div w:id="222062368">
      <w:bodyDiv w:val="1"/>
      <w:marLeft w:val="0"/>
      <w:marRight w:val="0"/>
      <w:marTop w:val="0"/>
      <w:marBottom w:val="0"/>
      <w:divBdr>
        <w:top w:val="none" w:sz="0" w:space="0" w:color="auto"/>
        <w:left w:val="none" w:sz="0" w:space="0" w:color="auto"/>
        <w:bottom w:val="none" w:sz="0" w:space="0" w:color="auto"/>
        <w:right w:val="none" w:sz="0" w:space="0" w:color="auto"/>
      </w:divBdr>
    </w:div>
    <w:div w:id="231234571">
      <w:bodyDiv w:val="1"/>
      <w:marLeft w:val="0"/>
      <w:marRight w:val="0"/>
      <w:marTop w:val="0"/>
      <w:marBottom w:val="0"/>
      <w:divBdr>
        <w:top w:val="none" w:sz="0" w:space="0" w:color="auto"/>
        <w:left w:val="none" w:sz="0" w:space="0" w:color="auto"/>
        <w:bottom w:val="none" w:sz="0" w:space="0" w:color="auto"/>
        <w:right w:val="none" w:sz="0" w:space="0" w:color="auto"/>
      </w:divBdr>
    </w:div>
    <w:div w:id="345450989">
      <w:bodyDiv w:val="1"/>
      <w:marLeft w:val="0"/>
      <w:marRight w:val="0"/>
      <w:marTop w:val="0"/>
      <w:marBottom w:val="0"/>
      <w:divBdr>
        <w:top w:val="none" w:sz="0" w:space="0" w:color="auto"/>
        <w:left w:val="none" w:sz="0" w:space="0" w:color="auto"/>
        <w:bottom w:val="none" w:sz="0" w:space="0" w:color="auto"/>
        <w:right w:val="none" w:sz="0" w:space="0" w:color="auto"/>
      </w:divBdr>
    </w:div>
    <w:div w:id="347407895">
      <w:bodyDiv w:val="1"/>
      <w:marLeft w:val="0"/>
      <w:marRight w:val="0"/>
      <w:marTop w:val="0"/>
      <w:marBottom w:val="0"/>
      <w:divBdr>
        <w:top w:val="none" w:sz="0" w:space="0" w:color="auto"/>
        <w:left w:val="none" w:sz="0" w:space="0" w:color="auto"/>
        <w:bottom w:val="none" w:sz="0" w:space="0" w:color="auto"/>
        <w:right w:val="none" w:sz="0" w:space="0" w:color="auto"/>
      </w:divBdr>
    </w:div>
    <w:div w:id="478110543">
      <w:bodyDiv w:val="1"/>
      <w:marLeft w:val="0"/>
      <w:marRight w:val="0"/>
      <w:marTop w:val="0"/>
      <w:marBottom w:val="0"/>
      <w:divBdr>
        <w:top w:val="none" w:sz="0" w:space="0" w:color="auto"/>
        <w:left w:val="none" w:sz="0" w:space="0" w:color="auto"/>
        <w:bottom w:val="none" w:sz="0" w:space="0" w:color="auto"/>
        <w:right w:val="none" w:sz="0" w:space="0" w:color="auto"/>
      </w:divBdr>
    </w:div>
    <w:div w:id="699555447">
      <w:bodyDiv w:val="1"/>
      <w:marLeft w:val="0"/>
      <w:marRight w:val="0"/>
      <w:marTop w:val="0"/>
      <w:marBottom w:val="0"/>
      <w:divBdr>
        <w:top w:val="none" w:sz="0" w:space="0" w:color="auto"/>
        <w:left w:val="none" w:sz="0" w:space="0" w:color="auto"/>
        <w:bottom w:val="none" w:sz="0" w:space="0" w:color="auto"/>
        <w:right w:val="none" w:sz="0" w:space="0" w:color="auto"/>
      </w:divBdr>
    </w:div>
    <w:div w:id="1054935476">
      <w:bodyDiv w:val="1"/>
      <w:marLeft w:val="0"/>
      <w:marRight w:val="0"/>
      <w:marTop w:val="0"/>
      <w:marBottom w:val="0"/>
      <w:divBdr>
        <w:top w:val="none" w:sz="0" w:space="0" w:color="auto"/>
        <w:left w:val="none" w:sz="0" w:space="0" w:color="auto"/>
        <w:bottom w:val="none" w:sz="0" w:space="0" w:color="auto"/>
        <w:right w:val="none" w:sz="0" w:space="0" w:color="auto"/>
      </w:divBdr>
    </w:div>
    <w:div w:id="1069570735">
      <w:bodyDiv w:val="1"/>
      <w:marLeft w:val="0"/>
      <w:marRight w:val="0"/>
      <w:marTop w:val="0"/>
      <w:marBottom w:val="0"/>
      <w:divBdr>
        <w:top w:val="none" w:sz="0" w:space="0" w:color="auto"/>
        <w:left w:val="none" w:sz="0" w:space="0" w:color="auto"/>
        <w:bottom w:val="none" w:sz="0" w:space="0" w:color="auto"/>
        <w:right w:val="none" w:sz="0" w:space="0" w:color="auto"/>
      </w:divBdr>
    </w:div>
    <w:div w:id="1157765365">
      <w:bodyDiv w:val="1"/>
      <w:marLeft w:val="0"/>
      <w:marRight w:val="0"/>
      <w:marTop w:val="0"/>
      <w:marBottom w:val="0"/>
      <w:divBdr>
        <w:top w:val="none" w:sz="0" w:space="0" w:color="auto"/>
        <w:left w:val="none" w:sz="0" w:space="0" w:color="auto"/>
        <w:bottom w:val="none" w:sz="0" w:space="0" w:color="auto"/>
        <w:right w:val="none" w:sz="0" w:space="0" w:color="auto"/>
      </w:divBdr>
    </w:div>
    <w:div w:id="1340427990">
      <w:bodyDiv w:val="1"/>
      <w:marLeft w:val="0"/>
      <w:marRight w:val="0"/>
      <w:marTop w:val="0"/>
      <w:marBottom w:val="0"/>
      <w:divBdr>
        <w:top w:val="none" w:sz="0" w:space="0" w:color="auto"/>
        <w:left w:val="none" w:sz="0" w:space="0" w:color="auto"/>
        <w:bottom w:val="none" w:sz="0" w:space="0" w:color="auto"/>
        <w:right w:val="none" w:sz="0" w:space="0" w:color="auto"/>
      </w:divBdr>
    </w:div>
    <w:div w:id="1491480476">
      <w:bodyDiv w:val="1"/>
      <w:marLeft w:val="0"/>
      <w:marRight w:val="0"/>
      <w:marTop w:val="0"/>
      <w:marBottom w:val="0"/>
      <w:divBdr>
        <w:top w:val="none" w:sz="0" w:space="0" w:color="auto"/>
        <w:left w:val="none" w:sz="0" w:space="0" w:color="auto"/>
        <w:bottom w:val="none" w:sz="0" w:space="0" w:color="auto"/>
        <w:right w:val="none" w:sz="0" w:space="0" w:color="auto"/>
      </w:divBdr>
    </w:div>
    <w:div w:id="1679695098">
      <w:bodyDiv w:val="1"/>
      <w:marLeft w:val="0"/>
      <w:marRight w:val="0"/>
      <w:marTop w:val="0"/>
      <w:marBottom w:val="0"/>
      <w:divBdr>
        <w:top w:val="none" w:sz="0" w:space="0" w:color="auto"/>
        <w:left w:val="none" w:sz="0" w:space="0" w:color="auto"/>
        <w:bottom w:val="none" w:sz="0" w:space="0" w:color="auto"/>
        <w:right w:val="none" w:sz="0" w:space="0" w:color="auto"/>
      </w:divBdr>
    </w:div>
    <w:div w:id="1702973792">
      <w:bodyDiv w:val="1"/>
      <w:marLeft w:val="0"/>
      <w:marRight w:val="0"/>
      <w:marTop w:val="0"/>
      <w:marBottom w:val="0"/>
      <w:divBdr>
        <w:top w:val="none" w:sz="0" w:space="0" w:color="auto"/>
        <w:left w:val="none" w:sz="0" w:space="0" w:color="auto"/>
        <w:bottom w:val="none" w:sz="0" w:space="0" w:color="auto"/>
        <w:right w:val="none" w:sz="0" w:space="0" w:color="auto"/>
      </w:divBdr>
    </w:div>
    <w:div w:id="1816605618">
      <w:bodyDiv w:val="1"/>
      <w:marLeft w:val="0"/>
      <w:marRight w:val="0"/>
      <w:marTop w:val="0"/>
      <w:marBottom w:val="0"/>
      <w:divBdr>
        <w:top w:val="none" w:sz="0" w:space="0" w:color="auto"/>
        <w:left w:val="none" w:sz="0" w:space="0" w:color="auto"/>
        <w:bottom w:val="none" w:sz="0" w:space="0" w:color="auto"/>
        <w:right w:val="none" w:sz="0" w:space="0" w:color="auto"/>
      </w:divBdr>
    </w:div>
    <w:div w:id="1865050797">
      <w:bodyDiv w:val="1"/>
      <w:marLeft w:val="0"/>
      <w:marRight w:val="0"/>
      <w:marTop w:val="0"/>
      <w:marBottom w:val="0"/>
      <w:divBdr>
        <w:top w:val="none" w:sz="0" w:space="0" w:color="auto"/>
        <w:left w:val="none" w:sz="0" w:space="0" w:color="auto"/>
        <w:bottom w:val="none" w:sz="0" w:space="0" w:color="auto"/>
        <w:right w:val="none" w:sz="0" w:space="0" w:color="auto"/>
      </w:divBdr>
    </w:div>
    <w:div w:id="2065592353">
      <w:bodyDiv w:val="1"/>
      <w:marLeft w:val="0"/>
      <w:marRight w:val="0"/>
      <w:marTop w:val="0"/>
      <w:marBottom w:val="0"/>
      <w:divBdr>
        <w:top w:val="none" w:sz="0" w:space="0" w:color="auto"/>
        <w:left w:val="none" w:sz="0" w:space="0" w:color="auto"/>
        <w:bottom w:val="none" w:sz="0" w:space="0" w:color="auto"/>
        <w:right w:val="none" w:sz="0" w:space="0" w:color="auto"/>
      </w:divBdr>
    </w:div>
    <w:div w:id="2118058344">
      <w:bodyDiv w:val="1"/>
      <w:marLeft w:val="0"/>
      <w:marRight w:val="0"/>
      <w:marTop w:val="0"/>
      <w:marBottom w:val="0"/>
      <w:divBdr>
        <w:top w:val="none" w:sz="0" w:space="0" w:color="auto"/>
        <w:left w:val="none" w:sz="0" w:space="0" w:color="auto"/>
        <w:bottom w:val="none" w:sz="0" w:space="0" w:color="auto"/>
        <w:right w:val="none" w:sz="0" w:space="0" w:color="auto"/>
      </w:divBdr>
    </w:div>
    <w:div w:id="214102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zleciva@kzcr.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1061</TotalTime>
  <Pages>7</Pages>
  <Words>3497</Words>
  <Characters>20638</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14</cp:revision>
  <dcterms:created xsi:type="dcterms:W3CDTF">2025-11-20T14:16:00Z</dcterms:created>
  <dcterms:modified xsi:type="dcterms:W3CDTF">2025-12-10T09:26:00Z</dcterms:modified>
</cp:coreProperties>
</file>