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4EF9CC95" w:rsidR="00944720" w:rsidRPr="00EE7272" w:rsidRDefault="00C30A7A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</w:t>
      </w:r>
      <w:r w:rsidR="00EE7272">
        <w:rPr>
          <w:rFonts w:ascii="Arial" w:eastAsia="Century Schoolbook" w:hAnsi="Arial" w:cs="Arial"/>
          <w:color w:val="auto"/>
          <w:lang w:eastAsia="cs-CZ"/>
        </w:rPr>
        <w:t>ECHNICKÁ SPECIFIKACE</w:t>
      </w:r>
    </w:p>
    <w:p w14:paraId="340C3104" w14:textId="41F43588" w:rsidR="00944720" w:rsidRPr="00C5280B" w:rsidRDefault="005819C3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Arial"/>
          <w:b/>
          <w:bCs/>
          <w:sz w:val="24"/>
          <w:szCs w:val="24"/>
          <w:lang w:eastAsia="cs-CZ"/>
        </w:rPr>
      </w:pPr>
      <w:r>
        <w:rPr>
          <w:rFonts w:eastAsia="Century Schoolbook" w:cs="Arial"/>
          <w:b/>
          <w:bCs/>
          <w:sz w:val="24"/>
          <w:szCs w:val="24"/>
          <w:lang w:eastAsia="cs-CZ"/>
        </w:rPr>
        <w:t xml:space="preserve">Endoskopická sestava na urologické oddělení – Nemocnice Most, </w:t>
      </w:r>
      <w:proofErr w:type="spellStart"/>
      <w:r>
        <w:rPr>
          <w:rFonts w:eastAsia="Century Schoolbook" w:cs="Arial"/>
          <w:b/>
          <w:bCs/>
          <w:sz w:val="24"/>
          <w:szCs w:val="24"/>
          <w:lang w:eastAsia="cs-CZ"/>
        </w:rPr>
        <w:t>o.z</w:t>
      </w:r>
      <w:proofErr w:type="spellEnd"/>
      <w:r>
        <w:rPr>
          <w:rFonts w:eastAsia="Century Schoolbook" w:cs="Arial"/>
          <w:b/>
          <w:bCs/>
          <w:sz w:val="24"/>
          <w:szCs w:val="24"/>
          <w:lang w:eastAsia="cs-CZ"/>
        </w:rPr>
        <w:t>.</w:t>
      </w:r>
    </w:p>
    <w:p w14:paraId="3EB74DB5" w14:textId="3EB85959" w:rsidR="00944720" w:rsidRPr="00944720" w:rsidRDefault="00944720" w:rsidP="00944720">
      <w:pP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313DB3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313DB3" w:rsidRDefault="00F2670B" w:rsidP="0064064B">
            <w:pPr>
              <w:spacing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313DB3">
              <w:rPr>
                <w:rFonts w:cs="Arial"/>
                <w:b/>
                <w:sz w:val="20"/>
                <w:szCs w:val="20"/>
              </w:rPr>
              <w:t>Základní informace</w:t>
            </w:r>
          </w:p>
        </w:tc>
      </w:tr>
      <w:tr w:rsidR="00F2670B" w:rsidRPr="00313DB3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313DB3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313DB3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313DB3" w14:paraId="515265C5" w14:textId="77777777" w:rsidTr="0064064B">
        <w:trPr>
          <w:trHeight w:val="341"/>
        </w:trPr>
        <w:tc>
          <w:tcPr>
            <w:tcW w:w="1285" w:type="pct"/>
          </w:tcPr>
          <w:p w14:paraId="3C142003" w14:textId="6A90C065" w:rsidR="00D8532C" w:rsidRPr="00313DB3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CPV kód:</w:t>
            </w:r>
          </w:p>
        </w:tc>
        <w:tc>
          <w:tcPr>
            <w:tcW w:w="3715" w:type="pct"/>
          </w:tcPr>
          <w:p w14:paraId="6B1CF791" w14:textId="77777777" w:rsidR="00D8532C" w:rsidRPr="00313DB3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5E8CB711" w:rsidR="00F2670B" w:rsidRPr="00313DB3" w:rsidRDefault="00F2670B" w:rsidP="00F2670B">
      <w:pPr>
        <w:spacing w:after="160" w:line="259" w:lineRule="auto"/>
        <w:rPr>
          <w:rFonts w:eastAsia="Calibri" w:cs="Arial"/>
          <w:sz w:val="20"/>
          <w:szCs w:val="20"/>
        </w:rPr>
      </w:pPr>
    </w:p>
    <w:p w14:paraId="08C885A5" w14:textId="77777777" w:rsidR="00DA3D06" w:rsidRPr="00313DB3" w:rsidRDefault="00DA3D06" w:rsidP="00DA3D06">
      <w:pPr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  <w:u w:val="single"/>
        </w:rPr>
        <w:t>Popis:</w:t>
      </w:r>
      <w:r w:rsidRPr="00313DB3">
        <w:rPr>
          <w:rFonts w:cs="Arial"/>
          <w:sz w:val="20"/>
          <w:szCs w:val="20"/>
        </w:rPr>
        <w:t xml:space="preserve"> </w:t>
      </w:r>
    </w:p>
    <w:p w14:paraId="3DB0CF42" w14:textId="5E183FD2" w:rsidR="00233C2E" w:rsidRPr="00233C2E" w:rsidRDefault="00233C2E" w:rsidP="00233C2E">
      <w:pPr>
        <w:jc w:val="both"/>
        <w:rPr>
          <w:rFonts w:cs="Arial"/>
          <w:sz w:val="20"/>
          <w:szCs w:val="20"/>
        </w:rPr>
      </w:pPr>
      <w:r w:rsidRPr="00233C2E">
        <w:rPr>
          <w:sz w:val="20"/>
          <w:szCs w:val="20"/>
        </w:rPr>
        <w:t>Endoskopická sestava se zobrazením minimálně ve FullHD rozlišení a technologií spektrálního zobrazení pro výkony v oboru urologie.</w:t>
      </w:r>
    </w:p>
    <w:p w14:paraId="213A15C1" w14:textId="4C6155B8" w:rsidR="002565DB" w:rsidRPr="00313DB3" w:rsidRDefault="002565DB" w:rsidP="00DA3D06">
      <w:pPr>
        <w:jc w:val="both"/>
        <w:rPr>
          <w:rFonts w:cs="Arial"/>
          <w:sz w:val="20"/>
          <w:szCs w:val="20"/>
        </w:rPr>
      </w:pPr>
    </w:p>
    <w:p w14:paraId="3819639A" w14:textId="77777777" w:rsidR="002565DB" w:rsidRPr="00313DB3" w:rsidRDefault="002565DB" w:rsidP="002565DB">
      <w:pPr>
        <w:rPr>
          <w:rFonts w:cs="Arial"/>
          <w:sz w:val="20"/>
          <w:szCs w:val="20"/>
          <w:u w:val="single"/>
        </w:rPr>
      </w:pPr>
      <w:r w:rsidRPr="00313DB3">
        <w:rPr>
          <w:rFonts w:cs="Arial"/>
          <w:sz w:val="20"/>
          <w:szCs w:val="20"/>
          <w:u w:val="single"/>
        </w:rPr>
        <w:t>Seznam požadovaných položek:</w:t>
      </w:r>
    </w:p>
    <w:p w14:paraId="3D493608" w14:textId="73BB83CA" w:rsidR="00DA3D06" w:rsidRDefault="002565DB" w:rsidP="00A20C03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</w:rPr>
        <w:t>1 ks</w:t>
      </w:r>
      <w:r w:rsidRPr="00313DB3">
        <w:rPr>
          <w:rFonts w:cs="Arial"/>
          <w:sz w:val="20"/>
          <w:szCs w:val="20"/>
        </w:rPr>
        <w:tab/>
      </w:r>
      <w:r w:rsidR="0030471B">
        <w:rPr>
          <w:rFonts w:cs="Arial"/>
          <w:sz w:val="20"/>
          <w:szCs w:val="20"/>
        </w:rPr>
        <w:t>E</w:t>
      </w:r>
      <w:r w:rsidR="00D75DD8">
        <w:rPr>
          <w:rFonts w:cs="Arial"/>
          <w:sz w:val="20"/>
          <w:szCs w:val="20"/>
        </w:rPr>
        <w:t>ndoskopick</w:t>
      </w:r>
      <w:r w:rsidR="00CA7251">
        <w:rPr>
          <w:rFonts w:cs="Arial"/>
          <w:sz w:val="20"/>
          <w:szCs w:val="20"/>
        </w:rPr>
        <w:t>á</w:t>
      </w:r>
      <w:r w:rsidR="00D75DD8">
        <w:rPr>
          <w:rFonts w:cs="Arial"/>
          <w:sz w:val="20"/>
          <w:szCs w:val="20"/>
        </w:rPr>
        <w:t xml:space="preserve"> sestav</w:t>
      </w:r>
      <w:r w:rsidR="00CA7251">
        <w:rPr>
          <w:rFonts w:cs="Arial"/>
          <w:sz w:val="20"/>
          <w:szCs w:val="20"/>
        </w:rPr>
        <w:t>a</w:t>
      </w:r>
    </w:p>
    <w:p w14:paraId="6EABEE4A" w14:textId="0933D5FF" w:rsidR="00300168" w:rsidRPr="00C34F02" w:rsidRDefault="00300168" w:rsidP="00300168">
      <w:pPr>
        <w:rPr>
          <w:rFonts w:cs="Arial"/>
          <w:color w:val="000000" w:themeColor="text1"/>
          <w:sz w:val="20"/>
          <w:szCs w:val="20"/>
          <w:u w:val="single"/>
        </w:rPr>
      </w:pPr>
      <w:r w:rsidRPr="00C34F02">
        <w:rPr>
          <w:rFonts w:cs="Arial"/>
          <w:color w:val="000000" w:themeColor="text1"/>
          <w:sz w:val="20"/>
          <w:szCs w:val="20"/>
          <w:u w:val="single"/>
        </w:rPr>
        <w:t>Obsah sestavy:</w:t>
      </w:r>
    </w:p>
    <w:p w14:paraId="26E1B25F" w14:textId="77777777" w:rsidR="00300168" w:rsidRPr="00300168" w:rsidRDefault="00300168" w:rsidP="00300168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color w:val="000000" w:themeColor="text1"/>
          <w:sz w:val="20"/>
          <w:szCs w:val="20"/>
        </w:rPr>
      </w:pPr>
      <w:r w:rsidRPr="00300168">
        <w:rPr>
          <w:color w:val="000000" w:themeColor="text1"/>
          <w:sz w:val="20"/>
          <w:szCs w:val="20"/>
        </w:rPr>
        <w:t>1 ks</w:t>
      </w:r>
      <w:r w:rsidRPr="00300168">
        <w:rPr>
          <w:color w:val="000000" w:themeColor="text1"/>
          <w:sz w:val="20"/>
          <w:szCs w:val="20"/>
        </w:rPr>
        <w:tab/>
      </w:r>
      <w:r w:rsidRPr="00300168">
        <w:rPr>
          <w:rFonts w:cstheme="minorHAnsi"/>
          <w:color w:val="000000" w:themeColor="text1"/>
          <w:sz w:val="20"/>
          <w:szCs w:val="20"/>
        </w:rPr>
        <w:t>Plochý monitor</w:t>
      </w:r>
      <w:r w:rsidRPr="00300168">
        <w:rPr>
          <w:color w:val="000000" w:themeColor="text1"/>
          <w:sz w:val="20"/>
          <w:szCs w:val="20"/>
        </w:rPr>
        <w:t xml:space="preserve"> </w:t>
      </w:r>
    </w:p>
    <w:p w14:paraId="3B84B69C" w14:textId="77777777" w:rsidR="00300168" w:rsidRPr="00300168" w:rsidRDefault="00300168" w:rsidP="00300168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color w:val="000000" w:themeColor="text1"/>
          <w:sz w:val="20"/>
          <w:szCs w:val="20"/>
        </w:rPr>
      </w:pPr>
      <w:r w:rsidRPr="00300168">
        <w:rPr>
          <w:color w:val="000000" w:themeColor="text1"/>
          <w:sz w:val="20"/>
          <w:szCs w:val="20"/>
        </w:rPr>
        <w:t>1 ks</w:t>
      </w:r>
      <w:r w:rsidRPr="00300168">
        <w:rPr>
          <w:color w:val="000000" w:themeColor="text1"/>
          <w:sz w:val="20"/>
          <w:szCs w:val="20"/>
        </w:rPr>
        <w:tab/>
      </w:r>
      <w:hyperlink w:anchor="Kamjednotka" w:history="1">
        <w:r w:rsidRPr="00300168">
          <w:rPr>
            <w:rStyle w:val="Hypertextovodkaz"/>
            <w:rFonts w:cstheme="minorHAnsi"/>
            <w:color w:val="000000" w:themeColor="text1"/>
            <w:sz w:val="20"/>
            <w:szCs w:val="20"/>
            <w:u w:val="none"/>
          </w:rPr>
          <w:t>Kamerová jednotka</w:t>
        </w:r>
      </w:hyperlink>
      <w:r w:rsidRPr="00300168">
        <w:rPr>
          <w:color w:val="000000" w:themeColor="text1"/>
          <w:sz w:val="20"/>
          <w:szCs w:val="20"/>
        </w:rPr>
        <w:t xml:space="preserve"> </w:t>
      </w:r>
    </w:p>
    <w:p w14:paraId="6D5E5F2D" w14:textId="77777777" w:rsidR="00300168" w:rsidRPr="00300168" w:rsidRDefault="00300168" w:rsidP="00300168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color w:val="000000" w:themeColor="text1"/>
          <w:sz w:val="20"/>
          <w:szCs w:val="20"/>
        </w:rPr>
      </w:pPr>
      <w:r w:rsidRPr="00300168">
        <w:rPr>
          <w:color w:val="000000" w:themeColor="text1"/>
          <w:sz w:val="20"/>
          <w:szCs w:val="20"/>
        </w:rPr>
        <w:t>1 ks</w:t>
      </w:r>
      <w:r w:rsidRPr="00300168">
        <w:rPr>
          <w:color w:val="000000" w:themeColor="text1"/>
          <w:sz w:val="20"/>
          <w:szCs w:val="20"/>
        </w:rPr>
        <w:tab/>
      </w:r>
      <w:hyperlink w:anchor="Kamhlava" w:history="1">
        <w:r w:rsidRPr="00300168">
          <w:rPr>
            <w:rStyle w:val="Hypertextovodkaz"/>
            <w:rFonts w:cstheme="minorHAnsi"/>
            <w:color w:val="000000" w:themeColor="text1"/>
            <w:sz w:val="20"/>
            <w:szCs w:val="20"/>
            <w:u w:val="none"/>
          </w:rPr>
          <w:t>Kamerová hlava</w:t>
        </w:r>
      </w:hyperlink>
      <w:r w:rsidRPr="00300168">
        <w:rPr>
          <w:color w:val="000000" w:themeColor="text1"/>
          <w:sz w:val="20"/>
          <w:szCs w:val="20"/>
        </w:rPr>
        <w:t xml:space="preserve"> – lomená</w:t>
      </w:r>
    </w:p>
    <w:p w14:paraId="58763FC0" w14:textId="77777777" w:rsidR="00300168" w:rsidRPr="00300168" w:rsidRDefault="00300168" w:rsidP="00300168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color w:val="000000" w:themeColor="text1"/>
          <w:sz w:val="20"/>
          <w:szCs w:val="20"/>
        </w:rPr>
      </w:pPr>
      <w:r w:rsidRPr="00300168">
        <w:rPr>
          <w:color w:val="000000" w:themeColor="text1"/>
          <w:sz w:val="20"/>
          <w:szCs w:val="20"/>
        </w:rPr>
        <w:t>1 ks</w:t>
      </w:r>
      <w:r w:rsidRPr="00300168">
        <w:rPr>
          <w:color w:val="000000" w:themeColor="text1"/>
          <w:sz w:val="20"/>
          <w:szCs w:val="20"/>
        </w:rPr>
        <w:tab/>
      </w:r>
      <w:hyperlink w:anchor="Zdrojsv" w:history="1">
        <w:r w:rsidRPr="00300168">
          <w:rPr>
            <w:rStyle w:val="Hypertextovodkaz"/>
            <w:rFonts w:cstheme="minorHAnsi"/>
            <w:color w:val="000000" w:themeColor="text1"/>
            <w:sz w:val="20"/>
            <w:szCs w:val="20"/>
            <w:u w:val="none"/>
          </w:rPr>
          <w:t>Zdroj světla</w:t>
        </w:r>
      </w:hyperlink>
      <w:r w:rsidRPr="00300168">
        <w:rPr>
          <w:color w:val="000000" w:themeColor="text1"/>
          <w:sz w:val="20"/>
          <w:szCs w:val="20"/>
        </w:rPr>
        <w:t xml:space="preserve"> </w:t>
      </w:r>
    </w:p>
    <w:p w14:paraId="4B789313" w14:textId="77777777" w:rsidR="00300168" w:rsidRPr="00300168" w:rsidRDefault="00300168" w:rsidP="00300168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color w:val="000000" w:themeColor="text1"/>
          <w:sz w:val="20"/>
          <w:szCs w:val="20"/>
        </w:rPr>
      </w:pPr>
      <w:r w:rsidRPr="00300168">
        <w:rPr>
          <w:color w:val="000000" w:themeColor="text1"/>
          <w:sz w:val="20"/>
          <w:szCs w:val="20"/>
        </w:rPr>
        <w:t>1 ks</w:t>
      </w:r>
      <w:r w:rsidRPr="00300168">
        <w:rPr>
          <w:color w:val="000000" w:themeColor="text1"/>
          <w:sz w:val="20"/>
          <w:szCs w:val="20"/>
        </w:rPr>
        <w:tab/>
      </w:r>
      <w:hyperlink w:anchor="Elektrokoagulace" w:history="1">
        <w:r w:rsidRPr="00300168">
          <w:rPr>
            <w:rStyle w:val="Hypertextovodkaz"/>
            <w:color w:val="000000" w:themeColor="text1"/>
            <w:sz w:val="20"/>
            <w:szCs w:val="20"/>
            <w:u w:val="none"/>
          </w:rPr>
          <w:t>Elektrochirurgická koagulace</w:t>
        </w:r>
      </w:hyperlink>
      <w:r w:rsidRPr="00300168">
        <w:rPr>
          <w:color w:val="000000" w:themeColor="text1"/>
          <w:sz w:val="20"/>
          <w:szCs w:val="20"/>
        </w:rPr>
        <w:t xml:space="preserve"> </w:t>
      </w:r>
    </w:p>
    <w:p w14:paraId="6BAF1013" w14:textId="77777777" w:rsidR="00300168" w:rsidRPr="00300168" w:rsidRDefault="00300168" w:rsidP="00300168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color w:val="000000" w:themeColor="text1"/>
          <w:sz w:val="20"/>
          <w:szCs w:val="20"/>
        </w:rPr>
      </w:pPr>
      <w:r w:rsidRPr="00300168">
        <w:rPr>
          <w:color w:val="000000" w:themeColor="text1"/>
          <w:sz w:val="20"/>
          <w:szCs w:val="20"/>
        </w:rPr>
        <w:t>1 ks</w:t>
      </w:r>
      <w:r w:rsidRPr="00300168">
        <w:rPr>
          <w:color w:val="000000" w:themeColor="text1"/>
          <w:sz w:val="20"/>
          <w:szCs w:val="20"/>
        </w:rPr>
        <w:tab/>
      </w:r>
      <w:bookmarkStart w:id="0" w:name="_Hlk125618554"/>
      <w:r w:rsidRPr="00300168">
        <w:rPr>
          <w:color w:val="000000" w:themeColor="text1"/>
          <w:sz w:val="20"/>
          <w:szCs w:val="20"/>
        </w:rPr>
        <w:fldChar w:fldCharType="begin"/>
      </w:r>
      <w:r w:rsidRPr="00300168">
        <w:rPr>
          <w:color w:val="000000" w:themeColor="text1"/>
          <w:sz w:val="20"/>
          <w:szCs w:val="20"/>
        </w:rPr>
        <w:instrText xml:space="preserve"> HYPERLINK  \l "PristrojVozik" </w:instrText>
      </w:r>
      <w:r w:rsidRPr="00300168">
        <w:rPr>
          <w:color w:val="000000" w:themeColor="text1"/>
          <w:sz w:val="20"/>
          <w:szCs w:val="20"/>
        </w:rPr>
        <w:fldChar w:fldCharType="separate"/>
      </w:r>
      <w:r w:rsidRPr="00300168">
        <w:rPr>
          <w:rStyle w:val="Hypertextovodkaz"/>
          <w:color w:val="000000" w:themeColor="text1"/>
          <w:sz w:val="20"/>
          <w:szCs w:val="20"/>
          <w:u w:val="none"/>
        </w:rPr>
        <w:t>Přístrojový vozík</w:t>
      </w:r>
      <w:bookmarkEnd w:id="0"/>
      <w:r w:rsidRPr="00300168">
        <w:rPr>
          <w:color w:val="000000" w:themeColor="text1"/>
          <w:sz w:val="20"/>
          <w:szCs w:val="20"/>
        </w:rPr>
        <w:fldChar w:fldCharType="end"/>
      </w:r>
    </w:p>
    <w:p w14:paraId="641528F2" w14:textId="77777777" w:rsidR="00300168" w:rsidRPr="00300168" w:rsidRDefault="00300168" w:rsidP="00300168">
      <w:p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0"/>
        <w:gridCol w:w="1346"/>
        <w:gridCol w:w="1346"/>
        <w:gridCol w:w="1344"/>
      </w:tblGrid>
      <w:tr w:rsidR="00D8532C" w:rsidRPr="00313DB3" w14:paraId="7E61C71C" w14:textId="38152FCA" w:rsidTr="00D8532C">
        <w:trPr>
          <w:trHeight w:val="300"/>
          <w:tblHeader/>
        </w:trPr>
        <w:tc>
          <w:tcPr>
            <w:tcW w:w="3021" w:type="pct"/>
            <w:shd w:val="clear" w:color="auto" w:fill="8DB3E2" w:themeFill="text2" w:themeFillTint="66"/>
            <w:vAlign w:val="center"/>
          </w:tcPr>
          <w:p w14:paraId="3060F376" w14:textId="77777777" w:rsidR="00D8532C" w:rsidRPr="00313DB3" w:rsidRDefault="00D8532C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660" w:type="pct"/>
            <w:shd w:val="clear" w:color="auto" w:fill="8DB3E2" w:themeFill="text2" w:themeFillTint="66"/>
            <w:vAlign w:val="center"/>
          </w:tcPr>
          <w:p w14:paraId="1268B3FC" w14:textId="77777777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60" w:type="pct"/>
            <w:shd w:val="clear" w:color="auto" w:fill="8DB3E2" w:themeFill="text2" w:themeFillTint="66"/>
          </w:tcPr>
          <w:p w14:paraId="5F36CD8E" w14:textId="239C1C0A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Reálná nabízená hodnota*</w:t>
            </w:r>
          </w:p>
        </w:tc>
        <w:tc>
          <w:tcPr>
            <w:tcW w:w="659" w:type="pct"/>
            <w:shd w:val="clear" w:color="auto" w:fill="8DB3E2" w:themeFill="text2" w:themeFillTint="66"/>
          </w:tcPr>
          <w:p w14:paraId="1FD732E6" w14:textId="7064AFEC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Kde je uvedeno v nabídce**</w:t>
            </w:r>
          </w:p>
        </w:tc>
      </w:tr>
      <w:tr w:rsidR="00D8532C" w:rsidRPr="00313DB3" w14:paraId="0E166CD2" w14:textId="0A1CD11A" w:rsidTr="00D8532C">
        <w:trPr>
          <w:trHeight w:val="113"/>
        </w:trPr>
        <w:tc>
          <w:tcPr>
            <w:tcW w:w="3021" w:type="pct"/>
            <w:vAlign w:val="center"/>
          </w:tcPr>
          <w:p w14:paraId="600C87EE" w14:textId="3D771D3F" w:rsidR="00D8532C" w:rsidRPr="000D7A70" w:rsidRDefault="008E5C87" w:rsidP="008E5C87">
            <w:pPr>
              <w:tabs>
                <w:tab w:val="left" w:leader="dot" w:pos="1985"/>
              </w:tabs>
              <w:spacing w:after="200" w:line="276" w:lineRule="auto"/>
              <w:rPr>
                <w:color w:val="000000" w:themeColor="text1"/>
                <w:sz w:val="20"/>
                <w:szCs w:val="20"/>
                <w:u w:val="single"/>
              </w:rPr>
            </w:pPr>
            <w:r w:rsidRPr="000D7A70">
              <w:rPr>
                <w:color w:val="000000" w:themeColor="text1"/>
                <w:sz w:val="20"/>
                <w:szCs w:val="20"/>
                <w:u w:val="single"/>
              </w:rPr>
              <w:t xml:space="preserve">1 ks </w:t>
            </w:r>
            <w:r w:rsidRPr="000D7A70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Plochý monitor</w:t>
            </w:r>
            <w:r w:rsidRPr="000D7A70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60" w:type="pct"/>
          </w:tcPr>
          <w:p w14:paraId="5BC7910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56D730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E8E8F8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92C64" w:rsidRPr="00313DB3" w14:paraId="73B54BC6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0F2178D3" w14:textId="4C0F066C" w:rsidR="00F92C64" w:rsidRPr="000D7A70" w:rsidRDefault="00F92C64" w:rsidP="00F92C6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0D7A70">
              <w:rPr>
                <w:sz w:val="20"/>
                <w:szCs w:val="20"/>
              </w:rPr>
              <w:t>Barevný LCD nebo LED monitor</w:t>
            </w:r>
          </w:p>
        </w:tc>
        <w:tc>
          <w:tcPr>
            <w:tcW w:w="660" w:type="pct"/>
          </w:tcPr>
          <w:p w14:paraId="1224FDEA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02DA385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1E6F0EB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92C64" w:rsidRPr="00313DB3" w14:paraId="0C41E541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34EAEF5C" w14:textId="7648B3CF" w:rsidR="00F92C64" w:rsidRPr="000D7A70" w:rsidRDefault="00F92C64" w:rsidP="00F92C6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0D7A70">
              <w:rPr>
                <w:sz w:val="20"/>
                <w:szCs w:val="20"/>
              </w:rPr>
              <w:t>Úhlopříčka minimálně 30“ a maximálně 38“</w:t>
            </w:r>
          </w:p>
        </w:tc>
        <w:tc>
          <w:tcPr>
            <w:tcW w:w="660" w:type="pct"/>
          </w:tcPr>
          <w:p w14:paraId="33ED5990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391CB8B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B3A725A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92C64" w:rsidRPr="00313DB3" w14:paraId="55ABC211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4BA7FCAB" w14:textId="171BFE4E" w:rsidR="00F92C64" w:rsidRPr="000D7A70" w:rsidRDefault="00F92C64" w:rsidP="00F92C6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0D7A70">
              <w:rPr>
                <w:sz w:val="20"/>
                <w:szCs w:val="20"/>
              </w:rPr>
              <w:t>Certifikace MDE</w:t>
            </w:r>
          </w:p>
        </w:tc>
        <w:tc>
          <w:tcPr>
            <w:tcW w:w="660" w:type="pct"/>
          </w:tcPr>
          <w:p w14:paraId="0694F76E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BE4D921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56A9A3C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92C64" w:rsidRPr="00313DB3" w14:paraId="31ADAE78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0022D6B2" w14:textId="6F7B52D4" w:rsidR="00F92C64" w:rsidRPr="000D7A70" w:rsidRDefault="00E508B9" w:rsidP="00F92C6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  <w:r w:rsidR="00F92C64" w:rsidRPr="000D7A70">
              <w:rPr>
                <w:sz w:val="20"/>
                <w:szCs w:val="20"/>
              </w:rPr>
              <w:t>ativní rozlišení obrazu, minimálně 3840x2160 pixelů</w:t>
            </w:r>
          </w:p>
        </w:tc>
        <w:tc>
          <w:tcPr>
            <w:tcW w:w="660" w:type="pct"/>
          </w:tcPr>
          <w:p w14:paraId="53930856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AB3A263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8697B57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92C64" w:rsidRPr="00313DB3" w14:paraId="6628C8CC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01C06973" w14:textId="264E892D" w:rsidR="00F92C64" w:rsidRPr="000D7A70" w:rsidRDefault="00F92C64" w:rsidP="00F92C6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0D7A70">
              <w:rPr>
                <w:sz w:val="20"/>
                <w:szCs w:val="20"/>
              </w:rPr>
              <w:t>Pozorovací úhel ve všech směrech minimálně 175°</w:t>
            </w:r>
          </w:p>
        </w:tc>
        <w:tc>
          <w:tcPr>
            <w:tcW w:w="660" w:type="pct"/>
          </w:tcPr>
          <w:p w14:paraId="4D99FF6C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7E8B73E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5CA8A4F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92C64" w:rsidRPr="00313DB3" w14:paraId="01020162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378BA3A7" w14:textId="137A1E5F" w:rsidR="00F92C64" w:rsidRPr="000D7A70" w:rsidRDefault="00F92C64" w:rsidP="00F92C6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0D7A70">
              <w:rPr>
                <w:sz w:val="20"/>
                <w:szCs w:val="20"/>
              </w:rPr>
              <w:t>Antireflexní úprava obrazovky</w:t>
            </w:r>
          </w:p>
        </w:tc>
        <w:tc>
          <w:tcPr>
            <w:tcW w:w="660" w:type="pct"/>
          </w:tcPr>
          <w:p w14:paraId="0311FD5C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4317508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863A01B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92C64" w:rsidRPr="00313DB3" w14:paraId="638DF743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54539E81" w14:textId="77777777" w:rsidR="000D7A70" w:rsidRPr="000D7A70" w:rsidRDefault="000D7A70" w:rsidP="000D7A70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0D7A70">
              <w:rPr>
                <w:sz w:val="20"/>
                <w:szCs w:val="20"/>
              </w:rPr>
              <w:t>Umístění monitoru na přístrojovém vozíku na pohyblivém kloubovém rameni</w:t>
            </w:r>
          </w:p>
          <w:p w14:paraId="0E857B4B" w14:textId="5DEEEBF4" w:rsidR="00F92C64" w:rsidRPr="000D7A70" w:rsidRDefault="000D7A70" w:rsidP="000D7A70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0D7A70">
              <w:rPr>
                <w:sz w:val="20"/>
                <w:szCs w:val="20"/>
              </w:rPr>
              <w:t xml:space="preserve">Kloubové rameno musí umožnit nastavit monitor nad boky </w:t>
            </w:r>
            <w:r w:rsidR="00E508B9">
              <w:rPr>
                <w:sz w:val="20"/>
                <w:szCs w:val="20"/>
              </w:rPr>
              <w:t xml:space="preserve">přístrojového </w:t>
            </w:r>
            <w:r w:rsidR="00E508B9" w:rsidRPr="000D7A70">
              <w:rPr>
                <w:sz w:val="20"/>
                <w:szCs w:val="20"/>
              </w:rPr>
              <w:t>vozík</w:t>
            </w:r>
            <w:r w:rsidR="00E508B9">
              <w:rPr>
                <w:sz w:val="20"/>
                <w:szCs w:val="20"/>
              </w:rPr>
              <w:t>u</w:t>
            </w:r>
            <w:r w:rsidR="00E508B9" w:rsidRPr="000D7A70">
              <w:rPr>
                <w:sz w:val="20"/>
                <w:szCs w:val="20"/>
              </w:rPr>
              <w:t xml:space="preserve"> </w:t>
            </w:r>
            <w:r w:rsidRPr="000D7A70">
              <w:rPr>
                <w:sz w:val="20"/>
                <w:szCs w:val="20"/>
              </w:rPr>
              <w:t xml:space="preserve">do vzdálenosti mezi středovou osou vozíku a monitoru minimálně 65 cm, tak aby mohl mít operatér monitor nad operačním </w:t>
            </w:r>
            <w:proofErr w:type="gramStart"/>
            <w:r w:rsidRPr="000D7A70">
              <w:rPr>
                <w:sz w:val="20"/>
                <w:szCs w:val="20"/>
              </w:rPr>
              <w:t>stolem</w:t>
            </w:r>
            <w:proofErr w:type="gramEnd"/>
            <w:r w:rsidRPr="000D7A70">
              <w:rPr>
                <w:sz w:val="20"/>
                <w:szCs w:val="20"/>
              </w:rPr>
              <w:t xml:space="preserve"> respektive pacientem a přesto musí být zachována vysoká stabilita sestavy pro bezpečnost pacienta</w:t>
            </w:r>
          </w:p>
        </w:tc>
        <w:tc>
          <w:tcPr>
            <w:tcW w:w="660" w:type="pct"/>
          </w:tcPr>
          <w:p w14:paraId="31D79BAD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77C14DD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E393409" w14:textId="77777777" w:rsidR="00F92C64" w:rsidRPr="00313DB3" w:rsidRDefault="00F92C6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249CDA52" w14:textId="0E246FDB" w:rsidTr="00D8532C">
        <w:trPr>
          <w:trHeight w:val="113"/>
        </w:trPr>
        <w:tc>
          <w:tcPr>
            <w:tcW w:w="3021" w:type="pct"/>
            <w:vAlign w:val="center"/>
          </w:tcPr>
          <w:p w14:paraId="0D5964C5" w14:textId="2F5A493E" w:rsidR="00D8532C" w:rsidRPr="007F6984" w:rsidRDefault="008E5C87" w:rsidP="008E5C87">
            <w:pPr>
              <w:tabs>
                <w:tab w:val="left" w:leader="dot" w:pos="1985"/>
              </w:tabs>
              <w:spacing w:after="200" w:line="276" w:lineRule="auto"/>
              <w:rPr>
                <w:color w:val="000000" w:themeColor="text1"/>
                <w:sz w:val="20"/>
                <w:szCs w:val="20"/>
                <w:u w:val="single"/>
              </w:rPr>
            </w:pPr>
            <w:r w:rsidRPr="007F6984">
              <w:rPr>
                <w:color w:val="000000" w:themeColor="text1"/>
                <w:sz w:val="20"/>
                <w:szCs w:val="20"/>
                <w:u w:val="single"/>
              </w:rPr>
              <w:t xml:space="preserve">1 ks </w:t>
            </w:r>
            <w:hyperlink w:anchor="Kamjednotka" w:history="1">
              <w:r w:rsidRPr="007F6984">
                <w:rPr>
                  <w:rStyle w:val="Hypertextovodkaz"/>
                  <w:rFonts w:cstheme="minorHAnsi"/>
                  <w:color w:val="000000" w:themeColor="text1"/>
                  <w:sz w:val="20"/>
                  <w:szCs w:val="20"/>
                </w:rPr>
                <w:t>Kamerová jednotka</w:t>
              </w:r>
            </w:hyperlink>
            <w:r w:rsidRPr="007F6984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60" w:type="pct"/>
          </w:tcPr>
          <w:p w14:paraId="397BA10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7E0EF1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3E12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F6984" w:rsidRPr="00313DB3" w14:paraId="270AFC15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1AD8EB3B" w14:textId="345EE831" w:rsidR="007F6984" w:rsidRPr="007F6984" w:rsidRDefault="007F6984" w:rsidP="007F698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7F6984">
              <w:rPr>
                <w:sz w:val="20"/>
                <w:szCs w:val="20"/>
              </w:rPr>
              <w:t>Pracující v nativním rozlišení minimálně 1920x1080 pixelů</w:t>
            </w:r>
          </w:p>
        </w:tc>
        <w:tc>
          <w:tcPr>
            <w:tcW w:w="660" w:type="pct"/>
          </w:tcPr>
          <w:p w14:paraId="0EC4F84D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576487D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5C7A4D3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F6984" w:rsidRPr="00313DB3" w14:paraId="6FF66564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264E93B8" w14:textId="2562E036" w:rsidR="007F6984" w:rsidRPr="007F6984" w:rsidRDefault="007F6984" w:rsidP="007F698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7F6984">
              <w:rPr>
                <w:sz w:val="20"/>
                <w:szCs w:val="20"/>
              </w:rPr>
              <w:t>Nahrávání alespoň fotografií přímo z jednotky na externí paměťové médium</w:t>
            </w:r>
          </w:p>
        </w:tc>
        <w:tc>
          <w:tcPr>
            <w:tcW w:w="660" w:type="pct"/>
          </w:tcPr>
          <w:p w14:paraId="2F85CD8A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B2AFCDA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B33093D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F6984" w:rsidRPr="00313DB3" w14:paraId="52011928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44C90F41" w14:textId="4EA44DA7" w:rsidR="007F6984" w:rsidRPr="007F6984" w:rsidRDefault="007F6984" w:rsidP="007F698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7F6984">
              <w:rPr>
                <w:sz w:val="20"/>
                <w:szCs w:val="20"/>
              </w:rPr>
              <w:t>Zadávání pacientských dat přes klávesnici – klávesnice fyzická nebo na dotykovém panelu nebo na čelním panelu jednotky</w:t>
            </w:r>
          </w:p>
        </w:tc>
        <w:tc>
          <w:tcPr>
            <w:tcW w:w="660" w:type="pct"/>
          </w:tcPr>
          <w:p w14:paraId="705B13D1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1425A5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CF51A5C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F6984" w:rsidRPr="00313DB3" w14:paraId="73AA6742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3F496F2B" w14:textId="53223429" w:rsidR="007F6984" w:rsidRPr="007F6984" w:rsidRDefault="007F6984" w:rsidP="007F698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7F6984">
              <w:rPr>
                <w:sz w:val="20"/>
                <w:szCs w:val="20"/>
              </w:rPr>
              <w:t>Ovládání a nastavování jednotky z předního panelu jednotky nebo na přípojném dotykovém panelu nebo pomocí klávesnice  (tato musí být omyvatelná a dezinfikovatelná v prostředí se zvýšenou infekčností)</w:t>
            </w:r>
          </w:p>
        </w:tc>
        <w:tc>
          <w:tcPr>
            <w:tcW w:w="660" w:type="pct"/>
          </w:tcPr>
          <w:p w14:paraId="7F3A93F7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4B78A6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B602CFB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F6984" w:rsidRPr="00313DB3" w14:paraId="1F44892F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C5B1D2E" w14:textId="6DDB04C4" w:rsidR="007F6984" w:rsidRPr="007F6984" w:rsidRDefault="007F6984" w:rsidP="007F698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7F6984">
              <w:rPr>
                <w:sz w:val="20"/>
                <w:szCs w:val="20"/>
              </w:rPr>
              <w:t>Nastavení funkce programovatelných tlačítek kamerové hlavy</w:t>
            </w:r>
          </w:p>
        </w:tc>
        <w:tc>
          <w:tcPr>
            <w:tcW w:w="660" w:type="pct"/>
          </w:tcPr>
          <w:p w14:paraId="4E7B5B7B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D715B91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0D2BA5F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F6984" w:rsidRPr="00313DB3" w14:paraId="79062268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4773F100" w14:textId="5DA1A758" w:rsidR="007F6984" w:rsidRPr="007F6984" w:rsidRDefault="007F6984" w:rsidP="007F698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7F6984">
              <w:rPr>
                <w:sz w:val="20"/>
                <w:szCs w:val="20"/>
              </w:rPr>
              <w:t xml:space="preserve">Uložení minimálně 10 uživatelských přednastavení </w:t>
            </w:r>
          </w:p>
        </w:tc>
        <w:tc>
          <w:tcPr>
            <w:tcW w:w="660" w:type="pct"/>
          </w:tcPr>
          <w:p w14:paraId="45F17753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B7B7B53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B3706A1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F6984" w:rsidRPr="00313DB3" w14:paraId="0F0369FB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0121B032" w14:textId="77777777" w:rsidR="007F6984" w:rsidRPr="00ED4B3C" w:rsidRDefault="007F6984" w:rsidP="007F698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bookmarkStart w:id="1" w:name="_Hlk132979868"/>
            <w:r w:rsidRPr="00ED4B3C">
              <w:rPr>
                <w:sz w:val="20"/>
                <w:szCs w:val="20"/>
              </w:rPr>
              <w:lastRenderedPageBreak/>
              <w:t xml:space="preserve">Technologie úzkopásmového (spektrálního) selektivního barevného zobrazení – technologie vytvářející barevně zkreslený obraz zvýrazňující oblasti tkáně s různým nasycením hemoglobinem změnou barvy dle úrovně </w:t>
            </w:r>
            <w:proofErr w:type="gramStart"/>
            <w:r w:rsidRPr="00ED4B3C">
              <w:rPr>
                <w:sz w:val="20"/>
                <w:szCs w:val="20"/>
              </w:rPr>
              <w:t>nasycení</w:t>
            </w:r>
            <w:proofErr w:type="gramEnd"/>
            <w:r w:rsidRPr="00ED4B3C">
              <w:rPr>
                <w:sz w:val="20"/>
                <w:szCs w:val="20"/>
              </w:rPr>
              <w:t xml:space="preserve"> respektive technologie napomáhající zvýraznění oblastí s nízkým kontrastem stejné barevnosti (zejména červeného spektra) změnou na jiné další barvy spektra mající vůči sobě vyšší kontrast</w:t>
            </w:r>
          </w:p>
          <w:bookmarkEnd w:id="1"/>
          <w:p w14:paraId="3A3E21D7" w14:textId="77777777" w:rsidR="007F6984" w:rsidRPr="00ED4B3C" w:rsidRDefault="007F6984" w:rsidP="008E5C87">
            <w:pPr>
              <w:tabs>
                <w:tab w:val="left" w:leader="dot" w:pos="1985"/>
              </w:tabs>
              <w:spacing w:after="200" w:line="276" w:lineRule="auto"/>
              <w:rPr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660" w:type="pct"/>
          </w:tcPr>
          <w:p w14:paraId="7CA4F8B0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FE571FE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53196F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F6984" w:rsidRPr="00313DB3" w14:paraId="7ACBB2D9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5C8D2F3F" w14:textId="3F99A145" w:rsidR="007F6984" w:rsidRPr="00ED4B3C" w:rsidRDefault="00295E17" w:rsidP="008E5C87">
            <w:pPr>
              <w:tabs>
                <w:tab w:val="left" w:leader="dot" w:pos="1985"/>
              </w:tabs>
              <w:spacing w:after="200" w:line="276" w:lineRule="auto"/>
              <w:rPr>
                <w:color w:val="000000" w:themeColor="text1"/>
                <w:sz w:val="20"/>
                <w:szCs w:val="20"/>
                <w:u w:val="single"/>
              </w:rPr>
            </w:pPr>
            <w:r w:rsidRPr="00ED4B3C">
              <w:rPr>
                <w:color w:val="000000" w:themeColor="text1"/>
                <w:sz w:val="20"/>
                <w:szCs w:val="20"/>
                <w:u w:val="single"/>
              </w:rPr>
              <w:t xml:space="preserve">1 ks </w:t>
            </w:r>
            <w:hyperlink w:anchor="Kamhlava" w:history="1">
              <w:r w:rsidRPr="00ED4B3C">
                <w:rPr>
                  <w:rStyle w:val="Hypertextovodkaz"/>
                  <w:rFonts w:cstheme="minorHAnsi"/>
                  <w:color w:val="000000" w:themeColor="text1"/>
                  <w:sz w:val="20"/>
                  <w:szCs w:val="20"/>
                </w:rPr>
                <w:t>Kamerová hlava</w:t>
              </w:r>
            </w:hyperlink>
            <w:r w:rsidRPr="00ED4B3C">
              <w:rPr>
                <w:color w:val="000000" w:themeColor="text1"/>
                <w:sz w:val="20"/>
                <w:szCs w:val="20"/>
                <w:u w:val="single"/>
              </w:rPr>
              <w:t xml:space="preserve"> – lomená</w:t>
            </w:r>
          </w:p>
        </w:tc>
        <w:tc>
          <w:tcPr>
            <w:tcW w:w="660" w:type="pct"/>
          </w:tcPr>
          <w:p w14:paraId="2F5A58C8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0CC2C7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C992921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F6984" w:rsidRPr="00313DB3" w14:paraId="0CF9D266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3E8FE895" w14:textId="77777777" w:rsidR="00295E17" w:rsidRPr="00ED4B3C" w:rsidRDefault="00295E17" w:rsidP="00295E17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Pro operativu v </w:t>
            </w:r>
            <w:proofErr w:type="gramStart"/>
            <w:r w:rsidRPr="00ED4B3C">
              <w:rPr>
                <w:sz w:val="20"/>
                <w:szCs w:val="20"/>
              </w:rPr>
              <w:t>urologii - lomená</w:t>
            </w:r>
            <w:proofErr w:type="gramEnd"/>
            <w:r w:rsidRPr="00ED4B3C">
              <w:rPr>
                <w:sz w:val="20"/>
                <w:szCs w:val="20"/>
              </w:rPr>
              <w:t xml:space="preserve"> optika respektive objektiv v úhlu 90° oproti tělu kamery s vývodem kabelu </w:t>
            </w:r>
          </w:p>
          <w:p w14:paraId="0878A4ED" w14:textId="46DDE76F" w:rsidR="007F6984" w:rsidRPr="00ED4B3C" w:rsidRDefault="00295E17" w:rsidP="00295E17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Rotace kamery v rozsahu 360° bez dorazu či omezení</w:t>
            </w:r>
            <w:r w:rsidR="00E508B9" w:rsidRPr="00E508B9">
              <w:rPr>
                <w:sz w:val="20"/>
                <w:szCs w:val="20"/>
              </w:rPr>
              <w:t>, k tomu musí být zajištěna rotace obrazu</w:t>
            </w:r>
          </w:p>
        </w:tc>
        <w:tc>
          <w:tcPr>
            <w:tcW w:w="660" w:type="pct"/>
          </w:tcPr>
          <w:p w14:paraId="175BDF22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A8BD652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1A9DFC2" w14:textId="77777777" w:rsidR="007F6984" w:rsidRPr="00313DB3" w:rsidRDefault="007F6984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95E17" w:rsidRPr="00313DB3" w14:paraId="2A52C863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03E5BF90" w14:textId="5D666598" w:rsidR="00295E17" w:rsidRPr="00ED4B3C" w:rsidRDefault="00295E17" w:rsidP="00295E17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Nativní snímání obrazu v rozlišení minimálně 1920x1080 pixelů</w:t>
            </w:r>
          </w:p>
        </w:tc>
        <w:tc>
          <w:tcPr>
            <w:tcW w:w="660" w:type="pct"/>
          </w:tcPr>
          <w:p w14:paraId="1FF29B95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947534F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053CFAD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95E17" w:rsidRPr="00313DB3" w14:paraId="7412E2B3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6836F590" w14:textId="1C28D4C3" w:rsidR="00295E17" w:rsidRPr="00ED4B3C" w:rsidRDefault="00295E17" w:rsidP="00295E17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Ostření na kamerové hlavě</w:t>
            </w:r>
          </w:p>
        </w:tc>
        <w:tc>
          <w:tcPr>
            <w:tcW w:w="660" w:type="pct"/>
          </w:tcPr>
          <w:p w14:paraId="1F777826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548FBB5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BED278C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95E17" w:rsidRPr="00313DB3" w14:paraId="09F8B7B1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64473189" w14:textId="4C9FD41B" w:rsidR="00295E17" w:rsidRPr="00ED4B3C" w:rsidRDefault="00295E17" w:rsidP="00295E17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Upevnění optiky ke kamerové hlavě pomocí integrovaného očnicového adaptéru</w:t>
            </w:r>
          </w:p>
        </w:tc>
        <w:tc>
          <w:tcPr>
            <w:tcW w:w="660" w:type="pct"/>
          </w:tcPr>
          <w:p w14:paraId="1A442FBC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4E80667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44A85B9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95E17" w:rsidRPr="00313DB3" w14:paraId="56F20804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16194D22" w14:textId="3FDD0BA4" w:rsidR="00295E17" w:rsidRPr="00ED4B3C" w:rsidRDefault="00295E17" w:rsidP="00295E17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Minimálně 2 programovatelná tlačítka na kamerové hlavě</w:t>
            </w:r>
          </w:p>
        </w:tc>
        <w:tc>
          <w:tcPr>
            <w:tcW w:w="660" w:type="pct"/>
          </w:tcPr>
          <w:p w14:paraId="63B0CC51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09B3DC2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E9CF865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95E17" w:rsidRPr="00313DB3" w14:paraId="6C40E007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438E8B6F" w14:textId="17339579" w:rsidR="00295E17" w:rsidRPr="00ED4B3C" w:rsidRDefault="00295E17" w:rsidP="00295E17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Podpora technologie úzkopásmového (spektrálního) selektivního barevného zobrazení viz požadavek u kamerové jednotky</w:t>
            </w:r>
          </w:p>
        </w:tc>
        <w:tc>
          <w:tcPr>
            <w:tcW w:w="660" w:type="pct"/>
          </w:tcPr>
          <w:p w14:paraId="4E880BA6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433AF7A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DDFC2CB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95E17" w:rsidRPr="00313DB3" w14:paraId="38268249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54B39ACA" w14:textId="42C2F0A6" w:rsidR="00295E17" w:rsidRPr="00ED4B3C" w:rsidRDefault="00295E17" w:rsidP="00295E17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Hmotnost maximálně 145 g</w:t>
            </w:r>
          </w:p>
        </w:tc>
        <w:tc>
          <w:tcPr>
            <w:tcW w:w="660" w:type="pct"/>
          </w:tcPr>
          <w:p w14:paraId="09462621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331854C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D38F1F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95E17" w:rsidRPr="00313DB3" w14:paraId="5A1CE201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5956DA2E" w14:textId="5D979BC1" w:rsidR="00295E17" w:rsidRPr="00ED4B3C" w:rsidRDefault="001F470A" w:rsidP="008E5C87">
            <w:pPr>
              <w:tabs>
                <w:tab w:val="left" w:leader="dot" w:pos="1985"/>
              </w:tabs>
              <w:spacing w:after="200" w:line="276" w:lineRule="auto"/>
              <w:rPr>
                <w:color w:val="000000" w:themeColor="text1"/>
                <w:sz w:val="20"/>
                <w:szCs w:val="20"/>
                <w:u w:val="single"/>
              </w:rPr>
            </w:pPr>
            <w:r w:rsidRPr="00ED4B3C">
              <w:rPr>
                <w:color w:val="000000" w:themeColor="text1"/>
                <w:sz w:val="20"/>
                <w:szCs w:val="20"/>
                <w:u w:val="single"/>
              </w:rPr>
              <w:t xml:space="preserve">1 ks </w:t>
            </w:r>
            <w:hyperlink w:anchor="Zdrojsv" w:history="1">
              <w:r w:rsidRPr="00ED4B3C">
                <w:rPr>
                  <w:rStyle w:val="Hypertextovodkaz"/>
                  <w:rFonts w:cstheme="minorHAnsi"/>
                  <w:color w:val="000000" w:themeColor="text1"/>
                  <w:sz w:val="20"/>
                  <w:szCs w:val="20"/>
                </w:rPr>
                <w:t>Zdroj světla</w:t>
              </w:r>
            </w:hyperlink>
          </w:p>
        </w:tc>
        <w:tc>
          <w:tcPr>
            <w:tcW w:w="660" w:type="pct"/>
          </w:tcPr>
          <w:p w14:paraId="73FCFAD0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B2EF12D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2E72FAD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14D82790" w14:textId="0F42532B" w:rsidTr="00D8532C">
        <w:trPr>
          <w:trHeight w:val="113"/>
        </w:trPr>
        <w:tc>
          <w:tcPr>
            <w:tcW w:w="3021" w:type="pct"/>
            <w:vAlign w:val="center"/>
          </w:tcPr>
          <w:p w14:paraId="30703AF4" w14:textId="5BEDD0B1" w:rsidR="00D8532C" w:rsidRPr="00ED4B3C" w:rsidRDefault="001F470A" w:rsidP="001F470A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lastRenderedPageBreak/>
              <w:t xml:space="preserve">LED zdroj světla odpovídající xenonovému zdroji o výkonu alespoň </w:t>
            </w:r>
            <w:proofErr w:type="gramStart"/>
            <w:r w:rsidRPr="00ED4B3C">
              <w:rPr>
                <w:sz w:val="20"/>
                <w:szCs w:val="20"/>
              </w:rPr>
              <w:t>300W</w:t>
            </w:r>
            <w:proofErr w:type="gramEnd"/>
          </w:p>
        </w:tc>
        <w:tc>
          <w:tcPr>
            <w:tcW w:w="660" w:type="pct"/>
          </w:tcPr>
          <w:p w14:paraId="5C928133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881EA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E7D4799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95E17" w:rsidRPr="00313DB3" w14:paraId="63FC004E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B9A6DC4" w14:textId="428A5CD7" w:rsidR="00295E17" w:rsidRPr="00ED4B3C" w:rsidRDefault="001F470A" w:rsidP="001F470A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Plynulá regulace intenzity světla</w:t>
            </w:r>
          </w:p>
        </w:tc>
        <w:tc>
          <w:tcPr>
            <w:tcW w:w="660" w:type="pct"/>
          </w:tcPr>
          <w:p w14:paraId="6E71E359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22BC3F2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08E313" w14:textId="77777777" w:rsidR="00295E17" w:rsidRPr="00313DB3" w:rsidRDefault="00295E17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54769FD" w14:textId="2730B484" w:rsidTr="00D8532C">
        <w:trPr>
          <w:trHeight w:val="113"/>
        </w:trPr>
        <w:tc>
          <w:tcPr>
            <w:tcW w:w="3021" w:type="pct"/>
            <w:vAlign w:val="center"/>
          </w:tcPr>
          <w:p w14:paraId="43727EC7" w14:textId="2CD5822D" w:rsidR="00D8532C" w:rsidRPr="00ED4B3C" w:rsidRDefault="001F470A" w:rsidP="001F470A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Intenzita světla automaticky řízena přímo kamerovou jednotkou</w:t>
            </w:r>
          </w:p>
        </w:tc>
        <w:tc>
          <w:tcPr>
            <w:tcW w:w="660" w:type="pct"/>
          </w:tcPr>
          <w:p w14:paraId="1A766C5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EFC92B5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289F03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5C8C01AC" w14:textId="50D133AA" w:rsidTr="00D8532C">
        <w:trPr>
          <w:trHeight w:val="113"/>
        </w:trPr>
        <w:tc>
          <w:tcPr>
            <w:tcW w:w="3021" w:type="pct"/>
            <w:vAlign w:val="center"/>
          </w:tcPr>
          <w:p w14:paraId="0FB9E6A8" w14:textId="4DAA31A9" w:rsidR="00D8532C" w:rsidRPr="00ED4B3C" w:rsidRDefault="001F470A" w:rsidP="001F470A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Možnost ovládání světla přímo z kamerové hlavy</w:t>
            </w:r>
          </w:p>
        </w:tc>
        <w:tc>
          <w:tcPr>
            <w:tcW w:w="660" w:type="pct"/>
          </w:tcPr>
          <w:p w14:paraId="69D2630A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6C454B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B7D7C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D4CB24F" w14:textId="1BDCB62C" w:rsidTr="00D8532C">
        <w:trPr>
          <w:trHeight w:val="113"/>
        </w:trPr>
        <w:tc>
          <w:tcPr>
            <w:tcW w:w="3021" w:type="pct"/>
            <w:vAlign w:val="center"/>
          </w:tcPr>
          <w:p w14:paraId="0229051F" w14:textId="78262D56" w:rsidR="00D8532C" w:rsidRPr="00ED4B3C" w:rsidRDefault="001F470A" w:rsidP="001F470A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Připojitelnost světlovodných kabelů různých výrobců – minimálně </w:t>
            </w:r>
            <w:proofErr w:type="spellStart"/>
            <w:r w:rsidRPr="00ED4B3C">
              <w:rPr>
                <w:sz w:val="20"/>
                <w:szCs w:val="20"/>
              </w:rPr>
              <w:t>Olympus</w:t>
            </w:r>
            <w:proofErr w:type="spellEnd"/>
            <w:r w:rsidRPr="00ED4B3C">
              <w:rPr>
                <w:sz w:val="20"/>
                <w:szCs w:val="20"/>
              </w:rPr>
              <w:t>,</w:t>
            </w:r>
            <w:r w:rsidR="00EC070C" w:rsidRPr="00ED4B3C">
              <w:rPr>
                <w:sz w:val="20"/>
                <w:szCs w:val="20"/>
              </w:rPr>
              <w:t xml:space="preserve"> </w:t>
            </w:r>
            <w:proofErr w:type="spellStart"/>
            <w:r w:rsidRPr="00ED4B3C">
              <w:rPr>
                <w:sz w:val="20"/>
                <w:szCs w:val="20"/>
              </w:rPr>
              <w:t>Storz</w:t>
            </w:r>
            <w:proofErr w:type="spellEnd"/>
            <w:r w:rsidRPr="00ED4B3C">
              <w:rPr>
                <w:sz w:val="20"/>
                <w:szCs w:val="20"/>
              </w:rPr>
              <w:t>, Wolf přímo nebo za pomoci redukce</w:t>
            </w:r>
          </w:p>
        </w:tc>
        <w:tc>
          <w:tcPr>
            <w:tcW w:w="660" w:type="pct"/>
          </w:tcPr>
          <w:p w14:paraId="7AB61D5F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AD2DA60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456C2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FC6EC47" w14:textId="6B5320E2" w:rsidTr="00D8532C">
        <w:trPr>
          <w:trHeight w:val="113"/>
        </w:trPr>
        <w:tc>
          <w:tcPr>
            <w:tcW w:w="3021" w:type="pct"/>
            <w:vAlign w:val="center"/>
          </w:tcPr>
          <w:p w14:paraId="32617B22" w14:textId="4559AA63" w:rsidR="00D8532C" w:rsidRPr="00ED4B3C" w:rsidRDefault="001F470A" w:rsidP="001F470A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Podpora technologie úzkopásmového (spektrálního) selektivního barevného </w:t>
            </w:r>
            <w:proofErr w:type="gramStart"/>
            <w:r w:rsidRPr="00ED4B3C">
              <w:rPr>
                <w:sz w:val="20"/>
                <w:szCs w:val="20"/>
              </w:rPr>
              <w:t>zobrazení</w:t>
            </w:r>
            <w:proofErr w:type="gramEnd"/>
            <w:r w:rsidRPr="00ED4B3C">
              <w:rPr>
                <w:sz w:val="20"/>
                <w:szCs w:val="20"/>
              </w:rPr>
              <w:t xml:space="preserve"> pokud je to zde u dané technologie vyžadováno</w:t>
            </w:r>
          </w:p>
        </w:tc>
        <w:tc>
          <w:tcPr>
            <w:tcW w:w="660" w:type="pct"/>
          </w:tcPr>
          <w:p w14:paraId="60BD99B2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BB6FF3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F215CB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7A98695" w14:textId="6DEF8205" w:rsidTr="00D8532C">
        <w:trPr>
          <w:trHeight w:val="113"/>
        </w:trPr>
        <w:tc>
          <w:tcPr>
            <w:tcW w:w="3021" w:type="pct"/>
            <w:vAlign w:val="center"/>
          </w:tcPr>
          <w:p w14:paraId="7C4011F6" w14:textId="77777777" w:rsidR="001F470A" w:rsidRPr="00ED4B3C" w:rsidRDefault="001F470A" w:rsidP="001F470A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Příslušenství v celkovém počtu minimálně:</w:t>
            </w:r>
          </w:p>
          <w:p w14:paraId="3D635548" w14:textId="2F4964E4" w:rsidR="00D8532C" w:rsidRPr="0088536B" w:rsidRDefault="001F470A" w:rsidP="00A150A8">
            <w:pPr>
              <w:pStyle w:val="Odstavecseseznamem"/>
              <w:numPr>
                <w:ilvl w:val="1"/>
                <w:numId w:val="6"/>
              </w:numPr>
              <w:tabs>
                <w:tab w:val="left" w:leader="dot" w:pos="2835"/>
              </w:tabs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1 ks</w:t>
            </w:r>
            <w:r w:rsidRPr="00ED4B3C">
              <w:rPr>
                <w:sz w:val="20"/>
                <w:szCs w:val="20"/>
              </w:rPr>
              <w:tab/>
              <w:t>světlovodný kabel pro napojení zdroje k optikám, délka minimálně 2,5 m</w:t>
            </w:r>
          </w:p>
        </w:tc>
        <w:tc>
          <w:tcPr>
            <w:tcW w:w="660" w:type="pct"/>
          </w:tcPr>
          <w:p w14:paraId="26CB7DC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1E99A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85BDF0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76780630" w14:textId="17889220" w:rsidTr="00D8532C">
        <w:trPr>
          <w:trHeight w:val="113"/>
        </w:trPr>
        <w:tc>
          <w:tcPr>
            <w:tcW w:w="3021" w:type="pct"/>
            <w:vAlign w:val="center"/>
          </w:tcPr>
          <w:p w14:paraId="6D9CF91D" w14:textId="29CEE737" w:rsidR="00D8532C" w:rsidRPr="00ED4B3C" w:rsidRDefault="00434D45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ED4B3C">
              <w:rPr>
                <w:color w:val="000000" w:themeColor="text1"/>
                <w:sz w:val="20"/>
                <w:szCs w:val="20"/>
                <w:u w:val="single"/>
              </w:rPr>
              <w:t xml:space="preserve">1 ks </w:t>
            </w:r>
            <w:hyperlink w:anchor="Elektrokoagulace" w:history="1">
              <w:r w:rsidRPr="00ED4B3C">
                <w:rPr>
                  <w:rStyle w:val="Hypertextovodkaz"/>
                  <w:color w:val="000000" w:themeColor="text1"/>
                  <w:sz w:val="20"/>
                  <w:szCs w:val="20"/>
                </w:rPr>
                <w:t>Elektrochirurgická koagulace</w:t>
              </w:r>
            </w:hyperlink>
          </w:p>
        </w:tc>
        <w:tc>
          <w:tcPr>
            <w:tcW w:w="660" w:type="pct"/>
          </w:tcPr>
          <w:p w14:paraId="3A0DB875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7D08AA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D5A830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9311081" w14:textId="4461A698" w:rsidTr="00D8532C">
        <w:trPr>
          <w:trHeight w:val="113"/>
        </w:trPr>
        <w:tc>
          <w:tcPr>
            <w:tcW w:w="3021" w:type="pct"/>
            <w:vAlign w:val="center"/>
          </w:tcPr>
          <w:p w14:paraId="75925898" w14:textId="35164483" w:rsidR="00D8532C" w:rsidRPr="00ED4B3C" w:rsidRDefault="00434D45" w:rsidP="00434D45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Elektrochirurgický generátor s pokročilou bipolární koagulací pro otevřené, laparoskopické a endoskopické výkony řízený mikroprocesorem </w:t>
            </w:r>
          </w:p>
        </w:tc>
        <w:tc>
          <w:tcPr>
            <w:tcW w:w="660" w:type="pct"/>
          </w:tcPr>
          <w:p w14:paraId="0A5DB47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96E64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140E33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742F2625" w14:textId="6159B88E" w:rsidTr="00D8532C">
        <w:trPr>
          <w:trHeight w:val="113"/>
        </w:trPr>
        <w:tc>
          <w:tcPr>
            <w:tcW w:w="3021" w:type="pct"/>
            <w:vAlign w:val="center"/>
          </w:tcPr>
          <w:p w14:paraId="2A5304FF" w14:textId="2B1D69A7" w:rsidR="00D8532C" w:rsidRPr="00ED4B3C" w:rsidRDefault="00434D45" w:rsidP="00434D45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Režimy </w:t>
            </w:r>
            <w:proofErr w:type="spellStart"/>
            <w:r w:rsidRPr="00ED4B3C">
              <w:rPr>
                <w:sz w:val="20"/>
                <w:szCs w:val="20"/>
              </w:rPr>
              <w:t>monopolární</w:t>
            </w:r>
            <w:proofErr w:type="spellEnd"/>
            <w:r w:rsidRPr="00ED4B3C">
              <w:rPr>
                <w:sz w:val="20"/>
                <w:szCs w:val="20"/>
              </w:rPr>
              <w:t xml:space="preserve"> i bipolární koagulace a řezu se sadami nejrůznějších módů pro použití v obecné chirurgii a urologii včetně </w:t>
            </w:r>
            <w:proofErr w:type="spellStart"/>
            <w:r w:rsidRPr="00ED4B3C">
              <w:rPr>
                <w:sz w:val="20"/>
                <w:szCs w:val="20"/>
              </w:rPr>
              <w:t>TURis</w:t>
            </w:r>
            <w:proofErr w:type="spellEnd"/>
          </w:p>
        </w:tc>
        <w:tc>
          <w:tcPr>
            <w:tcW w:w="660" w:type="pct"/>
          </w:tcPr>
          <w:p w14:paraId="4DF38633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1397EC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A09F7E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2CC3C59B" w14:textId="7B791EDA" w:rsidTr="00D8532C">
        <w:trPr>
          <w:trHeight w:val="113"/>
        </w:trPr>
        <w:tc>
          <w:tcPr>
            <w:tcW w:w="3021" w:type="pct"/>
            <w:vAlign w:val="center"/>
          </w:tcPr>
          <w:p w14:paraId="4FD756A5" w14:textId="5992E66B" w:rsidR="00D8532C" w:rsidRPr="00ED4B3C" w:rsidRDefault="00434D45" w:rsidP="00434D45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ED4B3C">
              <w:rPr>
                <w:rFonts w:cs="Arial"/>
                <w:sz w:val="20"/>
                <w:szCs w:val="20"/>
              </w:rPr>
              <w:t>V sadách módů musí být dostupné následující módy označované jako čistý, pulzní, jemný, silný, povrchový, bipolární koagulace, bipolární řez</w:t>
            </w:r>
          </w:p>
        </w:tc>
        <w:tc>
          <w:tcPr>
            <w:tcW w:w="660" w:type="pct"/>
          </w:tcPr>
          <w:p w14:paraId="1323E5D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667A46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0A196A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5B690E1E" w14:textId="021CFEC1" w:rsidTr="00D8532C">
        <w:trPr>
          <w:trHeight w:val="113"/>
        </w:trPr>
        <w:tc>
          <w:tcPr>
            <w:tcW w:w="3021" w:type="pct"/>
            <w:vAlign w:val="center"/>
          </w:tcPr>
          <w:p w14:paraId="6D808AD8" w14:textId="10463251" w:rsidR="00D8532C" w:rsidRPr="00ED4B3C" w:rsidRDefault="00434D45" w:rsidP="00434D45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lastRenderedPageBreak/>
              <w:t>Mód pro provádění elektrochirurgie ve fyziologickém roztoku</w:t>
            </w:r>
          </w:p>
        </w:tc>
        <w:tc>
          <w:tcPr>
            <w:tcW w:w="660" w:type="pct"/>
          </w:tcPr>
          <w:p w14:paraId="775B81D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B60472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D65D84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15FD75CB" w14:textId="3725FA8D" w:rsidTr="00D8532C">
        <w:trPr>
          <w:trHeight w:val="113"/>
        </w:trPr>
        <w:tc>
          <w:tcPr>
            <w:tcW w:w="3021" w:type="pct"/>
            <w:vAlign w:val="center"/>
          </w:tcPr>
          <w:p w14:paraId="684F6BF7" w14:textId="4FA453C9" w:rsidR="00D8532C" w:rsidRPr="00ED4B3C" w:rsidRDefault="00090C1B" w:rsidP="00090C1B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Mód pro bezpečné a účinné zatavování velkých cév a tkání (tzv. </w:t>
            </w:r>
            <w:proofErr w:type="spellStart"/>
            <w:r w:rsidRPr="00ED4B3C">
              <w:rPr>
                <w:sz w:val="20"/>
                <w:szCs w:val="20"/>
              </w:rPr>
              <w:t>vessel</w:t>
            </w:r>
            <w:proofErr w:type="spellEnd"/>
            <w:r w:rsidRPr="00ED4B3C">
              <w:rPr>
                <w:sz w:val="20"/>
                <w:szCs w:val="20"/>
              </w:rPr>
              <w:t xml:space="preserve"> </w:t>
            </w:r>
            <w:proofErr w:type="spellStart"/>
            <w:r w:rsidRPr="00ED4B3C">
              <w:rPr>
                <w:sz w:val="20"/>
                <w:szCs w:val="20"/>
              </w:rPr>
              <w:t>sealing</w:t>
            </w:r>
            <w:proofErr w:type="spellEnd"/>
            <w:r w:rsidRPr="00ED4B3C">
              <w:rPr>
                <w:sz w:val="20"/>
                <w:szCs w:val="20"/>
              </w:rPr>
              <w:t xml:space="preserve"> či </w:t>
            </w:r>
            <w:proofErr w:type="spellStart"/>
            <w:r w:rsidRPr="00ED4B3C">
              <w:rPr>
                <w:sz w:val="20"/>
                <w:szCs w:val="20"/>
              </w:rPr>
              <w:t>ligace</w:t>
            </w:r>
            <w:proofErr w:type="spellEnd"/>
            <w:r w:rsidRPr="00ED4B3C">
              <w:rPr>
                <w:sz w:val="20"/>
                <w:szCs w:val="20"/>
              </w:rPr>
              <w:t xml:space="preserve">) až do průměru cévy 7 mm pro udržení tlaku </w:t>
            </w:r>
            <w:proofErr w:type="gramStart"/>
            <w:r w:rsidRPr="00ED4B3C">
              <w:rPr>
                <w:sz w:val="20"/>
                <w:szCs w:val="20"/>
              </w:rPr>
              <w:t>krve</w:t>
            </w:r>
            <w:proofErr w:type="gramEnd"/>
            <w:r w:rsidRPr="00ED4B3C">
              <w:rPr>
                <w:sz w:val="20"/>
                <w:szCs w:val="20"/>
              </w:rPr>
              <w:t xml:space="preserve"> a to bez průsaku krve v místě koagulace a bez </w:t>
            </w:r>
            <w:proofErr w:type="spellStart"/>
            <w:r w:rsidRPr="00ED4B3C">
              <w:rPr>
                <w:sz w:val="20"/>
                <w:szCs w:val="20"/>
              </w:rPr>
              <w:t>nekrotizace</w:t>
            </w:r>
            <w:proofErr w:type="spellEnd"/>
            <w:r w:rsidRPr="00ED4B3C">
              <w:rPr>
                <w:sz w:val="20"/>
                <w:szCs w:val="20"/>
              </w:rPr>
              <w:t xml:space="preserve"> tkáně </w:t>
            </w:r>
          </w:p>
        </w:tc>
        <w:tc>
          <w:tcPr>
            <w:tcW w:w="660" w:type="pct"/>
          </w:tcPr>
          <w:p w14:paraId="49EDBF1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AF7CCB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709C1E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5DC97C2" w14:textId="5C6063C1" w:rsidTr="00D8532C">
        <w:trPr>
          <w:trHeight w:val="113"/>
        </w:trPr>
        <w:tc>
          <w:tcPr>
            <w:tcW w:w="3021" w:type="pct"/>
            <w:vAlign w:val="center"/>
          </w:tcPr>
          <w:p w14:paraId="379CA159" w14:textId="78341D07" w:rsidR="00D8532C" w:rsidRPr="00ED4B3C" w:rsidRDefault="00090C1B" w:rsidP="00090C1B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Aktivní systém kontinuálního monitoringu zapnutého přístroje pro permanentní kontrolu bezpečnostních a výkonových systémů generátoru pro vyšší bezpečnost pacienta</w:t>
            </w:r>
          </w:p>
        </w:tc>
        <w:tc>
          <w:tcPr>
            <w:tcW w:w="660" w:type="pct"/>
          </w:tcPr>
          <w:p w14:paraId="0EE69A7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7ECE7A5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8DFBCB9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1C0AF991" w14:textId="7A9AF002" w:rsidTr="00D8532C">
        <w:trPr>
          <w:trHeight w:val="113"/>
        </w:trPr>
        <w:tc>
          <w:tcPr>
            <w:tcW w:w="3021" w:type="pct"/>
            <w:vAlign w:val="center"/>
          </w:tcPr>
          <w:p w14:paraId="6DE9AD07" w14:textId="2CD9FBE5" w:rsidR="00D8532C" w:rsidRPr="00ED4B3C" w:rsidRDefault="00090C1B" w:rsidP="00090C1B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Aktivní systém automatického řízení dodávané vysokofrekvenční energie a homogenity elektrického oblouku zajišťující eliminaci </w:t>
            </w:r>
            <w:proofErr w:type="gramStart"/>
            <w:r w:rsidRPr="00ED4B3C">
              <w:rPr>
                <w:sz w:val="20"/>
                <w:szCs w:val="20"/>
              </w:rPr>
              <w:t>jiskření</w:t>
            </w:r>
            <w:proofErr w:type="gramEnd"/>
            <w:r w:rsidRPr="00ED4B3C">
              <w:rPr>
                <w:sz w:val="20"/>
                <w:szCs w:val="20"/>
              </w:rPr>
              <w:t xml:space="preserve"> respektive bezkontaktního koagulování u módů a nástrojů jenž k tomu nejsou určeny  </w:t>
            </w:r>
          </w:p>
        </w:tc>
        <w:tc>
          <w:tcPr>
            <w:tcW w:w="660" w:type="pct"/>
          </w:tcPr>
          <w:p w14:paraId="389FE512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6D4104E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F683F9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B686C65" w14:textId="2031BC0E" w:rsidTr="00D8532C">
        <w:trPr>
          <w:trHeight w:val="113"/>
        </w:trPr>
        <w:tc>
          <w:tcPr>
            <w:tcW w:w="3021" w:type="pct"/>
            <w:vAlign w:val="center"/>
          </w:tcPr>
          <w:p w14:paraId="6C14F249" w14:textId="4B6C1198" w:rsidR="00D8532C" w:rsidRPr="00ED4B3C" w:rsidRDefault="00090C1B" w:rsidP="00016860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Automatické řízení přizpůsobení (regulace) výstupního výkonu k aktuálnímu stavu a druhu </w:t>
            </w:r>
            <w:proofErr w:type="gramStart"/>
            <w:r w:rsidRPr="00ED4B3C">
              <w:rPr>
                <w:sz w:val="20"/>
                <w:szCs w:val="20"/>
              </w:rPr>
              <w:t>tkáně</w:t>
            </w:r>
            <w:proofErr w:type="gramEnd"/>
            <w:r w:rsidRPr="00ED4B3C">
              <w:rPr>
                <w:sz w:val="20"/>
                <w:szCs w:val="20"/>
              </w:rPr>
              <w:t xml:space="preserve"> respektive impedanci tkáně v průběhu aplikace vysokofrekvenční energie se stabilizací výkonu pro eliminaci produkce zuhelnatění a adheze (lepení) koagulovaných tkání k nástroji</w:t>
            </w:r>
          </w:p>
        </w:tc>
        <w:tc>
          <w:tcPr>
            <w:tcW w:w="660" w:type="pct"/>
          </w:tcPr>
          <w:p w14:paraId="7A9FC6B6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48239BF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F081B56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5D65566D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40559422" w14:textId="77777777" w:rsidR="00894C3F" w:rsidRPr="00ED4B3C" w:rsidRDefault="00894C3F" w:rsidP="00894C3F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Nejvyšší dosažitelný/aplikovatelný výstupní výkon:</w:t>
            </w:r>
          </w:p>
          <w:p w14:paraId="2E20C09B" w14:textId="77777777" w:rsidR="00894C3F" w:rsidRPr="00ED4B3C" w:rsidRDefault="00894C3F" w:rsidP="00894C3F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bookmarkStart w:id="2" w:name="_Hlk133322229"/>
            <w:r w:rsidRPr="00ED4B3C">
              <w:rPr>
                <w:sz w:val="20"/>
                <w:szCs w:val="20"/>
              </w:rPr>
              <w:t xml:space="preserve">V režimech </w:t>
            </w:r>
            <w:proofErr w:type="spellStart"/>
            <w:r w:rsidRPr="00ED4B3C">
              <w:rPr>
                <w:sz w:val="20"/>
                <w:szCs w:val="20"/>
              </w:rPr>
              <w:t>monopolárního</w:t>
            </w:r>
            <w:proofErr w:type="spellEnd"/>
            <w:r w:rsidRPr="00ED4B3C">
              <w:rPr>
                <w:sz w:val="20"/>
                <w:szCs w:val="20"/>
              </w:rPr>
              <w:t xml:space="preserve"> řezu minimálně </w:t>
            </w:r>
            <w:proofErr w:type="gramStart"/>
            <w:r w:rsidRPr="00ED4B3C">
              <w:rPr>
                <w:sz w:val="20"/>
                <w:szCs w:val="20"/>
              </w:rPr>
              <w:t>300W</w:t>
            </w:r>
            <w:proofErr w:type="gramEnd"/>
          </w:p>
          <w:p w14:paraId="3989D57F" w14:textId="77777777" w:rsidR="00894C3F" w:rsidRPr="00ED4B3C" w:rsidRDefault="00894C3F" w:rsidP="00894C3F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V režimech </w:t>
            </w:r>
            <w:proofErr w:type="spellStart"/>
            <w:r w:rsidRPr="00ED4B3C">
              <w:rPr>
                <w:sz w:val="20"/>
                <w:szCs w:val="20"/>
              </w:rPr>
              <w:t>monopolární</w:t>
            </w:r>
            <w:proofErr w:type="spellEnd"/>
            <w:r w:rsidRPr="00ED4B3C">
              <w:rPr>
                <w:sz w:val="20"/>
                <w:szCs w:val="20"/>
              </w:rPr>
              <w:t xml:space="preserve"> koagulace minimálně </w:t>
            </w:r>
            <w:proofErr w:type="gramStart"/>
            <w:r w:rsidRPr="00ED4B3C">
              <w:rPr>
                <w:sz w:val="20"/>
                <w:szCs w:val="20"/>
              </w:rPr>
              <w:t>150W</w:t>
            </w:r>
            <w:proofErr w:type="gramEnd"/>
          </w:p>
          <w:p w14:paraId="77D04525" w14:textId="77777777" w:rsidR="00894C3F" w:rsidRPr="00ED4B3C" w:rsidRDefault="00894C3F" w:rsidP="00894C3F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V režimech bipolárního řezu minimálně </w:t>
            </w:r>
            <w:proofErr w:type="gramStart"/>
            <w:r w:rsidRPr="00ED4B3C">
              <w:rPr>
                <w:sz w:val="20"/>
                <w:szCs w:val="20"/>
              </w:rPr>
              <w:t>200W</w:t>
            </w:r>
            <w:proofErr w:type="gramEnd"/>
          </w:p>
          <w:p w14:paraId="24BC1DCA" w14:textId="02156B04" w:rsidR="00DE6DF8" w:rsidRPr="00ED4B3C" w:rsidRDefault="00894C3F" w:rsidP="00894C3F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V režimech bipolární koagulace minimálně </w:t>
            </w:r>
            <w:proofErr w:type="gramStart"/>
            <w:r w:rsidRPr="00ED4B3C">
              <w:rPr>
                <w:sz w:val="20"/>
                <w:szCs w:val="20"/>
              </w:rPr>
              <w:t>120W</w:t>
            </w:r>
            <w:bookmarkEnd w:id="2"/>
            <w:proofErr w:type="gramEnd"/>
          </w:p>
        </w:tc>
        <w:tc>
          <w:tcPr>
            <w:tcW w:w="660" w:type="pct"/>
          </w:tcPr>
          <w:p w14:paraId="5FCFA5E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1C4863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11E405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5549F0EF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796C207" w14:textId="661E4736" w:rsidR="00DE6DF8" w:rsidRPr="00ED4B3C" w:rsidRDefault="00894C3F" w:rsidP="00894C3F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Manuální uživatelské nastavování úrovní síly/efektu/výkonu pracovních (aplikačních) módů</w:t>
            </w:r>
          </w:p>
        </w:tc>
        <w:tc>
          <w:tcPr>
            <w:tcW w:w="660" w:type="pct"/>
          </w:tcPr>
          <w:p w14:paraId="6D9E75A9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14BC9E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94ECB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6AA8CAB6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33AFC8DB" w14:textId="4056AFE2" w:rsidR="00DE6DF8" w:rsidRPr="00ED4B3C" w:rsidRDefault="00894C3F" w:rsidP="008351CA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lastRenderedPageBreak/>
              <w:t>Výstupní konektory pro připojení minimálně 4 pracovních nástrojů současně</w:t>
            </w:r>
          </w:p>
        </w:tc>
        <w:tc>
          <w:tcPr>
            <w:tcW w:w="660" w:type="pct"/>
          </w:tcPr>
          <w:p w14:paraId="79B952CC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5AA42C3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FD006FB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536371F2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C4487FD" w14:textId="6E9DAB59" w:rsidR="00DE6DF8" w:rsidRPr="00ED4B3C" w:rsidRDefault="00735710" w:rsidP="00735710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Aktivace / spuštění musí být možné pomocí ručního spínače, nožního spínače, funkce </w:t>
            </w:r>
            <w:proofErr w:type="spellStart"/>
            <w:r w:rsidRPr="00ED4B3C">
              <w:rPr>
                <w:sz w:val="20"/>
                <w:szCs w:val="20"/>
              </w:rPr>
              <w:t>autostart</w:t>
            </w:r>
            <w:proofErr w:type="spellEnd"/>
            <w:r w:rsidRPr="00ED4B3C">
              <w:rPr>
                <w:sz w:val="20"/>
                <w:szCs w:val="20"/>
              </w:rPr>
              <w:t>-stop (automatizovaná funkce nevyžadující sepnutí dalšího spínače pro spuštění vysokofrekvenční energie), dostupnost těchto tří možností dle druhu režimu/módu a pracovního nástroje</w:t>
            </w:r>
          </w:p>
        </w:tc>
        <w:tc>
          <w:tcPr>
            <w:tcW w:w="660" w:type="pct"/>
          </w:tcPr>
          <w:p w14:paraId="6C220153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99B64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6F295A2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1C4ABB16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0ED98B1B" w14:textId="6DC09831" w:rsidR="00DE6DF8" w:rsidRPr="00ED4B3C" w:rsidRDefault="00735710" w:rsidP="00735710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Aktivní systém kontinuálního monitoringu kvality spoje neutrální elektrody s pacientem s kontrolou vodivosti přechodu kůže-elektroda a zamezení aplikace vysokofrekvenční energie v případě rizika nedostatečného rozložení energie na plochu neutrální elektrody jako systém eliminace vzniku popálenin pacienta průchodem velké energie přes malou plochu (průřez) na přechodu vnitřního (přístrojového) a vnějšího (pacientského) elektrického okruhu čili vzniku koagulace na nepracovní části elektrického okruhu</w:t>
            </w:r>
          </w:p>
        </w:tc>
        <w:tc>
          <w:tcPr>
            <w:tcW w:w="660" w:type="pct"/>
          </w:tcPr>
          <w:p w14:paraId="4ABA500B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89D898A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EB2614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90C1B" w:rsidRPr="00313DB3" w14:paraId="5E4DE827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3E48B5B3" w14:textId="3B5156BF" w:rsidR="00090C1B" w:rsidRPr="00ED4B3C" w:rsidRDefault="00735710" w:rsidP="00FA333B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Systém využívající jednorázové neutrální elektrody tzv. dělené (</w:t>
            </w:r>
            <w:proofErr w:type="spellStart"/>
            <w:r w:rsidRPr="00ED4B3C">
              <w:rPr>
                <w:sz w:val="20"/>
                <w:szCs w:val="20"/>
              </w:rPr>
              <w:t>dvousekční</w:t>
            </w:r>
            <w:proofErr w:type="spellEnd"/>
            <w:r w:rsidRPr="00ED4B3C">
              <w:rPr>
                <w:sz w:val="20"/>
                <w:szCs w:val="20"/>
              </w:rPr>
              <w:t>)</w:t>
            </w:r>
          </w:p>
        </w:tc>
        <w:tc>
          <w:tcPr>
            <w:tcW w:w="660" w:type="pct"/>
          </w:tcPr>
          <w:p w14:paraId="066F6601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AA8F3E6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EA1BFF5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71CF0FD4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5524D48A" w14:textId="550D7E97" w:rsidR="00DE6DF8" w:rsidRPr="00ED4B3C" w:rsidRDefault="00735710" w:rsidP="00735710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Zobrazování a ovládání nastavení přístroje prostřednictvím dotykového barevného displeje s vyšší odolností proti rozbití či poškrábání a dezinfekčním prostředkům používaných v prostředí operačních sálů s úhlopříčkou minimálně 7 palců</w:t>
            </w:r>
          </w:p>
        </w:tc>
        <w:tc>
          <w:tcPr>
            <w:tcW w:w="660" w:type="pct"/>
          </w:tcPr>
          <w:p w14:paraId="00FA8DC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71D9E07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64435C1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90C1B" w:rsidRPr="00313DB3" w14:paraId="037B5562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2D434B10" w14:textId="09F34D26" w:rsidR="00090C1B" w:rsidRPr="00ED4B3C" w:rsidRDefault="00735710" w:rsidP="00735710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Vizuální a akustická alarmová oznámení včetně textových instrukcí k provedení nápravy nedostatku</w:t>
            </w:r>
          </w:p>
        </w:tc>
        <w:tc>
          <w:tcPr>
            <w:tcW w:w="660" w:type="pct"/>
          </w:tcPr>
          <w:p w14:paraId="09A381CD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0B758E8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4DAA866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90C1B" w:rsidRPr="00313DB3" w14:paraId="1862CB23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4F5EF875" w14:textId="635B06A9" w:rsidR="00090C1B" w:rsidRPr="00ED4B3C" w:rsidRDefault="00735710" w:rsidP="00FA333B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Nastavitelná hlasitost akustických signálů</w:t>
            </w:r>
          </w:p>
        </w:tc>
        <w:tc>
          <w:tcPr>
            <w:tcW w:w="660" w:type="pct"/>
          </w:tcPr>
          <w:p w14:paraId="096E9073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A84D7D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0B199B6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90C1B" w:rsidRPr="00313DB3" w14:paraId="74E2FC8C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2B3E54EB" w14:textId="26E7AFC2" w:rsidR="00090C1B" w:rsidRPr="00ED4B3C" w:rsidRDefault="002867D7" w:rsidP="002867D7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Programová paměť pro ukládání individuálně nastavených módů a jejich parametrů s textovým popisem uloženého </w:t>
            </w:r>
            <w:r w:rsidRPr="00ED4B3C">
              <w:rPr>
                <w:sz w:val="20"/>
                <w:szCs w:val="20"/>
              </w:rPr>
              <w:lastRenderedPageBreak/>
              <w:t>programu definovaným uživatelem, kapacita uživatelských programů v počtu minimálně 30</w:t>
            </w:r>
          </w:p>
        </w:tc>
        <w:tc>
          <w:tcPr>
            <w:tcW w:w="660" w:type="pct"/>
          </w:tcPr>
          <w:p w14:paraId="114C97C3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266C5E4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BC2A28D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90C1B" w:rsidRPr="00313DB3" w14:paraId="4055448C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23C4AF74" w14:textId="45CEEEF5" w:rsidR="00090C1B" w:rsidRPr="00ED4B3C" w:rsidRDefault="002867D7" w:rsidP="002867D7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 xml:space="preserve">Plně použitelná pro použití 5 ks sestav stávajících bipolárních </w:t>
            </w:r>
            <w:proofErr w:type="spellStart"/>
            <w:r w:rsidRPr="00ED4B3C">
              <w:rPr>
                <w:sz w:val="20"/>
                <w:szCs w:val="20"/>
              </w:rPr>
              <w:t>resektoskopů</w:t>
            </w:r>
            <w:proofErr w:type="spellEnd"/>
            <w:r w:rsidRPr="00ED4B3C">
              <w:rPr>
                <w:sz w:val="20"/>
                <w:szCs w:val="20"/>
              </w:rPr>
              <w:t xml:space="preserve"> výrobce </w:t>
            </w:r>
            <w:proofErr w:type="spellStart"/>
            <w:r w:rsidRPr="00ED4B3C">
              <w:rPr>
                <w:sz w:val="20"/>
                <w:szCs w:val="20"/>
              </w:rPr>
              <w:t>Olympus</w:t>
            </w:r>
            <w:proofErr w:type="spellEnd"/>
            <w:r w:rsidRPr="00ED4B3C">
              <w:rPr>
                <w:sz w:val="20"/>
                <w:szCs w:val="20"/>
              </w:rPr>
              <w:t xml:space="preserve"> bez funkčních omezení </w:t>
            </w:r>
          </w:p>
        </w:tc>
        <w:tc>
          <w:tcPr>
            <w:tcW w:w="660" w:type="pct"/>
          </w:tcPr>
          <w:p w14:paraId="4B8BC563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C205569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F796CF2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19CBF63A" w14:textId="650D7933" w:rsidTr="00D8532C">
        <w:trPr>
          <w:trHeight w:val="113"/>
        </w:trPr>
        <w:tc>
          <w:tcPr>
            <w:tcW w:w="3021" w:type="pct"/>
            <w:vAlign w:val="center"/>
          </w:tcPr>
          <w:p w14:paraId="2C1540EC" w14:textId="77777777" w:rsidR="002867D7" w:rsidRPr="00ED4B3C" w:rsidRDefault="002867D7" w:rsidP="002867D7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Příslušenství a základní spotřební materiál v celkovém počtu minimálně:</w:t>
            </w:r>
          </w:p>
          <w:p w14:paraId="46687241" w14:textId="77777777" w:rsidR="002867D7" w:rsidRPr="00ED4B3C" w:rsidRDefault="002867D7" w:rsidP="002867D7">
            <w:pPr>
              <w:pStyle w:val="Odstavecseseznamem"/>
              <w:numPr>
                <w:ilvl w:val="1"/>
                <w:numId w:val="6"/>
              </w:numPr>
              <w:tabs>
                <w:tab w:val="left" w:leader="dot" w:pos="2835"/>
              </w:tabs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1 ks</w:t>
            </w:r>
            <w:r w:rsidRPr="00ED4B3C">
              <w:rPr>
                <w:sz w:val="20"/>
                <w:szCs w:val="20"/>
              </w:rPr>
              <w:tab/>
            </w:r>
            <w:proofErr w:type="spellStart"/>
            <w:r w:rsidRPr="00ED4B3C">
              <w:rPr>
                <w:sz w:val="20"/>
                <w:szCs w:val="20"/>
              </w:rPr>
              <w:t>dvoupedálový</w:t>
            </w:r>
            <w:proofErr w:type="spellEnd"/>
            <w:r w:rsidRPr="00ED4B3C">
              <w:rPr>
                <w:sz w:val="20"/>
                <w:szCs w:val="20"/>
              </w:rPr>
              <w:t xml:space="preserve"> nožní ovladač pro spouštění bipolárních i </w:t>
            </w:r>
            <w:proofErr w:type="spellStart"/>
            <w:r w:rsidRPr="00ED4B3C">
              <w:rPr>
                <w:sz w:val="20"/>
                <w:szCs w:val="20"/>
              </w:rPr>
              <w:t>monopolárních</w:t>
            </w:r>
            <w:proofErr w:type="spellEnd"/>
            <w:r w:rsidRPr="00ED4B3C">
              <w:rPr>
                <w:sz w:val="20"/>
                <w:szCs w:val="20"/>
              </w:rPr>
              <w:t xml:space="preserve"> režimů řezu a koagulace</w:t>
            </w:r>
          </w:p>
          <w:p w14:paraId="2FF3FD42" w14:textId="77777777" w:rsidR="002867D7" w:rsidRPr="00ED4B3C" w:rsidRDefault="002867D7" w:rsidP="002867D7">
            <w:pPr>
              <w:pStyle w:val="Odstavecseseznamem"/>
              <w:numPr>
                <w:ilvl w:val="1"/>
                <w:numId w:val="6"/>
              </w:numPr>
              <w:tabs>
                <w:tab w:val="left" w:leader="dot" w:pos="2835"/>
              </w:tabs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50 ks</w:t>
            </w:r>
            <w:r w:rsidRPr="00ED4B3C">
              <w:rPr>
                <w:sz w:val="20"/>
                <w:szCs w:val="20"/>
              </w:rPr>
              <w:tab/>
              <w:t>jednorázových dělených neutrálních elektrod</w:t>
            </w:r>
          </w:p>
          <w:p w14:paraId="201342F3" w14:textId="4AB179D9" w:rsidR="00D8532C" w:rsidRPr="00ED4B3C" w:rsidRDefault="002867D7" w:rsidP="00FA333B">
            <w:pPr>
              <w:pStyle w:val="Odstavecseseznamem"/>
              <w:numPr>
                <w:ilvl w:val="1"/>
                <w:numId w:val="6"/>
              </w:numPr>
              <w:tabs>
                <w:tab w:val="left" w:leader="dot" w:pos="2835"/>
              </w:tabs>
              <w:spacing w:after="200" w:line="276" w:lineRule="auto"/>
              <w:rPr>
                <w:sz w:val="20"/>
                <w:szCs w:val="20"/>
              </w:rPr>
            </w:pPr>
            <w:r w:rsidRPr="00ED4B3C">
              <w:rPr>
                <w:sz w:val="20"/>
                <w:szCs w:val="20"/>
              </w:rPr>
              <w:t>2 ks</w:t>
            </w:r>
            <w:r w:rsidRPr="00ED4B3C">
              <w:rPr>
                <w:sz w:val="20"/>
                <w:szCs w:val="20"/>
              </w:rPr>
              <w:tab/>
              <w:t>kabel pro jednorázové neutrální elektrody</w:t>
            </w:r>
          </w:p>
        </w:tc>
        <w:tc>
          <w:tcPr>
            <w:tcW w:w="660" w:type="pct"/>
          </w:tcPr>
          <w:p w14:paraId="1DFC1941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573EF4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0EF73E4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90C1B" w:rsidRPr="00313DB3" w14:paraId="3EEC3871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4941FBAB" w14:textId="4F8A095D" w:rsidR="00090C1B" w:rsidRPr="005F550A" w:rsidRDefault="00ED4B3C" w:rsidP="00FA333B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5F550A">
              <w:rPr>
                <w:color w:val="000000" w:themeColor="text1"/>
                <w:sz w:val="20"/>
                <w:szCs w:val="20"/>
                <w:u w:val="single"/>
              </w:rPr>
              <w:t>1 ks Přístrojový vozík</w:t>
            </w:r>
          </w:p>
        </w:tc>
        <w:tc>
          <w:tcPr>
            <w:tcW w:w="660" w:type="pct"/>
          </w:tcPr>
          <w:p w14:paraId="0360B4CE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004E29B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6762EBF" w14:textId="77777777" w:rsidR="00090C1B" w:rsidRPr="00313DB3" w:rsidRDefault="00090C1B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0EE7D76" w14:textId="0D3DCDEB" w:rsidTr="00D8532C">
        <w:trPr>
          <w:trHeight w:val="113"/>
        </w:trPr>
        <w:tc>
          <w:tcPr>
            <w:tcW w:w="3021" w:type="pct"/>
            <w:vAlign w:val="center"/>
          </w:tcPr>
          <w:p w14:paraId="66E66CF5" w14:textId="77777777" w:rsidR="005C2FF4" w:rsidRPr="005F550A" w:rsidRDefault="005C2FF4" w:rsidP="005C2FF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5F550A">
              <w:rPr>
                <w:sz w:val="20"/>
                <w:szCs w:val="20"/>
              </w:rPr>
              <w:t>Vhodný pro umístění všech přístrojů sestavy (pokud u jednotlivých přístrojů není umístění uvedeno jinak)</w:t>
            </w:r>
          </w:p>
          <w:p w14:paraId="40B1BE80" w14:textId="12E78122" w:rsidR="00D8532C" w:rsidRPr="005F550A" w:rsidRDefault="005C2FF4" w:rsidP="005C2FF4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5F550A">
              <w:rPr>
                <w:sz w:val="20"/>
                <w:szCs w:val="20"/>
              </w:rPr>
              <w:t>Jedna volná pozice pro umístění stávající urologické oplachové pumpy – požadujeme od dodavatele napojení pumpy do věže na společné el. napájení</w:t>
            </w:r>
          </w:p>
        </w:tc>
        <w:tc>
          <w:tcPr>
            <w:tcW w:w="660" w:type="pct"/>
          </w:tcPr>
          <w:p w14:paraId="7DE60D83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0A1B503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7116CEA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4B3C" w:rsidRPr="00313DB3" w14:paraId="0992FA2A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07694C62" w14:textId="3920BD80" w:rsidR="00ED4B3C" w:rsidRPr="005F550A" w:rsidRDefault="005C2FF4" w:rsidP="005C2FF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5F550A">
              <w:rPr>
                <w:sz w:val="20"/>
                <w:szCs w:val="20"/>
              </w:rPr>
              <w:t>Izolační transformátor</w:t>
            </w:r>
          </w:p>
        </w:tc>
        <w:tc>
          <w:tcPr>
            <w:tcW w:w="660" w:type="pct"/>
          </w:tcPr>
          <w:p w14:paraId="6DA41208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A54B338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E6C3DFE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4B3C" w:rsidRPr="00313DB3" w14:paraId="265DE787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6A3EEB01" w14:textId="0E9F6A33" w:rsidR="00ED4B3C" w:rsidRPr="005F550A" w:rsidRDefault="005C2FF4" w:rsidP="005C2FF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5F550A">
              <w:rPr>
                <w:sz w:val="20"/>
                <w:szCs w:val="20"/>
              </w:rPr>
              <w:t>4 pojízdná kolečka, minimálně 2 z nich bržděná</w:t>
            </w:r>
          </w:p>
        </w:tc>
        <w:tc>
          <w:tcPr>
            <w:tcW w:w="660" w:type="pct"/>
          </w:tcPr>
          <w:p w14:paraId="0ACA82A6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602C265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2E856FD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4B3C" w:rsidRPr="00313DB3" w14:paraId="1E5954AD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254AA387" w14:textId="54903740" w:rsidR="00ED4B3C" w:rsidRPr="005F550A" w:rsidRDefault="005C2FF4" w:rsidP="005C2FF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5F550A">
              <w:rPr>
                <w:sz w:val="20"/>
                <w:szCs w:val="20"/>
              </w:rPr>
              <w:t>Zásuvka na klávesnici pro ovládání kamerové jednotky</w:t>
            </w:r>
          </w:p>
        </w:tc>
        <w:tc>
          <w:tcPr>
            <w:tcW w:w="660" w:type="pct"/>
          </w:tcPr>
          <w:p w14:paraId="3B70278B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8A9CD7F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53D5E5A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4B3C" w:rsidRPr="00313DB3" w14:paraId="5F052F78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316E1CAF" w14:textId="26388F72" w:rsidR="00ED4B3C" w:rsidRPr="005F550A" w:rsidRDefault="005C2FF4" w:rsidP="005C2FF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5F550A">
              <w:rPr>
                <w:sz w:val="20"/>
                <w:szCs w:val="20"/>
              </w:rPr>
              <w:t>Držák infuzních vaků</w:t>
            </w:r>
          </w:p>
        </w:tc>
        <w:tc>
          <w:tcPr>
            <w:tcW w:w="660" w:type="pct"/>
          </w:tcPr>
          <w:p w14:paraId="684F245D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F32E5DE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EA94693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D4B3C" w:rsidRPr="00313DB3" w14:paraId="5E9F8EA7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2743D19D" w14:textId="1A441AE7" w:rsidR="00ED4B3C" w:rsidRPr="005F550A" w:rsidRDefault="005C2FF4" w:rsidP="005C2FF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5F550A">
              <w:rPr>
                <w:sz w:val="20"/>
                <w:szCs w:val="20"/>
              </w:rPr>
              <w:t>Lišta pro připevnění odpadní nádoby</w:t>
            </w:r>
          </w:p>
        </w:tc>
        <w:tc>
          <w:tcPr>
            <w:tcW w:w="660" w:type="pct"/>
          </w:tcPr>
          <w:p w14:paraId="6FCD2F73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DA2508E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6F92224" w14:textId="77777777" w:rsidR="00ED4B3C" w:rsidRPr="00313DB3" w:rsidRDefault="00ED4B3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A2D049D" w14:textId="128C1DDC" w:rsidTr="00D8532C">
        <w:trPr>
          <w:trHeight w:val="113"/>
        </w:trPr>
        <w:tc>
          <w:tcPr>
            <w:tcW w:w="3021" w:type="pct"/>
            <w:vAlign w:val="center"/>
          </w:tcPr>
          <w:p w14:paraId="484FE904" w14:textId="2D902B90" w:rsidR="00D8532C" w:rsidRPr="005F550A" w:rsidRDefault="005C2FF4" w:rsidP="005C2FF4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5F550A">
              <w:rPr>
                <w:sz w:val="20"/>
                <w:szCs w:val="20"/>
              </w:rPr>
              <w:lastRenderedPageBreak/>
              <w:t>Manipulační madla</w:t>
            </w:r>
          </w:p>
        </w:tc>
        <w:tc>
          <w:tcPr>
            <w:tcW w:w="660" w:type="pct"/>
          </w:tcPr>
          <w:p w14:paraId="3CAB0D6E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CBB7327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623406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02F2E015" w14:textId="2C9C6094" w:rsidTr="00D8532C">
        <w:trPr>
          <w:trHeight w:val="113"/>
        </w:trPr>
        <w:tc>
          <w:tcPr>
            <w:tcW w:w="3021" w:type="pct"/>
            <w:vAlign w:val="center"/>
          </w:tcPr>
          <w:p w14:paraId="451A3E94" w14:textId="58BFEB53" w:rsidR="00D8532C" w:rsidRPr="005F550A" w:rsidRDefault="005C2FF4" w:rsidP="00DE6DF8">
            <w:pPr>
              <w:pStyle w:val="Odstavecseseznamem"/>
              <w:numPr>
                <w:ilvl w:val="0"/>
                <w:numId w:val="6"/>
              </w:numPr>
              <w:spacing w:after="200" w:line="276" w:lineRule="auto"/>
              <w:rPr>
                <w:sz w:val="20"/>
                <w:szCs w:val="20"/>
              </w:rPr>
            </w:pPr>
            <w:r w:rsidRPr="005F550A">
              <w:rPr>
                <w:sz w:val="20"/>
                <w:szCs w:val="20"/>
              </w:rPr>
              <w:t>Antistatická povrchová úprava</w:t>
            </w:r>
          </w:p>
        </w:tc>
        <w:tc>
          <w:tcPr>
            <w:tcW w:w="660" w:type="pct"/>
          </w:tcPr>
          <w:p w14:paraId="1ADF94CD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EFD9062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631EB21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13285295" w14:textId="77777777" w:rsidR="00721CEA" w:rsidRPr="00721CEA" w:rsidRDefault="00721CEA" w:rsidP="00721CEA">
      <w:pPr>
        <w:tabs>
          <w:tab w:val="left" w:pos="567"/>
        </w:tabs>
        <w:rPr>
          <w:rFonts w:cs="Arial"/>
          <w:sz w:val="20"/>
          <w:szCs w:val="20"/>
        </w:rPr>
      </w:pPr>
      <w:r w:rsidRPr="00721CEA">
        <w:rPr>
          <w:rFonts w:eastAsia="Calibri" w:cs="Arial"/>
          <w:color w:val="000000"/>
          <w:sz w:val="20"/>
          <w:szCs w:val="20"/>
        </w:rPr>
        <w:t xml:space="preserve">    * - </w:t>
      </w:r>
      <w:r w:rsidRPr="00721CEA">
        <w:rPr>
          <w:rFonts w:cs="Arial"/>
          <w:sz w:val="20"/>
          <w:szCs w:val="20"/>
        </w:rPr>
        <w:t xml:space="preserve">pouze u parametrů </w:t>
      </w:r>
      <w:proofErr w:type="spellStart"/>
      <w:r w:rsidRPr="00721CEA">
        <w:rPr>
          <w:rFonts w:cs="Arial"/>
          <w:sz w:val="20"/>
          <w:szCs w:val="20"/>
        </w:rPr>
        <w:t>charakterizovatelných</w:t>
      </w:r>
      <w:proofErr w:type="spellEnd"/>
      <w:r w:rsidRPr="00721CEA">
        <w:rPr>
          <w:rFonts w:cs="Arial"/>
          <w:sz w:val="20"/>
          <w:szCs w:val="20"/>
        </w:rPr>
        <w:t xml:space="preserve"> touto hodnotou</w:t>
      </w:r>
      <w:r w:rsidRPr="00721CEA">
        <w:rPr>
          <w:rFonts w:cs="Arial"/>
          <w:sz w:val="20"/>
          <w:szCs w:val="20"/>
        </w:rPr>
        <w:br/>
        <w:t xml:space="preserve">  ** - dokument a číslo strany</w:t>
      </w:r>
    </w:p>
    <w:p w14:paraId="6C93F6EB" w14:textId="77777777" w:rsidR="00721CEA" w:rsidRDefault="00721CEA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189F609A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6499B81F" w:rsidR="00F2670B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kde lze daný požadavek ověřit (např. číslo strany v brožuře) a doloží materiály (brožury, manuály, návod k použití, </w:t>
      </w:r>
      <w:proofErr w:type="gramStart"/>
      <w:r w:rsidRPr="006760F4">
        <w:rPr>
          <w:rFonts w:eastAsia="Calibri" w:cs="Arial"/>
          <w:sz w:val="20"/>
        </w:rPr>
        <w:t>odkaz,</w:t>
      </w:r>
      <w:proofErr w:type="gramEnd"/>
      <w:r w:rsidRPr="006760F4">
        <w:rPr>
          <w:rFonts w:eastAsia="Calibri" w:cs="Arial"/>
          <w:sz w:val="20"/>
        </w:rPr>
        <w:t xml:space="preserve"> atd.), pokud jsou k</w:t>
      </w:r>
      <w:r w:rsidR="00C579DB">
        <w:rPr>
          <w:rFonts w:eastAsia="Calibri" w:cs="Arial"/>
          <w:sz w:val="20"/>
        </w:rPr>
        <w:t> </w:t>
      </w:r>
      <w:r w:rsidRPr="006760F4">
        <w:rPr>
          <w:rFonts w:eastAsia="Calibri" w:cs="Arial"/>
          <w:sz w:val="20"/>
        </w:rPr>
        <w:t>dispozici</w:t>
      </w:r>
    </w:p>
    <w:p w14:paraId="4E27EB94" w14:textId="77777777" w:rsidR="00C579DB" w:rsidRDefault="00C579DB" w:rsidP="00C579D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prohlášením</w:t>
      </w:r>
    </w:p>
    <w:p w14:paraId="2C3B498A" w14:textId="6D0563FE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02D9EE61" w14:textId="7D9AB050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4AF7D422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……</w:t>
      </w:r>
      <w:r w:rsidRPr="008D706E">
        <w:rPr>
          <w:rFonts w:cs="Arial"/>
          <w:sz w:val="20"/>
          <w:szCs w:val="20"/>
          <w:highlight w:val="yellow"/>
        </w:rPr>
        <w:t>(vyplní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652144D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85A3110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FBBA66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2CECA51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……………………</w:t>
      </w:r>
      <w:r w:rsidRPr="008D706E">
        <w:rPr>
          <w:rFonts w:cs="Arial"/>
          <w:sz w:val="20"/>
          <w:szCs w:val="20"/>
          <w:highlight w:val="yellow"/>
        </w:rPr>
        <w:t>(vyplní dodavatel)……………………………….</w:t>
      </w:r>
    </w:p>
    <w:p w14:paraId="5A2F89F9" w14:textId="77777777" w:rsidR="00C579DB" w:rsidRPr="008D706E" w:rsidRDefault="00C579DB" w:rsidP="00C579DB">
      <w:pPr>
        <w:rPr>
          <w:sz w:val="20"/>
          <w:szCs w:val="20"/>
        </w:rPr>
      </w:pPr>
    </w:p>
    <w:p w14:paraId="416B0E55" w14:textId="77777777" w:rsidR="00932EB1" w:rsidRPr="00C7652B" w:rsidRDefault="00932EB1" w:rsidP="00AA0B0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214B" w14:textId="77777777" w:rsidR="0070023D" w:rsidRDefault="0070023D" w:rsidP="004A044C">
      <w:pPr>
        <w:spacing w:line="240" w:lineRule="auto"/>
      </w:pPr>
      <w:r>
        <w:separator/>
      </w:r>
    </w:p>
  </w:endnote>
  <w:endnote w:type="continuationSeparator" w:id="0">
    <w:p w14:paraId="2EAD27CD" w14:textId="77777777" w:rsidR="0070023D" w:rsidRDefault="0070023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1263" w14:textId="77777777" w:rsidR="0070023D" w:rsidRDefault="0070023D" w:rsidP="004A044C">
      <w:pPr>
        <w:spacing w:line="240" w:lineRule="auto"/>
      </w:pPr>
      <w:r>
        <w:separator/>
      </w:r>
    </w:p>
  </w:footnote>
  <w:footnote w:type="continuationSeparator" w:id="0">
    <w:p w14:paraId="2B7C0014" w14:textId="77777777" w:rsidR="0070023D" w:rsidRDefault="0070023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6860"/>
    <w:rsid w:val="00064D26"/>
    <w:rsid w:val="000725D6"/>
    <w:rsid w:val="00073CCE"/>
    <w:rsid w:val="00090C1B"/>
    <w:rsid w:val="00095FEA"/>
    <w:rsid w:val="000A73EC"/>
    <w:rsid w:val="000C4F3C"/>
    <w:rsid w:val="000C7F59"/>
    <w:rsid w:val="000D7A70"/>
    <w:rsid w:val="000F7A22"/>
    <w:rsid w:val="00101773"/>
    <w:rsid w:val="00125813"/>
    <w:rsid w:val="001355E7"/>
    <w:rsid w:val="00147316"/>
    <w:rsid w:val="001C39F1"/>
    <w:rsid w:val="001E3FEB"/>
    <w:rsid w:val="001F470A"/>
    <w:rsid w:val="00233C2E"/>
    <w:rsid w:val="00240FFA"/>
    <w:rsid w:val="00241EAC"/>
    <w:rsid w:val="002565DB"/>
    <w:rsid w:val="00260DDE"/>
    <w:rsid w:val="00262CA4"/>
    <w:rsid w:val="0026591C"/>
    <w:rsid w:val="0028557C"/>
    <w:rsid w:val="002867D7"/>
    <w:rsid w:val="00286F15"/>
    <w:rsid w:val="00295E17"/>
    <w:rsid w:val="00300168"/>
    <w:rsid w:val="0030471B"/>
    <w:rsid w:val="0031358D"/>
    <w:rsid w:val="00313DB3"/>
    <w:rsid w:val="00331F3A"/>
    <w:rsid w:val="00353FB2"/>
    <w:rsid w:val="003655A1"/>
    <w:rsid w:val="00382A62"/>
    <w:rsid w:val="00392423"/>
    <w:rsid w:val="003B3991"/>
    <w:rsid w:val="003D4DF8"/>
    <w:rsid w:val="004303BB"/>
    <w:rsid w:val="00434D45"/>
    <w:rsid w:val="00445B67"/>
    <w:rsid w:val="00462009"/>
    <w:rsid w:val="0047111E"/>
    <w:rsid w:val="00496576"/>
    <w:rsid w:val="004A044C"/>
    <w:rsid w:val="004A32C2"/>
    <w:rsid w:val="004A5930"/>
    <w:rsid w:val="004A68D9"/>
    <w:rsid w:val="004C6686"/>
    <w:rsid w:val="004E2995"/>
    <w:rsid w:val="00507B10"/>
    <w:rsid w:val="0051645F"/>
    <w:rsid w:val="0052775C"/>
    <w:rsid w:val="00540947"/>
    <w:rsid w:val="005544F4"/>
    <w:rsid w:val="00564456"/>
    <w:rsid w:val="00580EDE"/>
    <w:rsid w:val="005819C3"/>
    <w:rsid w:val="005964DC"/>
    <w:rsid w:val="00596ABA"/>
    <w:rsid w:val="005B402A"/>
    <w:rsid w:val="005C2FF4"/>
    <w:rsid w:val="005C64DB"/>
    <w:rsid w:val="005E3326"/>
    <w:rsid w:val="005E404D"/>
    <w:rsid w:val="005F08AC"/>
    <w:rsid w:val="005F550A"/>
    <w:rsid w:val="00634267"/>
    <w:rsid w:val="00657FE1"/>
    <w:rsid w:val="006A78C0"/>
    <w:rsid w:val="006C53A2"/>
    <w:rsid w:val="006E2395"/>
    <w:rsid w:val="006E2A5A"/>
    <w:rsid w:val="006F2635"/>
    <w:rsid w:val="0070023D"/>
    <w:rsid w:val="00710587"/>
    <w:rsid w:val="0071483B"/>
    <w:rsid w:val="00721CEA"/>
    <w:rsid w:val="00735710"/>
    <w:rsid w:val="007476D3"/>
    <w:rsid w:val="00781C8A"/>
    <w:rsid w:val="00797556"/>
    <w:rsid w:val="007E77CC"/>
    <w:rsid w:val="007F6984"/>
    <w:rsid w:val="00824631"/>
    <w:rsid w:val="008351CA"/>
    <w:rsid w:val="00855F56"/>
    <w:rsid w:val="008650CD"/>
    <w:rsid w:val="0088536B"/>
    <w:rsid w:val="00887AD4"/>
    <w:rsid w:val="00892023"/>
    <w:rsid w:val="00894C3F"/>
    <w:rsid w:val="008E311B"/>
    <w:rsid w:val="008E5C87"/>
    <w:rsid w:val="008F4FC4"/>
    <w:rsid w:val="008F6A0E"/>
    <w:rsid w:val="00900F96"/>
    <w:rsid w:val="00932EB1"/>
    <w:rsid w:val="0094033B"/>
    <w:rsid w:val="00944720"/>
    <w:rsid w:val="009876AE"/>
    <w:rsid w:val="009969EB"/>
    <w:rsid w:val="009A699B"/>
    <w:rsid w:val="00A037B7"/>
    <w:rsid w:val="00A150A8"/>
    <w:rsid w:val="00A15D6B"/>
    <w:rsid w:val="00A20C03"/>
    <w:rsid w:val="00A31EB3"/>
    <w:rsid w:val="00A77944"/>
    <w:rsid w:val="00AA0B07"/>
    <w:rsid w:val="00AA3801"/>
    <w:rsid w:val="00AA676B"/>
    <w:rsid w:val="00AB233A"/>
    <w:rsid w:val="00AB3597"/>
    <w:rsid w:val="00AC2ED7"/>
    <w:rsid w:val="00AF22E6"/>
    <w:rsid w:val="00B01A21"/>
    <w:rsid w:val="00B03397"/>
    <w:rsid w:val="00B04E80"/>
    <w:rsid w:val="00B25962"/>
    <w:rsid w:val="00B34585"/>
    <w:rsid w:val="00B56024"/>
    <w:rsid w:val="00B90CA8"/>
    <w:rsid w:val="00BC0A5A"/>
    <w:rsid w:val="00BC1BB1"/>
    <w:rsid w:val="00BF2810"/>
    <w:rsid w:val="00C070C0"/>
    <w:rsid w:val="00C10771"/>
    <w:rsid w:val="00C207E1"/>
    <w:rsid w:val="00C26BA0"/>
    <w:rsid w:val="00C30A7A"/>
    <w:rsid w:val="00C34F02"/>
    <w:rsid w:val="00C5280B"/>
    <w:rsid w:val="00C579DB"/>
    <w:rsid w:val="00C733C8"/>
    <w:rsid w:val="00C74EFD"/>
    <w:rsid w:val="00C7652B"/>
    <w:rsid w:val="00CA7251"/>
    <w:rsid w:val="00CA7DF5"/>
    <w:rsid w:val="00CC227C"/>
    <w:rsid w:val="00CE2490"/>
    <w:rsid w:val="00CF19C4"/>
    <w:rsid w:val="00D21F38"/>
    <w:rsid w:val="00D22279"/>
    <w:rsid w:val="00D271E1"/>
    <w:rsid w:val="00D47E6C"/>
    <w:rsid w:val="00D75DD8"/>
    <w:rsid w:val="00D7639E"/>
    <w:rsid w:val="00D8532C"/>
    <w:rsid w:val="00D9237F"/>
    <w:rsid w:val="00DA3D06"/>
    <w:rsid w:val="00DE56F9"/>
    <w:rsid w:val="00DE6DF8"/>
    <w:rsid w:val="00DF00CD"/>
    <w:rsid w:val="00E01B24"/>
    <w:rsid w:val="00E1346F"/>
    <w:rsid w:val="00E3756C"/>
    <w:rsid w:val="00E508B9"/>
    <w:rsid w:val="00E5423A"/>
    <w:rsid w:val="00E62969"/>
    <w:rsid w:val="00E87CBA"/>
    <w:rsid w:val="00E94005"/>
    <w:rsid w:val="00EC070C"/>
    <w:rsid w:val="00ED4B3C"/>
    <w:rsid w:val="00EE60B1"/>
    <w:rsid w:val="00EE7272"/>
    <w:rsid w:val="00F163AD"/>
    <w:rsid w:val="00F245C4"/>
    <w:rsid w:val="00F2670B"/>
    <w:rsid w:val="00F37091"/>
    <w:rsid w:val="00F50F05"/>
    <w:rsid w:val="00F92C64"/>
    <w:rsid w:val="00FA333B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"/>
    <w:link w:val="Odstavecseseznamem"/>
    <w:uiPriority w:val="34"/>
    <w:qFormat/>
    <w:locked/>
    <w:rsid w:val="002565DB"/>
    <w:rPr>
      <w:rFonts w:ascii="Arial" w:hAnsi="Arial"/>
      <w:sz w:val="18"/>
      <w:lang w:bidi="he-IL"/>
    </w:rPr>
  </w:style>
  <w:style w:type="character" w:styleId="Hypertextovodkaz">
    <w:name w:val="Hyperlink"/>
    <w:basedOn w:val="Standardnpsmoodstavce"/>
    <w:uiPriority w:val="99"/>
    <w:unhideWhenUsed/>
    <w:rsid w:val="008E5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90</TotalTime>
  <Pages>8</Pages>
  <Words>1281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83</cp:revision>
  <cp:lastPrinted>2025-02-20T13:28:00Z</cp:lastPrinted>
  <dcterms:created xsi:type="dcterms:W3CDTF">2025-06-09T09:31:00Z</dcterms:created>
  <dcterms:modified xsi:type="dcterms:W3CDTF">2025-12-04T12:53:00Z</dcterms:modified>
</cp:coreProperties>
</file>