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399" w:rsidRPr="00053399" w:rsidRDefault="00053399" w:rsidP="00053399">
      <w:pPr>
        <w:spacing w:after="160" w:line="259" w:lineRule="auto"/>
        <w:jc w:val="center"/>
        <w:rPr>
          <w:rFonts w:eastAsia="Calibri" w:cs="Arial"/>
          <w:b/>
          <w:sz w:val="24"/>
        </w:rPr>
      </w:pPr>
      <w:r w:rsidRPr="00053399">
        <w:rPr>
          <w:rFonts w:eastAsia="Calibri" w:cs="Arial"/>
          <w:b/>
          <w:sz w:val="24"/>
        </w:rPr>
        <w:t>Technická specifikace</w:t>
      </w:r>
    </w:p>
    <w:p w:rsidR="00053399" w:rsidRPr="00053399" w:rsidRDefault="00053399" w:rsidP="00053399">
      <w:pPr>
        <w:spacing w:after="160" w:line="259" w:lineRule="auto"/>
        <w:jc w:val="center"/>
        <w:rPr>
          <w:rFonts w:eastAsia="Calibri" w:cs="Arial"/>
          <w:b/>
          <w:iCs/>
          <w:sz w:val="20"/>
        </w:rPr>
      </w:pPr>
      <w:bookmarkStart w:id="0" w:name="_Hlk175695776"/>
      <w:r w:rsidRPr="00053399">
        <w:rPr>
          <w:rFonts w:eastAsia="Calibri" w:cs="Arial"/>
          <w:b/>
          <w:iCs/>
          <w:sz w:val="20"/>
        </w:rPr>
        <w:t xml:space="preserve">Transportní ventilátor pro urgentní příjem Nemocnice Teplice </w:t>
      </w:r>
      <w:proofErr w:type="spellStart"/>
      <w:proofErr w:type="gramStart"/>
      <w:r w:rsidRPr="00053399">
        <w:rPr>
          <w:rFonts w:eastAsia="Calibri" w:cs="Arial"/>
          <w:b/>
          <w:iCs/>
          <w:sz w:val="20"/>
        </w:rPr>
        <w:t>o.z</w:t>
      </w:r>
      <w:proofErr w:type="spellEnd"/>
      <w:r w:rsidRPr="00053399">
        <w:rPr>
          <w:rFonts w:eastAsia="Calibri" w:cs="Arial"/>
          <w:b/>
          <w:iCs/>
          <w:sz w:val="20"/>
        </w:rPr>
        <w:t>.“</w:t>
      </w:r>
      <w:proofErr w:type="gramEnd"/>
      <w:r w:rsidRPr="00053399">
        <w:rPr>
          <w:rFonts w:eastAsia="Calibri" w:cs="Arial"/>
          <w:b/>
          <w:iCs/>
          <w:sz w:val="20"/>
        </w:rPr>
        <w:t xml:space="preserve"> </w:t>
      </w:r>
    </w:p>
    <w:p w:rsidR="00053399" w:rsidRPr="00053399" w:rsidRDefault="00053399" w:rsidP="00053399">
      <w:pPr>
        <w:spacing w:after="160" w:line="259" w:lineRule="auto"/>
        <w:jc w:val="center"/>
        <w:rPr>
          <w:rFonts w:eastAsia="Calibri" w:cs="Arial"/>
          <w:b/>
          <w:sz w:val="20"/>
        </w:rPr>
      </w:pPr>
      <w:r w:rsidRPr="00053399">
        <w:rPr>
          <w:rFonts w:eastAsia="Calibri" w:cs="Arial"/>
          <w:b/>
          <w:iCs/>
          <w:sz w:val="20"/>
        </w:rPr>
        <w:t>1 ks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620"/>
        <w:gridCol w:w="7576"/>
      </w:tblGrid>
      <w:tr w:rsidR="00053399" w:rsidRPr="00053399" w:rsidTr="00053399">
        <w:trPr>
          <w:trHeight w:val="375"/>
        </w:trPr>
        <w:tc>
          <w:tcPr>
            <w:tcW w:w="5000" w:type="pct"/>
            <w:gridSpan w:val="2"/>
            <w:shd w:val="clear" w:color="auto" w:fill="99DBFF"/>
          </w:tcPr>
          <w:bookmarkEnd w:id="0"/>
          <w:p w:rsidR="00053399" w:rsidRPr="00053399" w:rsidRDefault="00053399" w:rsidP="00053399">
            <w:pPr>
              <w:spacing w:after="60" w:line="240" w:lineRule="auto"/>
              <w:jc w:val="both"/>
              <w:rPr>
                <w:rFonts w:cs="Arial"/>
                <w:b/>
                <w:sz w:val="20"/>
              </w:rPr>
            </w:pPr>
            <w:r w:rsidRPr="00053399">
              <w:rPr>
                <w:rFonts w:cs="Arial"/>
                <w:b/>
                <w:sz w:val="20"/>
              </w:rPr>
              <w:t>Základní informace</w:t>
            </w:r>
          </w:p>
        </w:tc>
      </w:tr>
      <w:tr w:rsidR="00053399" w:rsidRPr="00053399" w:rsidTr="00C92437">
        <w:trPr>
          <w:trHeight w:val="341"/>
        </w:trPr>
        <w:tc>
          <w:tcPr>
            <w:tcW w:w="1285" w:type="pct"/>
          </w:tcPr>
          <w:p w:rsidR="00053399" w:rsidRPr="00053399" w:rsidRDefault="00053399" w:rsidP="00053399">
            <w:pPr>
              <w:spacing w:after="60" w:line="240" w:lineRule="auto"/>
              <w:jc w:val="both"/>
              <w:rPr>
                <w:rFonts w:cs="Arial"/>
                <w:sz w:val="20"/>
              </w:rPr>
            </w:pPr>
            <w:r w:rsidRPr="00053399">
              <w:rPr>
                <w:rFonts w:cs="Arial"/>
                <w:sz w:val="20"/>
              </w:rPr>
              <w:t>Dodavatel:</w:t>
            </w:r>
          </w:p>
        </w:tc>
        <w:tc>
          <w:tcPr>
            <w:tcW w:w="3715" w:type="pct"/>
          </w:tcPr>
          <w:p w:rsidR="00053399" w:rsidRPr="00053399" w:rsidRDefault="00053399" w:rsidP="00053399">
            <w:pPr>
              <w:spacing w:after="60" w:line="240" w:lineRule="auto"/>
              <w:jc w:val="both"/>
              <w:rPr>
                <w:rFonts w:cs="Arial"/>
                <w:sz w:val="20"/>
              </w:rPr>
            </w:pPr>
          </w:p>
        </w:tc>
      </w:tr>
      <w:tr w:rsidR="00053399" w:rsidRPr="00053399" w:rsidTr="00C92437">
        <w:trPr>
          <w:trHeight w:val="325"/>
        </w:trPr>
        <w:tc>
          <w:tcPr>
            <w:tcW w:w="1285" w:type="pct"/>
          </w:tcPr>
          <w:p w:rsidR="00053399" w:rsidRPr="00053399" w:rsidRDefault="00053399" w:rsidP="00053399">
            <w:pPr>
              <w:spacing w:after="60" w:line="240" w:lineRule="auto"/>
              <w:jc w:val="both"/>
              <w:rPr>
                <w:rFonts w:cs="Arial"/>
                <w:sz w:val="20"/>
              </w:rPr>
            </w:pPr>
            <w:r w:rsidRPr="00053399">
              <w:rPr>
                <w:rFonts w:cs="Arial"/>
                <w:sz w:val="20"/>
              </w:rPr>
              <w:t>Výrobce:</w:t>
            </w:r>
          </w:p>
        </w:tc>
        <w:tc>
          <w:tcPr>
            <w:tcW w:w="3715" w:type="pct"/>
          </w:tcPr>
          <w:p w:rsidR="00053399" w:rsidRPr="00053399" w:rsidRDefault="00053399" w:rsidP="00053399">
            <w:pPr>
              <w:spacing w:after="60" w:line="240" w:lineRule="auto"/>
              <w:jc w:val="both"/>
              <w:rPr>
                <w:rFonts w:cs="Arial"/>
                <w:sz w:val="20"/>
              </w:rPr>
            </w:pPr>
          </w:p>
        </w:tc>
      </w:tr>
      <w:tr w:rsidR="00053399" w:rsidRPr="00053399" w:rsidTr="00C92437">
        <w:trPr>
          <w:trHeight w:val="341"/>
        </w:trPr>
        <w:tc>
          <w:tcPr>
            <w:tcW w:w="1285" w:type="pct"/>
          </w:tcPr>
          <w:p w:rsidR="00053399" w:rsidRPr="00053399" w:rsidRDefault="00053399" w:rsidP="00053399">
            <w:pPr>
              <w:spacing w:after="60" w:line="240" w:lineRule="auto"/>
              <w:jc w:val="both"/>
              <w:rPr>
                <w:rFonts w:cs="Arial"/>
                <w:sz w:val="20"/>
              </w:rPr>
            </w:pPr>
            <w:r w:rsidRPr="00053399">
              <w:rPr>
                <w:rFonts w:cs="Arial"/>
                <w:sz w:val="20"/>
              </w:rPr>
              <w:t>Výrobní model:</w:t>
            </w:r>
          </w:p>
        </w:tc>
        <w:tc>
          <w:tcPr>
            <w:tcW w:w="3715" w:type="pct"/>
          </w:tcPr>
          <w:p w:rsidR="00053399" w:rsidRPr="00053399" w:rsidRDefault="00053399" w:rsidP="00053399">
            <w:pPr>
              <w:spacing w:after="60" w:line="240" w:lineRule="auto"/>
              <w:jc w:val="both"/>
              <w:rPr>
                <w:rFonts w:cs="Arial"/>
                <w:sz w:val="20"/>
              </w:rPr>
            </w:pPr>
          </w:p>
        </w:tc>
      </w:tr>
    </w:tbl>
    <w:p w:rsidR="00053399" w:rsidRPr="00053399" w:rsidRDefault="00053399" w:rsidP="00053399">
      <w:pPr>
        <w:spacing w:after="160" w:line="259" w:lineRule="auto"/>
        <w:rPr>
          <w:rFonts w:eastAsia="Calibri" w:cs="Arial"/>
          <w:sz w:val="22"/>
        </w:rPr>
      </w:pPr>
    </w:p>
    <w:tbl>
      <w:tblPr>
        <w:tblW w:w="5028" w:type="pct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5065"/>
        <w:gridCol w:w="1105"/>
        <w:gridCol w:w="2278"/>
        <w:gridCol w:w="1805"/>
      </w:tblGrid>
      <w:tr w:rsidR="00053399" w:rsidRPr="00053399" w:rsidTr="00053399">
        <w:trPr>
          <w:trHeight w:val="300"/>
          <w:tblHeader/>
        </w:trPr>
        <w:tc>
          <w:tcPr>
            <w:tcW w:w="2470" w:type="pct"/>
            <w:shd w:val="clear" w:color="auto" w:fill="99DBFF"/>
            <w:vAlign w:val="center"/>
          </w:tcPr>
          <w:p w:rsidR="00053399" w:rsidRPr="00053399" w:rsidRDefault="00053399" w:rsidP="00053399">
            <w:pPr>
              <w:widowControl w:val="0"/>
              <w:adjustRightInd w:val="0"/>
              <w:spacing w:line="240" w:lineRule="auto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053399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Parametr / požadavek</w:t>
            </w:r>
          </w:p>
        </w:tc>
        <w:tc>
          <w:tcPr>
            <w:tcW w:w="539" w:type="pct"/>
            <w:shd w:val="clear" w:color="auto" w:fill="99DBFF"/>
            <w:vAlign w:val="center"/>
          </w:tcPr>
          <w:p w:rsidR="00053399" w:rsidRPr="00053399" w:rsidRDefault="00053399" w:rsidP="00053399">
            <w:pPr>
              <w:widowControl w:val="0"/>
              <w:adjustRightInd w:val="0"/>
              <w:spacing w:line="240" w:lineRule="auto"/>
              <w:ind w:left="-108" w:right="-109"/>
              <w:jc w:val="center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053399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Splňuje</w:t>
            </w:r>
          </w:p>
          <w:p w:rsidR="00053399" w:rsidRPr="00053399" w:rsidRDefault="00053399" w:rsidP="00053399">
            <w:pPr>
              <w:widowControl w:val="0"/>
              <w:adjustRightInd w:val="0"/>
              <w:spacing w:line="240" w:lineRule="auto"/>
              <w:ind w:left="-108" w:right="-109"/>
              <w:jc w:val="center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  <w:highlight w:val="yellow"/>
                <w:lang w:eastAsia="cs-CZ"/>
              </w:rPr>
            </w:pPr>
            <w:r w:rsidRPr="00053399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ANO/NE</w:t>
            </w:r>
          </w:p>
        </w:tc>
        <w:tc>
          <w:tcPr>
            <w:tcW w:w="1111" w:type="pct"/>
            <w:shd w:val="clear" w:color="auto" w:fill="99DBFF"/>
          </w:tcPr>
          <w:p w:rsidR="00053399" w:rsidRPr="00053399" w:rsidRDefault="00053399" w:rsidP="00053399">
            <w:pPr>
              <w:spacing w:line="259" w:lineRule="auto"/>
              <w:jc w:val="center"/>
              <w:rPr>
                <w:rFonts w:eastAsia="Calibri" w:cs="Arial"/>
                <w:b/>
                <w:bCs/>
                <w:color w:val="000000"/>
                <w:sz w:val="20"/>
                <w:szCs w:val="20"/>
              </w:rPr>
            </w:pPr>
            <w:r w:rsidRPr="00053399">
              <w:rPr>
                <w:rFonts w:eastAsia="Calibri" w:cs="Arial"/>
                <w:b/>
                <w:bCs/>
                <w:color w:val="000000"/>
                <w:sz w:val="20"/>
                <w:szCs w:val="20"/>
              </w:rPr>
              <w:t xml:space="preserve">Reálná nabízená hodnota (pouze </w:t>
            </w:r>
            <w:r w:rsidRPr="00053399">
              <w:rPr>
                <w:rFonts w:eastAsia="Calibri" w:cs="Arial"/>
                <w:b/>
                <w:bCs/>
                <w:color w:val="000000"/>
                <w:sz w:val="20"/>
                <w:szCs w:val="20"/>
              </w:rPr>
              <w:br/>
              <w:t xml:space="preserve">u parametrů </w:t>
            </w:r>
            <w:proofErr w:type="spellStart"/>
            <w:r w:rsidRPr="00053399">
              <w:rPr>
                <w:rFonts w:eastAsia="Calibri" w:cs="Arial"/>
                <w:b/>
                <w:bCs/>
                <w:color w:val="000000"/>
                <w:sz w:val="20"/>
                <w:szCs w:val="20"/>
              </w:rPr>
              <w:t>charakterizovatelných</w:t>
            </w:r>
            <w:proofErr w:type="spellEnd"/>
            <w:r w:rsidRPr="00053399">
              <w:rPr>
                <w:rFonts w:eastAsia="Calibri" w:cs="Arial"/>
                <w:b/>
                <w:bCs/>
                <w:color w:val="000000"/>
                <w:sz w:val="20"/>
                <w:szCs w:val="20"/>
              </w:rPr>
              <w:t xml:space="preserve"> touto hodnotou)</w:t>
            </w:r>
          </w:p>
        </w:tc>
        <w:tc>
          <w:tcPr>
            <w:tcW w:w="880" w:type="pct"/>
            <w:shd w:val="clear" w:color="auto" w:fill="99DBFF"/>
            <w:vAlign w:val="center"/>
          </w:tcPr>
          <w:p w:rsidR="00053399" w:rsidRPr="00053399" w:rsidRDefault="00053399" w:rsidP="00053399">
            <w:pPr>
              <w:spacing w:line="259" w:lineRule="auto"/>
              <w:jc w:val="center"/>
              <w:rPr>
                <w:rFonts w:eastAsia="Calibri" w:cs="Arial"/>
                <w:i/>
                <w:iCs/>
                <w:color w:val="000000"/>
                <w:sz w:val="20"/>
                <w:szCs w:val="20"/>
              </w:rPr>
            </w:pPr>
            <w:r w:rsidRPr="00053399">
              <w:rPr>
                <w:rFonts w:eastAsia="Calibri" w:cs="Arial"/>
                <w:b/>
                <w:bCs/>
                <w:color w:val="000000"/>
                <w:sz w:val="20"/>
                <w:szCs w:val="20"/>
              </w:rPr>
              <w:t xml:space="preserve">Kde je uvedeno v nabídce (dokument </w:t>
            </w:r>
            <w:r w:rsidRPr="00053399">
              <w:rPr>
                <w:rFonts w:eastAsia="Calibri" w:cs="Arial"/>
                <w:b/>
                <w:bCs/>
                <w:color w:val="000000"/>
                <w:sz w:val="20"/>
                <w:szCs w:val="20"/>
              </w:rPr>
              <w:br/>
              <w:t>a číslo strany)</w:t>
            </w:r>
          </w:p>
        </w:tc>
      </w:tr>
      <w:tr w:rsidR="00053399" w:rsidRPr="00053399" w:rsidTr="00053399">
        <w:trPr>
          <w:trHeight w:val="113"/>
        </w:trPr>
        <w:tc>
          <w:tcPr>
            <w:tcW w:w="5000" w:type="pct"/>
            <w:gridSpan w:val="4"/>
            <w:shd w:val="clear" w:color="auto" w:fill="CCEDFF"/>
          </w:tcPr>
          <w:p w:rsidR="00053399" w:rsidRPr="00053399" w:rsidRDefault="00053399" w:rsidP="0005339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Calibri" w:cs="Arial"/>
                <w:b/>
                <w:sz w:val="20"/>
                <w:szCs w:val="20"/>
              </w:rPr>
            </w:pPr>
            <w:r w:rsidRPr="00053399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Požadované minimální technické a uživatelské parametry a vlastnosti:</w:t>
            </w:r>
          </w:p>
        </w:tc>
      </w:tr>
      <w:tr w:rsidR="00053399" w:rsidRPr="00053399" w:rsidTr="00C92437">
        <w:trPr>
          <w:trHeight w:val="113"/>
        </w:trPr>
        <w:tc>
          <w:tcPr>
            <w:tcW w:w="2470" w:type="pct"/>
          </w:tcPr>
          <w:p w:rsidR="00053399" w:rsidRPr="00053399" w:rsidRDefault="00053399" w:rsidP="00053399">
            <w:pPr>
              <w:snapToGrid w:val="0"/>
              <w:spacing w:after="60" w:line="240" w:lineRule="auto"/>
              <w:jc w:val="both"/>
              <w:rPr>
                <w:rFonts w:eastAsia="Calibri" w:cs="Arial"/>
                <w:sz w:val="20"/>
                <w:szCs w:val="20"/>
              </w:rPr>
            </w:pPr>
            <w:r w:rsidRPr="00053399">
              <w:rPr>
                <w:rFonts w:eastAsia="Times New Roman" w:cs="Arial"/>
                <w:bCs/>
                <w:color w:val="000000"/>
                <w:sz w:val="20"/>
                <w:szCs w:val="20"/>
                <w:lang w:eastAsia="cs-CZ"/>
              </w:rPr>
              <w:t>Ventilace pediatrických pacientů a dospělých</w:t>
            </w:r>
          </w:p>
        </w:tc>
        <w:tc>
          <w:tcPr>
            <w:tcW w:w="539" w:type="pct"/>
          </w:tcPr>
          <w:p w:rsidR="00053399" w:rsidRPr="00053399" w:rsidRDefault="00053399" w:rsidP="0005339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111" w:type="pct"/>
          </w:tcPr>
          <w:p w:rsidR="00053399" w:rsidRPr="00053399" w:rsidRDefault="00053399" w:rsidP="0005339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880" w:type="pct"/>
          </w:tcPr>
          <w:p w:rsidR="00053399" w:rsidRPr="00053399" w:rsidRDefault="00053399" w:rsidP="0005339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</w:tr>
      <w:tr w:rsidR="00053399" w:rsidRPr="00053399" w:rsidTr="00C92437">
        <w:trPr>
          <w:trHeight w:val="113"/>
        </w:trPr>
        <w:tc>
          <w:tcPr>
            <w:tcW w:w="2470" w:type="pct"/>
          </w:tcPr>
          <w:p w:rsidR="00053399" w:rsidRPr="00053399" w:rsidRDefault="00053399" w:rsidP="00053399">
            <w:pPr>
              <w:snapToGrid w:val="0"/>
              <w:spacing w:after="60" w:line="240" w:lineRule="auto"/>
              <w:jc w:val="both"/>
              <w:rPr>
                <w:rFonts w:eastAsia="Calibri" w:cs="Arial"/>
                <w:sz w:val="20"/>
                <w:szCs w:val="20"/>
              </w:rPr>
            </w:pPr>
            <w:r w:rsidRPr="00053399">
              <w:rPr>
                <w:rFonts w:eastAsia="Times New Roman" w:cs="Arial"/>
                <w:bCs/>
                <w:color w:val="000000"/>
                <w:sz w:val="20"/>
                <w:szCs w:val="20"/>
                <w:lang w:eastAsia="cs-CZ"/>
              </w:rPr>
              <w:t xml:space="preserve">Certifikace ventilátoru pro použití během transportu pacienta v sanitních </w:t>
            </w:r>
            <w:r w:rsidRPr="00053399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vozidlech (DRNR, ZZS)</w:t>
            </w:r>
          </w:p>
        </w:tc>
        <w:tc>
          <w:tcPr>
            <w:tcW w:w="539" w:type="pct"/>
          </w:tcPr>
          <w:p w:rsidR="00053399" w:rsidRPr="00053399" w:rsidRDefault="00053399" w:rsidP="0005339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111" w:type="pct"/>
          </w:tcPr>
          <w:p w:rsidR="00053399" w:rsidRPr="00053399" w:rsidRDefault="00053399" w:rsidP="0005339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880" w:type="pct"/>
          </w:tcPr>
          <w:p w:rsidR="00053399" w:rsidRPr="00053399" w:rsidRDefault="00053399" w:rsidP="0005339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</w:tr>
      <w:tr w:rsidR="00053399" w:rsidRPr="00053399" w:rsidTr="00C92437">
        <w:trPr>
          <w:trHeight w:val="113"/>
        </w:trPr>
        <w:tc>
          <w:tcPr>
            <w:tcW w:w="2470" w:type="pct"/>
          </w:tcPr>
          <w:p w:rsidR="00053399" w:rsidRPr="00053399" w:rsidRDefault="00053399" w:rsidP="00053399">
            <w:pPr>
              <w:snapToGrid w:val="0"/>
              <w:spacing w:after="60" w:line="240" w:lineRule="auto"/>
              <w:jc w:val="both"/>
              <w:rPr>
                <w:rFonts w:eastAsia="Calibri" w:cs="Arial"/>
                <w:sz w:val="20"/>
                <w:szCs w:val="20"/>
              </w:rPr>
            </w:pPr>
            <w:r w:rsidRPr="00053399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Monitorování pomocí ovládací obrazovky, která je dotyková nebo opatřena tlačítky či kombinace obou</w:t>
            </w:r>
            <w:r w:rsidRPr="00053399">
              <w:rPr>
                <w:rFonts w:eastAsia="Times New Roman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053399">
              <w:rPr>
                <w:rFonts w:eastAsia="Times New Roman" w:cs="Arial"/>
                <w:sz w:val="20"/>
                <w:szCs w:val="20"/>
                <w:lang w:eastAsia="cs-CZ"/>
              </w:rPr>
              <w:t xml:space="preserve">možností, a která </w:t>
            </w:r>
            <w:r w:rsidRPr="00053399">
              <w:rPr>
                <w:rFonts w:eastAsia="Times New Roman" w:cs="Arial"/>
                <w:iCs/>
                <w:sz w:val="20"/>
                <w:szCs w:val="20"/>
                <w:lang w:eastAsia="cs-CZ"/>
              </w:rPr>
              <w:t>musí být provedena tak, aby svrchní krycí vrstva ventilátoru přecházela bez přerušení přes ovládací tlačítka (tj. aby neexistoval žádný volný prostor mezi tlačítkem a tělem ventilátoru) tak, aby nemohlo docházet k zatékání infekčního materiálu do prostoru mezi tlačítkem a tělem ventilátoru.</w:t>
            </w:r>
            <w:r w:rsidRPr="00053399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 xml:space="preserve"> Ovládání </w:t>
            </w:r>
            <w:r w:rsidRPr="00053399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br/>
              <w:t>i pomocí otočného ovladače</w:t>
            </w:r>
          </w:p>
        </w:tc>
        <w:tc>
          <w:tcPr>
            <w:tcW w:w="539" w:type="pct"/>
          </w:tcPr>
          <w:p w:rsidR="00053399" w:rsidRPr="00053399" w:rsidRDefault="00053399" w:rsidP="0005339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111" w:type="pct"/>
          </w:tcPr>
          <w:p w:rsidR="00053399" w:rsidRPr="00053399" w:rsidRDefault="00053399" w:rsidP="0005339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880" w:type="pct"/>
          </w:tcPr>
          <w:p w:rsidR="00053399" w:rsidRPr="00053399" w:rsidRDefault="00053399" w:rsidP="0005339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</w:tr>
      <w:tr w:rsidR="00053399" w:rsidRPr="00053399" w:rsidTr="00C92437">
        <w:trPr>
          <w:trHeight w:val="113"/>
        </w:trPr>
        <w:tc>
          <w:tcPr>
            <w:tcW w:w="2470" w:type="pct"/>
          </w:tcPr>
          <w:p w:rsidR="00053399" w:rsidRPr="00053399" w:rsidRDefault="00053399" w:rsidP="00053399">
            <w:pPr>
              <w:snapToGrid w:val="0"/>
              <w:spacing w:after="6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053399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Rozsah provozních teplot minimálně -20 až +50 °C</w:t>
            </w:r>
          </w:p>
        </w:tc>
        <w:tc>
          <w:tcPr>
            <w:tcW w:w="539" w:type="pct"/>
          </w:tcPr>
          <w:p w:rsidR="00053399" w:rsidRPr="00053399" w:rsidRDefault="00053399" w:rsidP="0005339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111" w:type="pct"/>
          </w:tcPr>
          <w:p w:rsidR="00053399" w:rsidRPr="00053399" w:rsidRDefault="00053399" w:rsidP="0005339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880" w:type="pct"/>
          </w:tcPr>
          <w:p w:rsidR="00053399" w:rsidRPr="00053399" w:rsidRDefault="00053399" w:rsidP="0005339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</w:tr>
      <w:tr w:rsidR="00053399" w:rsidRPr="00053399" w:rsidTr="00C92437">
        <w:trPr>
          <w:trHeight w:val="113"/>
        </w:trPr>
        <w:tc>
          <w:tcPr>
            <w:tcW w:w="2470" w:type="pct"/>
          </w:tcPr>
          <w:p w:rsidR="00053399" w:rsidRPr="00053399" w:rsidRDefault="00053399" w:rsidP="00053399">
            <w:pPr>
              <w:snapToGrid w:val="0"/>
              <w:spacing w:after="60" w:line="240" w:lineRule="auto"/>
              <w:jc w:val="both"/>
              <w:rPr>
                <w:rFonts w:eastAsia="Calibri" w:cs="Arial"/>
                <w:sz w:val="20"/>
                <w:szCs w:val="20"/>
              </w:rPr>
            </w:pPr>
            <w:r w:rsidRPr="00053399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Kompletní uživatelské ovládání v českém jazyce</w:t>
            </w:r>
          </w:p>
        </w:tc>
        <w:tc>
          <w:tcPr>
            <w:tcW w:w="539" w:type="pct"/>
          </w:tcPr>
          <w:p w:rsidR="00053399" w:rsidRPr="00053399" w:rsidRDefault="00053399" w:rsidP="0005339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111" w:type="pct"/>
          </w:tcPr>
          <w:p w:rsidR="00053399" w:rsidRPr="00053399" w:rsidRDefault="00053399" w:rsidP="0005339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880" w:type="pct"/>
          </w:tcPr>
          <w:p w:rsidR="00053399" w:rsidRPr="00053399" w:rsidRDefault="00053399" w:rsidP="0005339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</w:tr>
      <w:tr w:rsidR="00053399" w:rsidRPr="00053399" w:rsidTr="00C92437">
        <w:trPr>
          <w:trHeight w:val="113"/>
        </w:trPr>
        <w:tc>
          <w:tcPr>
            <w:tcW w:w="2470" w:type="pct"/>
          </w:tcPr>
          <w:p w:rsidR="00053399" w:rsidRPr="00053399" w:rsidRDefault="00053399" w:rsidP="00053399">
            <w:pPr>
              <w:snapToGrid w:val="0"/>
              <w:spacing w:after="60" w:line="240" w:lineRule="auto"/>
              <w:jc w:val="both"/>
              <w:rPr>
                <w:rFonts w:eastAsia="Calibri" w:cs="Arial"/>
                <w:sz w:val="20"/>
                <w:szCs w:val="20"/>
              </w:rPr>
            </w:pPr>
            <w:r w:rsidRPr="00053399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 xml:space="preserve">Funkce </w:t>
            </w:r>
            <w:proofErr w:type="spellStart"/>
            <w:r w:rsidRPr="00053399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Standby</w:t>
            </w:r>
            <w:proofErr w:type="spellEnd"/>
            <w:r w:rsidRPr="00053399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 xml:space="preserve"> nebo funkce rychlého zapnutí ventilátoru pro rychlé zahájení ventilace</w:t>
            </w:r>
          </w:p>
        </w:tc>
        <w:tc>
          <w:tcPr>
            <w:tcW w:w="539" w:type="pct"/>
          </w:tcPr>
          <w:p w:rsidR="00053399" w:rsidRPr="00053399" w:rsidRDefault="00053399" w:rsidP="0005339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111" w:type="pct"/>
          </w:tcPr>
          <w:p w:rsidR="00053399" w:rsidRPr="00053399" w:rsidRDefault="00053399" w:rsidP="0005339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880" w:type="pct"/>
          </w:tcPr>
          <w:p w:rsidR="00053399" w:rsidRPr="00053399" w:rsidRDefault="00053399" w:rsidP="0005339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</w:tr>
      <w:tr w:rsidR="00053399" w:rsidRPr="00053399" w:rsidTr="00C92437">
        <w:trPr>
          <w:trHeight w:val="113"/>
        </w:trPr>
        <w:tc>
          <w:tcPr>
            <w:tcW w:w="2470" w:type="pct"/>
          </w:tcPr>
          <w:p w:rsidR="00053399" w:rsidRPr="00053399" w:rsidRDefault="00053399" w:rsidP="00053399">
            <w:pPr>
              <w:snapToGrid w:val="0"/>
              <w:spacing w:after="60" w:line="240" w:lineRule="auto"/>
              <w:jc w:val="both"/>
              <w:rPr>
                <w:rFonts w:eastAsia="Calibri" w:cs="Arial"/>
                <w:sz w:val="20"/>
                <w:szCs w:val="20"/>
              </w:rPr>
            </w:pPr>
            <w:r w:rsidRPr="00053399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Napájení z elektrické sítě 230 V/50 Hz, náhradní zdroj elektrické energie (vnitřní baterie nebo jiné řešení, při kterém bude ventilátor bez omezení v provozu bez napájení z elektrické sítě) na minimálně 300 minut provozu</w:t>
            </w:r>
          </w:p>
        </w:tc>
        <w:tc>
          <w:tcPr>
            <w:tcW w:w="539" w:type="pct"/>
          </w:tcPr>
          <w:p w:rsidR="00053399" w:rsidRPr="00053399" w:rsidRDefault="00053399" w:rsidP="0005339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111" w:type="pct"/>
          </w:tcPr>
          <w:p w:rsidR="00053399" w:rsidRPr="00053399" w:rsidRDefault="00053399" w:rsidP="0005339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880" w:type="pct"/>
          </w:tcPr>
          <w:p w:rsidR="00053399" w:rsidRPr="00053399" w:rsidRDefault="00053399" w:rsidP="0005339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</w:tr>
      <w:tr w:rsidR="00053399" w:rsidRPr="00053399" w:rsidTr="00C92437">
        <w:trPr>
          <w:trHeight w:val="113"/>
        </w:trPr>
        <w:tc>
          <w:tcPr>
            <w:tcW w:w="2470" w:type="pct"/>
          </w:tcPr>
          <w:p w:rsidR="00053399" w:rsidRPr="00053399" w:rsidRDefault="00053399" w:rsidP="00053399">
            <w:pPr>
              <w:snapToGrid w:val="0"/>
              <w:spacing w:after="60" w:line="240" w:lineRule="auto"/>
              <w:jc w:val="both"/>
              <w:rPr>
                <w:rFonts w:eastAsia="Calibri" w:cs="Arial"/>
                <w:sz w:val="20"/>
                <w:szCs w:val="20"/>
              </w:rPr>
            </w:pPr>
            <w:r w:rsidRPr="00053399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Konektivita na datovou integrační platformu zadavatele dle specifikace uvedené v obecné části této zadávací dokumentace</w:t>
            </w:r>
          </w:p>
        </w:tc>
        <w:tc>
          <w:tcPr>
            <w:tcW w:w="539" w:type="pct"/>
          </w:tcPr>
          <w:p w:rsidR="00053399" w:rsidRPr="00053399" w:rsidRDefault="00053399" w:rsidP="0005339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111" w:type="pct"/>
          </w:tcPr>
          <w:p w:rsidR="00053399" w:rsidRPr="00053399" w:rsidRDefault="00053399" w:rsidP="0005339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880" w:type="pct"/>
          </w:tcPr>
          <w:p w:rsidR="00053399" w:rsidRPr="00053399" w:rsidRDefault="00053399" w:rsidP="0005339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</w:tr>
      <w:tr w:rsidR="00053399" w:rsidRPr="00053399" w:rsidTr="00C92437">
        <w:trPr>
          <w:cantSplit/>
          <w:trHeight w:val="113"/>
        </w:trPr>
        <w:tc>
          <w:tcPr>
            <w:tcW w:w="2470" w:type="pct"/>
          </w:tcPr>
          <w:p w:rsidR="00053399" w:rsidRPr="00053399" w:rsidRDefault="00053399" w:rsidP="00053399">
            <w:pPr>
              <w:snapToGrid w:val="0"/>
              <w:spacing w:after="60" w:line="240" w:lineRule="auto"/>
              <w:jc w:val="both"/>
              <w:rPr>
                <w:rFonts w:eastAsia="Calibri" w:cs="Arial"/>
                <w:sz w:val="20"/>
                <w:szCs w:val="20"/>
              </w:rPr>
            </w:pPr>
            <w:r w:rsidRPr="00053399">
              <w:rPr>
                <w:rFonts w:eastAsia="Times New Roman" w:cs="Arial"/>
                <w:sz w:val="20"/>
                <w:szCs w:val="20"/>
                <w:lang w:eastAsia="cs-CZ"/>
              </w:rPr>
              <w:lastRenderedPageBreak/>
              <w:t>Vestavěná turbína jako zdroj hnacího tlaku. Pod pojmem „vestavěná turbína“ bude akceptováno veškeré originální příslušenství daného produktu sloužící k danému účelu. Zadavatel bude akceptovat alternativní technické řešení, které plně nahrazují vestavěnou turbínu, jako zdroj hnacího tlaku a zajišťují dostatečnou dodávku medicinálního vzduchu pro ventilaci pacienta</w:t>
            </w:r>
          </w:p>
        </w:tc>
        <w:tc>
          <w:tcPr>
            <w:tcW w:w="539" w:type="pct"/>
          </w:tcPr>
          <w:p w:rsidR="00053399" w:rsidRPr="00053399" w:rsidRDefault="00053399" w:rsidP="0005339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111" w:type="pct"/>
          </w:tcPr>
          <w:p w:rsidR="00053399" w:rsidRPr="00053399" w:rsidRDefault="00053399" w:rsidP="0005339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880" w:type="pct"/>
          </w:tcPr>
          <w:p w:rsidR="00053399" w:rsidRPr="00053399" w:rsidRDefault="00053399" w:rsidP="0005339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</w:tr>
      <w:tr w:rsidR="00053399" w:rsidRPr="00053399" w:rsidTr="00C92437">
        <w:trPr>
          <w:trHeight w:val="113"/>
        </w:trPr>
        <w:tc>
          <w:tcPr>
            <w:tcW w:w="2470" w:type="pct"/>
          </w:tcPr>
          <w:p w:rsidR="00053399" w:rsidRPr="00053399" w:rsidRDefault="00053399" w:rsidP="00053399">
            <w:pPr>
              <w:snapToGrid w:val="0"/>
              <w:spacing w:after="6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053399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 xml:space="preserve">Spotřeba kyslíku pro vlastní chod ventilátoru (interní spotřebu) na </w:t>
            </w:r>
            <w:proofErr w:type="spellStart"/>
            <w:r w:rsidRPr="00053399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max</w:t>
            </w:r>
            <w:proofErr w:type="spellEnd"/>
            <w:r w:rsidRPr="00053399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 xml:space="preserve"> 1L/min</w:t>
            </w:r>
          </w:p>
        </w:tc>
        <w:tc>
          <w:tcPr>
            <w:tcW w:w="539" w:type="pct"/>
          </w:tcPr>
          <w:p w:rsidR="00053399" w:rsidRPr="00053399" w:rsidRDefault="00053399" w:rsidP="0005339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111" w:type="pct"/>
          </w:tcPr>
          <w:p w:rsidR="00053399" w:rsidRPr="00053399" w:rsidRDefault="00053399" w:rsidP="0005339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880" w:type="pct"/>
          </w:tcPr>
          <w:p w:rsidR="00053399" w:rsidRPr="00053399" w:rsidRDefault="00053399" w:rsidP="0005339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</w:tr>
      <w:tr w:rsidR="00053399" w:rsidRPr="00053399" w:rsidTr="00C92437">
        <w:trPr>
          <w:trHeight w:val="113"/>
        </w:trPr>
        <w:tc>
          <w:tcPr>
            <w:tcW w:w="2470" w:type="pct"/>
          </w:tcPr>
          <w:p w:rsidR="00053399" w:rsidRPr="00053399" w:rsidRDefault="00053399" w:rsidP="00053399">
            <w:pPr>
              <w:snapToGrid w:val="0"/>
              <w:spacing w:after="60" w:line="240" w:lineRule="auto"/>
              <w:jc w:val="both"/>
              <w:rPr>
                <w:rFonts w:eastAsia="Calibri" w:cs="Arial"/>
                <w:sz w:val="20"/>
                <w:szCs w:val="20"/>
              </w:rPr>
            </w:pPr>
            <w:r w:rsidRPr="00053399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Připojení na stávající rozvod medicinálního kyslíku</w:t>
            </w:r>
          </w:p>
        </w:tc>
        <w:tc>
          <w:tcPr>
            <w:tcW w:w="539" w:type="pct"/>
          </w:tcPr>
          <w:p w:rsidR="00053399" w:rsidRPr="00053399" w:rsidRDefault="00053399" w:rsidP="0005339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111" w:type="pct"/>
          </w:tcPr>
          <w:p w:rsidR="00053399" w:rsidRPr="00053399" w:rsidRDefault="00053399" w:rsidP="0005339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880" w:type="pct"/>
          </w:tcPr>
          <w:p w:rsidR="00053399" w:rsidRPr="00053399" w:rsidRDefault="00053399" w:rsidP="0005339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</w:tr>
      <w:tr w:rsidR="00053399" w:rsidRPr="00053399" w:rsidTr="00C92437">
        <w:trPr>
          <w:trHeight w:val="113"/>
        </w:trPr>
        <w:tc>
          <w:tcPr>
            <w:tcW w:w="2470" w:type="pct"/>
          </w:tcPr>
          <w:p w:rsidR="00053399" w:rsidRPr="00053399" w:rsidRDefault="00053399" w:rsidP="00053399">
            <w:pPr>
              <w:snapToGrid w:val="0"/>
              <w:spacing w:after="60" w:line="240" w:lineRule="auto"/>
              <w:jc w:val="both"/>
              <w:rPr>
                <w:rFonts w:eastAsia="Calibri" w:cs="Arial"/>
                <w:sz w:val="20"/>
                <w:szCs w:val="20"/>
              </w:rPr>
            </w:pPr>
            <w:r w:rsidRPr="00053399">
              <w:rPr>
                <w:rFonts w:eastAsia="Times New Roman" w:cs="Arial"/>
                <w:sz w:val="20"/>
                <w:szCs w:val="20"/>
                <w:lang w:eastAsia="cs-CZ"/>
              </w:rPr>
              <w:t xml:space="preserve">Váha </w:t>
            </w:r>
            <w:r w:rsidRPr="00053399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ventilátoru během transportu maximálně 8 kg</w:t>
            </w:r>
          </w:p>
        </w:tc>
        <w:tc>
          <w:tcPr>
            <w:tcW w:w="539" w:type="pct"/>
          </w:tcPr>
          <w:p w:rsidR="00053399" w:rsidRPr="00053399" w:rsidRDefault="00053399" w:rsidP="0005339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111" w:type="pct"/>
          </w:tcPr>
          <w:p w:rsidR="00053399" w:rsidRPr="00053399" w:rsidRDefault="00053399" w:rsidP="0005339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880" w:type="pct"/>
          </w:tcPr>
          <w:p w:rsidR="00053399" w:rsidRPr="00053399" w:rsidRDefault="00053399" w:rsidP="0005339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</w:tr>
      <w:tr w:rsidR="00053399" w:rsidRPr="00053399" w:rsidTr="00053399">
        <w:trPr>
          <w:trHeight w:val="220"/>
        </w:trPr>
        <w:tc>
          <w:tcPr>
            <w:tcW w:w="5000" w:type="pct"/>
            <w:gridSpan w:val="4"/>
            <w:shd w:val="clear" w:color="auto" w:fill="CCEDFF"/>
          </w:tcPr>
          <w:p w:rsidR="00053399" w:rsidRPr="00053399" w:rsidRDefault="00053399" w:rsidP="0005339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  <w:r w:rsidRPr="00053399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Ventilační režimy:</w:t>
            </w:r>
          </w:p>
        </w:tc>
      </w:tr>
      <w:tr w:rsidR="00053399" w:rsidRPr="00053399" w:rsidTr="00C92437">
        <w:trPr>
          <w:trHeight w:val="113"/>
        </w:trPr>
        <w:tc>
          <w:tcPr>
            <w:tcW w:w="2470" w:type="pct"/>
          </w:tcPr>
          <w:p w:rsidR="00053399" w:rsidRPr="00053399" w:rsidRDefault="00053399" w:rsidP="0005339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  <w:r w:rsidRPr="00053399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 xml:space="preserve">Minimálně CMV, SIMV, SIMV-PC, CPAP s tlakovou podporou (PS), neinvazivní ventilace, záložní „apnoe ventilace (použitá terminologie ventilačních režimů vychází z terminologie používané na stávajícím vybavení a může být nabídnuta funkčně ekvivalentní náhrada), sledování minutové dechové ventilace </w:t>
            </w:r>
            <w:r w:rsidRPr="00053399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br/>
              <w:t>a současně tak i spontánní dechové minutové ventilace za účelem vyhodnocování podílu spontánní dechové minutové ventilace na celkové dechové minutové ventilaci</w:t>
            </w:r>
          </w:p>
        </w:tc>
        <w:tc>
          <w:tcPr>
            <w:tcW w:w="539" w:type="pct"/>
          </w:tcPr>
          <w:p w:rsidR="00053399" w:rsidRPr="00053399" w:rsidRDefault="00053399" w:rsidP="0005339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111" w:type="pct"/>
          </w:tcPr>
          <w:p w:rsidR="00053399" w:rsidRPr="00053399" w:rsidRDefault="00053399" w:rsidP="0005339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880" w:type="pct"/>
          </w:tcPr>
          <w:p w:rsidR="00053399" w:rsidRPr="00053399" w:rsidRDefault="00053399" w:rsidP="0005339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</w:tr>
      <w:tr w:rsidR="00053399" w:rsidRPr="00053399" w:rsidTr="00053399">
        <w:trPr>
          <w:trHeight w:val="113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CCEDFF"/>
          </w:tcPr>
          <w:p w:rsidR="00053399" w:rsidRPr="00053399" w:rsidRDefault="00053399" w:rsidP="0005339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  <w:r w:rsidRPr="00053399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Ventilační parametry:</w:t>
            </w:r>
          </w:p>
        </w:tc>
      </w:tr>
      <w:tr w:rsidR="00053399" w:rsidRPr="00053399" w:rsidTr="00C92437">
        <w:trPr>
          <w:trHeight w:val="113"/>
        </w:trPr>
        <w:tc>
          <w:tcPr>
            <w:tcW w:w="2470" w:type="pct"/>
          </w:tcPr>
          <w:p w:rsidR="00053399" w:rsidRPr="00053399" w:rsidRDefault="00053399" w:rsidP="00053399">
            <w:pPr>
              <w:snapToGrid w:val="0"/>
              <w:spacing w:after="60" w:line="240" w:lineRule="auto"/>
              <w:jc w:val="both"/>
              <w:rPr>
                <w:rFonts w:eastAsia="Calibri" w:cs="Arial"/>
                <w:sz w:val="20"/>
                <w:szCs w:val="20"/>
              </w:rPr>
            </w:pPr>
            <w:r w:rsidRPr="00053399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Nastavitelný PEEP minimálně 0-20 cmH</w:t>
            </w:r>
            <w:r w:rsidRPr="00053399">
              <w:rPr>
                <w:rFonts w:eastAsia="Times New Roman" w:cs="Arial"/>
                <w:color w:val="000000"/>
                <w:sz w:val="20"/>
                <w:szCs w:val="20"/>
                <w:vertAlign w:val="subscript"/>
                <w:lang w:eastAsia="cs-CZ"/>
              </w:rPr>
              <w:t>2</w:t>
            </w:r>
            <w:r w:rsidRPr="00053399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O</w:t>
            </w:r>
          </w:p>
        </w:tc>
        <w:tc>
          <w:tcPr>
            <w:tcW w:w="539" w:type="pct"/>
          </w:tcPr>
          <w:p w:rsidR="00053399" w:rsidRPr="00053399" w:rsidRDefault="00053399" w:rsidP="0005339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111" w:type="pct"/>
          </w:tcPr>
          <w:p w:rsidR="00053399" w:rsidRPr="00053399" w:rsidRDefault="00053399" w:rsidP="0005339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880" w:type="pct"/>
          </w:tcPr>
          <w:p w:rsidR="00053399" w:rsidRPr="00053399" w:rsidRDefault="00053399" w:rsidP="0005339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</w:tr>
      <w:tr w:rsidR="00053399" w:rsidRPr="00053399" w:rsidTr="00C92437">
        <w:trPr>
          <w:trHeight w:val="113"/>
        </w:trPr>
        <w:tc>
          <w:tcPr>
            <w:tcW w:w="2470" w:type="pct"/>
          </w:tcPr>
          <w:p w:rsidR="00053399" w:rsidRPr="00053399" w:rsidRDefault="00053399" w:rsidP="00053399">
            <w:pPr>
              <w:spacing w:after="60" w:line="240" w:lineRule="auto"/>
              <w:jc w:val="both"/>
              <w:rPr>
                <w:rFonts w:eastAsia="Calibri" w:cs="Arial"/>
                <w:sz w:val="20"/>
                <w:szCs w:val="20"/>
              </w:rPr>
            </w:pPr>
            <w:r w:rsidRPr="00053399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Nastavitelný dechový objem minimálně 50-2000 ml</w:t>
            </w:r>
          </w:p>
        </w:tc>
        <w:tc>
          <w:tcPr>
            <w:tcW w:w="539" w:type="pct"/>
          </w:tcPr>
          <w:p w:rsidR="00053399" w:rsidRPr="00053399" w:rsidRDefault="00053399" w:rsidP="0005339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111" w:type="pct"/>
          </w:tcPr>
          <w:p w:rsidR="00053399" w:rsidRPr="00053399" w:rsidRDefault="00053399" w:rsidP="0005339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880" w:type="pct"/>
          </w:tcPr>
          <w:p w:rsidR="00053399" w:rsidRPr="00053399" w:rsidRDefault="00053399" w:rsidP="0005339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</w:tr>
      <w:tr w:rsidR="00053399" w:rsidRPr="00053399" w:rsidTr="00C92437">
        <w:trPr>
          <w:trHeight w:val="113"/>
        </w:trPr>
        <w:tc>
          <w:tcPr>
            <w:tcW w:w="2470" w:type="pct"/>
            <w:tcBorders>
              <w:top w:val="single" w:sz="4" w:space="0" w:color="auto"/>
              <w:bottom w:val="single" w:sz="4" w:space="0" w:color="auto"/>
            </w:tcBorders>
          </w:tcPr>
          <w:p w:rsidR="00053399" w:rsidRPr="00053399" w:rsidRDefault="00053399" w:rsidP="00053399">
            <w:pPr>
              <w:snapToGrid w:val="0"/>
              <w:spacing w:after="60" w:line="240" w:lineRule="auto"/>
              <w:jc w:val="both"/>
              <w:rPr>
                <w:rFonts w:eastAsia="Calibri" w:cs="Arial"/>
                <w:sz w:val="20"/>
                <w:szCs w:val="20"/>
              </w:rPr>
            </w:pPr>
            <w:r w:rsidRPr="00053399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Nastavitelný inspirační tlak minimálně 6-55 cmH</w:t>
            </w:r>
            <w:r w:rsidRPr="00053399">
              <w:rPr>
                <w:rFonts w:eastAsia="Times New Roman" w:cs="Arial"/>
                <w:color w:val="000000"/>
                <w:sz w:val="20"/>
                <w:szCs w:val="20"/>
                <w:vertAlign w:val="subscript"/>
                <w:lang w:eastAsia="cs-CZ"/>
              </w:rPr>
              <w:t>2</w:t>
            </w:r>
            <w:r w:rsidRPr="00053399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O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</w:tcPr>
          <w:p w:rsidR="00053399" w:rsidRPr="00053399" w:rsidRDefault="00053399" w:rsidP="00053399">
            <w:pPr>
              <w:widowControl w:val="0"/>
              <w:snapToGri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</w:tcPr>
          <w:p w:rsidR="00053399" w:rsidRPr="00053399" w:rsidRDefault="00053399" w:rsidP="00053399">
            <w:pPr>
              <w:widowControl w:val="0"/>
              <w:snapToGri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  <w:bottom w:val="single" w:sz="4" w:space="0" w:color="auto"/>
            </w:tcBorders>
          </w:tcPr>
          <w:p w:rsidR="00053399" w:rsidRPr="00053399" w:rsidRDefault="00053399" w:rsidP="00053399">
            <w:pPr>
              <w:widowControl w:val="0"/>
              <w:snapToGri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</w:tr>
      <w:tr w:rsidR="00053399" w:rsidRPr="00053399" w:rsidTr="00C92437">
        <w:trPr>
          <w:trHeight w:val="113"/>
        </w:trPr>
        <w:tc>
          <w:tcPr>
            <w:tcW w:w="2470" w:type="pct"/>
            <w:tcBorders>
              <w:top w:val="single" w:sz="4" w:space="0" w:color="auto"/>
              <w:bottom w:val="single" w:sz="4" w:space="0" w:color="auto"/>
            </w:tcBorders>
          </w:tcPr>
          <w:p w:rsidR="00053399" w:rsidRPr="00053399" w:rsidRDefault="00053399" w:rsidP="00053399">
            <w:pPr>
              <w:snapToGrid w:val="0"/>
              <w:spacing w:after="60" w:line="240" w:lineRule="auto"/>
              <w:jc w:val="both"/>
              <w:rPr>
                <w:rFonts w:eastAsia="Calibri" w:cs="Arial"/>
                <w:sz w:val="20"/>
                <w:szCs w:val="20"/>
              </w:rPr>
            </w:pPr>
            <w:r w:rsidRPr="00053399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Nastavitelná dechová frekvence minimálně 5-60 dechů/min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</w:tcPr>
          <w:p w:rsidR="00053399" w:rsidRPr="00053399" w:rsidRDefault="00053399" w:rsidP="00053399">
            <w:pPr>
              <w:widowControl w:val="0"/>
              <w:snapToGri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</w:tcPr>
          <w:p w:rsidR="00053399" w:rsidRPr="00053399" w:rsidRDefault="00053399" w:rsidP="00053399">
            <w:pPr>
              <w:widowControl w:val="0"/>
              <w:snapToGri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  <w:bottom w:val="single" w:sz="4" w:space="0" w:color="auto"/>
            </w:tcBorders>
          </w:tcPr>
          <w:p w:rsidR="00053399" w:rsidRPr="00053399" w:rsidRDefault="00053399" w:rsidP="00053399">
            <w:pPr>
              <w:widowControl w:val="0"/>
              <w:snapToGri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</w:tr>
      <w:tr w:rsidR="00053399" w:rsidRPr="00053399" w:rsidTr="00C92437">
        <w:trPr>
          <w:trHeight w:val="113"/>
        </w:trPr>
        <w:tc>
          <w:tcPr>
            <w:tcW w:w="2470" w:type="pct"/>
            <w:tcBorders>
              <w:top w:val="single" w:sz="4" w:space="0" w:color="auto"/>
              <w:bottom w:val="single" w:sz="4" w:space="0" w:color="auto"/>
            </w:tcBorders>
          </w:tcPr>
          <w:p w:rsidR="00053399" w:rsidRPr="00053399" w:rsidRDefault="00053399" w:rsidP="00053399">
            <w:pPr>
              <w:snapToGrid w:val="0"/>
              <w:spacing w:after="60" w:line="240" w:lineRule="auto"/>
              <w:jc w:val="both"/>
              <w:rPr>
                <w:rFonts w:eastAsia="Calibri" w:cs="Arial"/>
                <w:sz w:val="20"/>
                <w:szCs w:val="20"/>
              </w:rPr>
            </w:pPr>
            <w:r w:rsidRPr="00053399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Nastavitelný FiO</w:t>
            </w:r>
            <w:r w:rsidRPr="00053399">
              <w:rPr>
                <w:rFonts w:eastAsia="Times New Roman" w:cs="Arial"/>
                <w:color w:val="000000"/>
                <w:sz w:val="20"/>
                <w:szCs w:val="20"/>
                <w:vertAlign w:val="subscript"/>
                <w:lang w:eastAsia="cs-CZ"/>
              </w:rPr>
              <w:t>2</w:t>
            </w:r>
            <w:r w:rsidRPr="00053399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 xml:space="preserve"> minimálně v rozsahu 40-100 %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</w:tcPr>
          <w:p w:rsidR="00053399" w:rsidRPr="00053399" w:rsidRDefault="00053399" w:rsidP="00053399">
            <w:pPr>
              <w:widowControl w:val="0"/>
              <w:snapToGri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</w:tcPr>
          <w:p w:rsidR="00053399" w:rsidRPr="00053399" w:rsidRDefault="00053399" w:rsidP="00053399">
            <w:pPr>
              <w:widowControl w:val="0"/>
              <w:snapToGri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  <w:bottom w:val="single" w:sz="4" w:space="0" w:color="auto"/>
            </w:tcBorders>
          </w:tcPr>
          <w:p w:rsidR="00053399" w:rsidRPr="00053399" w:rsidRDefault="00053399" w:rsidP="00053399">
            <w:pPr>
              <w:widowControl w:val="0"/>
              <w:snapToGri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</w:tr>
      <w:tr w:rsidR="00053399" w:rsidRPr="00053399" w:rsidTr="00C92437">
        <w:trPr>
          <w:trHeight w:val="113"/>
        </w:trPr>
        <w:tc>
          <w:tcPr>
            <w:tcW w:w="2470" w:type="pct"/>
            <w:tcBorders>
              <w:top w:val="single" w:sz="4" w:space="0" w:color="auto"/>
              <w:bottom w:val="single" w:sz="4" w:space="0" w:color="auto"/>
            </w:tcBorders>
          </w:tcPr>
          <w:p w:rsidR="00053399" w:rsidRPr="00053399" w:rsidRDefault="00053399" w:rsidP="00053399">
            <w:pPr>
              <w:snapToGrid w:val="0"/>
              <w:spacing w:after="60" w:line="240" w:lineRule="auto"/>
              <w:jc w:val="both"/>
              <w:rPr>
                <w:rFonts w:eastAsia="Calibri" w:cs="Arial"/>
                <w:sz w:val="20"/>
                <w:szCs w:val="20"/>
              </w:rPr>
            </w:pPr>
            <w:r w:rsidRPr="00053399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 xml:space="preserve">Nastavitelný </w:t>
            </w:r>
            <w:proofErr w:type="spellStart"/>
            <w:r w:rsidRPr="00053399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flow</w:t>
            </w:r>
            <w:proofErr w:type="spellEnd"/>
            <w:r w:rsidRPr="00053399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53399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trigger</w:t>
            </w:r>
            <w:proofErr w:type="spellEnd"/>
            <w:r w:rsidRPr="00053399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 xml:space="preserve"> 1-10 l/min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</w:tcPr>
          <w:p w:rsidR="00053399" w:rsidRPr="00053399" w:rsidRDefault="00053399" w:rsidP="00053399">
            <w:pPr>
              <w:widowControl w:val="0"/>
              <w:snapToGri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</w:tcPr>
          <w:p w:rsidR="00053399" w:rsidRPr="00053399" w:rsidRDefault="00053399" w:rsidP="00053399">
            <w:pPr>
              <w:widowControl w:val="0"/>
              <w:snapToGri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  <w:bottom w:val="single" w:sz="4" w:space="0" w:color="auto"/>
            </w:tcBorders>
          </w:tcPr>
          <w:p w:rsidR="00053399" w:rsidRPr="00053399" w:rsidRDefault="00053399" w:rsidP="00053399">
            <w:pPr>
              <w:widowControl w:val="0"/>
              <w:snapToGri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</w:tr>
      <w:tr w:rsidR="00053399" w:rsidRPr="00053399" w:rsidTr="00C92437">
        <w:trPr>
          <w:trHeight w:val="113"/>
        </w:trPr>
        <w:tc>
          <w:tcPr>
            <w:tcW w:w="2470" w:type="pct"/>
            <w:tcBorders>
              <w:top w:val="single" w:sz="4" w:space="0" w:color="auto"/>
              <w:bottom w:val="single" w:sz="4" w:space="0" w:color="auto"/>
            </w:tcBorders>
          </w:tcPr>
          <w:p w:rsidR="00053399" w:rsidRPr="00053399" w:rsidRDefault="00053399" w:rsidP="00053399">
            <w:pPr>
              <w:snapToGrid w:val="0"/>
              <w:spacing w:after="60" w:line="240" w:lineRule="auto"/>
              <w:jc w:val="both"/>
              <w:rPr>
                <w:rFonts w:eastAsia="Calibri" w:cs="Arial"/>
                <w:sz w:val="20"/>
                <w:szCs w:val="20"/>
              </w:rPr>
            </w:pPr>
            <w:r w:rsidRPr="00053399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Automatická kompenzace odporu ventilačního okruhu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</w:tcPr>
          <w:p w:rsidR="00053399" w:rsidRPr="00053399" w:rsidRDefault="00053399" w:rsidP="00053399">
            <w:pPr>
              <w:widowControl w:val="0"/>
              <w:snapToGri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</w:tcPr>
          <w:p w:rsidR="00053399" w:rsidRPr="00053399" w:rsidRDefault="00053399" w:rsidP="00053399">
            <w:pPr>
              <w:widowControl w:val="0"/>
              <w:snapToGri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  <w:bottom w:val="single" w:sz="4" w:space="0" w:color="auto"/>
            </w:tcBorders>
          </w:tcPr>
          <w:p w:rsidR="00053399" w:rsidRPr="00053399" w:rsidRDefault="00053399" w:rsidP="00053399">
            <w:pPr>
              <w:widowControl w:val="0"/>
              <w:snapToGri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</w:tr>
      <w:tr w:rsidR="00053399" w:rsidRPr="00053399" w:rsidTr="00C92437">
        <w:trPr>
          <w:trHeight w:val="113"/>
        </w:trPr>
        <w:tc>
          <w:tcPr>
            <w:tcW w:w="2470" w:type="pct"/>
            <w:tcBorders>
              <w:top w:val="single" w:sz="4" w:space="0" w:color="auto"/>
              <w:bottom w:val="single" w:sz="4" w:space="0" w:color="auto"/>
            </w:tcBorders>
          </w:tcPr>
          <w:p w:rsidR="00053399" w:rsidRPr="00053399" w:rsidRDefault="00053399" w:rsidP="00053399">
            <w:pPr>
              <w:snapToGrid w:val="0"/>
              <w:spacing w:after="6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053399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Automatická BTPS kompenzace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</w:tcPr>
          <w:p w:rsidR="00053399" w:rsidRPr="00053399" w:rsidRDefault="00053399" w:rsidP="00053399">
            <w:pPr>
              <w:widowControl w:val="0"/>
              <w:snapToGri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</w:tcPr>
          <w:p w:rsidR="00053399" w:rsidRPr="00053399" w:rsidRDefault="00053399" w:rsidP="00053399">
            <w:pPr>
              <w:widowControl w:val="0"/>
              <w:snapToGri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  <w:bottom w:val="single" w:sz="4" w:space="0" w:color="auto"/>
            </w:tcBorders>
          </w:tcPr>
          <w:p w:rsidR="00053399" w:rsidRPr="00053399" w:rsidRDefault="00053399" w:rsidP="00053399">
            <w:pPr>
              <w:widowControl w:val="0"/>
              <w:snapToGri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</w:tr>
    </w:tbl>
    <w:p w:rsidR="00053399" w:rsidRDefault="00053399">
      <w:r>
        <w:br w:type="page"/>
      </w:r>
    </w:p>
    <w:tbl>
      <w:tblPr>
        <w:tblW w:w="5028" w:type="pct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5065"/>
        <w:gridCol w:w="1105"/>
        <w:gridCol w:w="2278"/>
        <w:gridCol w:w="1805"/>
      </w:tblGrid>
      <w:tr w:rsidR="00053399" w:rsidRPr="00053399" w:rsidTr="00053399">
        <w:trPr>
          <w:cantSplit/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EDFF"/>
          </w:tcPr>
          <w:p w:rsidR="00053399" w:rsidRPr="00053399" w:rsidRDefault="00053399" w:rsidP="00053399">
            <w:pPr>
              <w:widowControl w:val="0"/>
              <w:snapToGri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  <w:r w:rsidRPr="00053399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lastRenderedPageBreak/>
              <w:t>Monitorace:</w:t>
            </w:r>
          </w:p>
        </w:tc>
      </w:tr>
      <w:tr w:rsidR="00053399" w:rsidRPr="00053399" w:rsidTr="00C92437">
        <w:trPr>
          <w:trHeight w:val="113"/>
        </w:trPr>
        <w:tc>
          <w:tcPr>
            <w:tcW w:w="2470" w:type="pct"/>
            <w:tcBorders>
              <w:top w:val="single" w:sz="4" w:space="0" w:color="auto"/>
              <w:bottom w:val="single" w:sz="4" w:space="0" w:color="auto"/>
            </w:tcBorders>
          </w:tcPr>
          <w:p w:rsidR="00053399" w:rsidRPr="00053399" w:rsidRDefault="00053399" w:rsidP="00053399">
            <w:pPr>
              <w:snapToGrid w:val="0"/>
              <w:spacing w:after="6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053399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Sledování: objem, průtok, tlak v dýchacích cestách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</w:tcPr>
          <w:p w:rsidR="00053399" w:rsidRPr="00053399" w:rsidRDefault="00053399" w:rsidP="00053399">
            <w:pPr>
              <w:widowControl w:val="0"/>
              <w:snapToGri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</w:tcPr>
          <w:p w:rsidR="00053399" w:rsidRPr="00053399" w:rsidRDefault="00053399" w:rsidP="00053399">
            <w:pPr>
              <w:widowControl w:val="0"/>
              <w:snapToGri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  <w:bottom w:val="single" w:sz="4" w:space="0" w:color="auto"/>
            </w:tcBorders>
          </w:tcPr>
          <w:p w:rsidR="00053399" w:rsidRPr="00053399" w:rsidRDefault="00053399" w:rsidP="00053399">
            <w:pPr>
              <w:widowControl w:val="0"/>
              <w:snapToGri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</w:tr>
      <w:tr w:rsidR="00053399" w:rsidRPr="00053399" w:rsidTr="00C92437">
        <w:trPr>
          <w:trHeight w:val="113"/>
        </w:trPr>
        <w:tc>
          <w:tcPr>
            <w:tcW w:w="2470" w:type="pct"/>
            <w:tcBorders>
              <w:top w:val="single" w:sz="4" w:space="0" w:color="auto"/>
              <w:bottom w:val="single" w:sz="4" w:space="0" w:color="auto"/>
            </w:tcBorders>
          </w:tcPr>
          <w:p w:rsidR="00053399" w:rsidRPr="00053399" w:rsidRDefault="00053399" w:rsidP="00053399">
            <w:pPr>
              <w:snapToGrid w:val="0"/>
              <w:spacing w:after="6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053399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Grafické zobrazení – tlakové, průtokové křivky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</w:tcPr>
          <w:p w:rsidR="00053399" w:rsidRPr="00053399" w:rsidRDefault="00053399" w:rsidP="00053399">
            <w:pPr>
              <w:widowControl w:val="0"/>
              <w:snapToGri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</w:tcPr>
          <w:p w:rsidR="00053399" w:rsidRPr="00053399" w:rsidRDefault="00053399" w:rsidP="00053399">
            <w:pPr>
              <w:widowControl w:val="0"/>
              <w:snapToGri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  <w:bottom w:val="single" w:sz="4" w:space="0" w:color="auto"/>
            </w:tcBorders>
          </w:tcPr>
          <w:p w:rsidR="00053399" w:rsidRPr="00053399" w:rsidRDefault="00053399" w:rsidP="00053399">
            <w:pPr>
              <w:widowControl w:val="0"/>
              <w:snapToGri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</w:tr>
      <w:tr w:rsidR="00053399" w:rsidRPr="00053399" w:rsidTr="00C92437">
        <w:trPr>
          <w:trHeight w:val="113"/>
        </w:trPr>
        <w:tc>
          <w:tcPr>
            <w:tcW w:w="2470" w:type="pct"/>
            <w:tcBorders>
              <w:top w:val="single" w:sz="4" w:space="0" w:color="auto"/>
              <w:bottom w:val="single" w:sz="4" w:space="0" w:color="auto"/>
            </w:tcBorders>
          </w:tcPr>
          <w:p w:rsidR="00053399" w:rsidRPr="00053399" w:rsidRDefault="00053399" w:rsidP="00053399">
            <w:pPr>
              <w:snapToGrid w:val="0"/>
              <w:spacing w:after="6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053399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 xml:space="preserve">Sledování dechových objemů – jednotlivý a minutový exspirovaný objem, PEEP, špičkový tlak, střední tlak, </w:t>
            </w:r>
            <w:proofErr w:type="spellStart"/>
            <w:r w:rsidRPr="00053399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plateau</w:t>
            </w:r>
            <w:proofErr w:type="spellEnd"/>
            <w:r w:rsidRPr="00053399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 xml:space="preserve"> tlak, spontánní dechová minutová ventilace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</w:tcPr>
          <w:p w:rsidR="00053399" w:rsidRPr="00053399" w:rsidRDefault="00053399" w:rsidP="00053399">
            <w:pPr>
              <w:widowControl w:val="0"/>
              <w:snapToGri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</w:tcPr>
          <w:p w:rsidR="00053399" w:rsidRPr="00053399" w:rsidRDefault="00053399" w:rsidP="00053399">
            <w:pPr>
              <w:widowControl w:val="0"/>
              <w:snapToGri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  <w:bottom w:val="single" w:sz="4" w:space="0" w:color="auto"/>
            </w:tcBorders>
          </w:tcPr>
          <w:p w:rsidR="00053399" w:rsidRPr="00053399" w:rsidRDefault="00053399" w:rsidP="00053399">
            <w:pPr>
              <w:widowControl w:val="0"/>
              <w:snapToGri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</w:tr>
      <w:tr w:rsidR="00053399" w:rsidRPr="00053399" w:rsidTr="00C92437">
        <w:trPr>
          <w:trHeight w:val="113"/>
        </w:trPr>
        <w:tc>
          <w:tcPr>
            <w:tcW w:w="2470" w:type="pct"/>
            <w:tcBorders>
              <w:top w:val="single" w:sz="4" w:space="0" w:color="auto"/>
              <w:bottom w:val="single" w:sz="4" w:space="0" w:color="auto"/>
            </w:tcBorders>
          </w:tcPr>
          <w:p w:rsidR="00053399" w:rsidRPr="00053399" w:rsidRDefault="00053399" w:rsidP="00053399">
            <w:pPr>
              <w:snapToGrid w:val="0"/>
              <w:spacing w:after="6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053399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Sledování průtoku – inspirační, expirační, poměr I:E, dechová frekvence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</w:tcPr>
          <w:p w:rsidR="00053399" w:rsidRPr="00053399" w:rsidRDefault="00053399" w:rsidP="00053399">
            <w:pPr>
              <w:widowControl w:val="0"/>
              <w:snapToGri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</w:tcPr>
          <w:p w:rsidR="00053399" w:rsidRPr="00053399" w:rsidRDefault="00053399" w:rsidP="00053399">
            <w:pPr>
              <w:widowControl w:val="0"/>
              <w:snapToGri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  <w:bottom w:val="single" w:sz="4" w:space="0" w:color="auto"/>
            </w:tcBorders>
          </w:tcPr>
          <w:p w:rsidR="00053399" w:rsidRPr="00053399" w:rsidRDefault="00053399" w:rsidP="00053399">
            <w:pPr>
              <w:widowControl w:val="0"/>
              <w:snapToGri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</w:tr>
      <w:tr w:rsidR="00053399" w:rsidRPr="00053399" w:rsidTr="00C92437">
        <w:trPr>
          <w:trHeight w:val="113"/>
        </w:trPr>
        <w:tc>
          <w:tcPr>
            <w:tcW w:w="2470" w:type="pct"/>
            <w:tcBorders>
              <w:top w:val="single" w:sz="4" w:space="0" w:color="auto"/>
              <w:bottom w:val="single" w:sz="4" w:space="0" w:color="auto"/>
            </w:tcBorders>
          </w:tcPr>
          <w:p w:rsidR="00053399" w:rsidRPr="00053399" w:rsidRDefault="00053399" w:rsidP="00053399">
            <w:pPr>
              <w:snapToGrid w:val="0"/>
              <w:spacing w:after="6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053399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Akustické a optické alarmy chybových hlášení alespoň ve stupních dle priority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</w:tcPr>
          <w:p w:rsidR="00053399" w:rsidRPr="00053399" w:rsidRDefault="00053399" w:rsidP="00053399">
            <w:pPr>
              <w:widowControl w:val="0"/>
              <w:snapToGri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</w:tcPr>
          <w:p w:rsidR="00053399" w:rsidRPr="00053399" w:rsidRDefault="00053399" w:rsidP="00053399">
            <w:pPr>
              <w:widowControl w:val="0"/>
              <w:snapToGri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  <w:bottom w:val="single" w:sz="4" w:space="0" w:color="auto"/>
            </w:tcBorders>
          </w:tcPr>
          <w:p w:rsidR="00053399" w:rsidRPr="00053399" w:rsidRDefault="00053399" w:rsidP="00053399">
            <w:pPr>
              <w:widowControl w:val="0"/>
              <w:snapToGri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</w:tr>
      <w:tr w:rsidR="00053399" w:rsidRPr="00053399" w:rsidTr="00053399"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EDFF"/>
          </w:tcPr>
          <w:p w:rsidR="00053399" w:rsidRPr="00053399" w:rsidRDefault="00053399" w:rsidP="00053399">
            <w:pPr>
              <w:widowControl w:val="0"/>
              <w:snapToGri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  <w:r w:rsidRPr="00053399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Základní požadované vybavení přístroje:</w:t>
            </w:r>
          </w:p>
        </w:tc>
      </w:tr>
      <w:tr w:rsidR="00053399" w:rsidRPr="00053399" w:rsidTr="00C92437">
        <w:trPr>
          <w:trHeight w:val="113"/>
        </w:trPr>
        <w:tc>
          <w:tcPr>
            <w:tcW w:w="2470" w:type="pct"/>
            <w:tcBorders>
              <w:top w:val="single" w:sz="4" w:space="0" w:color="auto"/>
              <w:bottom w:val="single" w:sz="4" w:space="0" w:color="auto"/>
            </w:tcBorders>
          </w:tcPr>
          <w:p w:rsidR="00053399" w:rsidRPr="00053399" w:rsidRDefault="00053399" w:rsidP="00053399">
            <w:pPr>
              <w:snapToGrid w:val="0"/>
              <w:spacing w:after="6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053399">
              <w:rPr>
                <w:rFonts w:eastAsia="Times New Roman" w:cs="Arial"/>
                <w:sz w:val="20"/>
                <w:szCs w:val="20"/>
                <w:lang w:eastAsia="cs-CZ"/>
              </w:rPr>
              <w:t>Rukojeť pro transport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</w:tcPr>
          <w:p w:rsidR="00053399" w:rsidRPr="00053399" w:rsidRDefault="00053399" w:rsidP="00053399">
            <w:pPr>
              <w:widowControl w:val="0"/>
              <w:snapToGri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</w:tcPr>
          <w:p w:rsidR="00053399" w:rsidRPr="00053399" w:rsidRDefault="00053399" w:rsidP="00053399">
            <w:pPr>
              <w:widowControl w:val="0"/>
              <w:snapToGri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  <w:bottom w:val="single" w:sz="4" w:space="0" w:color="auto"/>
            </w:tcBorders>
          </w:tcPr>
          <w:p w:rsidR="00053399" w:rsidRPr="00053399" w:rsidRDefault="00053399" w:rsidP="00053399">
            <w:pPr>
              <w:widowControl w:val="0"/>
              <w:snapToGri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</w:tr>
      <w:tr w:rsidR="00053399" w:rsidRPr="00053399" w:rsidTr="00C92437">
        <w:trPr>
          <w:trHeight w:val="113"/>
        </w:trPr>
        <w:tc>
          <w:tcPr>
            <w:tcW w:w="2470" w:type="pct"/>
            <w:tcBorders>
              <w:top w:val="single" w:sz="4" w:space="0" w:color="auto"/>
              <w:bottom w:val="single" w:sz="4" w:space="0" w:color="auto"/>
            </w:tcBorders>
          </w:tcPr>
          <w:p w:rsidR="00053399" w:rsidRPr="00053399" w:rsidRDefault="00053399" w:rsidP="00053399">
            <w:pPr>
              <w:snapToGrid w:val="0"/>
              <w:spacing w:after="6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053399">
              <w:rPr>
                <w:rFonts w:eastAsia="Times New Roman" w:cs="Arial"/>
                <w:sz w:val="20"/>
                <w:szCs w:val="20"/>
                <w:lang w:eastAsia="cs-CZ"/>
              </w:rPr>
              <w:t xml:space="preserve">Držák pro zavěšení na lůžko a </w:t>
            </w:r>
            <w:proofErr w:type="spellStart"/>
            <w:r w:rsidRPr="00053399">
              <w:rPr>
                <w:rFonts w:eastAsia="Times New Roman" w:cs="Arial"/>
                <w:sz w:val="20"/>
                <w:szCs w:val="20"/>
                <w:lang w:eastAsia="cs-CZ"/>
              </w:rPr>
              <w:t>eurolištu</w:t>
            </w:r>
            <w:proofErr w:type="spellEnd"/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</w:tcPr>
          <w:p w:rsidR="00053399" w:rsidRPr="00053399" w:rsidRDefault="00053399" w:rsidP="00053399">
            <w:pPr>
              <w:widowControl w:val="0"/>
              <w:snapToGri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</w:tcPr>
          <w:p w:rsidR="00053399" w:rsidRPr="00053399" w:rsidRDefault="00053399" w:rsidP="00053399">
            <w:pPr>
              <w:widowControl w:val="0"/>
              <w:snapToGri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  <w:bottom w:val="single" w:sz="4" w:space="0" w:color="auto"/>
            </w:tcBorders>
          </w:tcPr>
          <w:p w:rsidR="00053399" w:rsidRPr="00053399" w:rsidRDefault="00053399" w:rsidP="00053399">
            <w:pPr>
              <w:widowControl w:val="0"/>
              <w:snapToGri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</w:tr>
      <w:tr w:rsidR="00053399" w:rsidRPr="00053399" w:rsidTr="00C92437">
        <w:trPr>
          <w:trHeight w:val="113"/>
        </w:trPr>
        <w:tc>
          <w:tcPr>
            <w:tcW w:w="2470" w:type="pct"/>
            <w:tcBorders>
              <w:top w:val="single" w:sz="4" w:space="0" w:color="auto"/>
              <w:bottom w:val="single" w:sz="4" w:space="0" w:color="auto"/>
            </w:tcBorders>
          </w:tcPr>
          <w:p w:rsidR="00053399" w:rsidRPr="00053399" w:rsidRDefault="00053399" w:rsidP="00053399">
            <w:pPr>
              <w:snapToGrid w:val="0"/>
              <w:spacing w:after="6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053399">
              <w:rPr>
                <w:rFonts w:eastAsia="Times New Roman" w:cs="Arial"/>
                <w:sz w:val="20"/>
                <w:szCs w:val="20"/>
                <w:lang w:eastAsia="cs-CZ"/>
              </w:rPr>
              <w:t>2 ks pacientský okruh pro použití bez aktivního zvlhčovače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</w:tcPr>
          <w:p w:rsidR="00053399" w:rsidRPr="00053399" w:rsidRDefault="00053399" w:rsidP="00053399">
            <w:pPr>
              <w:widowControl w:val="0"/>
              <w:snapToGri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</w:tcPr>
          <w:p w:rsidR="00053399" w:rsidRPr="00053399" w:rsidRDefault="00053399" w:rsidP="00053399">
            <w:pPr>
              <w:widowControl w:val="0"/>
              <w:snapToGri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  <w:bottom w:val="single" w:sz="4" w:space="0" w:color="auto"/>
            </w:tcBorders>
          </w:tcPr>
          <w:p w:rsidR="00053399" w:rsidRPr="00053399" w:rsidRDefault="00053399" w:rsidP="00053399">
            <w:pPr>
              <w:widowControl w:val="0"/>
              <w:snapToGri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</w:tr>
      <w:tr w:rsidR="00053399" w:rsidRPr="00053399" w:rsidTr="00C92437">
        <w:trPr>
          <w:trHeight w:val="113"/>
        </w:trPr>
        <w:tc>
          <w:tcPr>
            <w:tcW w:w="2470" w:type="pct"/>
            <w:tcBorders>
              <w:top w:val="single" w:sz="4" w:space="0" w:color="auto"/>
              <w:bottom w:val="single" w:sz="4" w:space="0" w:color="auto"/>
            </w:tcBorders>
          </w:tcPr>
          <w:p w:rsidR="00053399" w:rsidRPr="00053399" w:rsidRDefault="00053399" w:rsidP="00053399">
            <w:pPr>
              <w:snapToGrid w:val="0"/>
              <w:spacing w:after="6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053399">
              <w:rPr>
                <w:rFonts w:eastAsia="Times New Roman" w:cs="Arial"/>
                <w:sz w:val="20"/>
                <w:szCs w:val="20"/>
                <w:lang w:eastAsia="cs-CZ"/>
              </w:rPr>
              <w:t>Testovací plíce – pokud jsou nutné k provádění uživatelských testů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</w:tcPr>
          <w:p w:rsidR="00053399" w:rsidRPr="00053399" w:rsidRDefault="00053399" w:rsidP="00053399">
            <w:pPr>
              <w:widowControl w:val="0"/>
              <w:snapToGri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</w:tcPr>
          <w:p w:rsidR="00053399" w:rsidRPr="00053399" w:rsidRDefault="00053399" w:rsidP="00053399">
            <w:pPr>
              <w:widowControl w:val="0"/>
              <w:snapToGri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  <w:bottom w:val="single" w:sz="4" w:space="0" w:color="auto"/>
            </w:tcBorders>
          </w:tcPr>
          <w:p w:rsidR="00053399" w:rsidRPr="00053399" w:rsidRDefault="00053399" w:rsidP="00053399">
            <w:pPr>
              <w:widowControl w:val="0"/>
              <w:snapToGrid w:val="0"/>
              <w:spacing w:after="6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</w:tr>
    </w:tbl>
    <w:p w:rsidR="00053399" w:rsidRPr="00053399" w:rsidRDefault="00053399" w:rsidP="00053399">
      <w:pPr>
        <w:spacing w:after="160" w:line="259" w:lineRule="auto"/>
        <w:rPr>
          <w:rFonts w:eastAsia="Calibri" w:cs="Arial"/>
          <w:sz w:val="22"/>
        </w:rPr>
      </w:pPr>
    </w:p>
    <w:p w:rsidR="00053399" w:rsidRPr="00053399" w:rsidRDefault="00053399" w:rsidP="00053399">
      <w:pPr>
        <w:spacing w:after="200" w:line="276" w:lineRule="auto"/>
        <w:jc w:val="both"/>
        <w:rPr>
          <w:rFonts w:eastAsia="Calibri" w:cs="Arial"/>
          <w:sz w:val="20"/>
        </w:rPr>
      </w:pPr>
      <w:r w:rsidRPr="00053399">
        <w:rPr>
          <w:rFonts w:eastAsia="Calibri" w:cs="Arial"/>
          <w:sz w:val="20"/>
        </w:rPr>
        <w:t xml:space="preserve">Veškeré povrchy nabízených výrobků včetně příslušenství musí být odolné vůči dezinfekčním a dekontaminačním prostředkům uvedených v dezinfekčním programu Krajské zdravotní, a.s. – viz příloha č. </w:t>
      </w:r>
      <w:r w:rsidR="00626C0B">
        <w:rPr>
          <w:rFonts w:eastAsia="Calibri" w:cs="Arial"/>
          <w:sz w:val="20"/>
        </w:rPr>
        <w:t>8</w:t>
      </w:r>
      <w:bookmarkStart w:id="1" w:name="_GoBack"/>
      <w:bookmarkEnd w:id="1"/>
      <w:r w:rsidRPr="00053399">
        <w:rPr>
          <w:rFonts w:eastAsia="Calibri" w:cs="Arial"/>
          <w:sz w:val="20"/>
        </w:rPr>
        <w:t xml:space="preserve"> výzvy.</w:t>
      </w:r>
    </w:p>
    <w:p w:rsidR="00053399" w:rsidRPr="00053399" w:rsidRDefault="00053399" w:rsidP="00053399">
      <w:pPr>
        <w:spacing w:after="160" w:line="259" w:lineRule="auto"/>
        <w:rPr>
          <w:rFonts w:eastAsia="Calibri" w:cs="Arial"/>
          <w:b/>
          <w:sz w:val="20"/>
        </w:rPr>
      </w:pPr>
      <w:r w:rsidRPr="00053399">
        <w:rPr>
          <w:rFonts w:eastAsia="Calibri" w:cs="Arial"/>
          <w:b/>
          <w:sz w:val="20"/>
        </w:rPr>
        <w:t>Poznámka:</w:t>
      </w:r>
    </w:p>
    <w:p w:rsidR="00053399" w:rsidRPr="00053399" w:rsidRDefault="00053399" w:rsidP="00053399">
      <w:pPr>
        <w:spacing w:after="200" w:line="276" w:lineRule="auto"/>
        <w:jc w:val="both"/>
        <w:rPr>
          <w:rFonts w:eastAsia="Calibri" w:cs="Arial"/>
          <w:sz w:val="20"/>
        </w:rPr>
      </w:pPr>
      <w:r w:rsidRPr="00053399">
        <w:rPr>
          <w:rFonts w:eastAsia="Times New Roman" w:cs="Arial"/>
          <w:sz w:val="20"/>
          <w:szCs w:val="20"/>
          <w:lang w:eastAsia="cs-CZ"/>
        </w:rPr>
        <w:t xml:space="preserve">Pokud není uvedeno v technické specifikaci jinak (např. uvedením požadavku na minimální nebo maximální hodnoty nebo parametry), je v případě uvedení podrobných technických parametrů akceptován toleranční rozsah </w:t>
      </w:r>
      <w:r w:rsidRPr="00053399">
        <w:rPr>
          <w:rFonts w:eastAsia="Calibri" w:cs="Arial"/>
          <w:sz w:val="20"/>
        </w:rPr>
        <w:t xml:space="preserve">± 10%. </w:t>
      </w:r>
    </w:p>
    <w:p w:rsidR="00053399" w:rsidRPr="00053399" w:rsidRDefault="00053399" w:rsidP="00053399">
      <w:pPr>
        <w:spacing w:after="200" w:line="276" w:lineRule="auto"/>
        <w:jc w:val="both"/>
        <w:rPr>
          <w:rFonts w:eastAsia="Calibri" w:cs="Arial"/>
          <w:b/>
          <w:sz w:val="20"/>
        </w:rPr>
      </w:pPr>
      <w:r w:rsidRPr="00053399">
        <w:rPr>
          <w:rFonts w:eastAsia="Calibri" w:cs="Arial"/>
          <w:b/>
          <w:sz w:val="20"/>
        </w:rPr>
        <w:t>Vysvětlivka:</w:t>
      </w:r>
    </w:p>
    <w:p w:rsidR="00053399" w:rsidRPr="00053399" w:rsidRDefault="00053399" w:rsidP="00053399">
      <w:pPr>
        <w:spacing w:line="259" w:lineRule="auto"/>
        <w:rPr>
          <w:rFonts w:eastAsia="Calibri" w:cs="Arial"/>
          <w:sz w:val="20"/>
          <w:u w:val="single"/>
        </w:rPr>
      </w:pPr>
      <w:r w:rsidRPr="00053399">
        <w:rPr>
          <w:rFonts w:eastAsia="Calibri" w:cs="Arial"/>
          <w:sz w:val="20"/>
          <w:u w:val="single"/>
        </w:rPr>
        <w:t>Dodavatel uvede:</w:t>
      </w:r>
    </w:p>
    <w:p w:rsidR="00053399" w:rsidRPr="00053399" w:rsidRDefault="00053399" w:rsidP="00053399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="Calibri" w:cs="Arial"/>
          <w:sz w:val="20"/>
        </w:rPr>
      </w:pPr>
      <w:r w:rsidRPr="00053399">
        <w:rPr>
          <w:rFonts w:eastAsia="Calibri" w:cs="Arial"/>
          <w:sz w:val="20"/>
        </w:rPr>
        <w:t>základní informace pro identifikaci nabízeného zdravotnického prostředku</w:t>
      </w:r>
    </w:p>
    <w:p w:rsidR="00053399" w:rsidRPr="00053399" w:rsidRDefault="00053399" w:rsidP="00053399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="Calibri" w:cs="Arial"/>
          <w:sz w:val="20"/>
        </w:rPr>
      </w:pPr>
      <w:r w:rsidRPr="00053399">
        <w:rPr>
          <w:rFonts w:eastAsia="Calibri" w:cs="Arial"/>
          <w:sz w:val="20"/>
        </w:rPr>
        <w:t xml:space="preserve">zda zdravotnický prostředek požadavek splňuje </w:t>
      </w:r>
    </w:p>
    <w:p w:rsidR="00053399" w:rsidRPr="00053399" w:rsidRDefault="00053399" w:rsidP="00053399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="Calibri" w:cs="Arial"/>
          <w:sz w:val="20"/>
        </w:rPr>
      </w:pPr>
      <w:r w:rsidRPr="00053399">
        <w:rPr>
          <w:rFonts w:eastAsia="Calibri" w:cs="Arial"/>
          <w:sz w:val="20"/>
        </w:rPr>
        <w:t xml:space="preserve">číselnou hodnotu u parametrů, které lze takto charakterizovat </w:t>
      </w:r>
    </w:p>
    <w:p w:rsidR="00053399" w:rsidRPr="00053399" w:rsidRDefault="00053399" w:rsidP="00053399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="Calibri" w:cs="Arial"/>
          <w:sz w:val="20"/>
        </w:rPr>
      </w:pPr>
      <w:r w:rsidRPr="00053399">
        <w:rPr>
          <w:rFonts w:eastAsia="Calibri" w:cs="Arial"/>
          <w:sz w:val="20"/>
        </w:rPr>
        <w:t>kde lze daný požadavek ověřit (např. číslo strany v brožuře) a doloží materiály (brožury, manuály, návod k použití, odkaz, atd.)</w:t>
      </w:r>
    </w:p>
    <w:p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36F" w:rsidRDefault="0012536F" w:rsidP="004A044C">
      <w:pPr>
        <w:spacing w:line="240" w:lineRule="auto"/>
      </w:pPr>
      <w:r>
        <w:separator/>
      </w:r>
    </w:p>
  </w:endnote>
  <w:endnote w:type="continuationSeparator" w:id="0">
    <w:p w:rsidR="0012536F" w:rsidRDefault="0012536F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36F" w:rsidRDefault="0012536F" w:rsidP="004A044C">
      <w:pPr>
        <w:spacing w:line="240" w:lineRule="auto"/>
      </w:pPr>
      <w:r>
        <w:separator/>
      </w:r>
    </w:p>
  </w:footnote>
  <w:footnote w:type="continuationSeparator" w:id="0">
    <w:p w:rsidR="0012536F" w:rsidRDefault="0012536F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053399">
      <w:rPr>
        <w:color w:val="A6A6A6"/>
        <w:sz w:val="16"/>
        <w:szCs w:val="16"/>
      </w:rPr>
      <w:tab/>
      <w:t xml:space="preserve">Stránka </w:t>
    </w:r>
    <w:r w:rsidRPr="00053399">
      <w:rPr>
        <w:b/>
        <w:bCs/>
        <w:color w:val="A6A6A6"/>
        <w:sz w:val="16"/>
        <w:szCs w:val="16"/>
      </w:rPr>
      <w:fldChar w:fldCharType="begin"/>
    </w:r>
    <w:r w:rsidRPr="00053399">
      <w:rPr>
        <w:b/>
        <w:bCs/>
        <w:color w:val="A6A6A6"/>
        <w:sz w:val="16"/>
        <w:szCs w:val="16"/>
      </w:rPr>
      <w:instrText>PAGE  \* Arabic  \* MERGEFORMAT</w:instrText>
    </w:r>
    <w:r w:rsidRPr="00053399">
      <w:rPr>
        <w:b/>
        <w:bCs/>
        <w:color w:val="A6A6A6"/>
        <w:sz w:val="16"/>
        <w:szCs w:val="16"/>
      </w:rPr>
      <w:fldChar w:fldCharType="separate"/>
    </w:r>
    <w:r w:rsidR="00626C0B">
      <w:rPr>
        <w:b/>
        <w:bCs/>
        <w:noProof/>
        <w:color w:val="A6A6A6"/>
        <w:sz w:val="16"/>
        <w:szCs w:val="16"/>
      </w:rPr>
      <w:t>2</w:t>
    </w:r>
    <w:r w:rsidRPr="00053399">
      <w:rPr>
        <w:b/>
        <w:bCs/>
        <w:color w:val="A6A6A6"/>
        <w:sz w:val="16"/>
        <w:szCs w:val="16"/>
      </w:rPr>
      <w:fldChar w:fldCharType="end"/>
    </w:r>
    <w:r w:rsidRPr="00053399">
      <w:rPr>
        <w:color w:val="A6A6A6"/>
        <w:sz w:val="16"/>
        <w:szCs w:val="16"/>
      </w:rPr>
      <w:t xml:space="preserve"> z </w:t>
    </w:r>
    <w:r w:rsidRPr="00053399">
      <w:rPr>
        <w:b/>
        <w:bCs/>
        <w:color w:val="A6A6A6"/>
        <w:sz w:val="16"/>
        <w:szCs w:val="16"/>
      </w:rPr>
      <w:fldChar w:fldCharType="begin"/>
    </w:r>
    <w:r w:rsidRPr="00053399">
      <w:rPr>
        <w:b/>
        <w:bCs/>
        <w:color w:val="A6A6A6"/>
        <w:sz w:val="16"/>
        <w:szCs w:val="16"/>
      </w:rPr>
      <w:instrText>NUMPAGES  \* Arabic  \* MERGEFORMAT</w:instrText>
    </w:r>
    <w:r w:rsidRPr="00053399">
      <w:rPr>
        <w:b/>
        <w:bCs/>
        <w:color w:val="A6A6A6"/>
        <w:sz w:val="16"/>
        <w:szCs w:val="16"/>
      </w:rPr>
      <w:fldChar w:fldCharType="separate"/>
    </w:r>
    <w:r w:rsidR="00626C0B">
      <w:rPr>
        <w:b/>
        <w:bCs/>
        <w:noProof/>
        <w:color w:val="A6A6A6"/>
        <w:sz w:val="16"/>
        <w:szCs w:val="16"/>
      </w:rPr>
      <w:t>3</w:t>
    </w:r>
    <w:r w:rsidRPr="00053399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5" name="Obrázek 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AA217B"/>
    <w:multiLevelType w:val="hybridMultilevel"/>
    <w:tmpl w:val="40FC5ED4"/>
    <w:lvl w:ilvl="0" w:tplc="2812A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53399"/>
    <w:rsid w:val="000725D6"/>
    <w:rsid w:val="00073CCE"/>
    <w:rsid w:val="000A73EC"/>
    <w:rsid w:val="000C4F3C"/>
    <w:rsid w:val="000C7F59"/>
    <w:rsid w:val="000F7A22"/>
    <w:rsid w:val="00101773"/>
    <w:rsid w:val="0012536F"/>
    <w:rsid w:val="00125813"/>
    <w:rsid w:val="00147316"/>
    <w:rsid w:val="001C39F1"/>
    <w:rsid w:val="001D66EE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00DD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26C0B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C7E37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E7C679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0533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69A06-8B13-44D2-9AAC-2BE8117EE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5</TotalTime>
  <Pages>3</Pages>
  <Words>645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6</cp:revision>
  <cp:lastPrinted>2025-02-20T13:28:00Z</cp:lastPrinted>
  <dcterms:created xsi:type="dcterms:W3CDTF">2025-05-14T05:55:00Z</dcterms:created>
  <dcterms:modified xsi:type="dcterms:W3CDTF">2025-11-27T10:52:00Z</dcterms:modified>
</cp:coreProperties>
</file>