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98" w:rsidRDefault="008F3F98" w:rsidP="00787E3D">
      <w:pPr>
        <w:rPr>
          <w:snapToGrid w:val="0"/>
        </w:rPr>
      </w:pPr>
    </w:p>
    <w:p w:rsidR="008F3F98" w:rsidRDefault="008F3F98">
      <w:pPr>
        <w:pStyle w:val="Titulnlist"/>
        <w:ind w:left="851" w:right="851"/>
        <w:jc w:val="left"/>
        <w:rPr>
          <w:snapToGrid w:val="0"/>
        </w:rPr>
      </w:pPr>
    </w:p>
    <w:p w:rsidR="00720F0A" w:rsidRDefault="00720F0A" w:rsidP="00720F0A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r w:rsidRPr="00540FD1">
        <w:rPr>
          <w:i/>
          <w:iCs/>
          <w:snapToGrid w:val="0"/>
        </w:rPr>
        <w:t>Akce :</w:t>
      </w:r>
      <w:r w:rsidRPr="00540FD1">
        <w:rPr>
          <w:b/>
          <w:bCs/>
          <w:snapToGrid w:val="0"/>
        </w:rPr>
        <w:tab/>
      </w:r>
      <w:r>
        <w:rPr>
          <w:b/>
          <w:bCs/>
          <w:snapToGrid w:val="0"/>
        </w:rPr>
        <w:tab/>
      </w:r>
      <w:r>
        <w:rPr>
          <w:b/>
        </w:rPr>
        <w:t>Stacionář dětské kliniky</w:t>
      </w:r>
    </w:p>
    <w:p w:rsidR="00720F0A" w:rsidRDefault="00720F0A" w:rsidP="00720F0A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r>
        <w:rPr>
          <w:b/>
        </w:rPr>
        <w:tab/>
        <w:t>Pavilon D2</w:t>
      </w:r>
    </w:p>
    <w:p w:rsidR="00720F0A" w:rsidRDefault="00720F0A" w:rsidP="00720F0A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r>
        <w:rPr>
          <w:b/>
        </w:rPr>
        <w:tab/>
        <w:t>Masarykova nemocnice, Ústí nad Labem</w:t>
      </w:r>
    </w:p>
    <w:p w:rsidR="00720F0A" w:rsidRPr="00036A96" w:rsidRDefault="00720F0A" w:rsidP="00720F0A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</w:p>
    <w:p w:rsidR="00720F0A" w:rsidRDefault="00720F0A" w:rsidP="00720F0A">
      <w:pPr>
        <w:rPr>
          <w:b/>
        </w:rPr>
      </w:pPr>
      <w:r>
        <w:rPr>
          <w:i/>
          <w:iCs/>
          <w:snapToGrid w:val="0"/>
        </w:rPr>
        <w:t xml:space="preserve">Investor :         </w:t>
      </w:r>
      <w:r>
        <w:rPr>
          <w:i/>
          <w:iCs/>
          <w:snapToGrid w:val="0"/>
        </w:rPr>
        <w:tab/>
      </w:r>
      <w:r>
        <w:rPr>
          <w:b/>
        </w:rPr>
        <w:t>Krajská zdravotní a.s.</w:t>
      </w:r>
    </w:p>
    <w:p w:rsidR="00720F0A" w:rsidRDefault="00720F0A" w:rsidP="00720F0A">
      <w:pPr>
        <w:rPr>
          <w:b/>
        </w:rPr>
      </w:pPr>
      <w:r>
        <w:rPr>
          <w:b/>
        </w:rPr>
        <w:tab/>
      </w:r>
      <w:r>
        <w:rPr>
          <w:b/>
        </w:rPr>
        <w:tab/>
        <w:t>Sociální péče 3316/12a</w:t>
      </w:r>
    </w:p>
    <w:p w:rsidR="00720F0A" w:rsidRPr="00036A96" w:rsidRDefault="00720F0A" w:rsidP="00720F0A">
      <w:pPr>
        <w:rPr>
          <w:b/>
        </w:rPr>
      </w:pPr>
      <w:r>
        <w:rPr>
          <w:b/>
        </w:rPr>
        <w:tab/>
      </w:r>
      <w:r>
        <w:rPr>
          <w:b/>
        </w:rPr>
        <w:tab/>
        <w:t>Ústí nad Labem</w:t>
      </w:r>
    </w:p>
    <w:p w:rsidR="00720F0A" w:rsidRPr="00540FD1" w:rsidRDefault="00720F0A" w:rsidP="00720F0A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i/>
          <w:iCs/>
          <w:snapToGrid w:val="0"/>
        </w:rPr>
        <w:tab/>
      </w:r>
    </w:p>
    <w:p w:rsidR="00720F0A" w:rsidRPr="00540FD1" w:rsidRDefault="00720F0A" w:rsidP="00720F0A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540FD1">
        <w:rPr>
          <w:i/>
          <w:iCs/>
          <w:snapToGrid w:val="0"/>
        </w:rPr>
        <w:t>Zak. číslo :</w:t>
      </w:r>
      <w:r w:rsidRPr="00540FD1">
        <w:rPr>
          <w:b/>
          <w:bCs/>
          <w:snapToGrid w:val="0"/>
        </w:rPr>
        <w:tab/>
      </w: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540FD1" w:rsidRDefault="00720F0A" w:rsidP="00720F0A">
      <w:pPr>
        <w:pStyle w:val="Titulnlist"/>
        <w:rPr>
          <w:snapToGrid w:val="0"/>
        </w:rPr>
      </w:pPr>
    </w:p>
    <w:p w:rsidR="00720F0A" w:rsidRPr="00CA57EE" w:rsidRDefault="00720F0A" w:rsidP="00720F0A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 xml:space="preserve">D1.4. </w:t>
      </w:r>
      <w:bookmarkStart w:id="0" w:name="_GoBack"/>
      <w:bookmarkEnd w:id="0"/>
      <w:r>
        <w:rPr>
          <w:b/>
          <w:bCs/>
          <w:snapToGrid w:val="0"/>
          <w:sz w:val="32"/>
          <w:szCs w:val="32"/>
        </w:rPr>
        <w:t>Medicinální plyny</w:t>
      </w:r>
    </w:p>
    <w:p w:rsidR="00720F0A" w:rsidRDefault="00720F0A" w:rsidP="00720F0A">
      <w:pPr>
        <w:pStyle w:val="Titulnlist"/>
        <w:rPr>
          <w:snapToGrid w:val="0"/>
        </w:rPr>
      </w:pPr>
    </w:p>
    <w:p w:rsidR="00720F0A" w:rsidRDefault="00720F0A" w:rsidP="00720F0A">
      <w:pPr>
        <w:tabs>
          <w:tab w:val="left" w:pos="2410"/>
        </w:tabs>
        <w:jc w:val="center"/>
      </w:pPr>
    </w:p>
    <w:p w:rsidR="008F3F98" w:rsidRDefault="00720F0A" w:rsidP="00720F0A">
      <w:pPr>
        <w:tabs>
          <w:tab w:val="left" w:pos="2410"/>
        </w:tabs>
        <w:jc w:val="center"/>
        <w:rPr>
          <w:b/>
          <w:bCs/>
          <w:snapToGrid w:val="0"/>
          <w:sz w:val="52"/>
          <w:szCs w:val="52"/>
        </w:rPr>
      </w:pPr>
      <w:r>
        <w:rPr>
          <w:b/>
          <w:bCs/>
          <w:snapToGrid w:val="0"/>
          <w:sz w:val="52"/>
          <w:szCs w:val="52"/>
        </w:rPr>
        <w:t>P1285 00</w:t>
      </w:r>
      <w:r>
        <w:rPr>
          <w:b/>
          <w:bCs/>
          <w:snapToGrid w:val="0"/>
          <w:sz w:val="52"/>
          <w:szCs w:val="52"/>
        </w:rPr>
        <w:t>7</w:t>
      </w:r>
      <w:r>
        <w:rPr>
          <w:b/>
          <w:bCs/>
          <w:snapToGrid w:val="0"/>
          <w:sz w:val="52"/>
          <w:szCs w:val="52"/>
        </w:rPr>
        <w:t xml:space="preserve"> - 12 </w:t>
      </w:r>
      <w:r w:rsidR="006322B2">
        <w:rPr>
          <w:b/>
          <w:bCs/>
          <w:snapToGrid w:val="0"/>
          <w:sz w:val="52"/>
          <w:szCs w:val="52"/>
        </w:rPr>
        <w:t xml:space="preserve">– </w:t>
      </w:r>
      <w:r w:rsidR="008F3F98" w:rsidRPr="007C1356">
        <w:rPr>
          <w:b/>
          <w:bCs/>
          <w:snapToGrid w:val="0"/>
          <w:sz w:val="52"/>
          <w:szCs w:val="52"/>
        </w:rPr>
        <w:t>BEZPEČNOSTNÍ ZÁSADY PRO PROVOZ ROZVODŮ</w:t>
      </w:r>
      <w:r w:rsidR="008F3F98">
        <w:rPr>
          <w:b/>
          <w:bCs/>
          <w:snapToGrid w:val="0"/>
          <w:sz w:val="52"/>
          <w:szCs w:val="52"/>
        </w:rPr>
        <w:t xml:space="preserve"> PLYNŮ POUŽÍVANÝCH PRO </w:t>
      </w:r>
      <w:r w:rsidR="008F3F98" w:rsidRPr="007C1356">
        <w:rPr>
          <w:b/>
          <w:bCs/>
          <w:snapToGrid w:val="0"/>
          <w:sz w:val="52"/>
          <w:szCs w:val="52"/>
        </w:rPr>
        <w:t>ZDRAVOTNICKÉ ÚČELY</w:t>
      </w:r>
    </w:p>
    <w:p w:rsidR="008F3F98" w:rsidRDefault="008F3F98">
      <w:pPr>
        <w:tabs>
          <w:tab w:val="left" w:pos="2410"/>
        </w:tabs>
        <w:jc w:val="center"/>
      </w:pPr>
    </w:p>
    <w:p w:rsidR="008F3F98" w:rsidRDefault="008F3F98">
      <w:pPr>
        <w:pStyle w:val="Titulnlist"/>
        <w:rPr>
          <w:snapToGrid w:val="0"/>
        </w:rPr>
      </w:pPr>
    </w:p>
    <w:p w:rsidR="001809E7" w:rsidRPr="00AB36CC" w:rsidRDefault="001809E7" w:rsidP="001809E7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Rozvody medicinálních plynů</w:t>
      </w:r>
    </w:p>
    <w:p w:rsidR="008F3F98" w:rsidRDefault="008F3F98">
      <w:pPr>
        <w:pStyle w:val="Titulnlist"/>
        <w:rPr>
          <w:snapToGrid w:val="0"/>
        </w:rPr>
      </w:pPr>
    </w:p>
    <w:p w:rsidR="008F3F98" w:rsidRDefault="008F3F98">
      <w:pPr>
        <w:pStyle w:val="Titulnlist"/>
        <w:rPr>
          <w:snapToGrid w:val="0"/>
        </w:rPr>
      </w:pPr>
    </w:p>
    <w:p w:rsidR="008F3F98" w:rsidRDefault="008F3F98">
      <w:pPr>
        <w:pStyle w:val="Titulnlist"/>
        <w:rPr>
          <w:snapToGrid w:val="0"/>
        </w:rPr>
      </w:pPr>
    </w:p>
    <w:p w:rsidR="008F3F98" w:rsidRDefault="008F3F98">
      <w:pPr>
        <w:pStyle w:val="Titulnlis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1809E7" w:rsidRDefault="001809E7" w:rsidP="00AE4D75">
      <w:pPr>
        <w:pStyle w:val="Zkladntext"/>
        <w:rPr>
          <w:snapToGrid w:val="0"/>
        </w:rPr>
      </w:pPr>
    </w:p>
    <w:p w:rsidR="001809E7" w:rsidRDefault="001809E7" w:rsidP="00AE4D75">
      <w:pPr>
        <w:pStyle w:val="Zkladntex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8F3F98" w:rsidRDefault="008F3F98" w:rsidP="00AE4D75">
      <w:pPr>
        <w:pStyle w:val="Zkladntext"/>
        <w:rPr>
          <w:snapToGrid w:val="0"/>
        </w:rPr>
      </w:pPr>
    </w:p>
    <w:p w:rsidR="008F3F98" w:rsidRPr="000C7F03" w:rsidRDefault="008F3F98" w:rsidP="00AE4D75">
      <w:pPr>
        <w:pStyle w:val="Zkladntext"/>
        <w:ind w:left="720" w:hanging="720"/>
      </w:pPr>
      <w:r w:rsidRPr="000C7F03">
        <w:rPr>
          <w:b/>
          <w:bCs/>
        </w:rPr>
        <w:lastRenderedPageBreak/>
        <w:t xml:space="preserve">P 1. </w:t>
      </w:r>
      <w:r w:rsidRPr="000C7F03">
        <w:rPr>
          <w:b/>
          <w:bCs/>
        </w:rPr>
        <w:tab/>
      </w:r>
      <w:r w:rsidRPr="000C7F03">
        <w:t>Při práci s rozvody kategorie A, hlavně kyslíku a dále také vysokotlakých částí rozvodů vzduchu musí být zachována čistota, zejména musí být zajištěno naprosté vyloučení tuků.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2. </w:t>
      </w:r>
      <w:r w:rsidRPr="000C7F03">
        <w:rPr>
          <w:b/>
          <w:bCs/>
        </w:rPr>
        <w:tab/>
      </w:r>
      <w:r w:rsidRPr="000C7F03">
        <w:t>V uzavřených prostorách (např. ve špatně větraných místnostech) nesmí být aplikován kyslík ani jiné plyny tak, že by mohlo dojít k nekontrolovanému nebezpečí jejich koncentrace.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3. </w:t>
      </w:r>
      <w:r w:rsidRPr="000C7F03">
        <w:rPr>
          <w:b/>
          <w:bCs/>
        </w:rPr>
        <w:tab/>
      </w:r>
      <w:r w:rsidRPr="000C7F03">
        <w:t>Musí se důsledně dbát, aby k nebezpečnému zvýšení koncentrace plynů kategorie A nebo B nemohlo dojít ani samovolně (např. v důsledku netěsnosti).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jc w:val="both"/>
      </w:pPr>
      <w:r w:rsidRPr="000C7F03">
        <w:rPr>
          <w:b/>
          <w:bCs/>
        </w:rPr>
        <w:t xml:space="preserve">P 4. </w:t>
      </w:r>
      <w:r w:rsidRPr="000C7F03">
        <w:rPr>
          <w:b/>
          <w:bCs/>
        </w:rPr>
        <w:tab/>
      </w:r>
      <w:r w:rsidRPr="000C7F03">
        <w:t xml:space="preserve">Musí být zabráněno tomu, aby kyslík (nebo jiné médium se zvýšeným okysličujícím       </w:t>
      </w:r>
      <w:r w:rsidRPr="000C7F03">
        <w:tab/>
        <w:t xml:space="preserve"> účinkem) vnikl do částí oděvů nebo jiných porézních struktur z hořlavých látek.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5. </w:t>
      </w:r>
      <w:r w:rsidRPr="000C7F03">
        <w:rPr>
          <w:b/>
          <w:bCs/>
        </w:rPr>
        <w:tab/>
      </w:r>
      <w:r w:rsidRPr="000C7F03">
        <w:t xml:space="preserve">Za situace, kdy by v určitém prostoru mohlo dojít k nebezpečnému zvýšení koncentrace okysličujících nebo nedýchatelných složek v ovzduší, nesmí do něho být vstupováno bez odpovídajícího zajištění. V případě médií kategorie A, pokud je nelze předem odstranit vyvětráním, nesmí se mimo to do takových prostorů vstupovat v oděvech ze snadno hořlavých, zamaštěných a  z  tavitelných materiálů a všechny součásti oděvů musí mít antistatickou úpravu. Pro technickou obsluhu napájecích stanic rozvodů  kategorie A  se doporučuje použít  ochranné oděvy  nejméně kategorie </w:t>
      </w:r>
    </w:p>
    <w:p w:rsidR="008F3F98" w:rsidRPr="000C7F03" w:rsidRDefault="008F3F98" w:rsidP="00AE4D75">
      <w:pPr>
        <w:ind w:left="705" w:firstLine="15"/>
        <w:jc w:val="both"/>
      </w:pPr>
      <w:r w:rsidRPr="000C7F03">
        <w:t>„ oděvy se sníženou hořlavostí “  k  ochraně proti sekundárnímu nebezpečí ohně.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>P 6.</w:t>
      </w:r>
      <w:r w:rsidRPr="000C7F03">
        <w:rPr>
          <w:b/>
          <w:bCs/>
        </w:rPr>
        <w:tab/>
      </w:r>
      <w:r w:rsidRPr="000C7F03">
        <w:t>Do žádného zařízení, přístroje apod. nesmí být střídavě vpouštěn (např. pro pohon) kyslík a jiný plyn, u něhož není jistota, že je prostý mastnosti, popřípadě jiných nečistot.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7. </w:t>
      </w:r>
      <w:r w:rsidRPr="000C7F03">
        <w:rPr>
          <w:b/>
          <w:bCs/>
        </w:rPr>
        <w:tab/>
      </w:r>
      <w:r w:rsidRPr="000C7F03">
        <w:t xml:space="preserve">Všechny ventily, zejména u rozvodů kyslíku, musí být uzavírány velmi zvolna. Při    otevírání se musí vyčkat, až se vyrovnají tlaky před ventilem a za ním, potom teprve je </w:t>
      </w:r>
    </w:p>
    <w:p w:rsidR="008F3F98" w:rsidRPr="000C7F03" w:rsidRDefault="008F3F98" w:rsidP="00AE4D75">
      <w:pPr>
        <w:jc w:val="both"/>
      </w:pPr>
      <w:r w:rsidRPr="000C7F03">
        <w:tab/>
        <w:t xml:space="preserve"> možno otevřít ventil na plnou hodnotu.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8. </w:t>
      </w:r>
      <w:r w:rsidRPr="000C7F03">
        <w:rPr>
          <w:b/>
          <w:bCs/>
        </w:rPr>
        <w:tab/>
      </w:r>
      <w:r w:rsidRPr="000C7F03">
        <w:t>Při manipulaci s ventily a dalšími prvky rozvodu, eventuelně při manipulaci s lahvemi, je vhodné, aby pracovník volil postavení tak, aby v případě předpokládaného výronu plynu (nebo např. i při vyřazení vřetena ventilu) , stál mimo jeho pravděpodobnou dráhu.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9.  </w:t>
      </w:r>
      <w:r w:rsidRPr="000C7F03">
        <w:rPr>
          <w:b/>
          <w:bCs/>
        </w:rPr>
        <w:tab/>
      </w:r>
      <w:r w:rsidRPr="000C7F03">
        <w:t>Každý nebezpečný nebo nenormální stav rozvodu musí být ohlášen technické obsluze, popřípadě vedení organizace provozující rozvod.</w:t>
      </w:r>
    </w:p>
    <w:p w:rsidR="008F3F98" w:rsidRPr="00947CB4" w:rsidRDefault="008F3F98" w:rsidP="00AE4D75">
      <w:pPr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8F3F98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10.  </w:t>
      </w:r>
      <w:r w:rsidRPr="000C7F03">
        <w:rPr>
          <w:b/>
          <w:bCs/>
        </w:rPr>
        <w:tab/>
      </w:r>
      <w:r w:rsidRPr="000C7F03">
        <w:t>Na rozvodu nesmějí být prováděny jakékoliv neodborné zásahy. Při provozu musí být dbáno pokynů a doporučení dodavatele rozvodu, popřípadě výrobců jednotlivých prvků o</w:t>
      </w:r>
      <w:r>
        <w:t>bsažených v dokumentaci rozvodu.</w:t>
      </w:r>
    </w:p>
    <w:p w:rsidR="008F3F98" w:rsidRPr="007C1356" w:rsidRDefault="008F3F98" w:rsidP="00AE4D75">
      <w:pPr>
        <w:ind w:left="705" w:hanging="705"/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lastRenderedPageBreak/>
        <w:t>P 11.</w:t>
      </w:r>
      <w:r w:rsidRPr="000C7F03">
        <w:rPr>
          <w:b/>
          <w:bCs/>
        </w:rPr>
        <w:tab/>
      </w:r>
      <w:r w:rsidRPr="000C7F03">
        <w:t xml:space="preserve">Musí být respektována ustanovení ČSN EN </w:t>
      </w:r>
      <w:r w:rsidR="006322B2">
        <w:t>ISO 7396-1</w:t>
      </w:r>
      <w:r w:rsidRPr="000C7F03">
        <w:t xml:space="preserve"> a pokyny technické obsluhy rozvodu.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12. </w:t>
      </w:r>
      <w:r w:rsidRPr="000C7F03">
        <w:rPr>
          <w:b/>
          <w:bCs/>
        </w:rPr>
        <w:tab/>
      </w:r>
      <w:r w:rsidRPr="000C7F03">
        <w:t>Musí být zabráněno tomu, aby s rozvody manipulovaly k tomu neoprávněné a nepoučené osoby.</w:t>
      </w:r>
    </w:p>
    <w:p w:rsidR="008F3F98" w:rsidRPr="000C7F03" w:rsidRDefault="008F3F98" w:rsidP="00AE4D75">
      <w:pPr>
        <w:ind w:left="705" w:hanging="705"/>
        <w:jc w:val="both"/>
        <w:rPr>
          <w:b/>
          <w:bCs/>
        </w:rPr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>P 13.</w:t>
      </w:r>
      <w:r>
        <w:tab/>
      </w:r>
      <w:r w:rsidRPr="000C7F03">
        <w:t>V místech, kde je rozvod uložen pod omítkou, nesmějí být prováděny zásahy, při kterých by (např. z neznalosti skutečného místa uložení rozvodu) vzniklo nebezpečí poškození rozvodu.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14.  </w:t>
      </w:r>
      <w:r w:rsidRPr="000C7F03">
        <w:rPr>
          <w:b/>
          <w:bCs/>
        </w:rPr>
        <w:tab/>
      </w:r>
      <w:r w:rsidRPr="000C7F03">
        <w:t>Do rozvodu podtlaku nesmějí být nasávána  hořlavá nebo výbušná média, která by mohla v rozvodu vyvolat hořlavé nebo výbušné účinky.</w:t>
      </w:r>
    </w:p>
    <w:p w:rsidR="008F3F98" w:rsidRPr="000C7F03" w:rsidRDefault="008F3F98" w:rsidP="00AE4D75">
      <w:pPr>
        <w:ind w:left="705" w:firstLine="15"/>
        <w:jc w:val="both"/>
      </w:pPr>
      <w:r w:rsidRPr="000C7F03">
        <w:t>Při odsávání sekretu v místě terminální jednotky (odběrové místo) musí být postupováno tak, aby se odsávaný sekret nemohl dostat do terminální jednotky a následně do rozvodného potrubí (v tomto případě by došlo k trvalému poškození a tím k vyřazení tohoto rozvodu z provozu.</w:t>
      </w:r>
    </w:p>
    <w:p w:rsidR="008F3F98" w:rsidRPr="000C7F03" w:rsidRDefault="008F3F98" w:rsidP="00AE4D75">
      <w:pPr>
        <w:ind w:left="705" w:hanging="705"/>
        <w:jc w:val="both"/>
      </w:pPr>
      <w:r w:rsidRPr="000C7F03">
        <w:t xml:space="preserve">           Odsávání sekretu musí probíhat pouze přes sběrnou nádobu řádně proškoleným lékařským personálem.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15.  </w:t>
      </w:r>
      <w:r w:rsidRPr="000C7F03">
        <w:rPr>
          <w:b/>
          <w:bCs/>
        </w:rPr>
        <w:tab/>
      </w:r>
      <w:r w:rsidRPr="000C7F03">
        <w:t>Pracovníci v objektech, v nichž jsou instalovány rozvody, musí být seznámeni se způsoby uzavření jednotlivých částí rozvodů tak, aby v případě nebezpečí mohli provést potřebný zásah.</w:t>
      </w:r>
      <w:r w:rsidRPr="000C7F03">
        <w:tab/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  <w:rPr>
          <w:b/>
          <w:bCs/>
        </w:rPr>
      </w:pPr>
      <w:r w:rsidRPr="000C7F03">
        <w:rPr>
          <w:b/>
          <w:bCs/>
        </w:rPr>
        <w:t xml:space="preserve">P 16.  </w:t>
      </w:r>
      <w:r w:rsidRPr="000C7F03">
        <w:rPr>
          <w:b/>
          <w:bCs/>
        </w:rPr>
        <w:tab/>
      </w:r>
      <w:r w:rsidRPr="000C7F03">
        <w:t>Manipulaci s rozvody v místech, kde by (zcela vyjímečně) byly ve stavu hlubokého podchlazení(např. v těsné blízkosti odpařovacích stanic kryogenicky zkapalněných plynů za poruchy, nebo za špatně uzavřeným ventilem – zejména na vysokotlaké části) , je vhodné provádět se zvýšenou pozorností a pokud by hrozilo nebezpečí musí</w:t>
      </w:r>
    </w:p>
    <w:p w:rsidR="008F3F98" w:rsidRPr="000C7F03" w:rsidRDefault="008F3F98" w:rsidP="00AE4D75">
      <w:pPr>
        <w:ind w:left="705"/>
        <w:jc w:val="both"/>
      </w:pPr>
      <w:r w:rsidRPr="000C7F03">
        <w:t xml:space="preserve">být použity odpovídající ochranné pracovní prostředky. Každou napájecí stanici s tlakovými lahvemi se doporučuje vybavit alespoň dvěma páry ochranných pracovních rukavic (z přírodních usňových materiálů).        </w:t>
      </w:r>
    </w:p>
    <w:p w:rsidR="008F3F98" w:rsidRPr="000C7F03" w:rsidRDefault="008F3F98" w:rsidP="00AE4D75">
      <w:pPr>
        <w:jc w:val="both"/>
      </w:pPr>
    </w:p>
    <w:p w:rsidR="008F3F98" w:rsidRPr="000C7F03" w:rsidRDefault="008F3F98" w:rsidP="00AE4D75">
      <w:pPr>
        <w:ind w:left="705" w:hanging="705"/>
        <w:jc w:val="both"/>
      </w:pPr>
      <w:r w:rsidRPr="000C7F03">
        <w:rPr>
          <w:b/>
          <w:bCs/>
        </w:rPr>
        <w:t xml:space="preserve">P 17.  </w:t>
      </w:r>
      <w:r w:rsidRPr="000C7F03">
        <w:rPr>
          <w:b/>
          <w:bCs/>
        </w:rPr>
        <w:tab/>
      </w:r>
      <w:r w:rsidRPr="000C7F03">
        <w:t>S těmito zásadami musí být seznámen každý nový pracovník, který s rozvody bude přicházet do styku. Znalost těchto zásad musí být podle potřeby obnovována a doplňována.</w:t>
      </w:r>
    </w:p>
    <w:p w:rsidR="008F3F98" w:rsidRPr="005C3BBD" w:rsidRDefault="008F3F98" w:rsidP="00AE4D75">
      <w:pPr>
        <w:pStyle w:val="Zkladntext"/>
      </w:pPr>
      <w:r w:rsidRPr="005C3BBD">
        <w:tab/>
      </w:r>
      <w:r w:rsidRPr="005C3BBD">
        <w:tab/>
      </w:r>
      <w:r w:rsidRPr="005C3BBD">
        <w:tab/>
      </w:r>
    </w:p>
    <w:p w:rsidR="008F3F98" w:rsidRDefault="008F3F98" w:rsidP="00AE4D75">
      <w:pPr>
        <w:jc w:val="both"/>
      </w:pPr>
    </w:p>
    <w:p w:rsidR="008F3F98" w:rsidRPr="0064355F" w:rsidRDefault="008F3F98" w:rsidP="000A1C30">
      <w:pPr>
        <w:ind w:left="705" w:hanging="705"/>
        <w:jc w:val="both"/>
        <w:rPr>
          <w:snapToGrid w:val="0"/>
        </w:rPr>
      </w:pPr>
    </w:p>
    <w:sectPr w:rsidR="008F3F98" w:rsidRPr="0064355F" w:rsidSect="00A7746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F7A" w:rsidRDefault="00DC3F7A">
      <w:r>
        <w:separator/>
      </w:r>
    </w:p>
  </w:endnote>
  <w:endnote w:type="continuationSeparator" w:id="0">
    <w:p w:rsidR="00DC3F7A" w:rsidRDefault="00DC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2B2" w:rsidRDefault="006322B2" w:rsidP="006322B2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8F3F98" w:rsidRDefault="00720F0A" w:rsidP="006322B2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>Stacionář dětské kliniky, Pavilon D2, Masarykova nemocnice Ústí nad Labem</w:t>
    </w:r>
    <w:r>
      <w:rPr>
        <w:b/>
        <w:bCs/>
        <w:sz w:val="18"/>
        <w:szCs w:val="18"/>
      </w:rPr>
      <w:tab/>
    </w:r>
    <w:r w:rsidR="0000373A">
      <w:rPr>
        <w:b/>
        <w:bCs/>
        <w:sz w:val="18"/>
        <w:szCs w:val="18"/>
      </w:rPr>
      <w:tab/>
    </w:r>
    <w:r w:rsidR="008F3F98">
      <w:rPr>
        <w:b/>
        <w:bCs/>
        <w:sz w:val="18"/>
        <w:szCs w:val="18"/>
      </w:rPr>
      <w:t xml:space="preserve">Strana </w:t>
    </w:r>
    <w:r w:rsidR="008F3F98">
      <w:rPr>
        <w:rStyle w:val="slostrnky"/>
        <w:b/>
        <w:bCs/>
        <w:sz w:val="18"/>
        <w:szCs w:val="18"/>
      </w:rPr>
      <w:fldChar w:fldCharType="begin"/>
    </w:r>
    <w:r w:rsidR="008F3F98">
      <w:rPr>
        <w:rStyle w:val="slostrnky"/>
        <w:b/>
        <w:bCs/>
        <w:sz w:val="18"/>
        <w:szCs w:val="18"/>
      </w:rPr>
      <w:instrText xml:space="preserve"> PAGE </w:instrText>
    </w:r>
    <w:r w:rsidR="008F3F98">
      <w:rPr>
        <w:rStyle w:val="slostrnky"/>
        <w:b/>
        <w:bCs/>
        <w:sz w:val="18"/>
        <w:szCs w:val="18"/>
      </w:rPr>
      <w:fldChar w:fldCharType="separate"/>
    </w:r>
    <w:r>
      <w:rPr>
        <w:rStyle w:val="slostrnky"/>
        <w:b/>
        <w:bCs/>
        <w:noProof/>
        <w:sz w:val="18"/>
        <w:szCs w:val="18"/>
      </w:rPr>
      <w:t>2</w:t>
    </w:r>
    <w:r w:rsidR="008F3F98">
      <w:rPr>
        <w:rStyle w:val="slostrnky"/>
        <w:b/>
        <w:bCs/>
        <w:sz w:val="18"/>
        <w:szCs w:val="18"/>
      </w:rPr>
      <w:fldChar w:fldCharType="end"/>
    </w:r>
    <w:r w:rsidR="008F3F98">
      <w:rPr>
        <w:rStyle w:val="slostrnky"/>
        <w:b/>
        <w:bCs/>
        <w:sz w:val="18"/>
        <w:szCs w:val="18"/>
      </w:rPr>
      <w:t>/</w:t>
    </w:r>
    <w:fldSimple w:instr=" SECTIONPAGES  \* MERGEFORMAT ">
      <w:r w:rsidRPr="00720F0A">
        <w:rPr>
          <w:b/>
          <w:bCs/>
          <w:noProof/>
          <w:sz w:val="18"/>
          <w:szCs w:val="18"/>
        </w:rPr>
        <w:t>3</w:t>
      </w:r>
    </w:fldSimple>
  </w:p>
  <w:p w:rsidR="008F3F98" w:rsidRDefault="008F3F9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98" w:rsidRDefault="008F3F98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Liberec,</w:t>
    </w:r>
    <w:r w:rsidR="001809E7">
      <w:rPr>
        <w:b/>
        <w:bCs/>
        <w:snapToGrid w:val="0"/>
      </w:rPr>
      <w:t xml:space="preserve"> </w:t>
    </w:r>
    <w:r w:rsidR="00787E3D">
      <w:rPr>
        <w:b/>
        <w:bCs/>
        <w:snapToGrid w:val="0"/>
      </w:rPr>
      <w:t>říjen</w:t>
    </w:r>
    <w:r w:rsidR="0000373A">
      <w:rPr>
        <w:b/>
        <w:bCs/>
        <w:snapToGrid w:val="0"/>
      </w:rPr>
      <w:t xml:space="preserve"> </w:t>
    </w:r>
    <w:r w:rsidR="006322B2">
      <w:rPr>
        <w:b/>
        <w:bCs/>
        <w:snapToGrid w:val="0"/>
      </w:rPr>
      <w:t>2014</w:t>
    </w:r>
    <w:r>
      <w:rPr>
        <w:snapToGrid w:val="0"/>
      </w:rPr>
      <w:tab/>
    </w:r>
    <w:r w:rsidR="001809E7">
      <w:rPr>
        <w:i/>
        <w:iCs/>
        <w:snapToGrid w:val="0"/>
      </w:rPr>
      <w:t>Vypracoval</w:t>
    </w:r>
    <w:r>
      <w:rPr>
        <w:i/>
        <w:iCs/>
        <w:snapToGrid w:val="0"/>
      </w:rPr>
      <w:t>:</w:t>
    </w:r>
    <w:r w:rsidR="001809E7">
      <w:rPr>
        <w:i/>
        <w:iCs/>
        <w:snapToGrid w:val="0"/>
      </w:rPr>
      <w:t xml:space="preserve"> </w:t>
    </w:r>
    <w:r>
      <w:rPr>
        <w:b/>
        <w:bCs/>
        <w:snapToGrid w:val="0"/>
      </w:rPr>
      <w:t>Štajer Jiří</w:t>
    </w:r>
  </w:p>
  <w:p w:rsidR="008F3F98" w:rsidRDefault="008F3F9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8F3F98" w:rsidRDefault="008F3F98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F7A" w:rsidRDefault="00DC3F7A">
      <w:r>
        <w:separator/>
      </w:r>
    </w:p>
  </w:footnote>
  <w:footnote w:type="continuationSeparator" w:id="0">
    <w:p w:rsidR="00DC3F7A" w:rsidRDefault="00DC3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98" w:rsidRDefault="008F3F9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MZ Liberec a.s.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U Nisy 362/6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460 01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Liberec</w:t>
    </w:r>
  </w:p>
  <w:p w:rsidR="008F3F98" w:rsidRDefault="008F3F9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+420 488 040 111     fax: +420 488 040 326    www.mzliberec.cz     e-mail: info@mzliberec.cz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98" w:rsidRDefault="00720F0A" w:rsidP="00B14207">
    <w:pPr>
      <w:pStyle w:val="Zhlav"/>
    </w:pPr>
    <w:r>
      <w:rPr>
        <w:rFonts w:ascii="Arial" w:hAnsi="Arial" w:cs="Arial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3pt;height:33pt">
          <v:imagedata r:id="rId1" o:title=""/>
        </v:shape>
      </w:pict>
    </w:r>
    <w:r>
      <w:rPr>
        <w:noProof/>
      </w:rPr>
      <w:pict>
        <v:line id="Line 1" o:spid="_x0000_s2049" style="position:absolute;z-index:251657728;visibility:visible;mso-position-horizontal-relative:text;mso-position-vertical-relative:text" from="0,42.55pt" to="453.55pt,42.55pt" o:allowincell="f" strokeweight="2pt">
          <w10:anchorlock/>
        </v:line>
      </w:pict>
    </w:r>
  </w:p>
  <w:p w:rsidR="008F3F98" w:rsidRDefault="008F3F98" w:rsidP="00B14207">
    <w:pPr>
      <w:pStyle w:val="Titulnlist"/>
      <w:tabs>
        <w:tab w:val="right" w:pos="9072"/>
      </w:tabs>
      <w:jc w:val="left"/>
      <w:rPr>
        <w:sz w:val="18"/>
        <w:szCs w:val="18"/>
      </w:rPr>
    </w:pPr>
  </w:p>
  <w:p w:rsidR="008F3F98" w:rsidRDefault="008F3F98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MZ Liberec a.s.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U Nisy 362/6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460 01 Liberec</w:t>
    </w:r>
    <w:r>
      <w:rPr>
        <w:b/>
        <w:bCs/>
        <w:snapToGrid w:val="0"/>
        <w:sz w:val="16"/>
        <w:szCs w:val="16"/>
      </w:rPr>
      <w:tab/>
      <w:t xml:space="preserve">tel: +420 488 040 111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info@mzliberec.cz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www.mzliberec.cz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4CF"/>
    <w:rsid w:val="0000373A"/>
    <w:rsid w:val="0000450D"/>
    <w:rsid w:val="0001080F"/>
    <w:rsid w:val="00031070"/>
    <w:rsid w:val="00045DA9"/>
    <w:rsid w:val="000659B9"/>
    <w:rsid w:val="00072E83"/>
    <w:rsid w:val="000A1C30"/>
    <w:rsid w:val="000B3448"/>
    <w:rsid w:val="000B555E"/>
    <w:rsid w:val="000C7E38"/>
    <w:rsid w:val="000C7F03"/>
    <w:rsid w:val="000E248F"/>
    <w:rsid w:val="001727E6"/>
    <w:rsid w:val="001809E7"/>
    <w:rsid w:val="001D0467"/>
    <w:rsid w:val="001F3E39"/>
    <w:rsid w:val="0026690D"/>
    <w:rsid w:val="00270A33"/>
    <w:rsid w:val="002C0651"/>
    <w:rsid w:val="00307C28"/>
    <w:rsid w:val="00327826"/>
    <w:rsid w:val="00353F94"/>
    <w:rsid w:val="003777DA"/>
    <w:rsid w:val="003A4379"/>
    <w:rsid w:val="003B4736"/>
    <w:rsid w:val="003D014D"/>
    <w:rsid w:val="003F6C62"/>
    <w:rsid w:val="004B0C7E"/>
    <w:rsid w:val="004C2FCE"/>
    <w:rsid w:val="004F4913"/>
    <w:rsid w:val="005108A0"/>
    <w:rsid w:val="00532BB9"/>
    <w:rsid w:val="005440FF"/>
    <w:rsid w:val="00545499"/>
    <w:rsid w:val="0054597C"/>
    <w:rsid w:val="005732AB"/>
    <w:rsid w:val="005972CD"/>
    <w:rsid w:val="005A67DC"/>
    <w:rsid w:val="005C3BBD"/>
    <w:rsid w:val="00610FB9"/>
    <w:rsid w:val="00625853"/>
    <w:rsid w:val="00627BC8"/>
    <w:rsid w:val="006322B2"/>
    <w:rsid w:val="0064355F"/>
    <w:rsid w:val="00656886"/>
    <w:rsid w:val="006C04CF"/>
    <w:rsid w:val="006C4AB8"/>
    <w:rsid w:val="007006B5"/>
    <w:rsid w:val="00701BDC"/>
    <w:rsid w:val="00720F0A"/>
    <w:rsid w:val="0072349C"/>
    <w:rsid w:val="007375D6"/>
    <w:rsid w:val="00765FE1"/>
    <w:rsid w:val="00787E3D"/>
    <w:rsid w:val="007C1356"/>
    <w:rsid w:val="007C4913"/>
    <w:rsid w:val="008631D4"/>
    <w:rsid w:val="008B0CF5"/>
    <w:rsid w:val="008F3F98"/>
    <w:rsid w:val="00947CB4"/>
    <w:rsid w:val="00950D59"/>
    <w:rsid w:val="0099711B"/>
    <w:rsid w:val="009D6F2C"/>
    <w:rsid w:val="009D7DB3"/>
    <w:rsid w:val="00A20CE1"/>
    <w:rsid w:val="00A3505B"/>
    <w:rsid w:val="00A621BE"/>
    <w:rsid w:val="00A76132"/>
    <w:rsid w:val="00A7746A"/>
    <w:rsid w:val="00A8162A"/>
    <w:rsid w:val="00AA6C71"/>
    <w:rsid w:val="00AB36CC"/>
    <w:rsid w:val="00AE058E"/>
    <w:rsid w:val="00AE3A7F"/>
    <w:rsid w:val="00AE4D75"/>
    <w:rsid w:val="00AF10DA"/>
    <w:rsid w:val="00AF4937"/>
    <w:rsid w:val="00B1309F"/>
    <w:rsid w:val="00B14207"/>
    <w:rsid w:val="00B641D6"/>
    <w:rsid w:val="00B70B31"/>
    <w:rsid w:val="00BB5E9D"/>
    <w:rsid w:val="00CC5FDF"/>
    <w:rsid w:val="00CC7A59"/>
    <w:rsid w:val="00D004F2"/>
    <w:rsid w:val="00DB1E7C"/>
    <w:rsid w:val="00DC3F7A"/>
    <w:rsid w:val="00DD0523"/>
    <w:rsid w:val="00E11DBC"/>
    <w:rsid w:val="00E4309E"/>
    <w:rsid w:val="00E63956"/>
    <w:rsid w:val="00EA682F"/>
    <w:rsid w:val="00EC05F7"/>
    <w:rsid w:val="00F04DCB"/>
    <w:rsid w:val="00F140E1"/>
    <w:rsid w:val="00F23968"/>
    <w:rsid w:val="00F36E1B"/>
    <w:rsid w:val="00F56799"/>
    <w:rsid w:val="00F65F29"/>
    <w:rsid w:val="00F72BFC"/>
    <w:rsid w:val="00F81BAC"/>
    <w:rsid w:val="00F843D5"/>
    <w:rsid w:val="00F9000E"/>
    <w:rsid w:val="00FA6143"/>
    <w:rsid w:val="00FD1B9D"/>
    <w:rsid w:val="00FE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 w:cs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C4913"/>
    <w:pPr>
      <w:keepNext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7C4913"/>
    <w:pPr>
      <w:keepNext/>
      <w:widowControl w:val="0"/>
      <w:numPr>
        <w:numId w:val="21"/>
      </w:numPr>
      <w:suppressAutoHyphens w:val="0"/>
      <w:spacing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1"/>
    <w:link w:val="Nadpis3Char"/>
    <w:uiPriority w:val="99"/>
    <w:qFormat/>
    <w:rsid w:val="007C4913"/>
    <w:pPr>
      <w:keepNext/>
      <w:widowControl w:val="0"/>
      <w:numPr>
        <w:numId w:val="22"/>
      </w:numPr>
      <w:suppressAutoHyphens w:val="0"/>
      <w:spacing w:before="24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1"/>
    <w:link w:val="Nadpis4Char"/>
    <w:uiPriority w:val="99"/>
    <w:qFormat/>
    <w:rsid w:val="007C4913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7C4913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C4913"/>
    <w:pPr>
      <w:keepNext/>
      <w:jc w:val="center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7C4913"/>
    <w:pPr>
      <w:keepNext/>
      <w:jc w:val="center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7C4913"/>
    <w:pPr>
      <w:keepNext/>
      <w:spacing w:line="360" w:lineRule="auto"/>
      <w:ind w:left="1980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7C4913"/>
    <w:pPr>
      <w:keepNext/>
      <w:spacing w:line="360" w:lineRule="auto"/>
      <w:ind w:left="1440"/>
      <w:jc w:val="center"/>
      <w:outlineLvl w:val="8"/>
    </w:pPr>
    <w:rPr>
      <w:rFonts w:ascii="Cambria" w:hAnsi="Cambria" w:cs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631D4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631D4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631D4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8631D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631D4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8631D4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8631D4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8631D4"/>
    <w:rPr>
      <w:rFonts w:ascii="Cambria" w:hAnsi="Cambria" w:cs="Cambria"/>
    </w:rPr>
  </w:style>
  <w:style w:type="paragraph" w:styleId="Nzev">
    <w:name w:val="Title"/>
    <w:basedOn w:val="Normln"/>
    <w:link w:val="NzevChar"/>
    <w:uiPriority w:val="99"/>
    <w:qFormat/>
    <w:rsid w:val="007C4913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631D4"/>
    <w:rPr>
      <w:rFonts w:ascii="Cambria" w:hAnsi="Cambria" w:cs="Cambria"/>
      <w:b/>
      <w:bCs/>
      <w:kern w:val="28"/>
      <w:sz w:val="32"/>
      <w:szCs w:val="32"/>
    </w:rPr>
  </w:style>
  <w:style w:type="character" w:styleId="Hypertextovodkaz">
    <w:name w:val="Hyperlink"/>
    <w:uiPriority w:val="99"/>
    <w:rsid w:val="007C4913"/>
    <w:rPr>
      <w:color w:val="0000FF"/>
      <w:u w:val="single"/>
    </w:rPr>
  </w:style>
  <w:style w:type="paragraph" w:customStyle="1" w:styleId="Pedsazen1">
    <w:name w:val="Předsazení 1"/>
    <w:autoRedefine/>
    <w:uiPriority w:val="99"/>
    <w:rsid w:val="007C4913"/>
    <w:pPr>
      <w:tabs>
        <w:tab w:val="right" w:leader="dot" w:pos="8505"/>
      </w:tabs>
      <w:spacing w:before="40" w:after="40"/>
      <w:ind w:left="283" w:hanging="283"/>
      <w:jc w:val="center"/>
    </w:pPr>
    <w:rPr>
      <w:rFonts w:ascii="Calibri" w:hAnsi="Calibri" w:cs="Calibri"/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C4913"/>
    <w:pPr>
      <w:spacing w:before="120" w:after="120"/>
      <w:ind w:firstLine="567"/>
      <w:jc w:val="both"/>
    </w:pPr>
  </w:style>
  <w:style w:type="character" w:customStyle="1" w:styleId="ZkladntextChar">
    <w:name w:val="Základní text Char"/>
    <w:link w:val="Zkladntext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7C4913"/>
    <w:pPr>
      <w:ind w:left="540" w:hanging="360"/>
    </w:pPr>
  </w:style>
  <w:style w:type="character" w:customStyle="1" w:styleId="Zkladntext2Char">
    <w:name w:val="Základní text 2 Char"/>
    <w:link w:val="Zkladntext2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 w:cs="Calibri"/>
      <w:sz w:val="24"/>
      <w:szCs w:val="24"/>
    </w:rPr>
  </w:style>
  <w:style w:type="character" w:styleId="Sledovanodkaz">
    <w:name w:val="FollowedHyperlink"/>
    <w:uiPriority w:val="99"/>
    <w:rsid w:val="007C4913"/>
    <w:rPr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7C4913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7C49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customStyle="1" w:styleId="Normln1">
    <w:name w:val="Normální+1.ř"/>
    <w:basedOn w:val="Normln"/>
    <w:uiPriority w:val="99"/>
    <w:rsid w:val="007C4913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7C4913"/>
  </w:style>
  <w:style w:type="paragraph" w:customStyle="1" w:styleId="NormlnIMP">
    <w:name w:val="Normální_IMP"/>
    <w:basedOn w:val="Normln"/>
    <w:uiPriority w:val="99"/>
    <w:rsid w:val="00072E83"/>
    <w:pPr>
      <w:autoSpaceDE/>
      <w:autoSpaceDN/>
      <w:spacing w:line="230" w:lineRule="auto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072E8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072E83"/>
    <w:rPr>
      <w:rFonts w:ascii="Calibri" w:hAnsi="Calibri" w:cs="Calibr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F04D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04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9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Jiří Štajer</cp:lastModifiedBy>
  <cp:revision>12</cp:revision>
  <cp:lastPrinted>2014-09-11T12:18:00Z</cp:lastPrinted>
  <dcterms:created xsi:type="dcterms:W3CDTF">2012-04-03T11:29:00Z</dcterms:created>
  <dcterms:modified xsi:type="dcterms:W3CDTF">2014-10-24T08:07:00Z</dcterms:modified>
</cp:coreProperties>
</file>