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60386D" w:rsidRPr="0060386D">
        <w:rPr>
          <w:rFonts w:cs="Arial"/>
          <w:b/>
          <w:sz w:val="20"/>
          <w:szCs w:val="20"/>
        </w:rPr>
        <w:t>Stavební úpravy prostor DO NEMCV</w:t>
      </w:r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6F" w:rsidRDefault="00C45E6F" w:rsidP="004A044C">
      <w:pPr>
        <w:spacing w:line="240" w:lineRule="auto"/>
      </w:pPr>
      <w:r>
        <w:separator/>
      </w:r>
    </w:p>
  </w:endnote>
  <w:endnote w:type="continuationSeparator" w:id="0">
    <w:p w:rsidR="00C45E6F" w:rsidRDefault="00C45E6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6F" w:rsidRDefault="00C45E6F" w:rsidP="004A044C">
      <w:pPr>
        <w:spacing w:line="240" w:lineRule="auto"/>
      </w:pPr>
      <w:r>
        <w:separator/>
      </w:r>
    </w:p>
  </w:footnote>
  <w:footnote w:type="continuationSeparator" w:id="0">
    <w:p w:rsidR="00C45E6F" w:rsidRDefault="00C45E6F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60386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60386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C8E9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7309-1E68-4804-8181-711DE284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2025-08-07T08:06:00Z</dcterms:modified>
</cp:coreProperties>
</file>