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785F22" w:rsidRPr="00785F22">
        <w:rPr>
          <w:rFonts w:cs="Arial"/>
          <w:b/>
          <w:sz w:val="20"/>
          <w:szCs w:val="20"/>
        </w:rPr>
        <w:t>Posudek životnosti kotlů NEMDC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7A" w:rsidRDefault="00B9787A" w:rsidP="004A044C">
      <w:pPr>
        <w:spacing w:line="240" w:lineRule="auto"/>
      </w:pPr>
      <w:r>
        <w:separator/>
      </w:r>
    </w:p>
  </w:endnote>
  <w:endnote w:type="continuationSeparator" w:id="0">
    <w:p w:rsidR="00B9787A" w:rsidRDefault="00B9787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7A" w:rsidRDefault="00B9787A" w:rsidP="004A044C">
      <w:pPr>
        <w:spacing w:line="240" w:lineRule="auto"/>
      </w:pPr>
      <w:r>
        <w:separator/>
      </w:r>
    </w:p>
  </w:footnote>
  <w:footnote w:type="continuationSeparator" w:id="0">
    <w:p w:rsidR="00B9787A" w:rsidRDefault="00B9787A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785F2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785F2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E4F90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85F22"/>
    <w:rsid w:val="00824631"/>
    <w:rsid w:val="008650C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9787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3040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543A-EDDF-48C1-8533-2B2E193C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2025-08-18T12:16:00Z</dcterms:modified>
</cp:coreProperties>
</file>