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57F1318B" w:rsidR="00A0037A" w:rsidRPr="00A0037A" w:rsidRDefault="008D1323" w:rsidP="00A0037A">
      <w:pPr>
        <w:spacing w:line="240" w:lineRule="auto"/>
        <w:ind w:left="2835" w:right="-1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výpočetní techniky, monitorů, tiskáren, serverů a dalšího IT vybavení, </w:t>
      </w:r>
    </w:p>
    <w:p w14:paraId="38A8AD01" w14:textId="6BA99FC0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8: Rozšíření kybernetické bezpečnosti v Krajské zdravotní, a.s. </w:t>
      </w:r>
      <w:r>
        <w:rPr>
          <w:rFonts w:cs="Arial"/>
          <w:b/>
          <w:sz w:val="20"/>
          <w:szCs w:val="20"/>
        </w:rPr>
        <w:t xml:space="preserve">          </w:t>
      </w:r>
      <w:r w:rsidRPr="00A0037A">
        <w:rPr>
          <w:rFonts w:cs="Arial"/>
          <w:b/>
          <w:sz w:val="20"/>
          <w:szCs w:val="20"/>
        </w:rPr>
        <w:t xml:space="preserve">DC3 – Síťová hardware </w:t>
      </w:r>
      <w:proofErr w:type="spellStart"/>
      <w:r w:rsidRPr="00A0037A">
        <w:rPr>
          <w:rFonts w:cs="Arial"/>
          <w:b/>
          <w:sz w:val="20"/>
          <w:szCs w:val="20"/>
        </w:rPr>
        <w:t>mikrosegmentace</w:t>
      </w:r>
      <w:proofErr w:type="spellEnd"/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5B5C4225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7D6261AD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</w:t>
      </w:r>
      <w:proofErr w:type="spellStart"/>
      <w:r w:rsidRPr="00F93867">
        <w:rPr>
          <w:rFonts w:eastAsia="Times New Roman" w:cs="Arial"/>
          <w:sz w:val="20"/>
          <w:szCs w:val="20"/>
          <w:lang w:eastAsia="cs-CZ"/>
        </w:rPr>
        <w:t>Bezpečnostni</w:t>
      </w:r>
      <w:proofErr w:type="spellEnd"/>
      <w:r w:rsidRPr="00F93867">
        <w:rPr>
          <w:rFonts w:eastAsia="Times New Roman" w:cs="Arial"/>
          <w:sz w:val="20"/>
          <w:szCs w:val="20"/>
          <w:lang w:eastAsia="cs-CZ"/>
        </w:rPr>
        <w:t>́ standard“ v plném rozsahu.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77777777" w:rsidR="00F93867" w:rsidRPr="00F93867" w:rsidRDefault="00F93867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</w:p>
    <w:p w14:paraId="75711E3C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splňuje </w:t>
      </w:r>
      <w:r w:rsidRPr="00F93867">
        <w:rPr>
          <w:rFonts w:eastAsia="Times New Roman" w:cs="Times New Roman"/>
          <w:sz w:val="20"/>
          <w:szCs w:val="20"/>
          <w:lang w:eastAsia="cs-CZ"/>
        </w:rPr>
        <w:t>požadavky právních předpisů a technických norem České republiky a Evropské unie, zejména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požadavky na zdravotní nezávadnost a bezpečnost dle zákona č. 22/1997 Sb., o technických požadavcích na výrobky a o změně a doplnění některých zákonů, ve znění pozdějších předpisů, dle </w:t>
      </w:r>
      <w:r w:rsidRPr="00F93867">
        <w:rPr>
          <w:rFonts w:eastAsia="Times New Roman" w:cs="Times New Roman"/>
          <w:sz w:val="20"/>
          <w:szCs w:val="20"/>
          <w:lang w:eastAsia="cs-CZ"/>
        </w:rPr>
        <w:t>směrnice Evropského parlamentu a Rady 2011/65/EU o omezení používání některých nebezpečných látek v elektrických a elektronických zařízeních (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RoHS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Directive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2), zapracované nařízením vlády č. 481/2012 Sb., o omezení používání některých nebezpečných látek v elektrických a elektronických zařízeních, dle zákona č. 181/2014 Sb., o kybernetické bezpečnosti, ve znění pozdějších předpisů, a </w:t>
      </w:r>
      <w:r w:rsidRPr="00F93867">
        <w:rPr>
          <w:rFonts w:eastAsia="Times New Roman" w:cs="Arial"/>
          <w:sz w:val="20"/>
          <w:szCs w:val="20"/>
          <w:lang w:eastAsia="cs-CZ"/>
        </w:rPr>
        <w:t>dle zákona č. 387/2024 Sb., o obecné bezpečnosti výrobků a o změně některých souvisejících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0FA1D012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4DB8082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6A39C8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41E1" w14:textId="77777777" w:rsidR="002440AC" w:rsidRDefault="002440AC" w:rsidP="004A044C">
      <w:pPr>
        <w:spacing w:line="240" w:lineRule="auto"/>
      </w:pPr>
      <w:r>
        <w:separator/>
      </w:r>
    </w:p>
  </w:endnote>
  <w:endnote w:type="continuationSeparator" w:id="0">
    <w:p w14:paraId="5985EF7D" w14:textId="77777777" w:rsidR="002440AC" w:rsidRDefault="002440A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CBEE" w14:textId="77777777" w:rsidR="003C7B2F" w:rsidRDefault="003C7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E648" w14:textId="77777777" w:rsidR="003C7B2F" w:rsidRDefault="003C7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9747" w14:textId="77777777" w:rsidR="002440AC" w:rsidRDefault="002440AC" w:rsidP="004A044C">
      <w:pPr>
        <w:spacing w:line="240" w:lineRule="auto"/>
      </w:pPr>
      <w:r>
        <w:separator/>
      </w:r>
    </w:p>
  </w:footnote>
  <w:footnote w:type="continuationSeparator" w:id="0">
    <w:p w14:paraId="4F43FDD8" w14:textId="77777777" w:rsidR="002440AC" w:rsidRDefault="002440A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9D3" w14:textId="77777777" w:rsidR="003C7B2F" w:rsidRDefault="003C7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FDF" w14:textId="77777777" w:rsidR="003C7B2F" w:rsidRDefault="003C7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440AC"/>
    <w:rsid w:val="00260DDE"/>
    <w:rsid w:val="0026591C"/>
    <w:rsid w:val="0031358D"/>
    <w:rsid w:val="00320C20"/>
    <w:rsid w:val="00331F3A"/>
    <w:rsid w:val="00353FB2"/>
    <w:rsid w:val="00392423"/>
    <w:rsid w:val="003B3991"/>
    <w:rsid w:val="003C7B2F"/>
    <w:rsid w:val="003D4DF8"/>
    <w:rsid w:val="00462009"/>
    <w:rsid w:val="0047111E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C53A2"/>
    <w:rsid w:val="006E2395"/>
    <w:rsid w:val="006F2635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20B29"/>
    <w:rsid w:val="00F37091"/>
    <w:rsid w:val="00F5168B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9</cp:revision>
  <cp:lastPrinted>2025-02-20T13:28:00Z</cp:lastPrinted>
  <dcterms:created xsi:type="dcterms:W3CDTF">2025-05-14T08:13:00Z</dcterms:created>
  <dcterms:modified xsi:type="dcterms:W3CDTF">2025-06-20T13:29:00Z</dcterms:modified>
</cp:coreProperties>
</file>