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3B467AF" w14:textId="2E671D19" w:rsidR="00C01E2E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Pr="00EF3995">
        <w:rPr>
          <w:rFonts w:cs="Arial"/>
          <w:b/>
          <w:bCs/>
        </w:rPr>
        <w:t>Doplnění MS licencí pro Krajskou zdravotní, a.s. 2025/</w:t>
      </w:r>
      <w:r w:rsidR="007B5C5E">
        <w:rPr>
          <w:rFonts w:cs="Arial"/>
          <w:b/>
          <w:bCs/>
        </w:rPr>
        <w:t>2</w:t>
      </w:r>
      <w:r>
        <w:rPr>
          <w:rFonts w:cs="Arial"/>
          <w:b/>
          <w:bCs/>
        </w:rPr>
        <w:t xml:space="preserve"> – </w:t>
      </w:r>
      <w:r w:rsidRPr="00EF3995">
        <w:rPr>
          <w:rFonts w:cs="Arial"/>
          <w:b/>
          <w:bCs/>
          <w:highlight w:val="yellow"/>
        </w:rPr>
        <w:t>část (doplní dodavatel)</w:t>
      </w:r>
    </w:p>
    <w:p w14:paraId="6AFA8827" w14:textId="77777777" w:rsidR="00C01E2E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1636" w14:textId="77777777" w:rsidR="00BD2F69" w:rsidRDefault="00BD2F69" w:rsidP="004A044C">
      <w:pPr>
        <w:spacing w:line="240" w:lineRule="auto"/>
      </w:pPr>
      <w:r>
        <w:separator/>
      </w:r>
    </w:p>
  </w:endnote>
  <w:endnote w:type="continuationSeparator" w:id="0">
    <w:p w14:paraId="345BCECD" w14:textId="77777777" w:rsidR="00BD2F69" w:rsidRDefault="00BD2F6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C3DE0E3" w14:textId="78271B7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90DB8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C3DE0E3" w14:textId="78271B7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590DB8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2506" w14:textId="77777777" w:rsidR="00BD2F69" w:rsidRDefault="00BD2F69" w:rsidP="004A044C">
      <w:pPr>
        <w:spacing w:line="240" w:lineRule="auto"/>
      </w:pPr>
      <w:r>
        <w:separator/>
      </w:r>
    </w:p>
  </w:footnote>
  <w:footnote w:type="continuationSeparator" w:id="0">
    <w:p w14:paraId="52AA9EB1" w14:textId="77777777" w:rsidR="00BD2F69" w:rsidRDefault="00BD2F69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0DB8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B5C5E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D2F69"/>
    <w:rsid w:val="00C01E2E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87CBA"/>
    <w:rsid w:val="00E94005"/>
    <w:rsid w:val="00E9645C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2025-06-04T11:10:00Z</dcterms:modified>
</cp:coreProperties>
</file>