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D16" w:rsidRDefault="00007C1B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:rsidR="00003D16" w:rsidRDefault="00003D16">
      <w:pPr>
        <w:ind w:right="-1"/>
        <w:rPr>
          <w:rFonts w:eastAsia="Calibri" w:cs="Arial"/>
          <w:b/>
          <w:caps/>
          <w:szCs w:val="20"/>
          <w:u w:val="single"/>
        </w:rPr>
      </w:pPr>
    </w:p>
    <w:p w:rsidR="004333D7" w:rsidRDefault="00007C1B" w:rsidP="003B6E95">
      <w:pPr>
        <w:ind w:left="3119" w:hanging="3119"/>
        <w:jc w:val="both"/>
        <w:rPr>
          <w:rFonts w:cs="Arial"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</w:t>
      </w:r>
      <w:r w:rsidR="003B6E95" w:rsidRPr="004966EB">
        <w:rPr>
          <w:rFonts w:cs="Arial"/>
          <w:b/>
          <w:szCs w:val="20"/>
        </w:rPr>
        <w:t>Ledni</w:t>
      </w:r>
      <w:r w:rsidR="00504018">
        <w:rPr>
          <w:rFonts w:cs="Arial"/>
          <w:b/>
          <w:szCs w:val="20"/>
        </w:rPr>
        <w:t>ce na transfuzní přípravky pro o</w:t>
      </w:r>
      <w:bookmarkStart w:id="0" w:name="_GoBack"/>
      <w:bookmarkEnd w:id="0"/>
      <w:r w:rsidR="003B6E95" w:rsidRPr="004966EB">
        <w:rPr>
          <w:rFonts w:cs="Arial"/>
          <w:b/>
          <w:szCs w:val="20"/>
        </w:rPr>
        <w:t xml:space="preserve">ddělení klinické biochemie </w:t>
      </w:r>
      <w:r w:rsidR="003B6E95">
        <w:rPr>
          <w:rFonts w:cs="Arial"/>
          <w:b/>
          <w:szCs w:val="20"/>
        </w:rPr>
        <w:br/>
      </w:r>
      <w:r w:rsidR="003B6E95" w:rsidRPr="004966EB">
        <w:rPr>
          <w:rFonts w:cs="Arial"/>
          <w:b/>
          <w:szCs w:val="20"/>
        </w:rPr>
        <w:t xml:space="preserve">a hematologie Krajské zdravotní, a.s. - Masarykova nemocnice v Ústí nad Labem, </w:t>
      </w:r>
      <w:proofErr w:type="spellStart"/>
      <w:proofErr w:type="gramStart"/>
      <w:r w:rsidR="003B6E95" w:rsidRPr="004966EB">
        <w:rPr>
          <w:rFonts w:cs="Arial"/>
          <w:b/>
          <w:szCs w:val="20"/>
        </w:rPr>
        <w:t>o.z</w:t>
      </w:r>
      <w:proofErr w:type="spellEnd"/>
      <w:r w:rsidR="003B6E95" w:rsidRPr="004966EB">
        <w:rPr>
          <w:rFonts w:cs="Arial"/>
          <w:b/>
          <w:szCs w:val="20"/>
        </w:rPr>
        <w:t>. pracoviště</w:t>
      </w:r>
      <w:proofErr w:type="gramEnd"/>
      <w:r w:rsidR="003B6E95" w:rsidRPr="004966EB">
        <w:rPr>
          <w:rFonts w:cs="Arial"/>
          <w:b/>
          <w:szCs w:val="20"/>
        </w:rPr>
        <w:t xml:space="preserve"> Rumburk</w:t>
      </w:r>
    </w:p>
    <w:p w:rsidR="00D5108A" w:rsidRDefault="00D5108A" w:rsidP="004333D7">
      <w:pPr>
        <w:ind w:left="2835" w:right="-1" w:hanging="2835"/>
        <w:rPr>
          <w:rFonts w:cs="Arial"/>
          <w:szCs w:val="20"/>
        </w:rPr>
      </w:pPr>
    </w:p>
    <w:p w:rsidR="00003D16" w:rsidRDefault="00003D16">
      <w:pPr>
        <w:ind w:right="-1"/>
        <w:rPr>
          <w:rFonts w:eastAsia="Calibri" w:cs="Arial"/>
          <w:b/>
          <w:caps/>
          <w:szCs w:val="20"/>
          <w:u w:val="single"/>
        </w:rPr>
      </w:pPr>
    </w:p>
    <w:p w:rsidR="00003D16" w:rsidRDefault="00007C1B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:rsidR="00003D16" w:rsidRDefault="00003D16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003D16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003D16" w:rsidRDefault="00007C1B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003D16" w:rsidRDefault="00003D1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003D16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003D16" w:rsidRDefault="00007C1B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:rsidR="00003D16" w:rsidRDefault="00003D1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003D16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003D16" w:rsidRDefault="00007C1B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003D16" w:rsidRDefault="00003D1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003D16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003D16" w:rsidRDefault="00007C1B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:rsidR="00003D16" w:rsidRDefault="00003D1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003D16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003D16" w:rsidRDefault="00007C1B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003D16" w:rsidRDefault="00003D1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:rsidR="00003D16" w:rsidRDefault="00003D16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:rsidR="00003D16" w:rsidRDefault="00007C1B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 xml:space="preserve">Účastník tímto </w:t>
      </w:r>
      <w:r w:rsidR="009C426B">
        <w:rPr>
          <w:rFonts w:eastAsia="Calibri" w:cs="Arial"/>
          <w:b/>
          <w:szCs w:val="20"/>
        </w:rPr>
        <w:t>analogicky dle ustanovení</w:t>
      </w:r>
      <w:r>
        <w:rPr>
          <w:rFonts w:eastAsia="Calibri" w:cs="Arial"/>
          <w:b/>
          <w:szCs w:val="20"/>
        </w:rPr>
        <w:t xml:space="preserve"> § 86 odst. 2 zákona č. 134/2016 Sb., o zadávání veřejných zakázek (dále jen „</w:t>
      </w:r>
      <w:r>
        <w:rPr>
          <w:rFonts w:eastAsia="Calibri" w:cs="Arial"/>
          <w:b/>
          <w:i/>
          <w:szCs w:val="20"/>
        </w:rPr>
        <w:t>zákon</w:t>
      </w:r>
      <w:r>
        <w:rPr>
          <w:rFonts w:eastAsia="Calibri" w:cs="Arial"/>
          <w:b/>
          <w:szCs w:val="20"/>
        </w:rPr>
        <w:t>“), čestně prohlašuje, že splňuje zákonem a zadavatelem požadovanou kvalifikaci. Obsah čestného prohlášení je uveden níže.</w:t>
      </w:r>
    </w:p>
    <w:p w:rsidR="00003D16" w:rsidRDefault="00003D16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:rsidR="00003D16" w:rsidRDefault="00007C1B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ZÁKLADNÍ ZPŮSOBILOST</w:t>
      </w:r>
    </w:p>
    <w:p w:rsidR="00003D16" w:rsidRDefault="00007C1B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 základní způsobilosti </w:t>
      </w:r>
      <w:r w:rsidR="0002283F">
        <w:rPr>
          <w:rFonts w:eastAsia="Calibri" w:cs="Arial"/>
          <w:szCs w:val="20"/>
        </w:rPr>
        <w:t xml:space="preserve">analogicky </w:t>
      </w:r>
      <w:r>
        <w:rPr>
          <w:rFonts w:eastAsia="Calibri" w:cs="Arial"/>
          <w:szCs w:val="20"/>
        </w:rPr>
        <w:t xml:space="preserve">dle ustanovení </w:t>
      </w:r>
      <w:r>
        <w:rPr>
          <w:rFonts w:eastAsia="Calibri" w:cs="Arial"/>
          <w:b/>
          <w:szCs w:val="20"/>
        </w:rPr>
        <w:t>§ 74 zákona</w:t>
      </w:r>
      <w:r>
        <w:rPr>
          <w:rFonts w:eastAsia="Calibri" w:cs="Arial"/>
          <w:szCs w:val="20"/>
        </w:rPr>
        <w:t xml:space="preserve"> dodavatel prohlašuje, že splňuje tuto základní způsobilost v rozsahu požadovaném zákonem a zadavatelem. </w:t>
      </w:r>
    </w:p>
    <w:p w:rsidR="00003D16" w:rsidRDefault="00003D16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:rsidR="00003D16" w:rsidRDefault="00007C1B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PROFESNÍ ZPŮSOBILOST</w:t>
      </w:r>
    </w:p>
    <w:p w:rsidR="00003D16" w:rsidRDefault="00007C1B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 profesní způsobilosti </w:t>
      </w:r>
      <w:r w:rsidR="00522D3C">
        <w:rPr>
          <w:rFonts w:eastAsia="Calibri" w:cs="Arial"/>
          <w:szCs w:val="20"/>
        </w:rPr>
        <w:t xml:space="preserve">analogicky </w:t>
      </w:r>
      <w:r>
        <w:rPr>
          <w:rFonts w:eastAsia="Calibri" w:cs="Arial"/>
          <w:szCs w:val="20"/>
        </w:rPr>
        <w:t>dle ustanovení</w:t>
      </w:r>
      <w:r>
        <w:rPr>
          <w:rFonts w:eastAsia="Calibri" w:cs="Arial"/>
          <w:b/>
          <w:szCs w:val="20"/>
        </w:rPr>
        <w:t xml:space="preserve"> § 77 odst. 1 zákona</w:t>
      </w:r>
      <w:r>
        <w:rPr>
          <w:rFonts w:eastAsia="Calibri" w:cs="Arial"/>
          <w:szCs w:val="20"/>
        </w:rPr>
        <w:t xml:space="preserve"> dodavatel prohlašuje, že splňuje tuto profesní způsobilost v rozsahu požadovaném zákonem a zadavatelem.</w:t>
      </w:r>
    </w:p>
    <w:p w:rsidR="00003D16" w:rsidRDefault="00003D16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:rsidR="00003D16" w:rsidRDefault="00007C1B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A DÁLE PROHLAŠUJE:</w:t>
      </w:r>
    </w:p>
    <w:p w:rsidR="00003D16" w:rsidRDefault="00007C1B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Účastník čestně prohlašuje, že plně a bezvýhradně akceptuje obligatorní návrh smlouvy, který je přílohou zadávací dokumentace.</w:t>
      </w:r>
    </w:p>
    <w:p w:rsidR="00D36E31" w:rsidRDefault="00D36E31" w:rsidP="00D36E31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  <w:r w:rsidRPr="00291212">
        <w:rPr>
          <w:rFonts w:cs="Arial"/>
          <w:color w:val="00000A"/>
          <w:szCs w:val="20"/>
        </w:rPr>
        <w:t>Účastník čestně prohlašuje, že zboží je vyrobené z materiálů, které mají certifikáty a atesty zdravotní nezávadnosti, a veškeré povrchy nabízených výrobků včetně příslušenství je možné povrchově dezinfikovat prostředky uvedenými v dezinfekčním programu Krajské zdravotní, a.s.</w:t>
      </w:r>
    </w:p>
    <w:p w:rsidR="00D36E31" w:rsidRDefault="00D36E31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  <w:r w:rsidRPr="00AD495F">
        <w:rPr>
          <w:rFonts w:cs="Arial"/>
          <w:color w:val="00000A"/>
          <w:szCs w:val="20"/>
        </w:rPr>
        <w:t xml:space="preserve">Účastník </w:t>
      </w:r>
      <w:r w:rsidRPr="00AD495F">
        <w:rPr>
          <w:rFonts w:cs="Arial"/>
          <w:szCs w:val="20"/>
        </w:rPr>
        <w:t xml:space="preserve">čestně prohlašuje, že splňuje standardy zadavatele „Požadavky </w:t>
      </w:r>
      <w:r w:rsidR="003B6E95">
        <w:rPr>
          <w:rFonts w:cs="Arial"/>
          <w:szCs w:val="20"/>
        </w:rPr>
        <w:t xml:space="preserve">na provedení a kvalitu ICT“ </w:t>
      </w:r>
      <w:r w:rsidR="003B6E95">
        <w:rPr>
          <w:rFonts w:cs="Arial"/>
          <w:szCs w:val="20"/>
        </w:rPr>
        <w:br/>
      </w:r>
      <w:r w:rsidRPr="00AD495F">
        <w:rPr>
          <w:rFonts w:cs="Arial"/>
          <w:szCs w:val="20"/>
        </w:rPr>
        <w:t>v plném rozsahu.</w:t>
      </w:r>
    </w:p>
    <w:p w:rsidR="00003D16" w:rsidRDefault="00007C1B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="007362B8">
        <w:rPr>
          <w:rFonts w:cs="Arial"/>
          <w:szCs w:val="20"/>
        </w:rPr>
        <w:br/>
      </w:r>
      <w:r>
        <w:rPr>
          <w:rFonts w:cs="Arial"/>
          <w:szCs w:val="20"/>
        </w:rPr>
        <w:t>v obchodní společnosti.</w:t>
      </w:r>
    </w:p>
    <w:p w:rsidR="00003D16" w:rsidRDefault="00007C1B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szCs w:val="20"/>
        </w:rPr>
        <w:t>.</w:t>
      </w:r>
    </w:p>
    <w:p w:rsidR="00003D16" w:rsidRDefault="00003D16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:rsidR="00003D16" w:rsidRDefault="00007C1B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 xml:space="preserve">V </w:t>
      </w:r>
      <w:r w:rsidRPr="00CA2982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 xml:space="preserve"> dne </w:t>
      </w:r>
      <w:r w:rsidRPr="00CA2982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:rsidR="00003D16" w:rsidRDefault="00003D16">
      <w:pPr>
        <w:ind w:right="-1"/>
        <w:rPr>
          <w:rFonts w:cs="Arial"/>
          <w:szCs w:val="20"/>
        </w:rPr>
      </w:pPr>
    </w:p>
    <w:sectPr w:rsidR="00003D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E42471" w16cid:durableId="287F5B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D70" w:rsidRDefault="005B1D70">
      <w:r>
        <w:separator/>
      </w:r>
    </w:p>
  </w:endnote>
  <w:endnote w:type="continuationSeparator" w:id="0">
    <w:p w:rsidR="005B1D70" w:rsidRDefault="005B1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16" w:rsidRDefault="00003D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16" w:rsidRDefault="00007C1B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504018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504018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:rsidR="00003D16" w:rsidRDefault="00003D16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:rsidR="00003D16" w:rsidRDefault="00003D16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16" w:rsidRDefault="00003D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D70" w:rsidRDefault="005B1D70">
      <w:r>
        <w:separator/>
      </w:r>
    </w:p>
  </w:footnote>
  <w:footnote w:type="continuationSeparator" w:id="0">
    <w:p w:rsidR="005B1D70" w:rsidRDefault="005B1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16" w:rsidRDefault="00003D1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16" w:rsidRDefault="00007C1B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D16" w:rsidRDefault="00003D1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D16"/>
    <w:rsid w:val="00003D16"/>
    <w:rsid w:val="00007C1B"/>
    <w:rsid w:val="0002283F"/>
    <w:rsid w:val="00092010"/>
    <w:rsid w:val="000D644C"/>
    <w:rsid w:val="00111A0A"/>
    <w:rsid w:val="001F1B25"/>
    <w:rsid w:val="00225934"/>
    <w:rsid w:val="00291212"/>
    <w:rsid w:val="002B0E8B"/>
    <w:rsid w:val="003B6E95"/>
    <w:rsid w:val="003D44CB"/>
    <w:rsid w:val="003D6308"/>
    <w:rsid w:val="003F5353"/>
    <w:rsid w:val="004333D7"/>
    <w:rsid w:val="00471EB4"/>
    <w:rsid w:val="00504018"/>
    <w:rsid w:val="00511EAF"/>
    <w:rsid w:val="00522D3C"/>
    <w:rsid w:val="005B1D70"/>
    <w:rsid w:val="005D3627"/>
    <w:rsid w:val="005F301C"/>
    <w:rsid w:val="006A1136"/>
    <w:rsid w:val="006C3FC5"/>
    <w:rsid w:val="007362B8"/>
    <w:rsid w:val="00770DD8"/>
    <w:rsid w:val="007B6A17"/>
    <w:rsid w:val="008A0666"/>
    <w:rsid w:val="00910E41"/>
    <w:rsid w:val="009A147E"/>
    <w:rsid w:val="009C09A7"/>
    <w:rsid w:val="009C426B"/>
    <w:rsid w:val="00A57F37"/>
    <w:rsid w:val="00A64628"/>
    <w:rsid w:val="00B52243"/>
    <w:rsid w:val="00BC2B22"/>
    <w:rsid w:val="00BE4C32"/>
    <w:rsid w:val="00C25CF2"/>
    <w:rsid w:val="00CA2982"/>
    <w:rsid w:val="00CA546A"/>
    <w:rsid w:val="00D36E31"/>
    <w:rsid w:val="00D5108A"/>
    <w:rsid w:val="00D91C35"/>
    <w:rsid w:val="00D97350"/>
    <w:rsid w:val="00F2308D"/>
    <w:rsid w:val="00F7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04DB44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230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  <w:style w:type="character" w:customStyle="1" w:styleId="Nadpis2Char">
    <w:name w:val="Nadpis 2 Char"/>
    <w:basedOn w:val="Standardnpsmoodstavce"/>
    <w:link w:val="Nadpis2"/>
    <w:semiHidden/>
    <w:rsid w:val="00F2308D"/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B3E2A-5986-4489-AA73-F90B2DD6B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85</TotalTime>
  <Pages>1</Pages>
  <Words>271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Kratochvíl Petr</cp:lastModifiedBy>
  <cp:revision>51</cp:revision>
  <dcterms:created xsi:type="dcterms:W3CDTF">2023-08-09T05:56:00Z</dcterms:created>
  <dcterms:modified xsi:type="dcterms:W3CDTF">2025-03-27T13:08:00Z</dcterms:modified>
</cp:coreProperties>
</file>