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2C7DF" w14:textId="77777777" w:rsidR="006C6207" w:rsidRPr="00370F34" w:rsidRDefault="006C6207" w:rsidP="006C6207">
      <w:pPr>
        <w:spacing w:after="120"/>
        <w:jc w:val="center"/>
        <w:rPr>
          <w:rFonts w:ascii="Arial" w:eastAsia="Calibri" w:hAnsi="Arial" w:cs="Arial"/>
          <w:b/>
          <w:caps/>
          <w:sz w:val="28"/>
          <w:szCs w:val="28"/>
        </w:rPr>
      </w:pPr>
      <w:r w:rsidRPr="00370F34">
        <w:rPr>
          <w:rFonts w:ascii="Arial" w:eastAsia="Calibri" w:hAnsi="Arial" w:cs="Arial"/>
          <w:b/>
          <w:caps/>
          <w:sz w:val="28"/>
          <w:szCs w:val="28"/>
        </w:rPr>
        <w:t>čestné prohlášení dodavatele</w:t>
      </w:r>
    </w:p>
    <w:p w14:paraId="314A5542" w14:textId="77777777" w:rsidR="006C6207" w:rsidRPr="006C6207" w:rsidRDefault="006C6207" w:rsidP="006C6207">
      <w:pPr>
        <w:ind w:left="3686" w:hanging="3686"/>
        <w:rPr>
          <w:rFonts w:ascii="Arial" w:eastAsia="Calibri" w:hAnsi="Arial" w:cs="Arial"/>
          <w:b/>
          <w:caps/>
          <w:sz w:val="20"/>
          <w:szCs w:val="20"/>
          <w:u w:val="single"/>
        </w:rPr>
      </w:pPr>
    </w:p>
    <w:p w14:paraId="612752CD" w14:textId="097E571F" w:rsidR="006C6207" w:rsidRPr="006C6207" w:rsidRDefault="006C6207" w:rsidP="006C6207">
      <w:pPr>
        <w:ind w:left="3540" w:hanging="3540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6C6207">
        <w:rPr>
          <w:rFonts w:ascii="Arial" w:eastAsia="Calibri" w:hAnsi="Arial" w:cs="Arial"/>
          <w:b/>
          <w:caps/>
          <w:sz w:val="20"/>
          <w:szCs w:val="20"/>
          <w:u w:val="single"/>
        </w:rPr>
        <w:t>NÁZEV veřejnÉ zakázkY</w:t>
      </w:r>
      <w:r w:rsidRPr="006C6207">
        <w:rPr>
          <w:rFonts w:ascii="Arial" w:hAnsi="Arial" w:cs="Arial"/>
          <w:b/>
          <w:sz w:val="20"/>
          <w:szCs w:val="20"/>
        </w:rPr>
        <w:t>:</w:t>
      </w:r>
      <w:r w:rsidRPr="006C6207">
        <w:rPr>
          <w:rFonts w:ascii="Arial" w:hAnsi="Arial" w:cs="Arial"/>
          <w:b/>
          <w:sz w:val="20"/>
          <w:szCs w:val="20"/>
        </w:rPr>
        <w:tab/>
      </w:r>
      <w:r w:rsidR="00997327" w:rsidRPr="00997327">
        <w:rPr>
          <w:rFonts w:ascii="Arial" w:hAnsi="Arial" w:cs="Arial"/>
          <w:b/>
          <w:bCs/>
          <w:sz w:val="20"/>
          <w:szCs w:val="20"/>
        </w:rPr>
        <w:t xml:space="preserve">REACT – EU 98 - Soubor endoskopického vybavení pro gastroenterologii Krajské zdravotní, a.s. Nemocnice </w:t>
      </w:r>
      <w:r w:rsidR="00A33A5D">
        <w:rPr>
          <w:rFonts w:ascii="Arial" w:hAnsi="Arial" w:cs="Arial"/>
          <w:b/>
          <w:bCs/>
          <w:sz w:val="20"/>
          <w:szCs w:val="20"/>
        </w:rPr>
        <w:t>Litoměřice</w:t>
      </w:r>
      <w:r w:rsidR="00997327" w:rsidRPr="00997327">
        <w:rPr>
          <w:rFonts w:ascii="Arial" w:hAnsi="Arial" w:cs="Arial"/>
          <w:b/>
          <w:bCs/>
          <w:sz w:val="20"/>
          <w:szCs w:val="20"/>
        </w:rPr>
        <w:t>, o.z. II.</w:t>
      </w:r>
    </w:p>
    <w:p w14:paraId="444E9871" w14:textId="77777777" w:rsidR="006C6207" w:rsidRPr="006C6207" w:rsidRDefault="006C6207" w:rsidP="006C6207">
      <w:pPr>
        <w:ind w:left="3686" w:hanging="3686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6C6207">
        <w:rPr>
          <w:rFonts w:ascii="Arial" w:eastAsia="Calibri" w:hAnsi="Arial" w:cs="Arial"/>
          <w:b/>
          <w:caps/>
          <w:sz w:val="20"/>
          <w:szCs w:val="20"/>
          <w:u w:val="single"/>
        </w:rPr>
        <w:t>základní identifikační údaje dodavatelE:</w:t>
      </w:r>
    </w:p>
    <w:p w14:paraId="163B114D" w14:textId="77777777" w:rsidR="006C6207" w:rsidRPr="006C6207" w:rsidRDefault="006C6207" w:rsidP="006C6207">
      <w:pPr>
        <w:ind w:left="3686" w:hanging="3686"/>
        <w:rPr>
          <w:rFonts w:ascii="Arial" w:eastAsia="Calibri" w:hAnsi="Arial" w:cs="Arial"/>
          <w:b/>
          <w:caps/>
          <w:sz w:val="20"/>
          <w:szCs w:val="20"/>
          <w:u w:val="single"/>
        </w:rPr>
      </w:pP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6C6207" w:rsidRPr="006C6207" w14:paraId="1C3AFC76" w14:textId="77777777" w:rsidTr="00E073C4">
        <w:trPr>
          <w:trHeight w:val="39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3802D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6C6207">
              <w:rPr>
                <w:rFonts w:ascii="Arial" w:eastAsia="Calibri" w:hAnsi="Arial" w:cs="Arial"/>
                <w:sz w:val="20"/>
                <w:szCs w:val="20"/>
              </w:rPr>
              <w:t>Název dodavatele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2929F2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C6207" w:rsidRPr="006C6207" w14:paraId="3983C057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402A7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6C6207">
              <w:rPr>
                <w:rFonts w:ascii="Arial" w:eastAsia="Calibri" w:hAnsi="Arial" w:cs="Arial"/>
                <w:sz w:val="20"/>
                <w:szCs w:val="20"/>
              </w:rPr>
              <w:t>Sídlo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167498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C6207" w:rsidRPr="006C6207" w14:paraId="3749101F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768A46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6C6207">
              <w:rPr>
                <w:rFonts w:ascii="Arial" w:eastAsia="Calibri" w:hAnsi="Arial" w:cs="Arial"/>
                <w:sz w:val="20"/>
                <w:szCs w:val="20"/>
              </w:rPr>
              <w:t xml:space="preserve">Právní forma 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A34989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C6207" w:rsidRPr="006C6207" w14:paraId="52C396DF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C38C7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6C6207">
              <w:rPr>
                <w:rFonts w:ascii="Arial" w:eastAsia="Calibri" w:hAnsi="Arial" w:cs="Arial"/>
                <w:sz w:val="20"/>
                <w:szCs w:val="20"/>
              </w:rPr>
              <w:t>IČO, DIČ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F1AD0A8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C6207" w:rsidRPr="006C6207" w14:paraId="0FAA65F5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FBAAF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6C6207">
              <w:rPr>
                <w:rFonts w:ascii="Arial" w:eastAsia="Calibri" w:hAnsi="Arial" w:cs="Arial"/>
                <w:sz w:val="20"/>
                <w:szCs w:val="20"/>
              </w:rPr>
              <w:t xml:space="preserve">Zástupce 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A4F7" w14:textId="77777777" w:rsidR="006C6207" w:rsidRPr="006C6207" w:rsidRDefault="006C6207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71633C2" w14:textId="77777777" w:rsidR="006C6207" w:rsidRPr="006C6207" w:rsidRDefault="006C6207" w:rsidP="006C6207">
      <w:pPr>
        <w:spacing w:after="120"/>
        <w:jc w:val="both"/>
        <w:outlineLvl w:val="0"/>
        <w:rPr>
          <w:rFonts w:ascii="Arial" w:eastAsia="Calibri" w:hAnsi="Arial" w:cs="Arial"/>
          <w:b/>
          <w:sz w:val="20"/>
          <w:szCs w:val="20"/>
        </w:rPr>
      </w:pPr>
    </w:p>
    <w:p w14:paraId="49CC6574" w14:textId="77777777" w:rsidR="006C6207" w:rsidRPr="006C6207" w:rsidRDefault="006C6207" w:rsidP="006C6207">
      <w:pPr>
        <w:spacing w:after="120"/>
        <w:jc w:val="both"/>
        <w:outlineLvl w:val="0"/>
        <w:rPr>
          <w:rFonts w:ascii="Arial" w:eastAsia="Calibri" w:hAnsi="Arial" w:cs="Arial"/>
          <w:b/>
          <w:sz w:val="20"/>
          <w:szCs w:val="20"/>
        </w:rPr>
      </w:pPr>
      <w:r w:rsidRPr="006C6207">
        <w:rPr>
          <w:rFonts w:ascii="Arial" w:eastAsia="Calibri" w:hAnsi="Arial" w:cs="Arial"/>
          <w:b/>
          <w:sz w:val="20"/>
          <w:szCs w:val="20"/>
        </w:rPr>
        <w:t>Dodavatel tímto v souladu s ustanovením § 86 odst. 2 zákona č. 134/2016 Sb., o zadávání veřejných zakázek (dále jen „</w:t>
      </w:r>
      <w:r w:rsidRPr="006C6207">
        <w:rPr>
          <w:rFonts w:ascii="Arial" w:eastAsia="Calibri" w:hAnsi="Arial" w:cs="Arial"/>
          <w:b/>
          <w:i/>
          <w:sz w:val="20"/>
          <w:szCs w:val="20"/>
        </w:rPr>
        <w:t>zákon</w:t>
      </w:r>
      <w:r w:rsidRPr="006C6207">
        <w:rPr>
          <w:rFonts w:ascii="Arial" w:eastAsia="Calibri" w:hAnsi="Arial" w:cs="Arial"/>
          <w:b/>
          <w:sz w:val="20"/>
          <w:szCs w:val="20"/>
        </w:rPr>
        <w:t>“), čestně prohlašuje, že splňuje zákonem a zadavatelem požadovanou kvalifikaci. Obsah čestného prohlášení je uveden níže.</w:t>
      </w:r>
    </w:p>
    <w:p w14:paraId="415CF406" w14:textId="77777777" w:rsidR="006C6207" w:rsidRPr="006C6207" w:rsidRDefault="006C6207" w:rsidP="006C6207">
      <w:pPr>
        <w:spacing w:after="120"/>
        <w:jc w:val="both"/>
        <w:outlineLvl w:val="0"/>
        <w:rPr>
          <w:rFonts w:ascii="Arial" w:eastAsia="Calibri" w:hAnsi="Arial" w:cs="Arial"/>
          <w:b/>
          <w:sz w:val="20"/>
          <w:szCs w:val="20"/>
        </w:rPr>
      </w:pPr>
    </w:p>
    <w:p w14:paraId="260A5EB3" w14:textId="77777777" w:rsidR="006C6207" w:rsidRPr="006C6207" w:rsidRDefault="006C6207" w:rsidP="006C6207">
      <w:pPr>
        <w:tabs>
          <w:tab w:val="left" w:pos="567"/>
        </w:tabs>
        <w:spacing w:after="120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6C6207">
        <w:rPr>
          <w:rFonts w:ascii="Arial" w:eastAsia="Calibri" w:hAnsi="Arial" w:cs="Arial"/>
          <w:b/>
          <w:sz w:val="20"/>
          <w:szCs w:val="20"/>
          <w:u w:val="single"/>
        </w:rPr>
        <w:t>ZÁKLADNÍ ZPŮSOBILOST</w:t>
      </w:r>
    </w:p>
    <w:p w14:paraId="76DFCEAB" w14:textId="77777777" w:rsidR="006C6207" w:rsidRPr="006C6207" w:rsidRDefault="006C6207" w:rsidP="006C6207">
      <w:pPr>
        <w:tabs>
          <w:tab w:val="left" w:pos="567"/>
        </w:tabs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6C6207">
        <w:rPr>
          <w:rFonts w:ascii="Arial" w:eastAsia="Calibri" w:hAnsi="Arial" w:cs="Arial"/>
          <w:sz w:val="20"/>
          <w:szCs w:val="20"/>
        </w:rPr>
        <w:t xml:space="preserve">Ve vztahu k základní způsobilosti analogicky dle ustanovení </w:t>
      </w:r>
      <w:r w:rsidRPr="006C6207">
        <w:rPr>
          <w:rFonts w:ascii="Arial" w:eastAsia="Calibri" w:hAnsi="Arial" w:cs="Arial"/>
          <w:b/>
          <w:sz w:val="20"/>
          <w:szCs w:val="20"/>
        </w:rPr>
        <w:t>§ 74 zákona</w:t>
      </w:r>
      <w:r w:rsidRPr="006C6207">
        <w:rPr>
          <w:rFonts w:ascii="Arial" w:eastAsia="Calibri" w:hAnsi="Arial" w:cs="Arial"/>
          <w:sz w:val="20"/>
          <w:szCs w:val="20"/>
        </w:rPr>
        <w:t xml:space="preserve"> dodavatel prohlašuje, že splňuje tuto základní způsobilost v rozsahu požadovaném zákonem a zadavatelem. </w:t>
      </w:r>
    </w:p>
    <w:p w14:paraId="03086791" w14:textId="77777777" w:rsidR="006C6207" w:rsidRPr="006C6207" w:rsidRDefault="006C6207" w:rsidP="006C6207">
      <w:pPr>
        <w:tabs>
          <w:tab w:val="left" w:pos="567"/>
        </w:tabs>
        <w:spacing w:after="120"/>
        <w:jc w:val="both"/>
        <w:rPr>
          <w:rFonts w:ascii="Arial" w:eastAsia="Calibri" w:hAnsi="Arial" w:cs="Arial"/>
          <w:sz w:val="20"/>
          <w:szCs w:val="20"/>
        </w:rPr>
      </w:pPr>
    </w:p>
    <w:p w14:paraId="7479D973" w14:textId="77777777" w:rsidR="006C6207" w:rsidRPr="006C6207" w:rsidRDefault="006C6207" w:rsidP="006C6207">
      <w:pPr>
        <w:tabs>
          <w:tab w:val="left" w:pos="567"/>
        </w:tabs>
        <w:spacing w:after="120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6C6207">
        <w:rPr>
          <w:rFonts w:ascii="Arial" w:eastAsia="Calibri" w:hAnsi="Arial" w:cs="Arial"/>
          <w:b/>
          <w:sz w:val="20"/>
          <w:szCs w:val="20"/>
          <w:u w:val="single"/>
        </w:rPr>
        <w:t>PROFESNÍ ZPŮSOBILOST</w:t>
      </w:r>
    </w:p>
    <w:p w14:paraId="0197FE54" w14:textId="77777777" w:rsidR="006C6207" w:rsidRPr="006C6207" w:rsidRDefault="006C6207" w:rsidP="006C6207">
      <w:pPr>
        <w:tabs>
          <w:tab w:val="left" w:pos="567"/>
        </w:tabs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6C6207">
        <w:rPr>
          <w:rFonts w:ascii="Arial" w:eastAsia="Calibri" w:hAnsi="Arial" w:cs="Arial"/>
          <w:sz w:val="20"/>
          <w:szCs w:val="20"/>
        </w:rPr>
        <w:t>Ve vztahu k profesní způsobilosti analogicky dle ustanovení</w:t>
      </w:r>
      <w:r w:rsidRPr="006C6207">
        <w:rPr>
          <w:rFonts w:ascii="Arial" w:eastAsia="Calibri" w:hAnsi="Arial" w:cs="Arial"/>
          <w:b/>
          <w:sz w:val="20"/>
          <w:szCs w:val="20"/>
        </w:rPr>
        <w:t xml:space="preserve"> § 77 odst. 1 zákona</w:t>
      </w:r>
      <w:r w:rsidRPr="006C6207">
        <w:rPr>
          <w:rFonts w:ascii="Arial" w:eastAsia="Calibri" w:hAnsi="Arial" w:cs="Arial"/>
          <w:sz w:val="20"/>
          <w:szCs w:val="20"/>
        </w:rPr>
        <w:t xml:space="preserve"> dodavatel prohlašuje, že splňuje tuto profesní způsobilost v rozsahu požadovaném zákonem a zadavatelem.</w:t>
      </w:r>
    </w:p>
    <w:p w14:paraId="3F049623" w14:textId="77777777" w:rsidR="006C6207" w:rsidRPr="006C6207" w:rsidRDefault="006C6207" w:rsidP="006C6207">
      <w:pPr>
        <w:tabs>
          <w:tab w:val="left" w:pos="567"/>
        </w:tabs>
        <w:spacing w:after="120"/>
        <w:jc w:val="both"/>
        <w:rPr>
          <w:rFonts w:ascii="Arial" w:eastAsia="Calibri" w:hAnsi="Arial" w:cs="Arial"/>
          <w:sz w:val="20"/>
          <w:szCs w:val="20"/>
        </w:rPr>
      </w:pPr>
    </w:p>
    <w:p w14:paraId="2E008A58" w14:textId="77777777" w:rsidR="006C6207" w:rsidRPr="006C6207" w:rsidRDefault="006C6207" w:rsidP="006C6207">
      <w:pPr>
        <w:tabs>
          <w:tab w:val="left" w:pos="567"/>
        </w:tabs>
        <w:spacing w:after="120"/>
        <w:jc w:val="both"/>
        <w:rPr>
          <w:rFonts w:ascii="Arial" w:hAnsi="Arial" w:cs="Arial"/>
          <w:color w:val="00000A"/>
          <w:sz w:val="20"/>
          <w:szCs w:val="20"/>
        </w:rPr>
      </w:pPr>
      <w:r w:rsidRPr="006C6207">
        <w:rPr>
          <w:rFonts w:ascii="Arial" w:hAnsi="Arial" w:cs="Arial"/>
          <w:color w:val="00000A"/>
          <w:sz w:val="20"/>
          <w:szCs w:val="20"/>
        </w:rPr>
        <w:t>Dodavatel čestně prohlašuje, že se na něj nevztahuje § 4b zákona č. 159/2006 Sb., o střetu zájmů, ve znění pozdějších předpisů (dále jen „ZSZ“), tj. že není obchodní společností, ve které veřejný funkcionář uvedený v § 2 odst. 1 písm. c) ZSZ nebo jím ovládaná osoba vlastní podíl představující alespoň 25 % účasti společníka v obchodní společnosti.</w:t>
      </w:r>
    </w:p>
    <w:p w14:paraId="65C817CD" w14:textId="77777777" w:rsidR="006C6207" w:rsidRPr="006C6207" w:rsidRDefault="006C6207" w:rsidP="006C6207">
      <w:pPr>
        <w:tabs>
          <w:tab w:val="left" w:pos="567"/>
        </w:tabs>
        <w:spacing w:after="120"/>
        <w:jc w:val="both"/>
        <w:rPr>
          <w:rFonts w:ascii="Arial" w:hAnsi="Arial" w:cs="Arial"/>
          <w:color w:val="00000A"/>
          <w:sz w:val="20"/>
          <w:szCs w:val="20"/>
        </w:rPr>
      </w:pPr>
      <w:r w:rsidRPr="006C6207">
        <w:rPr>
          <w:rFonts w:ascii="Arial" w:hAnsi="Arial" w:cs="Arial"/>
          <w:color w:val="00000A"/>
          <w:sz w:val="20"/>
          <w:szCs w:val="20"/>
        </w:rPr>
        <w:t>Dodavatel čestně prohlašuje, že plně a bezvýhradně akceptuje obligatorní návrh kupní smlouvy, který je přílohou zadávací dokumentace.</w:t>
      </w:r>
    </w:p>
    <w:p w14:paraId="4845F867" w14:textId="77777777" w:rsidR="006C6207" w:rsidRPr="006C6207" w:rsidRDefault="006C6207" w:rsidP="006C6207">
      <w:pPr>
        <w:snapToGrid w:val="0"/>
        <w:spacing w:after="120"/>
        <w:rPr>
          <w:rFonts w:ascii="Arial" w:hAnsi="Arial" w:cs="Arial"/>
          <w:i/>
          <w:sz w:val="20"/>
          <w:szCs w:val="20"/>
          <w:u w:val="single"/>
        </w:rPr>
      </w:pPr>
    </w:p>
    <w:p w14:paraId="3F575498" w14:textId="77777777" w:rsidR="006C6207" w:rsidRPr="006C6207" w:rsidRDefault="006C6207" w:rsidP="006C6207">
      <w:pPr>
        <w:snapToGrid w:val="0"/>
        <w:spacing w:after="120"/>
        <w:rPr>
          <w:rFonts w:ascii="Arial" w:hAnsi="Arial" w:cs="Arial"/>
          <w:i/>
          <w:sz w:val="20"/>
          <w:szCs w:val="20"/>
          <w:u w:val="single"/>
        </w:rPr>
      </w:pPr>
    </w:p>
    <w:p w14:paraId="14552882" w14:textId="77777777" w:rsidR="006C6207" w:rsidRPr="006C6207" w:rsidRDefault="006C6207" w:rsidP="006C6207">
      <w:pPr>
        <w:snapToGrid w:val="0"/>
        <w:spacing w:after="120"/>
        <w:rPr>
          <w:rFonts w:ascii="Arial" w:hAnsi="Arial" w:cs="Arial"/>
          <w:sz w:val="20"/>
          <w:szCs w:val="20"/>
        </w:rPr>
      </w:pPr>
      <w:r w:rsidRPr="006C6207">
        <w:rPr>
          <w:rFonts w:ascii="Arial" w:hAnsi="Arial" w:cs="Arial"/>
          <w:sz w:val="20"/>
          <w:szCs w:val="20"/>
        </w:rPr>
        <w:t>V …………… dne ……………</w:t>
      </w:r>
      <w:r w:rsidRPr="006C6207">
        <w:rPr>
          <w:rFonts w:ascii="Arial" w:hAnsi="Arial" w:cs="Arial"/>
          <w:sz w:val="20"/>
          <w:szCs w:val="20"/>
        </w:rPr>
        <w:tab/>
      </w:r>
      <w:r w:rsidRPr="006C6207">
        <w:rPr>
          <w:rFonts w:ascii="Arial" w:hAnsi="Arial" w:cs="Arial"/>
          <w:sz w:val="20"/>
          <w:szCs w:val="20"/>
        </w:rPr>
        <w:tab/>
        <w:t>……………………………………………</w:t>
      </w:r>
    </w:p>
    <w:p w14:paraId="21FFBC2D" w14:textId="77777777" w:rsidR="006C6207" w:rsidRPr="006C6207" w:rsidRDefault="006C6207" w:rsidP="006C6207">
      <w:pPr>
        <w:snapToGrid w:val="0"/>
        <w:spacing w:after="120"/>
        <w:ind w:left="4248"/>
        <w:rPr>
          <w:rFonts w:ascii="Arial" w:hAnsi="Arial" w:cs="Arial"/>
          <w:sz w:val="20"/>
          <w:szCs w:val="20"/>
        </w:rPr>
      </w:pPr>
      <w:r w:rsidRPr="006C6207">
        <w:rPr>
          <w:rFonts w:ascii="Arial" w:hAnsi="Arial" w:cs="Arial"/>
          <w:sz w:val="20"/>
          <w:szCs w:val="20"/>
        </w:rPr>
        <w:t>titul, jméno, příjmení, funkce, podpis oprávněné osoby jednat za dodavatele</w:t>
      </w:r>
    </w:p>
    <w:p w14:paraId="2BA36BFA" w14:textId="1786D7D9" w:rsidR="00023847" w:rsidRPr="006C6207" w:rsidRDefault="00023847">
      <w:pPr>
        <w:jc w:val="center"/>
        <w:rPr>
          <w:rFonts w:ascii="Arial" w:hAnsi="Arial" w:cs="Arial"/>
          <w:b/>
          <w:sz w:val="20"/>
          <w:szCs w:val="20"/>
        </w:rPr>
      </w:pPr>
    </w:p>
    <w:sectPr w:rsidR="00023847" w:rsidRPr="006C62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991" w:bottom="1134" w:left="993" w:header="851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76FFC" w14:textId="77777777" w:rsidR="002505BC" w:rsidRDefault="002505BC">
      <w:r>
        <w:separator/>
      </w:r>
    </w:p>
  </w:endnote>
  <w:endnote w:type="continuationSeparator" w:id="0">
    <w:p w14:paraId="13456169" w14:textId="77777777" w:rsidR="002505BC" w:rsidRDefault="00250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etaCE">
    <w:altName w:val="Segoe UI"/>
    <w:charset w:val="EE"/>
    <w:family w:val="auto"/>
    <w:pitch w:val="variable"/>
    <w:sig w:usb0="00000001" w:usb1="50000048" w:usb2="00000000" w:usb3="00000000" w:csb0="0000011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B0A86" w14:textId="77777777" w:rsidR="00023847" w:rsidRDefault="0002384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2DFF" w14:textId="77777777" w:rsidR="00023847" w:rsidRDefault="005E6C81">
    <w:pPr>
      <w:pStyle w:val="Zpat"/>
      <w:tabs>
        <w:tab w:val="clear" w:pos="4536"/>
        <w:tab w:val="clear" w:pos="9072"/>
      </w:tabs>
      <w:jc w:val="right"/>
      <w:rPr>
        <w:rFonts w:ascii="MetaCE" w:hAnsi="MetaCE"/>
        <w:sz w:val="14"/>
        <w:szCs w:val="14"/>
      </w:rPr>
    </w:pPr>
    <w:r>
      <w:rPr>
        <w:rFonts w:ascii="MetaCE" w:hAnsi="MetaCE"/>
        <w:sz w:val="14"/>
        <w:szCs w:val="14"/>
      </w:rPr>
      <w:fldChar w:fldCharType="begin"/>
    </w:r>
    <w:r>
      <w:rPr>
        <w:rFonts w:ascii="MetaCE" w:hAnsi="MetaCE"/>
        <w:sz w:val="14"/>
        <w:szCs w:val="14"/>
      </w:rPr>
      <w:instrText xml:space="preserve"> PAGE </w:instrText>
    </w:r>
    <w:r>
      <w:rPr>
        <w:rFonts w:ascii="MetaCE" w:hAnsi="MetaCE"/>
        <w:sz w:val="14"/>
        <w:szCs w:val="14"/>
      </w:rPr>
      <w:fldChar w:fldCharType="separate"/>
    </w:r>
    <w:r>
      <w:rPr>
        <w:rFonts w:ascii="MetaCE" w:hAnsi="MetaCE"/>
        <w:noProof/>
        <w:sz w:val="14"/>
        <w:szCs w:val="14"/>
      </w:rPr>
      <w:t>6</w:t>
    </w:r>
    <w:r>
      <w:rPr>
        <w:rFonts w:ascii="MetaCE" w:hAnsi="MetaCE"/>
        <w:sz w:val="14"/>
        <w:szCs w:val="14"/>
      </w:rPr>
      <w:fldChar w:fldCharType="end"/>
    </w:r>
    <w:r>
      <w:rPr>
        <w:rFonts w:ascii="MetaCE" w:hAnsi="MetaCE"/>
        <w:sz w:val="14"/>
        <w:szCs w:val="14"/>
      </w:rPr>
      <w:t xml:space="preserve"> z </w:t>
    </w:r>
    <w:r>
      <w:rPr>
        <w:rFonts w:ascii="MetaCE" w:hAnsi="MetaCE"/>
        <w:sz w:val="14"/>
        <w:szCs w:val="14"/>
      </w:rPr>
      <w:fldChar w:fldCharType="begin"/>
    </w:r>
    <w:r>
      <w:rPr>
        <w:rFonts w:ascii="MetaCE" w:hAnsi="MetaCE"/>
        <w:sz w:val="14"/>
        <w:szCs w:val="14"/>
      </w:rPr>
      <w:instrText xml:space="preserve"> NUMPAGES </w:instrText>
    </w:r>
    <w:r>
      <w:rPr>
        <w:rFonts w:ascii="MetaCE" w:hAnsi="MetaCE"/>
        <w:sz w:val="14"/>
        <w:szCs w:val="14"/>
      </w:rPr>
      <w:fldChar w:fldCharType="separate"/>
    </w:r>
    <w:r>
      <w:rPr>
        <w:rFonts w:ascii="MetaCE" w:hAnsi="MetaCE"/>
        <w:noProof/>
        <w:sz w:val="14"/>
        <w:szCs w:val="14"/>
      </w:rPr>
      <w:t>7</w:t>
    </w:r>
    <w:r>
      <w:rPr>
        <w:rFonts w:ascii="MetaCE" w:hAnsi="MetaCE"/>
        <w:sz w:val="14"/>
        <w:szCs w:val="14"/>
      </w:rPr>
      <w:fldChar w:fldCharType="end"/>
    </w:r>
  </w:p>
  <w:p w14:paraId="0A5A3FAB" w14:textId="77777777" w:rsidR="00023847" w:rsidRDefault="00023847">
    <w:pPr>
      <w:pStyle w:val="Zpat"/>
      <w:tabs>
        <w:tab w:val="clear" w:pos="4536"/>
        <w:tab w:val="clear" w:pos="9072"/>
        <w:tab w:val="right" w:pos="7200"/>
      </w:tabs>
      <w:jc w:val="right"/>
      <w:rPr>
        <w:rFonts w:ascii="MetaCE" w:hAnsi="MetaCE"/>
        <w:sz w:val="18"/>
        <w:szCs w:val="18"/>
      </w:rPr>
    </w:pPr>
  </w:p>
  <w:p w14:paraId="43494728" w14:textId="77777777" w:rsidR="00023847" w:rsidRDefault="00023847">
    <w:pPr>
      <w:pStyle w:val="Zpat"/>
      <w:tabs>
        <w:tab w:val="clear" w:pos="4536"/>
        <w:tab w:val="clear" w:pos="9072"/>
        <w:tab w:val="right" w:pos="7200"/>
      </w:tabs>
      <w:jc w:val="right"/>
      <w:rPr>
        <w:rFonts w:ascii="MetaCE" w:hAnsi="MetaCE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1CE6" w14:textId="77777777" w:rsidR="00023847" w:rsidRDefault="000238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69317" w14:textId="77777777" w:rsidR="002505BC" w:rsidRDefault="002505BC">
      <w:r>
        <w:separator/>
      </w:r>
    </w:p>
  </w:footnote>
  <w:footnote w:type="continuationSeparator" w:id="0">
    <w:p w14:paraId="613E52A4" w14:textId="77777777" w:rsidR="002505BC" w:rsidRDefault="00250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E86F" w14:textId="77777777" w:rsidR="00023847" w:rsidRDefault="0002384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0DEE5" w14:textId="77777777" w:rsidR="00023847" w:rsidRDefault="005E6C81">
    <w:pPr>
      <w:pStyle w:val="Zhlav"/>
      <w:jc w:val="right"/>
      <w:rPr>
        <w:color w:val="FF0000"/>
      </w:rPr>
    </w:pPr>
    <w:r>
      <w:rPr>
        <w:noProof/>
        <w:color w:val="FF0000"/>
      </w:rPr>
      <w:drawing>
        <wp:anchor distT="0" distB="0" distL="114300" distR="114300" simplePos="0" relativeHeight="251657728" behindDoc="1" locked="0" layoutInCell="1" allowOverlap="1" wp14:anchorId="1E14D5B4" wp14:editId="205719C8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2784" cy="10682992"/>
          <wp:effectExtent l="0" t="0" r="0" b="0"/>
          <wp:wrapNone/>
          <wp:docPr id="7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784" cy="106829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FC9D7" w14:textId="77777777" w:rsidR="00023847" w:rsidRDefault="0002384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C1C"/>
    <w:multiLevelType w:val="hybridMultilevel"/>
    <w:tmpl w:val="FEBE7A1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D20DDC"/>
    <w:multiLevelType w:val="hybridMultilevel"/>
    <w:tmpl w:val="DDBACD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A3CD8"/>
    <w:multiLevelType w:val="hybridMultilevel"/>
    <w:tmpl w:val="2CD09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6415C"/>
    <w:multiLevelType w:val="hybridMultilevel"/>
    <w:tmpl w:val="4A18F4E8"/>
    <w:lvl w:ilvl="0" w:tplc="040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4" w15:restartNumberingAfterBreak="0">
    <w:nsid w:val="0E836611"/>
    <w:multiLevelType w:val="hybridMultilevel"/>
    <w:tmpl w:val="F136374A"/>
    <w:lvl w:ilvl="0" w:tplc="040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 w15:restartNumberingAfterBreak="0">
    <w:nsid w:val="1ABB3DD2"/>
    <w:multiLevelType w:val="hybridMultilevel"/>
    <w:tmpl w:val="B492C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05B80"/>
    <w:multiLevelType w:val="hybridMultilevel"/>
    <w:tmpl w:val="1876CD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92009"/>
    <w:multiLevelType w:val="multilevel"/>
    <w:tmpl w:val="DE9227A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Nadpis2"/>
      <w:isLgl/>
      <w:lvlText w:val="%1.%2"/>
      <w:lvlJc w:val="left"/>
      <w:pPr>
        <w:ind w:left="107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8" w15:restartNumberingAfterBreak="0">
    <w:nsid w:val="45A74F32"/>
    <w:multiLevelType w:val="hybridMultilevel"/>
    <w:tmpl w:val="015432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8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847"/>
    <w:rsid w:val="00023847"/>
    <w:rsid w:val="00082092"/>
    <w:rsid w:val="0023081F"/>
    <w:rsid w:val="002505BC"/>
    <w:rsid w:val="00370F34"/>
    <w:rsid w:val="004E2100"/>
    <w:rsid w:val="005E6C81"/>
    <w:rsid w:val="006C6207"/>
    <w:rsid w:val="009832E5"/>
    <w:rsid w:val="00997327"/>
    <w:rsid w:val="00A33A5D"/>
    <w:rsid w:val="00D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C91ACC"/>
  <w15:chartTrackingRefBased/>
  <w15:docId w15:val="{446D8F13-FD9D-4E30-B0C0-4495D495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pPr>
      <w:keepNext/>
      <w:keepLines/>
      <w:spacing w:before="240"/>
      <w:outlineLvl w:val="0"/>
    </w:pPr>
    <w:rPr>
      <w:rFonts w:eastAsiaTheme="majorEastAsia" w:cstheme="majorBidi"/>
      <w:b/>
      <w:color w:val="00A7FF"/>
      <w:sz w:val="32"/>
      <w:szCs w:val="32"/>
    </w:rPr>
  </w:style>
  <w:style w:type="paragraph" w:styleId="Nadpis2">
    <w:name w:val="heading 2"/>
    <w:aliases w:val="PA Major Section,Podkapitola1,V_Head2,V_Head21,V_Head22,hlavicka,ASAPHeading 2,h2,F2,F21,2,sub-sect,21,sub-sect1,22,sub-sect2,211,sub-sect11,Běžného textu,Nadpis 2T,Nadpis kapitoly,0Überschrift 2,1Überschrift 2,2Überschrift 2,3Überschrift 2,T"/>
    <w:basedOn w:val="Normln"/>
    <w:next w:val="Normln"/>
    <w:link w:val="Nadpis2Char"/>
    <w:autoRedefine/>
    <w:uiPriority w:val="99"/>
    <w:qFormat/>
    <w:pPr>
      <w:keepNext/>
      <w:numPr>
        <w:ilvl w:val="1"/>
        <w:numId w:val="1"/>
      </w:numPr>
      <w:spacing w:before="240" w:after="240"/>
      <w:ind w:left="1134" w:hanging="567"/>
      <w:jc w:val="both"/>
      <w:outlineLvl w:val="1"/>
    </w:pPr>
    <w:rPr>
      <w:b/>
      <w:bCs/>
      <w:i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Pr>
      <w:sz w:val="18"/>
    </w:rPr>
  </w:style>
  <w:style w:type="paragraph" w:customStyle="1" w:styleId="Normlnadresa">
    <w:name w:val="Normální adresa"/>
    <w:basedOn w:val="Normln-hlavika"/>
    <w:rPr>
      <w:color w:val="000000" w:themeColor="text1"/>
      <w:sz w:val="20"/>
    </w:rPr>
  </w:style>
  <w:style w:type="character" w:customStyle="1" w:styleId="Nadpis1Char">
    <w:name w:val="Nadpis 1 Char"/>
    <w:basedOn w:val="Standardnpsmoodstavce"/>
    <w:link w:val="Nadpis1"/>
    <w:rPr>
      <w:rFonts w:ascii="Arial" w:eastAsiaTheme="majorEastAsia" w:hAnsi="Arial" w:cstheme="majorBidi"/>
      <w:b/>
      <w:color w:val="00A7FF"/>
      <w:sz w:val="32"/>
      <w:szCs w:val="32"/>
    </w:rPr>
  </w:style>
  <w:style w:type="paragraph" w:styleId="Nzev">
    <w:name w:val="Title"/>
    <w:basedOn w:val="Normln"/>
    <w:next w:val="Normln"/>
    <w:link w:val="NzevChar"/>
    <w:qFormat/>
    <w:pPr>
      <w:contextualSpacing/>
    </w:pPr>
    <w:rPr>
      <w:rFonts w:eastAsiaTheme="majorEastAsia" w:cstheme="majorBidi"/>
      <w:color w:val="00A7FF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Pr>
      <w:rFonts w:ascii="Arial" w:eastAsiaTheme="majorEastAsia" w:hAnsi="Arial" w:cstheme="majorBidi"/>
      <w:color w:val="00A7FF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qFormat/>
    <w:pPr>
      <w:numPr>
        <w:ilvl w:val="1"/>
      </w:numPr>
      <w:spacing w:after="160"/>
    </w:pPr>
    <w:rPr>
      <w:rFonts w:eastAsiaTheme="minorEastAsia" w:cstheme="minorBidi"/>
      <w:b/>
      <w:color w:val="000000" w:themeColor="text1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Pr>
      <w:rFonts w:ascii="Arial" w:eastAsiaTheme="minorEastAsia" w:hAnsi="Arial" w:cstheme="minorBidi"/>
      <w:b/>
      <w:color w:val="000000" w:themeColor="text1"/>
      <w:spacing w:val="15"/>
      <w:sz w:val="22"/>
      <w:szCs w:val="22"/>
    </w:rPr>
  </w:style>
  <w:style w:type="character" w:styleId="Zdraznn">
    <w:name w:val="Emphasis"/>
    <w:basedOn w:val="Standardnpsmoodstavce"/>
    <w:qFormat/>
    <w:rPr>
      <w:b/>
      <w:i w:val="0"/>
      <w:iCs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00A7FF"/>
      <w:spacing w:val="5"/>
    </w:rPr>
  </w:style>
  <w:style w:type="character" w:customStyle="1" w:styleId="Nadpis2Char">
    <w:name w:val="Nadpis 2 Char"/>
    <w:aliases w:val="PA Major Section Char,Podkapitola1 Char,V_Head2 Char,V_Head21 Char,V_Head22 Char,hlavicka Char,ASAPHeading 2 Char,h2 Char,F2 Char,F21 Char,2 Char,sub-sect Char,21 Char,sub-sect1 Char,22 Char,sub-sect2 Char,211 Char,sub-sect11 Char,T Char"/>
    <w:basedOn w:val="Standardnpsmoodstavce"/>
    <w:link w:val="Nadpis2"/>
    <w:uiPriority w:val="99"/>
    <w:rPr>
      <w:b/>
      <w:bCs/>
      <w:iCs/>
      <w:sz w:val="24"/>
      <w:szCs w:val="28"/>
    </w:rPr>
  </w:style>
  <w:style w:type="character" w:styleId="Hypertextovodkaz">
    <w:name w:val="Hyperlink"/>
    <w:rPr>
      <w:color w:val="0000FF"/>
      <w:u w:val="single"/>
    </w:rPr>
  </w:style>
  <w:style w:type="character" w:styleId="Odkaznakoment">
    <w:name w:val="annotation reference"/>
    <w:rPr>
      <w:sz w:val="16"/>
      <w:szCs w:val="16"/>
    </w:rPr>
  </w:style>
  <w:style w:type="paragraph" w:styleId="Textkomente">
    <w:name w:val="annotation text"/>
    <w:basedOn w:val="Normln"/>
    <w:link w:val="TextkomenteChar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</w:style>
  <w:style w:type="paragraph" w:styleId="Odstavecseseznamem">
    <w:name w:val="List Paragraph"/>
    <w:basedOn w:val="Normln"/>
    <w:link w:val="OdstavecseseznamemChar"/>
    <w:uiPriority w:val="34"/>
    <w:qFormat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qFormat/>
    <w:locked/>
    <w:rPr>
      <w:sz w:val="24"/>
      <w:szCs w:val="24"/>
    </w:rPr>
  </w:style>
  <w:style w:type="paragraph" w:customStyle="1" w:styleId="Vaharinatextodstavce">
    <w:name w:val="Vaharina_text odstavce"/>
    <w:basedOn w:val="Normln"/>
    <w:uiPriority w:val="99"/>
    <w:pPr>
      <w:spacing w:before="120" w:after="240"/>
      <w:jc w:val="both"/>
    </w:pPr>
    <w:rPr>
      <w:sz w:val="22"/>
      <w:szCs w:val="20"/>
    </w:rPr>
  </w:style>
  <w:style w:type="character" w:customStyle="1" w:styleId="Internetovodkaz">
    <w:name w:val="Internetový odkaz"/>
    <w:uiPriority w:val="99"/>
    <w:semiHidden/>
    <w:unhideWhenUsed/>
    <w:locked/>
    <w:rPr>
      <w:color w:val="0000FF"/>
      <w:u w:val="single"/>
    </w:rPr>
  </w:style>
  <w:style w:type="paragraph" w:styleId="Bezmezer">
    <w:name w:val="No Spacing"/>
    <w:uiPriority w:val="1"/>
    <w:qFormat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.ondova\Desktop\KZ-UK-hlavickovy-A4-color_2023.dotx" TargetMode="External"/></Relationships>
</file>

<file path=word/theme/theme1.xml><?xml version="1.0" encoding="utf-8"?>
<a:theme xmlns:a="http://schemas.openxmlformats.org/drawingml/2006/main" name="Office Theme">
  <a:themeElements>
    <a:clrScheme name="Vlastní 3">
      <a:dk1>
        <a:srgbClr val="000000"/>
      </a:dk1>
      <a:lt1>
        <a:sysClr val="window" lastClr="FFFFFF"/>
      </a:lt1>
      <a:dk2>
        <a:srgbClr val="00A7FF"/>
      </a:dk2>
      <a:lt2>
        <a:srgbClr val="A5A5A5"/>
      </a:lt2>
      <a:accent1>
        <a:srgbClr val="00A7FF"/>
      </a:accent1>
      <a:accent2>
        <a:srgbClr val="A5A5A5"/>
      </a:accent2>
      <a:accent3>
        <a:srgbClr val="FFC000"/>
      </a:accent3>
      <a:accent4>
        <a:srgbClr val="FF0000"/>
      </a:accent4>
      <a:accent5>
        <a:srgbClr val="0563C1"/>
      </a:accent5>
      <a:accent6>
        <a:srgbClr val="70AD47"/>
      </a:accent6>
      <a:hlink>
        <a:srgbClr val="0563C1"/>
      </a:hlink>
      <a:folHlink>
        <a:srgbClr val="00A7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2B0E2-E802-448D-A1D0-6D3742114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KZ-UK-hlavickovy-A4-color_2023</Template>
  <TotalTime>11</TotalTime>
  <Pages>1</Pages>
  <Words>222</Words>
  <Characters>1314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Ondová Monika</dc:creator>
  <cp:keywords/>
  <cp:lastModifiedBy>Kremličková Václava</cp:lastModifiedBy>
  <cp:revision>18</cp:revision>
  <dcterms:created xsi:type="dcterms:W3CDTF">2023-08-09T07:06:00Z</dcterms:created>
  <dcterms:modified xsi:type="dcterms:W3CDTF">2023-09-27T09:28:00Z</dcterms:modified>
</cp:coreProperties>
</file>