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40703" w14:textId="34D15666" w:rsidR="00540AA4" w:rsidRPr="00D46F46" w:rsidRDefault="00F70B20" w:rsidP="000623A7">
      <w:pPr>
        <w:jc w:val="center"/>
        <w:rPr>
          <w:b/>
          <w:sz w:val="48"/>
          <w:szCs w:val="48"/>
        </w:rPr>
      </w:pPr>
      <w:bookmarkStart w:id="0" w:name="_GoBack"/>
      <w:bookmarkEnd w:id="0"/>
      <w:proofErr w:type="spellStart"/>
      <w:r>
        <w:rPr>
          <w:b/>
          <w:sz w:val="48"/>
          <w:szCs w:val="48"/>
        </w:rPr>
        <w:t>Fibrobronchoskop</w:t>
      </w:r>
      <w:proofErr w:type="spellEnd"/>
    </w:p>
    <w:p w14:paraId="284DB3E4" w14:textId="7F175F48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DC5166">
        <w:t>Přenosný</w:t>
      </w:r>
      <w:r w:rsidR="0038083F">
        <w:t xml:space="preserve"> f</w:t>
      </w:r>
      <w:r w:rsidR="00A93E03">
        <w:t>lexibilní endoskop pro vyšetřování plic a dýchacího traktu</w:t>
      </w:r>
      <w:r w:rsidR="00D65C34">
        <w:t>.</w:t>
      </w:r>
    </w:p>
    <w:p w14:paraId="47FAF557" w14:textId="77777777" w:rsidR="00973F9C" w:rsidRDefault="00973F9C" w:rsidP="00973F9C"/>
    <w:p w14:paraId="01A2D756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4696644A" w14:textId="048F761D" w:rsidR="00D65C34" w:rsidRPr="006450D3" w:rsidRDefault="00485EF2" w:rsidP="00D65C3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</w:t>
      </w:r>
      <w:r w:rsidR="00D65C34">
        <w:rPr>
          <w:sz w:val="24"/>
        </w:rPr>
        <w:t xml:space="preserve"> ks</w:t>
      </w:r>
      <w:r w:rsidR="00D65C34">
        <w:rPr>
          <w:sz w:val="24"/>
        </w:rPr>
        <w:tab/>
      </w:r>
      <w:proofErr w:type="spellStart"/>
      <w:r w:rsidR="00F70B20">
        <w:rPr>
          <w:sz w:val="24"/>
        </w:rPr>
        <w:t>Fibrobronchoskop</w:t>
      </w:r>
      <w:proofErr w:type="spellEnd"/>
      <w:r w:rsidR="00F70B20">
        <w:rPr>
          <w:sz w:val="24"/>
        </w:rPr>
        <w:t xml:space="preserve"> (</w:t>
      </w:r>
      <w:r w:rsidR="00F70B20" w:rsidRPr="00F70B20">
        <w:rPr>
          <w:sz w:val="24"/>
        </w:rPr>
        <w:t xml:space="preserve">Nemocnice </w:t>
      </w:r>
      <w:r w:rsidR="00752F94">
        <w:rPr>
          <w:sz w:val="24"/>
        </w:rPr>
        <w:t>Most</w:t>
      </w:r>
      <w:r w:rsidR="00F70B20" w:rsidRPr="00F70B20">
        <w:rPr>
          <w:sz w:val="24"/>
        </w:rPr>
        <w:t xml:space="preserve">, </w:t>
      </w:r>
      <w:r w:rsidR="00D06AF6">
        <w:rPr>
          <w:sz w:val="24"/>
        </w:rPr>
        <w:t>Plicní</w:t>
      </w:r>
      <w:r w:rsidR="00F70B20">
        <w:rPr>
          <w:sz w:val="24"/>
        </w:rPr>
        <w:t>)</w:t>
      </w:r>
    </w:p>
    <w:p w14:paraId="0EB2DEC6" w14:textId="2D1C747F" w:rsidR="006450D3" w:rsidRPr="00F70B20" w:rsidRDefault="006450D3" w:rsidP="00D65C3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Tester těsnosti endoskopu (</w:t>
      </w:r>
      <w:r w:rsidRPr="00F70B20">
        <w:rPr>
          <w:sz w:val="24"/>
        </w:rPr>
        <w:t xml:space="preserve">Nemocnice </w:t>
      </w:r>
      <w:r>
        <w:rPr>
          <w:sz w:val="24"/>
        </w:rPr>
        <w:t>Most</w:t>
      </w:r>
      <w:r w:rsidRPr="00F70B20">
        <w:rPr>
          <w:sz w:val="24"/>
        </w:rPr>
        <w:t xml:space="preserve">, </w:t>
      </w:r>
      <w:r>
        <w:rPr>
          <w:sz w:val="24"/>
        </w:rPr>
        <w:t>Plicní)</w:t>
      </w:r>
    </w:p>
    <w:p w14:paraId="1FFC0A60" w14:textId="77777777" w:rsidR="00F70B20" w:rsidRPr="0022051F" w:rsidRDefault="00F70B20" w:rsidP="00F70B20">
      <w:pPr>
        <w:pStyle w:val="Odstavecseseznamem"/>
        <w:tabs>
          <w:tab w:val="left" w:leader="dot" w:pos="1985"/>
        </w:tabs>
      </w:pPr>
    </w:p>
    <w:p w14:paraId="4159208C" w14:textId="72349F20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1E059F00" w14:textId="00A81766" w:rsidR="00DD64F9" w:rsidRPr="007A2980" w:rsidRDefault="0076692F" w:rsidP="00DD64F9">
      <w:pPr>
        <w:spacing w:after="0"/>
        <w:rPr>
          <w:b/>
          <w:sz w:val="24"/>
        </w:rPr>
      </w:pPr>
      <w:proofErr w:type="spellStart"/>
      <w:r>
        <w:rPr>
          <w:b/>
          <w:sz w:val="24"/>
        </w:rPr>
        <w:t>Fibrobronchoskop</w:t>
      </w:r>
      <w:proofErr w:type="spellEnd"/>
    </w:p>
    <w:p w14:paraId="3D285B75" w14:textId="77777777" w:rsidR="006B49B0" w:rsidRDefault="006450D3" w:rsidP="006450D3">
      <w:pPr>
        <w:pStyle w:val="Odstavecseseznamem"/>
        <w:numPr>
          <w:ilvl w:val="0"/>
          <w:numId w:val="1"/>
        </w:numPr>
      </w:pPr>
      <w:r>
        <w:t>Mobilní endoskop s</w:t>
      </w:r>
      <w:r w:rsidR="00814931">
        <w:t xml:space="preserve">e </w:t>
      </w:r>
      <w:r w:rsidR="00FE32CB">
        <w:t>zobrazovacím modulem</w:t>
      </w:r>
    </w:p>
    <w:p w14:paraId="40F7B229" w14:textId="77777777" w:rsidR="006B49B0" w:rsidRDefault="006450D3" w:rsidP="006B49B0">
      <w:pPr>
        <w:pStyle w:val="Odstavecseseznamem"/>
        <w:numPr>
          <w:ilvl w:val="1"/>
          <w:numId w:val="1"/>
        </w:numPr>
      </w:pPr>
      <w:r>
        <w:t xml:space="preserve">LCD </w:t>
      </w:r>
      <w:r w:rsidR="006B49B0">
        <w:t>obrazovka</w:t>
      </w:r>
      <w:r>
        <w:t xml:space="preserve"> minimálně 3,</w:t>
      </w:r>
      <w:r w:rsidR="0042677F">
        <w:t>5</w:t>
      </w:r>
      <w:r>
        <w:t xml:space="preserve">“ </w:t>
      </w:r>
      <w:r w:rsidR="006B49B0">
        <w:t>umístěná přímo na těle endoskopu</w:t>
      </w:r>
    </w:p>
    <w:p w14:paraId="16B44C53" w14:textId="109BADA9" w:rsidR="007C1A2B" w:rsidRDefault="006B49B0" w:rsidP="006B49B0">
      <w:pPr>
        <w:pStyle w:val="Odstavecseseznamem"/>
        <w:numPr>
          <w:ilvl w:val="1"/>
          <w:numId w:val="1"/>
        </w:numPr>
      </w:pPr>
      <w:r>
        <w:t>P</w:t>
      </w:r>
      <w:r w:rsidR="00FE32CB">
        <w:t>aměťov</w:t>
      </w:r>
      <w:r>
        <w:t>é</w:t>
      </w:r>
      <w:r w:rsidR="00FE32CB">
        <w:t xml:space="preserve"> médi</w:t>
      </w:r>
      <w:r>
        <w:t>u</w:t>
      </w:r>
      <w:r w:rsidR="00FE32CB">
        <w:t xml:space="preserve">m </w:t>
      </w:r>
      <w:r w:rsidR="006450D3">
        <w:t>o</w:t>
      </w:r>
      <w:r w:rsidR="00FE32CB">
        <w:t xml:space="preserve"> kapacit</w:t>
      </w:r>
      <w:r w:rsidR="006450D3">
        <w:t>ě</w:t>
      </w:r>
      <w:r w:rsidR="00FE32CB">
        <w:t xml:space="preserve"> minimálně 32 GB k pořizování a exportu fotografií a videí</w:t>
      </w:r>
    </w:p>
    <w:p w14:paraId="3F915326" w14:textId="456FA2F6" w:rsidR="00814931" w:rsidRDefault="00D24A96" w:rsidP="00FE32CB">
      <w:pPr>
        <w:pStyle w:val="Odstavecseseznamem"/>
        <w:numPr>
          <w:ilvl w:val="0"/>
          <w:numId w:val="1"/>
        </w:numPr>
      </w:pPr>
      <w:r>
        <w:t>Zdroj světla</w:t>
      </w:r>
      <w:r w:rsidR="007E51A1">
        <w:t xml:space="preserve"> LED světelný modul </w:t>
      </w:r>
      <w:r>
        <w:t xml:space="preserve">integrovaný </w:t>
      </w:r>
      <w:r w:rsidR="007E51A1">
        <w:t xml:space="preserve">přímo </w:t>
      </w:r>
      <w:r>
        <w:t xml:space="preserve">v </w:t>
      </w:r>
      <w:r w:rsidR="007E51A1">
        <w:t>endoskopu</w:t>
      </w:r>
    </w:p>
    <w:p w14:paraId="481D1129" w14:textId="3F25AC52" w:rsidR="00FE32CB" w:rsidRDefault="006450D3" w:rsidP="00FE32CB">
      <w:pPr>
        <w:pStyle w:val="Odstavecseseznamem"/>
        <w:numPr>
          <w:ilvl w:val="1"/>
          <w:numId w:val="1"/>
        </w:numPr>
      </w:pPr>
      <w:r>
        <w:t>Součástí minimálně 2 akumulátory a nabíječka</w:t>
      </w:r>
    </w:p>
    <w:p w14:paraId="2B5858B0" w14:textId="02654CF8" w:rsidR="00940CD9" w:rsidRDefault="00D1751F" w:rsidP="00DD64F9">
      <w:pPr>
        <w:pStyle w:val="Odstavecseseznamem"/>
        <w:numPr>
          <w:ilvl w:val="0"/>
          <w:numId w:val="1"/>
        </w:numPr>
      </w:pPr>
      <w:r>
        <w:t xml:space="preserve">Odsávací ventil odděleně od </w:t>
      </w:r>
      <w:r w:rsidR="00940CD9">
        <w:t>vstup</w:t>
      </w:r>
      <w:r>
        <w:t>u</w:t>
      </w:r>
      <w:r w:rsidR="00940CD9">
        <w:t xml:space="preserve"> pro nástroj do pracovního kanálu</w:t>
      </w:r>
    </w:p>
    <w:p w14:paraId="77DC9986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>Optický systém:</w:t>
      </w:r>
    </w:p>
    <w:p w14:paraId="399195B9" w14:textId="67901A97" w:rsidR="00250765" w:rsidRDefault="00250765" w:rsidP="00250765">
      <w:pPr>
        <w:pStyle w:val="Odstavecseseznamem"/>
        <w:numPr>
          <w:ilvl w:val="1"/>
          <w:numId w:val="1"/>
        </w:numPr>
      </w:pPr>
      <w:r>
        <w:t>zorné pole minimálně 1</w:t>
      </w:r>
      <w:r w:rsidR="00814931">
        <w:t>2</w:t>
      </w:r>
      <w:r>
        <w:t>0°</w:t>
      </w:r>
    </w:p>
    <w:p w14:paraId="2129B28D" w14:textId="77C67CEB" w:rsidR="00250765" w:rsidRDefault="00250765" w:rsidP="00250765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57B3849E" w14:textId="229677EC" w:rsidR="00250765" w:rsidRDefault="00250765" w:rsidP="00250765">
      <w:pPr>
        <w:pStyle w:val="Odstavecseseznamem"/>
        <w:numPr>
          <w:ilvl w:val="1"/>
          <w:numId w:val="1"/>
        </w:numPr>
      </w:pPr>
      <w:r>
        <w:t xml:space="preserve">hloubka </w:t>
      </w:r>
      <w:r w:rsidR="002D26B1">
        <w:t>ostrosti</w:t>
      </w:r>
      <w:r>
        <w:t xml:space="preserve"> minimálně </w:t>
      </w:r>
      <w:r w:rsidR="00951BDD">
        <w:t>3</w:t>
      </w:r>
      <w:r>
        <w:t xml:space="preserve"> – </w:t>
      </w:r>
      <w:r w:rsidR="00951BDD">
        <w:t>50</w:t>
      </w:r>
      <w:r>
        <w:t xml:space="preserve"> mm</w:t>
      </w:r>
    </w:p>
    <w:p w14:paraId="14659EB6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>Zaváděcí tubus:</w:t>
      </w:r>
    </w:p>
    <w:p w14:paraId="198664FE" w14:textId="374DF5DC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E03FDC">
        <w:t>5,1</w:t>
      </w:r>
      <w:r>
        <w:t xml:space="preserve"> mm</w:t>
      </w:r>
    </w:p>
    <w:p w14:paraId="53DD1294" w14:textId="097E9BF6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951BDD">
        <w:t>5,</w:t>
      </w:r>
      <w:r w:rsidR="00E03FDC">
        <w:t>2</w:t>
      </w:r>
      <w:r>
        <w:t xml:space="preserve"> mm</w:t>
      </w:r>
    </w:p>
    <w:p w14:paraId="631E9B58" w14:textId="7C90624D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pracovní délka minimálně </w:t>
      </w:r>
      <w:r w:rsidR="00951BDD">
        <w:t>600</w:t>
      </w:r>
      <w:r>
        <w:t xml:space="preserve"> mm</w:t>
      </w:r>
    </w:p>
    <w:p w14:paraId="283A682B" w14:textId="25EB30D2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celková délka maximálně </w:t>
      </w:r>
      <w:r w:rsidR="00951BDD">
        <w:t>9</w:t>
      </w:r>
      <w:r w:rsidR="00E03FDC">
        <w:t>5</w:t>
      </w:r>
      <w:r w:rsidR="00951BDD">
        <w:t>0</w:t>
      </w:r>
      <w:r>
        <w:t xml:space="preserve"> mm</w:t>
      </w:r>
    </w:p>
    <w:p w14:paraId="63BB145B" w14:textId="62A9CDF8" w:rsidR="00E85817" w:rsidRDefault="00E85817" w:rsidP="00E85817">
      <w:pPr>
        <w:pStyle w:val="Odstavecseseznamem"/>
        <w:numPr>
          <w:ilvl w:val="0"/>
          <w:numId w:val="1"/>
        </w:numPr>
      </w:pPr>
      <w:r>
        <w:t xml:space="preserve">Pracovní kanál – vnitřní průměr minimálně </w:t>
      </w:r>
      <w:r w:rsidR="00250765">
        <w:t>2,</w:t>
      </w:r>
      <w:r w:rsidR="00951BDD">
        <w:t>2</w:t>
      </w:r>
      <w:r>
        <w:t xml:space="preserve"> mm</w:t>
      </w:r>
    </w:p>
    <w:p w14:paraId="1B08E5FD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3F6BE936" w14:textId="3137B5AB" w:rsidR="00E85817" w:rsidRDefault="00E85817" w:rsidP="00AD54DD">
      <w:pPr>
        <w:pStyle w:val="Odstavecseseznamem"/>
        <w:numPr>
          <w:ilvl w:val="1"/>
          <w:numId w:val="1"/>
        </w:numPr>
      </w:pPr>
      <w:r>
        <w:t xml:space="preserve">nahoru minimálně </w:t>
      </w:r>
      <w:r w:rsidR="00951BDD">
        <w:t>18</w:t>
      </w:r>
      <w:r>
        <w:t>0°</w:t>
      </w:r>
    </w:p>
    <w:p w14:paraId="29DE8F57" w14:textId="6D511A89" w:rsidR="00E85817" w:rsidRDefault="00E85817" w:rsidP="00AD54DD">
      <w:pPr>
        <w:pStyle w:val="Odstavecseseznamem"/>
        <w:numPr>
          <w:ilvl w:val="1"/>
          <w:numId w:val="1"/>
        </w:numPr>
      </w:pPr>
      <w:r>
        <w:t xml:space="preserve">dolů minimálně </w:t>
      </w:r>
      <w:r w:rsidR="00951BDD">
        <w:t>13</w:t>
      </w:r>
      <w:r>
        <w:t>0°</w:t>
      </w:r>
    </w:p>
    <w:p w14:paraId="5B73FC98" w14:textId="4D7353CF" w:rsidR="00940CD9" w:rsidRDefault="00940CD9" w:rsidP="00940CD9">
      <w:pPr>
        <w:pStyle w:val="Odstavecseseznamem"/>
        <w:numPr>
          <w:ilvl w:val="0"/>
          <w:numId w:val="1"/>
        </w:numPr>
      </w:pPr>
      <w:r>
        <w:t>Opakovaně použitelný mytím</w:t>
      </w:r>
      <w:r w:rsidRPr="00940CD9">
        <w:t xml:space="preserve"> v mycím a dezinfekčním automatu</w:t>
      </w:r>
    </w:p>
    <w:sectPr w:rsidR="00940CD9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E1B7D" w14:textId="77777777" w:rsidR="007B347C" w:rsidRDefault="007B347C" w:rsidP="003F28B9">
      <w:pPr>
        <w:spacing w:after="0" w:line="240" w:lineRule="auto"/>
      </w:pPr>
      <w:r>
        <w:separator/>
      </w:r>
    </w:p>
  </w:endnote>
  <w:endnote w:type="continuationSeparator" w:id="0">
    <w:p w14:paraId="3B62BDE7" w14:textId="77777777" w:rsidR="007B347C" w:rsidRDefault="007B347C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858F" w14:textId="77777777" w:rsidR="00752F94" w:rsidRDefault="00752F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69853867" w:rsidR="00752F94" w:rsidRDefault="00752F94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52F94" w:rsidRDefault="00752F9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C9CD0" w14:textId="77777777" w:rsidR="00752F94" w:rsidRDefault="00752F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6A891" w14:textId="77777777" w:rsidR="007B347C" w:rsidRDefault="007B347C" w:rsidP="003F28B9">
      <w:pPr>
        <w:spacing w:after="0" w:line="240" w:lineRule="auto"/>
      </w:pPr>
      <w:r>
        <w:separator/>
      </w:r>
    </w:p>
  </w:footnote>
  <w:footnote w:type="continuationSeparator" w:id="0">
    <w:p w14:paraId="4E4BE205" w14:textId="77777777" w:rsidR="007B347C" w:rsidRDefault="007B347C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D930" w14:textId="77777777" w:rsidR="00752F94" w:rsidRDefault="00752F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E4983" w14:textId="77777777" w:rsidR="00752F94" w:rsidRDefault="00752F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9174F" w14:textId="77777777" w:rsidR="00752F94" w:rsidRDefault="00752F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7387"/>
    <w:rsid w:val="000151B2"/>
    <w:rsid w:val="00020302"/>
    <w:rsid w:val="000230BA"/>
    <w:rsid w:val="000232A1"/>
    <w:rsid w:val="000405BD"/>
    <w:rsid w:val="0004338B"/>
    <w:rsid w:val="0004461A"/>
    <w:rsid w:val="000623A7"/>
    <w:rsid w:val="000630ED"/>
    <w:rsid w:val="00064DA9"/>
    <w:rsid w:val="00072D93"/>
    <w:rsid w:val="000838A6"/>
    <w:rsid w:val="000C05FB"/>
    <w:rsid w:val="000D3F2B"/>
    <w:rsid w:val="000D7EBA"/>
    <w:rsid w:val="000F1089"/>
    <w:rsid w:val="000F4CF8"/>
    <w:rsid w:val="000F60D5"/>
    <w:rsid w:val="00104B0F"/>
    <w:rsid w:val="00112FDF"/>
    <w:rsid w:val="00123842"/>
    <w:rsid w:val="00125B5B"/>
    <w:rsid w:val="00137B2D"/>
    <w:rsid w:val="00151521"/>
    <w:rsid w:val="00154BD9"/>
    <w:rsid w:val="00165036"/>
    <w:rsid w:val="0017254D"/>
    <w:rsid w:val="001911A9"/>
    <w:rsid w:val="00192841"/>
    <w:rsid w:val="00196D05"/>
    <w:rsid w:val="001A7848"/>
    <w:rsid w:val="001B1BB1"/>
    <w:rsid w:val="001C6AFA"/>
    <w:rsid w:val="001E6CC9"/>
    <w:rsid w:val="001F0A63"/>
    <w:rsid w:val="002000CD"/>
    <w:rsid w:val="002025F9"/>
    <w:rsid w:val="00210E05"/>
    <w:rsid w:val="0022051F"/>
    <w:rsid w:val="00221910"/>
    <w:rsid w:val="00222C6E"/>
    <w:rsid w:val="00233A60"/>
    <w:rsid w:val="00240696"/>
    <w:rsid w:val="00250765"/>
    <w:rsid w:val="00256FA3"/>
    <w:rsid w:val="002B0DBC"/>
    <w:rsid w:val="002B370A"/>
    <w:rsid w:val="002D26B1"/>
    <w:rsid w:val="002E2B03"/>
    <w:rsid w:val="002F2843"/>
    <w:rsid w:val="002F5553"/>
    <w:rsid w:val="00302CA6"/>
    <w:rsid w:val="0031205F"/>
    <w:rsid w:val="00312460"/>
    <w:rsid w:val="00316BFE"/>
    <w:rsid w:val="00321538"/>
    <w:rsid w:val="0034678A"/>
    <w:rsid w:val="0034767B"/>
    <w:rsid w:val="00354546"/>
    <w:rsid w:val="003546D3"/>
    <w:rsid w:val="00366569"/>
    <w:rsid w:val="00372743"/>
    <w:rsid w:val="0038083F"/>
    <w:rsid w:val="00385C67"/>
    <w:rsid w:val="0038733A"/>
    <w:rsid w:val="00387792"/>
    <w:rsid w:val="00387D76"/>
    <w:rsid w:val="00392E7B"/>
    <w:rsid w:val="003979D3"/>
    <w:rsid w:val="003A6D1A"/>
    <w:rsid w:val="003B695D"/>
    <w:rsid w:val="003D46DA"/>
    <w:rsid w:val="003D5546"/>
    <w:rsid w:val="003D6238"/>
    <w:rsid w:val="003D650C"/>
    <w:rsid w:val="003D7234"/>
    <w:rsid w:val="003E52E0"/>
    <w:rsid w:val="003E6452"/>
    <w:rsid w:val="003F28B9"/>
    <w:rsid w:val="003F39D3"/>
    <w:rsid w:val="003F55A6"/>
    <w:rsid w:val="003F71D1"/>
    <w:rsid w:val="00403CC7"/>
    <w:rsid w:val="00413670"/>
    <w:rsid w:val="0042170F"/>
    <w:rsid w:val="00422D04"/>
    <w:rsid w:val="004264C5"/>
    <w:rsid w:val="0042677F"/>
    <w:rsid w:val="004269FB"/>
    <w:rsid w:val="00431C72"/>
    <w:rsid w:val="00437FB8"/>
    <w:rsid w:val="00440B27"/>
    <w:rsid w:val="00457040"/>
    <w:rsid w:val="00466821"/>
    <w:rsid w:val="00473E0F"/>
    <w:rsid w:val="00475256"/>
    <w:rsid w:val="00485EF2"/>
    <w:rsid w:val="0049547C"/>
    <w:rsid w:val="004A2842"/>
    <w:rsid w:val="004A3471"/>
    <w:rsid w:val="004A7E89"/>
    <w:rsid w:val="004C5B40"/>
    <w:rsid w:val="004D1658"/>
    <w:rsid w:val="004D420C"/>
    <w:rsid w:val="004D7F63"/>
    <w:rsid w:val="004E65DA"/>
    <w:rsid w:val="004E6E60"/>
    <w:rsid w:val="0052062E"/>
    <w:rsid w:val="005376B3"/>
    <w:rsid w:val="00540AA4"/>
    <w:rsid w:val="005435D0"/>
    <w:rsid w:val="0054604A"/>
    <w:rsid w:val="005538D6"/>
    <w:rsid w:val="005602AC"/>
    <w:rsid w:val="00564DCE"/>
    <w:rsid w:val="00573BFA"/>
    <w:rsid w:val="00583B93"/>
    <w:rsid w:val="00587B23"/>
    <w:rsid w:val="005A4453"/>
    <w:rsid w:val="005A5C11"/>
    <w:rsid w:val="005C3BAE"/>
    <w:rsid w:val="005C47B2"/>
    <w:rsid w:val="005C4890"/>
    <w:rsid w:val="005D4D0F"/>
    <w:rsid w:val="005F4189"/>
    <w:rsid w:val="005F4B61"/>
    <w:rsid w:val="006100ED"/>
    <w:rsid w:val="00613885"/>
    <w:rsid w:val="00633F12"/>
    <w:rsid w:val="00644B3D"/>
    <w:rsid w:val="006450D3"/>
    <w:rsid w:val="00656437"/>
    <w:rsid w:val="006716D4"/>
    <w:rsid w:val="00682147"/>
    <w:rsid w:val="00697911"/>
    <w:rsid w:val="006B49B0"/>
    <w:rsid w:val="006C1F2D"/>
    <w:rsid w:val="006D2B14"/>
    <w:rsid w:val="006F0014"/>
    <w:rsid w:val="006F3C9B"/>
    <w:rsid w:val="0070683B"/>
    <w:rsid w:val="00725CD1"/>
    <w:rsid w:val="007263AC"/>
    <w:rsid w:val="00731A75"/>
    <w:rsid w:val="007358E5"/>
    <w:rsid w:val="00735DED"/>
    <w:rsid w:val="00747B1E"/>
    <w:rsid w:val="00747E69"/>
    <w:rsid w:val="00751DEB"/>
    <w:rsid w:val="00752F94"/>
    <w:rsid w:val="007547EB"/>
    <w:rsid w:val="007560B4"/>
    <w:rsid w:val="0076692F"/>
    <w:rsid w:val="007725D1"/>
    <w:rsid w:val="007726E0"/>
    <w:rsid w:val="00774FB7"/>
    <w:rsid w:val="00796FA8"/>
    <w:rsid w:val="007A2980"/>
    <w:rsid w:val="007A6843"/>
    <w:rsid w:val="007B347C"/>
    <w:rsid w:val="007C1A2B"/>
    <w:rsid w:val="007C217D"/>
    <w:rsid w:val="007E2CAB"/>
    <w:rsid w:val="007E51A1"/>
    <w:rsid w:val="007E6CDA"/>
    <w:rsid w:val="007F11EC"/>
    <w:rsid w:val="007F285E"/>
    <w:rsid w:val="007F2E08"/>
    <w:rsid w:val="007F3A38"/>
    <w:rsid w:val="00800821"/>
    <w:rsid w:val="00801CA7"/>
    <w:rsid w:val="008029B8"/>
    <w:rsid w:val="00814931"/>
    <w:rsid w:val="00820697"/>
    <w:rsid w:val="008269F3"/>
    <w:rsid w:val="00826DB8"/>
    <w:rsid w:val="00830672"/>
    <w:rsid w:val="00832A69"/>
    <w:rsid w:val="00835AE2"/>
    <w:rsid w:val="00835E5D"/>
    <w:rsid w:val="008363DA"/>
    <w:rsid w:val="00845F1A"/>
    <w:rsid w:val="0085175E"/>
    <w:rsid w:val="00853195"/>
    <w:rsid w:val="00853A9B"/>
    <w:rsid w:val="00853ECA"/>
    <w:rsid w:val="00855439"/>
    <w:rsid w:val="00856244"/>
    <w:rsid w:val="0086046D"/>
    <w:rsid w:val="00860A4E"/>
    <w:rsid w:val="00861388"/>
    <w:rsid w:val="008733FC"/>
    <w:rsid w:val="00886531"/>
    <w:rsid w:val="008A73E6"/>
    <w:rsid w:val="008C437D"/>
    <w:rsid w:val="008C4988"/>
    <w:rsid w:val="008C7C15"/>
    <w:rsid w:val="00901E06"/>
    <w:rsid w:val="00903226"/>
    <w:rsid w:val="0091031B"/>
    <w:rsid w:val="00914433"/>
    <w:rsid w:val="00914C8D"/>
    <w:rsid w:val="00940CD9"/>
    <w:rsid w:val="00951BDD"/>
    <w:rsid w:val="00952389"/>
    <w:rsid w:val="0096070C"/>
    <w:rsid w:val="009669CF"/>
    <w:rsid w:val="009734F2"/>
    <w:rsid w:val="00973F9C"/>
    <w:rsid w:val="00983DE0"/>
    <w:rsid w:val="009942A5"/>
    <w:rsid w:val="009B1E12"/>
    <w:rsid w:val="009B6CDF"/>
    <w:rsid w:val="009C6313"/>
    <w:rsid w:val="009D3FD2"/>
    <w:rsid w:val="009E1D38"/>
    <w:rsid w:val="009E61C9"/>
    <w:rsid w:val="009F38D1"/>
    <w:rsid w:val="00A0308A"/>
    <w:rsid w:val="00A10D7D"/>
    <w:rsid w:val="00A156AA"/>
    <w:rsid w:val="00A1617B"/>
    <w:rsid w:val="00A214A2"/>
    <w:rsid w:val="00A25D6B"/>
    <w:rsid w:val="00A264A3"/>
    <w:rsid w:val="00A30156"/>
    <w:rsid w:val="00A34F4C"/>
    <w:rsid w:val="00A41D74"/>
    <w:rsid w:val="00A42904"/>
    <w:rsid w:val="00A43CB2"/>
    <w:rsid w:val="00A52C32"/>
    <w:rsid w:val="00A53F92"/>
    <w:rsid w:val="00A621C9"/>
    <w:rsid w:val="00A651E5"/>
    <w:rsid w:val="00A66EB8"/>
    <w:rsid w:val="00A705DB"/>
    <w:rsid w:val="00A8227B"/>
    <w:rsid w:val="00A83E2E"/>
    <w:rsid w:val="00A9309D"/>
    <w:rsid w:val="00A93E03"/>
    <w:rsid w:val="00AB0CD6"/>
    <w:rsid w:val="00AB1ADE"/>
    <w:rsid w:val="00AD54DD"/>
    <w:rsid w:val="00AD63C5"/>
    <w:rsid w:val="00AE2AF9"/>
    <w:rsid w:val="00AF4936"/>
    <w:rsid w:val="00B13B3C"/>
    <w:rsid w:val="00B1722A"/>
    <w:rsid w:val="00B21022"/>
    <w:rsid w:val="00B34A31"/>
    <w:rsid w:val="00B455DC"/>
    <w:rsid w:val="00B62607"/>
    <w:rsid w:val="00B810E1"/>
    <w:rsid w:val="00B91640"/>
    <w:rsid w:val="00BA03E1"/>
    <w:rsid w:val="00BA2E38"/>
    <w:rsid w:val="00BB0226"/>
    <w:rsid w:val="00BB79AB"/>
    <w:rsid w:val="00BC21BE"/>
    <w:rsid w:val="00BC36A4"/>
    <w:rsid w:val="00BC3854"/>
    <w:rsid w:val="00BD79B0"/>
    <w:rsid w:val="00BE1532"/>
    <w:rsid w:val="00BE436B"/>
    <w:rsid w:val="00BF2EF9"/>
    <w:rsid w:val="00BF2F14"/>
    <w:rsid w:val="00C0316A"/>
    <w:rsid w:val="00C21EEA"/>
    <w:rsid w:val="00C23ABE"/>
    <w:rsid w:val="00C2526E"/>
    <w:rsid w:val="00C2627E"/>
    <w:rsid w:val="00C34810"/>
    <w:rsid w:val="00C40C99"/>
    <w:rsid w:val="00C42784"/>
    <w:rsid w:val="00C61730"/>
    <w:rsid w:val="00C72EF4"/>
    <w:rsid w:val="00C73E06"/>
    <w:rsid w:val="00C77E3D"/>
    <w:rsid w:val="00C86EEF"/>
    <w:rsid w:val="00CA221A"/>
    <w:rsid w:val="00CC350D"/>
    <w:rsid w:val="00CC3D85"/>
    <w:rsid w:val="00CC4CDA"/>
    <w:rsid w:val="00CC61B7"/>
    <w:rsid w:val="00CD484E"/>
    <w:rsid w:val="00CD5408"/>
    <w:rsid w:val="00CE6791"/>
    <w:rsid w:val="00CF2A24"/>
    <w:rsid w:val="00CF6D25"/>
    <w:rsid w:val="00D06AF6"/>
    <w:rsid w:val="00D1751F"/>
    <w:rsid w:val="00D17B2A"/>
    <w:rsid w:val="00D24A96"/>
    <w:rsid w:val="00D35081"/>
    <w:rsid w:val="00D40CDC"/>
    <w:rsid w:val="00D4164C"/>
    <w:rsid w:val="00D42F29"/>
    <w:rsid w:val="00D46F46"/>
    <w:rsid w:val="00D563F1"/>
    <w:rsid w:val="00D5659B"/>
    <w:rsid w:val="00D61751"/>
    <w:rsid w:val="00D65C34"/>
    <w:rsid w:val="00D73940"/>
    <w:rsid w:val="00D805BE"/>
    <w:rsid w:val="00D84AE3"/>
    <w:rsid w:val="00D93A77"/>
    <w:rsid w:val="00D96249"/>
    <w:rsid w:val="00D968D2"/>
    <w:rsid w:val="00DA5B4C"/>
    <w:rsid w:val="00DB572D"/>
    <w:rsid w:val="00DC1B57"/>
    <w:rsid w:val="00DC448C"/>
    <w:rsid w:val="00DC5166"/>
    <w:rsid w:val="00DC72E3"/>
    <w:rsid w:val="00DD01FC"/>
    <w:rsid w:val="00DD2198"/>
    <w:rsid w:val="00DD4118"/>
    <w:rsid w:val="00DD64F9"/>
    <w:rsid w:val="00DE203F"/>
    <w:rsid w:val="00DF323C"/>
    <w:rsid w:val="00DF5EEF"/>
    <w:rsid w:val="00E03309"/>
    <w:rsid w:val="00E03FDC"/>
    <w:rsid w:val="00E16DF2"/>
    <w:rsid w:val="00E25530"/>
    <w:rsid w:val="00E32114"/>
    <w:rsid w:val="00E35292"/>
    <w:rsid w:val="00E54992"/>
    <w:rsid w:val="00E5580A"/>
    <w:rsid w:val="00E67700"/>
    <w:rsid w:val="00E7422B"/>
    <w:rsid w:val="00E82F86"/>
    <w:rsid w:val="00E85817"/>
    <w:rsid w:val="00EA3903"/>
    <w:rsid w:val="00EB6752"/>
    <w:rsid w:val="00EC25AC"/>
    <w:rsid w:val="00EC5985"/>
    <w:rsid w:val="00ED1825"/>
    <w:rsid w:val="00EF44F0"/>
    <w:rsid w:val="00F135D8"/>
    <w:rsid w:val="00F1651D"/>
    <w:rsid w:val="00F2044F"/>
    <w:rsid w:val="00F25671"/>
    <w:rsid w:val="00F30B4E"/>
    <w:rsid w:val="00F3795F"/>
    <w:rsid w:val="00F61C1A"/>
    <w:rsid w:val="00F638EC"/>
    <w:rsid w:val="00F70B20"/>
    <w:rsid w:val="00F82ACB"/>
    <w:rsid w:val="00F94489"/>
    <w:rsid w:val="00F949B0"/>
    <w:rsid w:val="00F95875"/>
    <w:rsid w:val="00FC4823"/>
    <w:rsid w:val="00FC74F8"/>
    <w:rsid w:val="00FE32CB"/>
    <w:rsid w:val="00FE4A64"/>
    <w:rsid w:val="00FE6EF9"/>
    <w:rsid w:val="00FE75C3"/>
    <w:rsid w:val="00FF5E25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0CFF93B6-2D20-4822-B983-CC239162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3DA9BF-3754-4551-AF3A-2B14B33697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8F5D86-6E9B-4C13-8DAF-D7297B83AF34}"/>
</file>

<file path=customXml/itemProps3.xml><?xml version="1.0" encoding="utf-8"?>
<ds:datastoreItem xmlns:ds="http://schemas.openxmlformats.org/officeDocument/2006/customXml" ds:itemID="{D8951AA8-E85B-442C-9B03-7B3E0FBA699C}"/>
</file>

<file path=customXml/itemProps4.xml><?xml version="1.0" encoding="utf-8"?>
<ds:datastoreItem xmlns:ds="http://schemas.openxmlformats.org/officeDocument/2006/customXml" ds:itemID="{E80281E8-043C-46CD-B0E2-1F2FF9B17F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Keller Pavel</cp:lastModifiedBy>
  <cp:revision>4</cp:revision>
  <cp:lastPrinted>2022-06-28T18:13:00Z</cp:lastPrinted>
  <dcterms:created xsi:type="dcterms:W3CDTF">2023-03-21T08:43:00Z</dcterms:created>
  <dcterms:modified xsi:type="dcterms:W3CDTF">2023-03-21T09:11:00Z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