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76B2E" w14:textId="77777777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1E3750">
        <w:rPr>
          <w:b/>
          <w:sz w:val="28"/>
        </w:rPr>
        <w:t xml:space="preserve">Příloha č. </w:t>
      </w:r>
      <w:r w:rsidR="0061252C" w:rsidRPr="001E3750">
        <w:rPr>
          <w:b/>
          <w:sz w:val="28"/>
        </w:rPr>
        <w:t>6</w:t>
      </w:r>
      <w:r w:rsidRPr="001E3750">
        <w:rPr>
          <w:b/>
          <w:sz w:val="28"/>
        </w:rPr>
        <w:t xml:space="preserve"> </w:t>
      </w:r>
      <w:r w:rsidR="00DA34D9" w:rsidRPr="001E3750">
        <w:rPr>
          <w:b/>
          <w:sz w:val="28"/>
        </w:rPr>
        <w:t>dokumentace zadávacího řízení</w:t>
      </w:r>
    </w:p>
    <w:p w14:paraId="11278BF2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35307A49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1FD02547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0F32D7B5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C89F619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3B2F187" w14:textId="452C2BDE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 xml:space="preserve">Nový pavilon péče o matku a dítě včetně hemodialyzačního střediska a nadzemního spojovacího koridoru Krajská zdravotní, a.s. – Nemocnice Děčín, </w:t>
      </w:r>
      <w:proofErr w:type="spellStart"/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>o.z</w:t>
      </w:r>
      <w:proofErr w:type="spellEnd"/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>. – stavební práce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6FEAE00A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42E896B8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6BB2DA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20A1DF9D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7D0C46CC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5B050C39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490DE3D4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76E600B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70676155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3264D9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34EA0FD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126F4E9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18041C50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F7AB0A7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20D7F5F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3C1ACB9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70BEEE25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67C2ED69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6B01D9D0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410DFEF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50FB340E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5008CD42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CB74473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1DC9EA10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6252C12" w14:textId="0A9FD9E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 xml:space="preserve">Nový pavilon péče o matku a dítě včetně hemodialyzačního střediska a nadzemního </w:t>
      </w:r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lastRenderedPageBreak/>
        <w:t xml:space="preserve">spojovacího koridoru Krajská zdravotní, a.s. – Nemocnice Děčín, </w:t>
      </w:r>
      <w:proofErr w:type="spellStart"/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>o.z</w:t>
      </w:r>
      <w:proofErr w:type="spellEnd"/>
      <w:r w:rsidR="001E3750" w:rsidRPr="001E3750">
        <w:rPr>
          <w:rFonts w:asciiTheme="minorHAnsi" w:hAnsiTheme="minorHAnsi"/>
          <w:b/>
          <w:sz w:val="22"/>
          <w:szCs w:val="22"/>
          <w:lang w:bidi="en-US"/>
        </w:rPr>
        <w:t>. – stavební práce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3B189A9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39EF437C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AFCC17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3D96CEC4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D871B8E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541F2" w14:textId="77777777" w:rsidR="00880782" w:rsidRDefault="00880782">
      <w:r>
        <w:separator/>
      </w:r>
    </w:p>
  </w:endnote>
  <w:endnote w:type="continuationSeparator" w:id="0">
    <w:p w14:paraId="77FC159E" w14:textId="77777777" w:rsidR="00880782" w:rsidRDefault="00880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4450B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83972CB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364BE" w14:textId="76F8F34B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</w:t>
    </w:r>
    <w:r w:rsidRPr="001E3750">
      <w:rPr>
        <w:rFonts w:ascii="Calibri" w:hAnsi="Calibri"/>
        <w:sz w:val="22"/>
      </w:rPr>
      <w:t xml:space="preserve">zadávacího řízení </w:t>
    </w:r>
    <w:r w:rsidR="001E3750" w:rsidRPr="001E3750">
      <w:rPr>
        <w:rFonts w:ascii="Calibri" w:hAnsi="Calibri"/>
        <w:b/>
        <w:sz w:val="22"/>
        <w:szCs w:val="22"/>
      </w:rPr>
      <w:t>KZMDD0123</w:t>
    </w:r>
    <w:r w:rsidRPr="001E3750">
      <w:rPr>
        <w:rFonts w:ascii="Calibri" w:hAnsi="Calibri"/>
        <w:b/>
        <w:sz w:val="22"/>
        <w:szCs w:val="20"/>
      </w:rPr>
      <w:t xml:space="preserve"> </w:t>
    </w:r>
    <w:r w:rsidRPr="001E3750">
      <w:rPr>
        <w:rFonts w:ascii="Calibri" w:hAnsi="Calibri"/>
        <w:sz w:val="22"/>
        <w:szCs w:val="20"/>
      </w:rPr>
      <w:t xml:space="preserve">– </w:t>
    </w:r>
    <w:r w:rsidR="00764C0F" w:rsidRPr="001E3750">
      <w:rPr>
        <w:rFonts w:ascii="Calibri" w:hAnsi="Calibri"/>
        <w:sz w:val="22"/>
        <w:szCs w:val="20"/>
      </w:rPr>
      <w:t xml:space="preserve">příloha č. </w:t>
    </w:r>
    <w:r w:rsidR="0061252C" w:rsidRPr="001E3750">
      <w:rPr>
        <w:rFonts w:ascii="Calibri" w:hAnsi="Calibri"/>
        <w:sz w:val="22"/>
        <w:szCs w:val="20"/>
      </w:rPr>
      <w:t>6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0F35" w14:textId="77777777" w:rsidR="00D40674" w:rsidRDefault="00D40674" w:rsidP="004F2255">
    <w:pPr>
      <w:pStyle w:val="Zpat"/>
      <w:rPr>
        <w:sz w:val="22"/>
        <w:szCs w:val="22"/>
      </w:rPr>
    </w:pPr>
  </w:p>
  <w:p w14:paraId="67CD3ACB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8F3CC" w14:textId="77777777" w:rsidR="00880782" w:rsidRDefault="00880782">
      <w:r>
        <w:separator/>
      </w:r>
    </w:p>
  </w:footnote>
  <w:footnote w:type="continuationSeparator" w:id="0">
    <w:p w14:paraId="7220F04B" w14:textId="77777777" w:rsidR="00880782" w:rsidRDefault="00880782">
      <w:r>
        <w:continuationSeparator/>
      </w:r>
    </w:p>
  </w:footnote>
  <w:footnote w:id="1">
    <w:p w14:paraId="725C6925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A9897" w14:textId="77777777" w:rsidR="00DA34D9" w:rsidRDefault="00DA34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9C0B4" w14:textId="77777777" w:rsidR="00DA34D9" w:rsidRDefault="00DA34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84C71" w14:textId="77777777" w:rsidR="00DA34D9" w:rsidRDefault="00DA34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180049520">
    <w:abstractNumId w:val="30"/>
  </w:num>
  <w:num w:numId="2" w16cid:durableId="1697543466">
    <w:abstractNumId w:val="9"/>
  </w:num>
  <w:num w:numId="3" w16cid:durableId="1268852062">
    <w:abstractNumId w:val="26"/>
  </w:num>
  <w:num w:numId="4" w16cid:durableId="1188175002">
    <w:abstractNumId w:val="6"/>
  </w:num>
  <w:num w:numId="5" w16cid:durableId="359401297">
    <w:abstractNumId w:val="8"/>
  </w:num>
  <w:num w:numId="6" w16cid:durableId="1842505794">
    <w:abstractNumId w:val="3"/>
  </w:num>
  <w:num w:numId="7" w16cid:durableId="1165048480">
    <w:abstractNumId w:val="34"/>
  </w:num>
  <w:num w:numId="8" w16cid:durableId="172303659">
    <w:abstractNumId w:val="12"/>
  </w:num>
  <w:num w:numId="9" w16cid:durableId="161631427">
    <w:abstractNumId w:val="14"/>
  </w:num>
  <w:num w:numId="10" w16cid:durableId="1166628273">
    <w:abstractNumId w:val="32"/>
  </w:num>
  <w:num w:numId="11" w16cid:durableId="2070884804">
    <w:abstractNumId w:val="10"/>
  </w:num>
  <w:num w:numId="12" w16cid:durableId="884561286">
    <w:abstractNumId w:val="21"/>
  </w:num>
  <w:num w:numId="13" w16cid:durableId="57293671">
    <w:abstractNumId w:val="27"/>
  </w:num>
  <w:num w:numId="14" w16cid:durableId="1600063041">
    <w:abstractNumId w:val="31"/>
  </w:num>
  <w:num w:numId="15" w16cid:durableId="1657494284">
    <w:abstractNumId w:val="4"/>
  </w:num>
  <w:num w:numId="16" w16cid:durableId="54478999">
    <w:abstractNumId w:val="7"/>
  </w:num>
  <w:num w:numId="17" w16cid:durableId="1531839466">
    <w:abstractNumId w:val="25"/>
  </w:num>
  <w:num w:numId="18" w16cid:durableId="2013600051">
    <w:abstractNumId w:val="16"/>
  </w:num>
  <w:num w:numId="19" w16cid:durableId="1516382175">
    <w:abstractNumId w:val="20"/>
  </w:num>
  <w:num w:numId="20" w16cid:durableId="807363556">
    <w:abstractNumId w:val="33"/>
  </w:num>
  <w:num w:numId="21" w16cid:durableId="1254901505">
    <w:abstractNumId w:val="28"/>
  </w:num>
  <w:num w:numId="22" w16cid:durableId="2073308723">
    <w:abstractNumId w:val="24"/>
  </w:num>
  <w:num w:numId="23" w16cid:durableId="457652870">
    <w:abstractNumId w:val="29"/>
  </w:num>
  <w:num w:numId="24" w16cid:durableId="1653290454">
    <w:abstractNumId w:val="15"/>
  </w:num>
  <w:num w:numId="25" w16cid:durableId="1335912267">
    <w:abstractNumId w:val="17"/>
  </w:num>
  <w:num w:numId="26" w16cid:durableId="2090350550">
    <w:abstractNumId w:val="11"/>
  </w:num>
  <w:num w:numId="27" w16cid:durableId="225070529">
    <w:abstractNumId w:val="0"/>
  </w:num>
  <w:num w:numId="28" w16cid:durableId="1352292780">
    <w:abstractNumId w:val="13"/>
  </w:num>
  <w:num w:numId="29" w16cid:durableId="380793244">
    <w:abstractNumId w:val="23"/>
  </w:num>
  <w:num w:numId="30" w16cid:durableId="224150849">
    <w:abstractNumId w:val="22"/>
  </w:num>
  <w:num w:numId="31" w16cid:durableId="1933581659">
    <w:abstractNumId w:val="5"/>
  </w:num>
  <w:num w:numId="32" w16cid:durableId="665399112">
    <w:abstractNumId w:val="19"/>
  </w:num>
  <w:num w:numId="33" w16cid:durableId="382365839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750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0782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B71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431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2023-02-02T15:59:00Z</dcterms:modified>
</cp:coreProperties>
</file>