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A2686" w14:textId="6FF88C71" w:rsidR="008E62AF" w:rsidRDefault="008E62AF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Část 3:</w:t>
      </w:r>
      <w:bookmarkStart w:id="0" w:name="_GoBack"/>
      <w:bookmarkEnd w:id="0"/>
    </w:p>
    <w:p w14:paraId="58D92214" w14:textId="68182F21" w:rsidR="00540AA4" w:rsidRPr="00D46F46" w:rsidRDefault="00F805A9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E</w:t>
      </w:r>
      <w:r w:rsidR="001E1802">
        <w:rPr>
          <w:b/>
          <w:sz w:val="48"/>
          <w:szCs w:val="48"/>
        </w:rPr>
        <w:t>chokardiografický přístroj</w:t>
      </w:r>
    </w:p>
    <w:p w14:paraId="39BAF7AE" w14:textId="31AE2830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</w:p>
    <w:p w14:paraId="54BC8F3F" w14:textId="1E0A2DA9" w:rsidR="00397EC6" w:rsidRPr="00A13684" w:rsidRDefault="00F805A9" w:rsidP="00315869">
      <w:pPr>
        <w:jc w:val="both"/>
      </w:pPr>
      <w:r>
        <w:t>E</w:t>
      </w:r>
      <w:r w:rsidR="001E1802" w:rsidRPr="00397EC6">
        <w:t>chokardiografický přístroj</w:t>
      </w:r>
      <w:r w:rsidR="003F28B9" w:rsidRPr="00397EC6">
        <w:t xml:space="preserve"> </w:t>
      </w:r>
      <w:r w:rsidR="00697911" w:rsidRPr="00397EC6">
        <w:t>pro</w:t>
      </w:r>
      <w:r w:rsidR="00315869">
        <w:t xml:space="preserve"> Interní</w:t>
      </w:r>
      <w:r w:rsidR="00697911" w:rsidRPr="00397EC6">
        <w:t xml:space="preserve"> oddělení</w:t>
      </w:r>
      <w:r w:rsidR="001E1802" w:rsidRPr="00397EC6">
        <w:t xml:space="preserve"> </w:t>
      </w:r>
      <w:r w:rsidR="00315869">
        <w:t>Nemocnice Chomutov</w:t>
      </w:r>
      <w:r w:rsidR="00697911" w:rsidRPr="00397EC6">
        <w:t>, o.z.</w:t>
      </w:r>
      <w:r w:rsidR="00697911">
        <w:t xml:space="preserve"> </w:t>
      </w:r>
      <w:r w:rsidR="00697911" w:rsidRPr="00A13684">
        <w:t>Krajské zdravotní, a.s.</w:t>
      </w:r>
      <w:r w:rsidR="003B695D" w:rsidRPr="00A13684">
        <w:t xml:space="preserve"> </w:t>
      </w:r>
      <w:r w:rsidR="00397EC6" w:rsidRPr="00A13684">
        <w:t xml:space="preserve">. Přístroj bude používán </w:t>
      </w:r>
      <w:r>
        <w:t>pro vyšetření</w:t>
      </w:r>
      <w:r w:rsidR="003A2DD5" w:rsidRPr="00A13684">
        <w:t xml:space="preserve"> pacientů </w:t>
      </w:r>
      <w:r w:rsidR="00397EC6" w:rsidRPr="00A13684">
        <w:t xml:space="preserve">na </w:t>
      </w:r>
      <w:r w:rsidR="00315869">
        <w:t>interním</w:t>
      </w:r>
      <w:r w:rsidR="00397EC6" w:rsidRPr="00A13684">
        <w:t xml:space="preserve"> oddělení pro </w:t>
      </w:r>
      <w:r w:rsidR="003A2DD5" w:rsidRPr="00A13684">
        <w:t>ultrazvukové vyšetření srdce, osrdečníku, plic, pohrudnic, břicha a cév</w:t>
      </w:r>
      <w:r w:rsidR="00397EC6" w:rsidRPr="00A13684">
        <w:t>.</w:t>
      </w:r>
    </w:p>
    <w:p w14:paraId="33AE2E46" w14:textId="77777777" w:rsidR="001E1802" w:rsidRDefault="001E1802" w:rsidP="00F94489">
      <w:pPr>
        <w:rPr>
          <w:sz w:val="28"/>
          <w:u w:val="single"/>
        </w:rPr>
      </w:pPr>
    </w:p>
    <w:p w14:paraId="3C31F8BD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6420452C" w14:textId="6C54ACFC" w:rsidR="007A2980" w:rsidRDefault="001E1802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F805A9">
        <w:rPr>
          <w:sz w:val="24"/>
        </w:rPr>
        <w:t>E</w:t>
      </w:r>
      <w:r>
        <w:rPr>
          <w:sz w:val="24"/>
        </w:rPr>
        <w:t>chokardiografický přístroj</w:t>
      </w:r>
      <w:r w:rsidR="00AC0D89">
        <w:rPr>
          <w:sz w:val="24"/>
        </w:rPr>
        <w:t xml:space="preserve"> (Nemocnice Chomutov, Interní oddělení)</w:t>
      </w:r>
    </w:p>
    <w:p w14:paraId="450A9302" w14:textId="77777777" w:rsidR="001E1802" w:rsidRDefault="001E1802" w:rsidP="000623A7">
      <w:pPr>
        <w:rPr>
          <w:sz w:val="28"/>
          <w:u w:val="single"/>
        </w:rPr>
      </w:pPr>
    </w:p>
    <w:p w14:paraId="41B68E64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3D5AA41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Plně digitální přístroj, s výlučně digitálním formátováním UZ paprsku</w:t>
      </w:r>
    </w:p>
    <w:p w14:paraId="5955A9DF" w14:textId="204A9C2B" w:rsidR="00F805A9" w:rsidRDefault="00F805A9" w:rsidP="00F805A9">
      <w:pPr>
        <w:pStyle w:val="Odstavecseseznamem"/>
        <w:numPr>
          <w:ilvl w:val="0"/>
          <w:numId w:val="1"/>
        </w:numPr>
      </w:pPr>
      <w:r>
        <w:t>Monitor s úhlopříčkou minimálně 23“ typu LED s HD rozlišením minimálně 1920x1080</w:t>
      </w:r>
    </w:p>
    <w:p w14:paraId="4662AD99" w14:textId="439C36ED" w:rsidR="00F805A9" w:rsidRDefault="00F805A9" w:rsidP="00F805A9">
      <w:pPr>
        <w:pStyle w:val="Odstavecseseznamem"/>
        <w:numPr>
          <w:ilvl w:val="0"/>
          <w:numId w:val="1"/>
        </w:numPr>
      </w:pPr>
      <w:r>
        <w:t>Poloha monitoru nastavitelná ve 3 rovinách – výškově, stranově i předo-zadně</w:t>
      </w:r>
    </w:p>
    <w:p w14:paraId="52AA9B66" w14:textId="7C761AC5" w:rsidR="00F805A9" w:rsidRDefault="00A37109" w:rsidP="00F805A9">
      <w:pPr>
        <w:pStyle w:val="Odstavecseseznamem"/>
        <w:numPr>
          <w:ilvl w:val="0"/>
          <w:numId w:val="1"/>
        </w:numPr>
      </w:pPr>
      <w:r>
        <w:t>M</w:t>
      </w:r>
      <w:r w:rsidR="00F805A9">
        <w:t>obilní přístroj s hmotností do maximálně 110 kg a šířkou přístroje do maximálně 65 cm</w:t>
      </w:r>
    </w:p>
    <w:p w14:paraId="76188991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Výškově a stranově stavitelný ovládací panel (nezávisle na monitoru)</w:t>
      </w:r>
    </w:p>
    <w:p w14:paraId="26628700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Součástí ovládacího panelu musí být integrovaný barevný dotykový LCD displej o velikosti minimálně 12“ pro zjednodušení ovládání přístroje a měření (rychlá dostupnost funkcí)</w:t>
      </w:r>
    </w:p>
    <w:p w14:paraId="2CE1C020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Vysouvatelná textová klávesnice (není umístěna na ovládacím panelu, nýbrž zajíždí do ovládacího panelu)</w:t>
      </w:r>
    </w:p>
    <w:p w14:paraId="6B945D25" w14:textId="7FA76345" w:rsidR="00F805A9" w:rsidRDefault="00F805A9" w:rsidP="00F805A9">
      <w:pPr>
        <w:pStyle w:val="Odstavecseseznamem"/>
        <w:numPr>
          <w:ilvl w:val="0"/>
          <w:numId w:val="1"/>
        </w:numPr>
      </w:pPr>
      <w:r>
        <w:t>Frekvenční rozsah přístroje minimálně</w:t>
      </w:r>
      <w:r w:rsidR="00E425E8">
        <w:t>2</w:t>
      </w:r>
      <w:r>
        <w:t xml:space="preserve"> - 2</w:t>
      </w:r>
      <w:r w:rsidR="00DC5332">
        <w:t>2</w:t>
      </w:r>
      <w:r>
        <w:t xml:space="preserve"> MHz</w:t>
      </w:r>
    </w:p>
    <w:p w14:paraId="35C64642" w14:textId="115F08D8" w:rsidR="00F805A9" w:rsidRDefault="00F805A9" w:rsidP="00F805A9">
      <w:pPr>
        <w:pStyle w:val="Odstavecseseznamem"/>
        <w:numPr>
          <w:ilvl w:val="0"/>
          <w:numId w:val="1"/>
        </w:numPr>
      </w:pPr>
      <w:r>
        <w:t>Minimálně 4 konektorové vstupy pro současné připojení zobrazovacích sond</w:t>
      </w:r>
    </w:p>
    <w:p w14:paraId="1282288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Elektronické přepínání sond</w:t>
      </w:r>
    </w:p>
    <w:p w14:paraId="7C7D55D9" w14:textId="6F536ECC" w:rsidR="00320837" w:rsidRDefault="00320837" w:rsidP="00F805A9">
      <w:pPr>
        <w:pStyle w:val="Odstavecseseznamem"/>
        <w:numPr>
          <w:ilvl w:val="0"/>
          <w:numId w:val="1"/>
        </w:numPr>
      </w:pPr>
      <w:r>
        <w:t>EKG modul</w:t>
      </w:r>
    </w:p>
    <w:p w14:paraId="2659484A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Vlastní databáze pacientských a obrazových dat s možností vyhledávání dle pacienta, diagnózy nebo typu vyšetření</w:t>
      </w:r>
    </w:p>
    <w:p w14:paraId="4A370DC8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Možnost nastavení STC křivky posuvnými tlačítky grafickým způsobem na pomocné dotykové obrazovce</w:t>
      </w:r>
    </w:p>
    <w:p w14:paraId="3D1895C3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Přístroj musí být současně vybaven jednotkou pro záznam obrazové informace na disky DVD-R/RW, CD-R/RW</w:t>
      </w:r>
    </w:p>
    <w:p w14:paraId="73362717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Interní HDD s kapacitou alespoň 1TB</w:t>
      </w:r>
    </w:p>
    <w:p w14:paraId="7F86819B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Systém musí umožnit archivaci snímků ve formátech: JPG, TIFF, AVI, MPEG, DICOM</w:t>
      </w:r>
    </w:p>
    <w:p w14:paraId="662718DC" w14:textId="04EB90BB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Minimálně 3 x USB 3.0 výstup pro připojení externích záznamových zařízení </w:t>
      </w:r>
    </w:p>
    <w:p w14:paraId="04F18C03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Standby režim</w:t>
      </w:r>
    </w:p>
    <w:p w14:paraId="41950BA2" w14:textId="137DF389" w:rsidR="00F805A9" w:rsidRDefault="00F805A9" w:rsidP="00F805A9">
      <w:pPr>
        <w:pStyle w:val="Odstavecseseznamem"/>
        <w:numPr>
          <w:ilvl w:val="0"/>
          <w:numId w:val="1"/>
        </w:numPr>
      </w:pPr>
      <w:r>
        <w:t>Rychl</w:t>
      </w:r>
      <w:r w:rsidR="0064574A">
        <w:t>ý</w:t>
      </w:r>
      <w:r>
        <w:t xml:space="preserve"> start přístroje - studený start do </w:t>
      </w:r>
      <w:r w:rsidR="00DC5332">
        <w:t>100</w:t>
      </w:r>
      <w:r>
        <w:t xml:space="preserve"> sekund a ze standby režimu start do </w:t>
      </w:r>
      <w:r w:rsidR="00DC5332">
        <w:t>20</w:t>
      </w:r>
      <w:r>
        <w:t xml:space="preserve"> sekund</w:t>
      </w:r>
    </w:p>
    <w:p w14:paraId="0DEC16B4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lastRenderedPageBreak/>
        <w:t>Přímý RAW data výstup</w:t>
      </w:r>
    </w:p>
    <w:p w14:paraId="352FAA7E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B/W printer s digitálním vstupem</w:t>
      </w:r>
    </w:p>
    <w:p w14:paraId="73A989B9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DICOM komunikace minimálně Verification, Print, Storage, Query/Retrieve, Worklist</w:t>
      </w:r>
    </w:p>
    <w:p w14:paraId="4A1570EC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Splnění níže uvedených dalších požadavků na připojení do sítě Krajského zdravotní, a.s.</w:t>
      </w:r>
    </w:p>
    <w:p w14:paraId="3399F68F" w14:textId="77777777" w:rsidR="00F805A9" w:rsidRPr="00176217" w:rsidRDefault="00F805A9" w:rsidP="00F805A9">
      <w:pPr>
        <w:ind w:left="360"/>
        <w:rPr>
          <w:u w:val="single"/>
        </w:rPr>
      </w:pPr>
      <w:r w:rsidRPr="00176217">
        <w:rPr>
          <w:u w:val="single"/>
        </w:rPr>
        <w:t>Požadovaná zobrazení:</w:t>
      </w:r>
    </w:p>
    <w:p w14:paraId="3494AA3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B-mode na základních i harmonických frekvencích, </w:t>
      </w:r>
    </w:p>
    <w:p w14:paraId="46502E8A" w14:textId="2FE6425C" w:rsidR="00F805A9" w:rsidRDefault="00F805A9" w:rsidP="00F805A9">
      <w:pPr>
        <w:pStyle w:val="Odstavecseseznamem"/>
        <w:numPr>
          <w:ilvl w:val="0"/>
          <w:numId w:val="1"/>
        </w:numPr>
      </w:pPr>
      <w:r>
        <w:t>M-mód, anatomický M-mód, barevný M-mód</w:t>
      </w:r>
    </w:p>
    <w:p w14:paraId="4652A06D" w14:textId="0740C701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Přístroj musí umožnit dosáhnout možnosti hloubky vyšetření na abdominální sondě až do </w:t>
      </w:r>
      <w:r w:rsidR="00DC5332">
        <w:t>4</w:t>
      </w:r>
      <w:r>
        <w:t>0 cm</w:t>
      </w:r>
    </w:p>
    <w:p w14:paraId="6AE1420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Úhlové (compound) zobrazení na všech sondách zajišťující nejvyšší kvalitu zobrazení, zobrazení musí být aktivní v harmonickém režimu a duplexním/triplexním barevném dopplerovském zobrazení</w:t>
      </w:r>
    </w:p>
    <w:p w14:paraId="39C454CE" w14:textId="0C43C59B" w:rsidR="00F805A9" w:rsidRDefault="00F805A9" w:rsidP="00F805A9">
      <w:pPr>
        <w:pStyle w:val="Odstavecseseznamem"/>
        <w:numPr>
          <w:ilvl w:val="0"/>
          <w:numId w:val="1"/>
        </w:numPr>
      </w:pPr>
      <w:r w:rsidRPr="00F805A9">
        <w:t>Trapezoidní zobrazení na lineárních a konvexních sondách – rozšíření 3D obdélníkového</w:t>
      </w:r>
      <w:r>
        <w:t xml:space="preserve"> obrazu na lichoběžníkový o minimálně</w:t>
      </w:r>
      <w:r w:rsidRPr="00F805A9">
        <w:t xml:space="preserve"> 30° na každé straně, virtuální rozšíření obrazu konvexní sondy</w:t>
      </w:r>
    </w:p>
    <w:p w14:paraId="5EAEC482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Pulzní PW doppler s možností steeringu na lineárních sondách (minimální rozsah +/- 30°)</w:t>
      </w:r>
    </w:p>
    <w:p w14:paraId="5896BA31" w14:textId="0C7C7B7A" w:rsidR="00F805A9" w:rsidRDefault="00F805A9" w:rsidP="00F805A9">
      <w:pPr>
        <w:pStyle w:val="Odstavecseseznamem"/>
        <w:numPr>
          <w:ilvl w:val="0"/>
          <w:numId w:val="1"/>
        </w:numPr>
      </w:pPr>
      <w:r>
        <w:t>Barevný tkáňový doppler</w:t>
      </w:r>
    </w:p>
    <w:p w14:paraId="1E99B7FC" w14:textId="0A340F06" w:rsidR="00F805A9" w:rsidRDefault="00F805A9" w:rsidP="00F805A9">
      <w:pPr>
        <w:pStyle w:val="Odstavecseseznamem"/>
        <w:numPr>
          <w:ilvl w:val="0"/>
          <w:numId w:val="1"/>
        </w:numPr>
      </w:pPr>
      <w:r>
        <w:t>CW doppler</w:t>
      </w:r>
    </w:p>
    <w:p w14:paraId="71B59174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Barevné dopplerovské zobrazení (CFM) včetně zobrazení energie krevního toku (power doppler, angio doppler) </w:t>
      </w:r>
    </w:p>
    <w:p w14:paraId="5D9A145D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Simultánní duální zobrazení B – mode a B-mode + CFM v reálném čase</w:t>
      </w:r>
    </w:p>
    <w:p w14:paraId="7B0C0BF9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Simultánní duplexní i živé triplexní zobrazení v reálném čase</w:t>
      </w:r>
    </w:p>
    <w:p w14:paraId="183447A5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Přístroj musí mít možnost rozšíření o modul pro zobrazení a hodnocení elasticity vyšetřované oblasti metodou střižné vlny - shearwave elastografie. Zobrazení musí být ve formátu barevných 2D map, kvantifikace a vyhodnocení v jednotkách m/s a KPa</w:t>
      </w:r>
    </w:p>
    <w:p w14:paraId="28AD45E8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Zobrazení s dynamickou optimalizací parametrů pro různé typy tkání</w:t>
      </w:r>
    </w:p>
    <w:p w14:paraId="1A5F9B44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Uspořádání B obrazu a dopplerovského spektra na monitoru vedle sebe a nad sebou s možností změny typu a poměru tohoto zobrazení</w:t>
      </w:r>
    </w:p>
    <w:p w14:paraId="7B69D978" w14:textId="6CC87155" w:rsidR="00F805A9" w:rsidRDefault="00F805A9" w:rsidP="00320837">
      <w:pPr>
        <w:pStyle w:val="Odstavecseseznamem"/>
        <w:numPr>
          <w:ilvl w:val="0"/>
          <w:numId w:val="1"/>
        </w:numPr>
      </w:pPr>
      <w:r>
        <w:t>Jednotlačítková optimalizace nastavení akvizičních parametrů pro různé typy tkání i typy podmínek vyšetřovaného objektu (pro dvourozměrné a dopplerovském zobrazení)</w:t>
      </w:r>
    </w:p>
    <w:p w14:paraId="26C8CF39" w14:textId="77777777" w:rsidR="00F805A9" w:rsidRPr="008D4E37" w:rsidRDefault="00F805A9" w:rsidP="00F805A9">
      <w:pPr>
        <w:ind w:left="360"/>
        <w:rPr>
          <w:u w:val="single"/>
        </w:rPr>
      </w:pPr>
      <w:r w:rsidRPr="008D4E37">
        <w:rPr>
          <w:u w:val="single"/>
        </w:rPr>
        <w:t>Požadovaný postprocessing:</w:t>
      </w:r>
    </w:p>
    <w:p w14:paraId="00C29680" w14:textId="57ED557C" w:rsidR="00F805A9" w:rsidRDefault="00F805A9" w:rsidP="00F805A9">
      <w:pPr>
        <w:pStyle w:val="Odstavecseseznamem"/>
        <w:numPr>
          <w:ilvl w:val="0"/>
          <w:numId w:val="1"/>
        </w:numPr>
      </w:pPr>
      <w:r>
        <w:t xml:space="preserve">Programové vybavení pro provádění všech </w:t>
      </w:r>
      <w:r w:rsidR="00320837">
        <w:t>kardiovaskulnárních vyšetření a měření</w:t>
      </w:r>
    </w:p>
    <w:p w14:paraId="22285FC6" w14:textId="01EEEFF9" w:rsidR="00320837" w:rsidRDefault="00320837" w:rsidP="00F805A9">
      <w:pPr>
        <w:pStyle w:val="Odstavecseseznamem"/>
        <w:numPr>
          <w:ilvl w:val="0"/>
          <w:numId w:val="1"/>
        </w:numPr>
      </w:pPr>
      <w:r>
        <w:t>SW pro automatický výpočet EF</w:t>
      </w:r>
    </w:p>
    <w:p w14:paraId="44146958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Možnost měření v živém i ve zmrazeném obraze</w:t>
      </w:r>
    </w:p>
    <w:p w14:paraId="5E1A1B53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Automatizovaných měření parametrů dopplerovského spektra (PI, RI, Vmax, Vmin, PSV)</w:t>
      </w:r>
    </w:p>
    <w:p w14:paraId="2A9739F6" w14:textId="77777777" w:rsidR="00F805A9" w:rsidRDefault="00F805A9" w:rsidP="00F805A9">
      <w:pPr>
        <w:pStyle w:val="Odstavecseseznamem"/>
        <w:numPr>
          <w:ilvl w:val="0"/>
          <w:numId w:val="1"/>
        </w:numPr>
      </w:pPr>
      <w:r>
        <w:t>Zvětšování a zmenšování zobrazovacího pole s kontinuálním posunem zvětšeného obrazu, možnost zvětšení zobrazovaného pole ve zmrazeném režimu</w:t>
      </w:r>
    </w:p>
    <w:p w14:paraId="0697610C" w14:textId="0CC76740" w:rsidR="00F805A9" w:rsidRDefault="00F805A9" w:rsidP="00F805A9">
      <w:pPr>
        <w:pStyle w:val="Odstavecseseznamem"/>
        <w:numPr>
          <w:ilvl w:val="0"/>
          <w:numId w:val="1"/>
        </w:numPr>
      </w:pPr>
      <w:r>
        <w:t>Rozsáhlou paměťov</w:t>
      </w:r>
      <w:r w:rsidR="00320837">
        <w:t>ou smyčku pro uložení alespoň 4</w:t>
      </w:r>
      <w:r>
        <w:t xml:space="preserve"> 000 snímků</w:t>
      </w:r>
    </w:p>
    <w:p w14:paraId="7872B231" w14:textId="1D7D7DAA" w:rsidR="00F805A9" w:rsidRDefault="00F805A9" w:rsidP="00F805A9">
      <w:pPr>
        <w:pStyle w:val="Odstavecseseznamem"/>
        <w:numPr>
          <w:ilvl w:val="0"/>
          <w:numId w:val="1"/>
        </w:numPr>
      </w:pPr>
      <w:r>
        <w:t>Rozsáhlá paměťová smyčka pro uložení dopplerov</w:t>
      </w:r>
      <w:r w:rsidR="00320837">
        <w:t>ského záznamu v délce alespoň 30 sekund</w:t>
      </w:r>
    </w:p>
    <w:p w14:paraId="632B01C7" w14:textId="77777777" w:rsidR="00F805A9" w:rsidRPr="0059606A" w:rsidRDefault="00F805A9" w:rsidP="00F805A9">
      <w:pPr>
        <w:ind w:left="360"/>
        <w:rPr>
          <w:u w:val="single"/>
        </w:rPr>
      </w:pPr>
      <w:r w:rsidRPr="0059606A">
        <w:rPr>
          <w:u w:val="single"/>
        </w:rPr>
        <w:t>Požadované sondy:</w:t>
      </w:r>
    </w:p>
    <w:p w14:paraId="03F0126D" w14:textId="57534111" w:rsidR="00F805A9" w:rsidRDefault="00320837" w:rsidP="00320837">
      <w:pPr>
        <w:pStyle w:val="Odstavecseseznamem"/>
        <w:numPr>
          <w:ilvl w:val="0"/>
          <w:numId w:val="1"/>
        </w:numPr>
      </w:pPr>
      <w:r w:rsidRPr="00320837">
        <w:lastRenderedPageBreak/>
        <w:t>Matrixová sektorová sonda pro TTE vyšetření</w:t>
      </w:r>
      <w:r>
        <w:t>, s frekvenčním rozsahem minimálně</w:t>
      </w:r>
      <w:r w:rsidRPr="00320837">
        <w:t xml:space="preserve"> </w:t>
      </w:r>
      <w:r w:rsidR="00DC5332">
        <w:t>2</w:t>
      </w:r>
      <w:r w:rsidRPr="00320837">
        <w:t xml:space="preserve"> – </w:t>
      </w:r>
      <w:r w:rsidR="00DC5332">
        <w:t>7</w:t>
      </w:r>
      <w:r w:rsidRPr="00320837">
        <w:t xml:space="preserve"> MHz, využívající single crystal technologie</w:t>
      </w:r>
    </w:p>
    <w:p w14:paraId="2BFF9EFD" w14:textId="44FBB628" w:rsidR="00F805A9" w:rsidRDefault="00320837" w:rsidP="00320837">
      <w:pPr>
        <w:pStyle w:val="Odstavecseseznamem"/>
        <w:numPr>
          <w:ilvl w:val="0"/>
          <w:numId w:val="1"/>
        </w:numPr>
      </w:pPr>
      <w:r w:rsidRPr="00320837">
        <w:t>Matrixová konvexní sonda pro abdominální vyšetření</w:t>
      </w:r>
      <w:r>
        <w:t>, s frekvenčním rozsahem minimálně</w:t>
      </w:r>
      <w:r w:rsidRPr="00320837">
        <w:t xml:space="preserve"> 1 – 8 MHz, využívající single crystal technologie</w:t>
      </w:r>
    </w:p>
    <w:p w14:paraId="08831D04" w14:textId="0E148F0B" w:rsidR="00F805A9" w:rsidRDefault="00320837" w:rsidP="00320837">
      <w:pPr>
        <w:pStyle w:val="Odstavecseseznamem"/>
        <w:numPr>
          <w:ilvl w:val="0"/>
          <w:numId w:val="1"/>
        </w:numPr>
      </w:pPr>
      <w:r w:rsidRPr="00320837">
        <w:t>Lineární sonda pro vyšetření periferních cév</w:t>
      </w:r>
      <w:r>
        <w:t>, s frekvenčním rozsahem minimálně</w:t>
      </w:r>
      <w:r w:rsidRPr="00320837">
        <w:t xml:space="preserve"> 3 – 11 MHz</w:t>
      </w:r>
      <w:r>
        <w:t xml:space="preserve">, </w:t>
      </w:r>
      <w:r w:rsidRPr="00320837">
        <w:t>po</w:t>
      </w:r>
      <w:r>
        <w:t>žadovaná aktivní šíře sondy maximálně 40 mm</w:t>
      </w:r>
    </w:p>
    <w:p w14:paraId="3D43D6B8" w14:textId="47DAE970" w:rsidR="0050033D" w:rsidRDefault="0050033D" w:rsidP="00320837">
      <w:pPr>
        <w:pStyle w:val="Odstavecseseznamem"/>
        <w:numPr>
          <w:ilvl w:val="0"/>
          <w:numId w:val="1"/>
        </w:numPr>
      </w:pPr>
      <w:r>
        <w:t xml:space="preserve">Sektorová sonda pro echokardiografická vyšetření pro obtížně vyšetřitelné pacienty, s frekvenčním rozsahem minimálně 2 -5 MHz s možností zobrazení na harmonických kmitočtech, </w:t>
      </w:r>
    </w:p>
    <w:p w14:paraId="28FCD269" w14:textId="77777777" w:rsidR="00F805A9" w:rsidRPr="0059606A" w:rsidRDefault="00F805A9" w:rsidP="00F805A9">
      <w:pPr>
        <w:ind w:left="360"/>
        <w:rPr>
          <w:u w:val="single"/>
        </w:rPr>
      </w:pPr>
      <w:r w:rsidRPr="0059606A">
        <w:rPr>
          <w:u w:val="single"/>
        </w:rPr>
        <w:t>Požadovaná budoucí rozšíření:</w:t>
      </w:r>
    </w:p>
    <w:p w14:paraId="763FA6FB" w14:textId="77777777" w:rsidR="00320837" w:rsidRDefault="00320837" w:rsidP="00320837">
      <w:pPr>
        <w:pStyle w:val="Odstavecseseznamem"/>
        <w:numPr>
          <w:ilvl w:val="0"/>
          <w:numId w:val="1"/>
        </w:numPr>
      </w:pPr>
      <w:r>
        <w:t>Možnost budoucího doplnění o 2D, 3D WMT (wall motion tracking)</w:t>
      </w:r>
    </w:p>
    <w:p w14:paraId="7724C18A" w14:textId="255C31D2" w:rsidR="00315869" w:rsidRPr="002E123D" w:rsidRDefault="00320837" w:rsidP="00320837">
      <w:pPr>
        <w:pStyle w:val="Odstavecseseznamem"/>
        <w:numPr>
          <w:ilvl w:val="0"/>
          <w:numId w:val="1"/>
        </w:numPr>
      </w:pPr>
      <w:r>
        <w:t>Možnost budoucího doplnění o hardwarové i softwarové vybavení pro 3D/4D vyšetření srdce pomocí TTE sektorové matrixové sondy a TEE sektorové matrixové sondy</w:t>
      </w:r>
    </w:p>
    <w:p w14:paraId="02DCE508" w14:textId="77777777" w:rsidR="00D1418F" w:rsidRDefault="00D1418F" w:rsidP="00112FDF">
      <w:pPr>
        <w:rPr>
          <w:sz w:val="28"/>
          <w:u w:val="single"/>
        </w:rPr>
      </w:pPr>
    </w:p>
    <w:p w14:paraId="6F4B2132" w14:textId="77777777"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14:paraId="30456B56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14:paraId="7233897F" w14:textId="77777777"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14:paraId="3E2EC360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14:paraId="230A05A1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Aplikační software ani rezidenční služby v operačním systému zboží NESMÍ pracovat s právy lokálního administrátora, pouze s účtem s právy nezbytně nutnými pro provoz aplikace.</w:t>
      </w:r>
    </w:p>
    <w:p w14:paraId="5286BD7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14:paraId="161F5F1E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14:paraId="4C90B00E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14:paraId="65BEDEBA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14:paraId="66737702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14:paraId="76A98813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14:paraId="60D646DF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lastRenderedPageBreak/>
        <w:t>ID DepartmentName (0008,1040) bude řetězec ASCII znaků dle požadavků KZ a.s. Minimální počet nastavitelných znaků je 15</w:t>
      </w:r>
    </w:p>
    <w:p w14:paraId="1769D086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14:paraId="517173A7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14:paraId="086EB8BF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14:paraId="1AB21A28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14:paraId="3DA22ECC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14:paraId="11EA1FC7" w14:textId="77777777"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14:paraId="5DD1DCB3" w14:textId="77777777"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sectPr w:rsidR="00112FDF" w:rsidRPr="00962134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0BA06" w14:textId="77777777" w:rsidR="00AC6109" w:rsidRDefault="00AC6109" w:rsidP="003F28B9">
      <w:pPr>
        <w:spacing w:after="0" w:line="240" w:lineRule="auto"/>
      </w:pPr>
      <w:r>
        <w:separator/>
      </w:r>
    </w:p>
  </w:endnote>
  <w:endnote w:type="continuationSeparator" w:id="0">
    <w:p w14:paraId="4D8EDBF3" w14:textId="77777777" w:rsidR="00AC6109" w:rsidRDefault="00AC6109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39128" w14:textId="77777777"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120C8163" w14:textId="4AF0D7BE"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8E62AF">
              <w:rPr>
                <w:b/>
                <w:noProof/>
              </w:rPr>
              <w:t>1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8E62AF">
              <w:rPr>
                <w:b/>
                <w:noProof/>
              </w:rPr>
              <w:t>4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4CC5F54" w14:textId="77777777" w:rsidR="00112FDF" w:rsidRDefault="00112F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B7BE5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D606B" w14:textId="77777777" w:rsidR="00AC6109" w:rsidRDefault="00AC6109" w:rsidP="003F28B9">
      <w:pPr>
        <w:spacing w:after="0" w:line="240" w:lineRule="auto"/>
      </w:pPr>
      <w:r>
        <w:separator/>
      </w:r>
    </w:p>
  </w:footnote>
  <w:footnote w:type="continuationSeparator" w:id="0">
    <w:p w14:paraId="66F7529F" w14:textId="77777777" w:rsidR="00AC6109" w:rsidRDefault="00AC6109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D535" w14:textId="77777777"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5A7C4" w14:textId="48F5D676"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01CFC" w14:textId="77777777"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623A7"/>
    <w:rsid w:val="000630ED"/>
    <w:rsid w:val="00081BEC"/>
    <w:rsid w:val="000E25DD"/>
    <w:rsid w:val="00107FE5"/>
    <w:rsid w:val="00112FDF"/>
    <w:rsid w:val="00125F69"/>
    <w:rsid w:val="00151521"/>
    <w:rsid w:val="00165036"/>
    <w:rsid w:val="001A7848"/>
    <w:rsid w:val="001E1802"/>
    <w:rsid w:val="001F0A63"/>
    <w:rsid w:val="00225BC9"/>
    <w:rsid w:val="002E123D"/>
    <w:rsid w:val="00302CA6"/>
    <w:rsid w:val="00312460"/>
    <w:rsid w:val="00315869"/>
    <w:rsid w:val="00320837"/>
    <w:rsid w:val="0034678A"/>
    <w:rsid w:val="00366569"/>
    <w:rsid w:val="00397E07"/>
    <w:rsid w:val="00397EC6"/>
    <w:rsid w:val="003A2DD5"/>
    <w:rsid w:val="003B50F2"/>
    <w:rsid w:val="003B695D"/>
    <w:rsid w:val="003F28B9"/>
    <w:rsid w:val="003F55A6"/>
    <w:rsid w:val="003F71D1"/>
    <w:rsid w:val="00413670"/>
    <w:rsid w:val="0042170F"/>
    <w:rsid w:val="00437FB8"/>
    <w:rsid w:val="00456A5F"/>
    <w:rsid w:val="00473E0F"/>
    <w:rsid w:val="00475256"/>
    <w:rsid w:val="004801E7"/>
    <w:rsid w:val="004A2842"/>
    <w:rsid w:val="004E2815"/>
    <w:rsid w:val="004E65DA"/>
    <w:rsid w:val="0050033D"/>
    <w:rsid w:val="00540AA4"/>
    <w:rsid w:val="0054604A"/>
    <w:rsid w:val="005538D6"/>
    <w:rsid w:val="00567FA1"/>
    <w:rsid w:val="00587B23"/>
    <w:rsid w:val="005A4453"/>
    <w:rsid w:val="005C3BAE"/>
    <w:rsid w:val="005D7429"/>
    <w:rsid w:val="006100ED"/>
    <w:rsid w:val="00613885"/>
    <w:rsid w:val="0064574A"/>
    <w:rsid w:val="00656134"/>
    <w:rsid w:val="00697911"/>
    <w:rsid w:val="006D2B14"/>
    <w:rsid w:val="006F0014"/>
    <w:rsid w:val="007411E8"/>
    <w:rsid w:val="00747E69"/>
    <w:rsid w:val="007511DB"/>
    <w:rsid w:val="007560B4"/>
    <w:rsid w:val="007A2980"/>
    <w:rsid w:val="007A6843"/>
    <w:rsid w:val="007C217D"/>
    <w:rsid w:val="007E335D"/>
    <w:rsid w:val="008029B8"/>
    <w:rsid w:val="00835AE2"/>
    <w:rsid w:val="00835E5D"/>
    <w:rsid w:val="008363DA"/>
    <w:rsid w:val="00856244"/>
    <w:rsid w:val="008733FC"/>
    <w:rsid w:val="008E62AF"/>
    <w:rsid w:val="00914C8D"/>
    <w:rsid w:val="00952389"/>
    <w:rsid w:val="0096070C"/>
    <w:rsid w:val="00983DE0"/>
    <w:rsid w:val="009C6313"/>
    <w:rsid w:val="009F38D1"/>
    <w:rsid w:val="00A0308A"/>
    <w:rsid w:val="00A13684"/>
    <w:rsid w:val="00A156AA"/>
    <w:rsid w:val="00A25D6B"/>
    <w:rsid w:val="00A37109"/>
    <w:rsid w:val="00A42F37"/>
    <w:rsid w:val="00A43CB2"/>
    <w:rsid w:val="00A52C32"/>
    <w:rsid w:val="00A621C9"/>
    <w:rsid w:val="00A83E2E"/>
    <w:rsid w:val="00AA7B76"/>
    <w:rsid w:val="00AB45E3"/>
    <w:rsid w:val="00AC0D89"/>
    <w:rsid w:val="00AC6109"/>
    <w:rsid w:val="00AE2AF9"/>
    <w:rsid w:val="00AE7B31"/>
    <w:rsid w:val="00B1722A"/>
    <w:rsid w:val="00B25DD2"/>
    <w:rsid w:val="00B34A31"/>
    <w:rsid w:val="00B93569"/>
    <w:rsid w:val="00BB0226"/>
    <w:rsid w:val="00BC21BE"/>
    <w:rsid w:val="00BF2EF9"/>
    <w:rsid w:val="00C10E0A"/>
    <w:rsid w:val="00C21EEA"/>
    <w:rsid w:val="00C2526E"/>
    <w:rsid w:val="00C77E3D"/>
    <w:rsid w:val="00CC4CDA"/>
    <w:rsid w:val="00CC61B7"/>
    <w:rsid w:val="00CE7E02"/>
    <w:rsid w:val="00CF2A24"/>
    <w:rsid w:val="00D1418F"/>
    <w:rsid w:val="00D1699B"/>
    <w:rsid w:val="00D17B2A"/>
    <w:rsid w:val="00D46F46"/>
    <w:rsid w:val="00D73940"/>
    <w:rsid w:val="00D94C12"/>
    <w:rsid w:val="00DB572D"/>
    <w:rsid w:val="00DC5332"/>
    <w:rsid w:val="00E003B4"/>
    <w:rsid w:val="00E03309"/>
    <w:rsid w:val="00E425E8"/>
    <w:rsid w:val="00E7422B"/>
    <w:rsid w:val="00EF44F0"/>
    <w:rsid w:val="00F135D8"/>
    <w:rsid w:val="00F136EF"/>
    <w:rsid w:val="00F805A9"/>
    <w:rsid w:val="00F94489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5E0E3"/>
  <w15:docId w15:val="{31B964EA-45FD-4D5A-A7CD-E616995F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408C9-DD4E-47A0-885A-69C65404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1209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cp:lastPrinted>2020-09-09T05:27:00Z</cp:lastPrinted>
  <dcterms:created xsi:type="dcterms:W3CDTF">2020-09-10T05:37:00Z</dcterms:created>
  <dcterms:modified xsi:type="dcterms:W3CDTF">2020-09-10T05:37:00Z</dcterms:modified>
</cp:coreProperties>
</file>