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6943"/>
      </w:tblGrid>
      <w:tr>
        <w:trPr>
          <w:trHeight w:val="397"/>
        </w:trPr>
        <w:tc>
          <w:tcPr>
            <w:tcW w:w="2980" w:type="dxa"/>
            <w:shd w:val="clear" w:color="auto" w:fill="auto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  <w:u w:val="single"/>
              </w:rPr>
              <w:t>NÁZEV VEŘEJNÉ ZAKÁZKY:</w:t>
            </w:r>
          </w:p>
        </w:tc>
        <w:tc>
          <w:tcPr>
            <w:tcW w:w="6943" w:type="dxa"/>
            <w:shd w:val="clear" w:color="auto" w:fill="auto"/>
            <w:vAlign w:val="center"/>
          </w:tcPr>
          <w:p>
            <w:pPr>
              <w:spacing w:after="60"/>
              <w:jc w:val="both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</w:rPr>
              <w:t xml:space="preserve">Výzva č. 19: Dodávka ultrazvukových přístrojů pro KZ, a.s. - Nemocnici Teplice, </w:t>
            </w:r>
            <w:proofErr w:type="spellStart"/>
            <w:proofErr w:type="gramStart"/>
            <w:r>
              <w:rPr>
                <w:b/>
                <w:szCs w:val="18"/>
              </w:rPr>
              <w:t>o.z</w:t>
            </w:r>
            <w:proofErr w:type="spellEnd"/>
            <w:r>
              <w:rPr>
                <w:b/>
                <w:szCs w:val="18"/>
              </w:rPr>
              <w:t>., Urologické</w:t>
            </w:r>
            <w:proofErr w:type="gramEnd"/>
            <w:r>
              <w:rPr>
                <w:b/>
                <w:szCs w:val="18"/>
              </w:rPr>
              <w:t xml:space="preserve"> oddělení</w:t>
            </w:r>
            <w:bookmarkStart w:id="0" w:name="_GoBack"/>
            <w:bookmarkEnd w:id="0"/>
          </w:p>
        </w:tc>
      </w:tr>
    </w:tbl>
    <w:p>
      <w:pPr>
        <w:ind w:right="-1"/>
        <w:rPr>
          <w:rFonts w:eastAsia="Calibri" w:cs="Arial"/>
          <w:b/>
          <w:caps/>
          <w:szCs w:val="18"/>
          <w:u w:val="single"/>
        </w:rPr>
      </w:pPr>
    </w:p>
    <w:p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>
      <w:pPr>
        <w:pStyle w:val="Normlnweb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Účastník tímto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Style w:val="Siln"/>
          <w:rFonts w:ascii="Arial" w:eastAsiaTheme="majorEastAsia" w:hAnsi="Arial" w:cs="Arial"/>
          <w:b w:val="0"/>
          <w:sz w:val="18"/>
          <w:szCs w:val="18"/>
        </w:rPr>
        <w:t>čestně prohlašuje</w:t>
      </w:r>
      <w:r>
        <w:rPr>
          <w:rFonts w:ascii="Arial" w:hAnsi="Arial" w:cs="Arial"/>
          <w:sz w:val="18"/>
          <w:szCs w:val="18"/>
        </w:rPr>
        <w:t>, že po celou dobu plnění veřejné zakázky bude plnit povinnosti uvedené níže.</w:t>
      </w:r>
    </w:p>
    <w:p>
      <w:pPr>
        <w:jc w:val="both"/>
        <w:rPr>
          <w:rFonts w:cs="Arial"/>
          <w:szCs w:val="18"/>
        </w:rPr>
      </w:pPr>
      <w:r>
        <w:rPr>
          <w:rFonts w:cs="Arial"/>
          <w:szCs w:val="18"/>
        </w:rPr>
        <w:pict>
          <v:rect id="_x0000_i1026" style="width:0;height:1.5pt" o:hralign="center" o:hrstd="t" o:hr="t" fillcolor="#a0a0a0" stroked="f"/>
        </w:pict>
      </w:r>
    </w:p>
    <w:p>
      <w:pPr>
        <w:pStyle w:val="Nadpis4"/>
        <w:jc w:val="both"/>
        <w:rPr>
          <w:rFonts w:ascii="Arial" w:hAnsi="Arial" w:cs="Arial"/>
          <w:i w:val="0"/>
          <w:color w:val="auto"/>
          <w:szCs w:val="18"/>
        </w:rPr>
      </w:pPr>
      <w:r>
        <w:rPr>
          <w:rStyle w:val="Siln"/>
          <w:rFonts w:ascii="Arial" w:hAnsi="Arial" w:cs="Arial"/>
          <w:bCs w:val="0"/>
          <w:i w:val="0"/>
          <w:color w:val="auto"/>
          <w:szCs w:val="18"/>
        </w:rPr>
        <w:t>I. Sociálně odpovědné zadávání</w:t>
      </w:r>
    </w:p>
    <w:p>
      <w:pPr>
        <w:pStyle w:val="Normlnweb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 se zavazuje, že po celou dobu plnění veřejné zakázky:</w:t>
      </w:r>
    </w:p>
    <w:p>
      <w:pPr>
        <w:pStyle w:val="Normlnweb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Bude plnit všechny povinnosti vyplývající z právních předpisů České republiky, zejména z předpisů pracovněprávních, včetně:</w:t>
      </w:r>
    </w:p>
    <w:p>
      <w:pPr>
        <w:pStyle w:val="Normlnweb"/>
        <w:numPr>
          <w:ilvl w:val="1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zajištění důstojných pracovních podmínek,</w:t>
      </w:r>
    </w:p>
    <w:p>
      <w:pPr>
        <w:pStyle w:val="Normlnweb"/>
        <w:numPr>
          <w:ilvl w:val="1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dodržování povinností při odměňování zaměstnanců, délky pracovní doby a odpočinku,</w:t>
      </w:r>
    </w:p>
    <w:p>
      <w:pPr>
        <w:pStyle w:val="Normlnweb"/>
        <w:numPr>
          <w:ilvl w:val="1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plnění povinností v oblasti zaměstnanosti a bezpečnosti a ochrany zdraví při práci,</w:t>
      </w:r>
    </w:p>
    <w:p>
      <w:pPr>
        <w:pStyle w:val="Normlnweb"/>
        <w:numPr>
          <w:ilvl w:val="1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to vůči všem osobám podílejícím se na plnění veřejné zakázky, včetně poddodavatelů.</w:t>
      </w:r>
    </w:p>
    <w:p>
      <w:pPr>
        <w:pStyle w:val="Normlnweb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Zajistí férové dodavatelské vztahy se svými poddodavateli, zejména včasné a řádné plnění finančních závazků.</w:t>
      </w:r>
    </w:p>
    <w:p>
      <w:pPr>
        <w:jc w:val="both"/>
        <w:rPr>
          <w:rFonts w:cs="Arial"/>
          <w:szCs w:val="18"/>
        </w:rPr>
      </w:pPr>
      <w:r>
        <w:rPr>
          <w:rFonts w:cs="Arial"/>
          <w:szCs w:val="18"/>
        </w:rPr>
        <w:pict>
          <v:rect id="_x0000_i1027" style="width:0;height:1.5pt" o:hralign="center" o:hrstd="t" o:hr="t" fillcolor="#a0a0a0" stroked="f"/>
        </w:pict>
      </w:r>
    </w:p>
    <w:p>
      <w:pPr>
        <w:pStyle w:val="Nadpis4"/>
        <w:jc w:val="both"/>
        <w:rPr>
          <w:rFonts w:ascii="Arial" w:hAnsi="Arial" w:cs="Arial"/>
          <w:i w:val="0"/>
          <w:color w:val="auto"/>
          <w:szCs w:val="18"/>
        </w:rPr>
      </w:pPr>
      <w:r>
        <w:rPr>
          <w:rStyle w:val="Siln"/>
          <w:rFonts w:ascii="Arial" w:hAnsi="Arial" w:cs="Arial"/>
          <w:bCs w:val="0"/>
          <w:i w:val="0"/>
          <w:color w:val="auto"/>
          <w:szCs w:val="18"/>
        </w:rPr>
        <w:t>II. Environmentálně odpovědné zadávání</w:t>
      </w:r>
    </w:p>
    <w:p>
      <w:pPr>
        <w:pStyle w:val="Normlnweb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 se zavazuje, že v rámci svých možností zvolí ekologicky šetrná řešení při plnění veřejné zakázky, zejména:</w:t>
      </w:r>
    </w:p>
    <w:p>
      <w:pPr>
        <w:pStyle w:val="Normlnweb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snížením spotřeby elektrické energie,</w:t>
      </w:r>
    </w:p>
    <w:p>
      <w:pPr>
        <w:pStyle w:val="Normlnweb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zohledněním životního cyklu předmětu plnění a zajištěním dostupnosti náhradních dílů po dobu jeho životnosti,</w:t>
      </w:r>
    </w:p>
    <w:p>
      <w:pPr>
        <w:pStyle w:val="Normlnweb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používáním a dodáváním zařízení bez škodlivých látek.</w:t>
      </w:r>
    </w:p>
    <w:p>
      <w:pPr>
        <w:jc w:val="both"/>
        <w:rPr>
          <w:rFonts w:cs="Arial"/>
          <w:szCs w:val="18"/>
        </w:rPr>
      </w:pPr>
      <w:r>
        <w:rPr>
          <w:rFonts w:cs="Arial"/>
          <w:szCs w:val="18"/>
        </w:rPr>
        <w:pict>
          <v:rect id="_x0000_i1028" style="width:0;height:1.5pt" o:hralign="center" o:hrstd="t" o:hr="t" fillcolor="#a0a0a0" stroked="f"/>
        </w:pict>
      </w:r>
    </w:p>
    <w:p>
      <w:pPr>
        <w:pStyle w:val="Nadpis4"/>
        <w:jc w:val="both"/>
        <w:rPr>
          <w:rFonts w:ascii="Arial" w:hAnsi="Arial" w:cs="Arial"/>
          <w:i w:val="0"/>
          <w:color w:val="auto"/>
          <w:szCs w:val="18"/>
        </w:rPr>
      </w:pPr>
      <w:r>
        <w:rPr>
          <w:rStyle w:val="Siln"/>
          <w:rFonts w:ascii="Arial" w:hAnsi="Arial" w:cs="Arial"/>
          <w:bCs w:val="0"/>
          <w:i w:val="0"/>
          <w:color w:val="auto"/>
          <w:szCs w:val="18"/>
        </w:rPr>
        <w:t>III. Kybernetická bezpečnost</w:t>
      </w:r>
    </w:p>
    <w:p>
      <w:pPr>
        <w:pStyle w:val="Normlnweb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Dodavatel bere na vědomí, že zadavatel je </w:t>
      </w:r>
      <w:r>
        <w:rPr>
          <w:rStyle w:val="Siln"/>
          <w:rFonts w:ascii="Arial" w:eastAsiaTheme="majorEastAsia" w:hAnsi="Arial" w:cs="Arial"/>
          <w:b w:val="0"/>
          <w:sz w:val="18"/>
          <w:szCs w:val="18"/>
        </w:rPr>
        <w:t>poskytovatelem regulované služby</w:t>
      </w:r>
      <w:r>
        <w:rPr>
          <w:rFonts w:ascii="Arial" w:hAnsi="Arial" w:cs="Arial"/>
          <w:sz w:val="18"/>
          <w:szCs w:val="18"/>
        </w:rPr>
        <w:t xml:space="preserve"> podle zákona č. 264/2025 Sb., o kybernetické bezpečnosti (dále jen „ZKB“), a zavazuje se, že:</w:t>
      </w:r>
    </w:p>
    <w:p>
      <w:pPr>
        <w:pStyle w:val="Normlnweb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 plnění veřejné zakázky bude dodržovat všechny povinnosti vyplývající ze ZKB a souvisejících právních předpisů,</w:t>
      </w:r>
    </w:p>
    <w:p>
      <w:pPr>
        <w:pStyle w:val="Normlnweb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nabídne a dodá pouze takový předmět plnění, který je v souladu s právními předpisy a normami České republiky a Evropské unie,</w:t>
      </w:r>
    </w:p>
    <w:p>
      <w:pPr>
        <w:pStyle w:val="Normlnweb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bude spolupracovat se zadavatelem při plnění povinností dle ZKB, zejména při prověřování bezpečnosti dodavatelského řetězce, poskytování požadovaných informací a zajištění souladu s bezpečnostními opatřeními,</w:t>
      </w:r>
    </w:p>
    <w:p>
      <w:pPr>
        <w:pStyle w:val="Normlnweb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bere na vědomí, že zadavatel může být povinen vypovědět smlouvu, pokud by její plnění bylo v rozporu s opatřením vydaným podle ZKB.</w:t>
      </w: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                                                                       ……………………………………………</w:t>
      </w:r>
    </w:p>
    <w:p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 xml:space="preserve">                                                                                                                       </w:t>
      </w:r>
      <w:r>
        <w:rPr>
          <w:rFonts w:cs="Arial"/>
          <w:szCs w:val="18"/>
          <w:highlight w:val="yellow"/>
        </w:rPr>
        <w:t>Jméno, podpis</w:t>
      </w: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Arial"/>
          <w:color w:val="414751"/>
          <w:szCs w:val="18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1D481CA6"/>
    <w:multiLevelType w:val="multilevel"/>
    <w:tmpl w:val="9248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F6238"/>
    <w:multiLevelType w:val="multilevel"/>
    <w:tmpl w:val="B458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51127"/>
    <w:multiLevelType w:val="multilevel"/>
    <w:tmpl w:val="8A3E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65C9B"/>
    <w:multiLevelType w:val="multilevel"/>
    <w:tmpl w:val="E928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EF4CCA"/>
    <w:multiLevelType w:val="multilevel"/>
    <w:tmpl w:val="5BE02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18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8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50D50-6E57-4317-B05C-1A350A29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2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4</cp:revision>
  <cp:lastPrinted>2025-02-20T13:28:00Z</cp:lastPrinted>
  <dcterms:created xsi:type="dcterms:W3CDTF">2025-11-14T05:16:00Z</dcterms:created>
  <dcterms:modified xsi:type="dcterms:W3CDTF">2026-03-02T07:38:00Z</dcterms:modified>
</cp:coreProperties>
</file>