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E747F" w14:textId="4614F955" w:rsidR="003743D8" w:rsidRDefault="003743D8">
      <w:pPr>
        <w:rPr>
          <w:rFonts w:ascii="Arial" w:hAnsi="Arial" w:cs="Arial"/>
          <w:b/>
          <w:sz w:val="20"/>
          <w:szCs w:val="20"/>
        </w:rPr>
      </w:pPr>
    </w:p>
    <w:p w14:paraId="2904AF97" w14:textId="57031B30" w:rsidR="00925DFB" w:rsidRDefault="00925DF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Technická specifikace </w:t>
      </w:r>
    </w:p>
    <w:p w14:paraId="7F4FB3E5" w14:textId="77777777" w:rsidR="00245575" w:rsidRDefault="00245575">
      <w:pPr>
        <w:jc w:val="center"/>
        <w:rPr>
          <w:rFonts w:ascii="Arial" w:hAnsi="Arial" w:cs="Arial"/>
          <w:b/>
          <w:sz w:val="28"/>
          <w:szCs w:val="28"/>
        </w:rPr>
      </w:pPr>
    </w:p>
    <w:p w14:paraId="600CB0E0" w14:textId="2617EF9A" w:rsidR="003743D8" w:rsidRDefault="006E303B">
      <w:pPr>
        <w:jc w:val="center"/>
        <w:rPr>
          <w:rFonts w:ascii="Arial" w:hAnsi="Arial" w:cs="Arial"/>
          <w:b/>
          <w:sz w:val="28"/>
          <w:szCs w:val="28"/>
        </w:rPr>
      </w:pPr>
      <w:r w:rsidRPr="006E303B">
        <w:rPr>
          <w:rFonts w:ascii="Arial" w:hAnsi="Arial" w:cs="Arial"/>
          <w:b/>
          <w:sz w:val="28"/>
          <w:szCs w:val="28"/>
        </w:rPr>
        <w:t>Podrobné vymezení předmětu plnění</w:t>
      </w:r>
    </w:p>
    <w:p w14:paraId="2B629C5D" w14:textId="77777777" w:rsidR="006E303B" w:rsidRPr="003E4F18" w:rsidRDefault="006E303B">
      <w:pPr>
        <w:jc w:val="center"/>
        <w:rPr>
          <w:rFonts w:ascii="Arial" w:hAnsi="Arial" w:cs="Arial"/>
          <w:sz w:val="20"/>
          <w:szCs w:val="22"/>
          <w:highlight w:val="cyan"/>
        </w:rPr>
      </w:pPr>
    </w:p>
    <w:p w14:paraId="61EA6C98" w14:textId="77777777" w:rsidR="003743D8" w:rsidRPr="003E4F18" w:rsidRDefault="004E79F7">
      <w:pPr>
        <w:rPr>
          <w:rFonts w:ascii="Arial" w:hAnsi="Arial" w:cs="Arial"/>
          <w:sz w:val="20"/>
          <w:szCs w:val="22"/>
        </w:rPr>
      </w:pPr>
      <w:r w:rsidRPr="003E4F18">
        <w:rPr>
          <w:rFonts w:ascii="Arial" w:hAnsi="Arial" w:cs="Arial"/>
          <w:sz w:val="20"/>
          <w:szCs w:val="22"/>
          <w:u w:val="single"/>
        </w:rPr>
        <w:t>Popis:</w:t>
      </w:r>
      <w:r w:rsidRPr="003E4F18">
        <w:rPr>
          <w:rFonts w:ascii="Arial" w:hAnsi="Arial" w:cs="Arial"/>
          <w:sz w:val="20"/>
          <w:szCs w:val="22"/>
        </w:rPr>
        <w:t xml:space="preserve"> </w:t>
      </w:r>
    </w:p>
    <w:p w14:paraId="452111DF" w14:textId="166AEF62" w:rsidR="00925DFB" w:rsidRPr="00925DFB" w:rsidRDefault="00925DFB" w:rsidP="00925DFB">
      <w:pPr>
        <w:spacing w:before="100" w:beforeAutospacing="1" w:after="100" w:afterAutospacing="1"/>
        <w:jc w:val="both"/>
        <w:rPr>
          <w:rFonts w:ascii="Arial" w:hAnsi="Arial" w:cs="Arial"/>
          <w:bCs/>
          <w:sz w:val="20"/>
          <w:szCs w:val="16"/>
        </w:rPr>
      </w:pPr>
      <w:r w:rsidRPr="00925DFB">
        <w:rPr>
          <w:rFonts w:ascii="Arial" w:hAnsi="Arial" w:cs="Arial"/>
          <w:bCs/>
          <w:sz w:val="20"/>
          <w:szCs w:val="16"/>
        </w:rPr>
        <w:t>Předmětem zakázky je komplexní vybavení sedmi hematologických laboratoří společnosti Krajská zdravotní, a.s. hematologickými linkami různé výkonnosti. Linky budou určeny pro provoz v jednotlivých laboratořích zadavatele.</w:t>
      </w:r>
      <w:r>
        <w:rPr>
          <w:rFonts w:ascii="Arial" w:hAnsi="Arial" w:cs="Arial"/>
          <w:bCs/>
          <w:sz w:val="20"/>
          <w:szCs w:val="16"/>
        </w:rPr>
        <w:t xml:space="preserve"> </w:t>
      </w:r>
      <w:r w:rsidRPr="00925DFB">
        <w:rPr>
          <w:rFonts w:ascii="Arial" w:hAnsi="Arial" w:cs="Arial"/>
          <w:bCs/>
          <w:sz w:val="20"/>
          <w:szCs w:val="16"/>
        </w:rPr>
        <w:t>Všechny hematologické linky musí pocházet od jednoho výrobce, přičemž jejich konfigurace a výkonnost se budou lišit podle potřeb jednotlivých odštěpných závodů zadavatele.</w:t>
      </w:r>
      <w:r>
        <w:rPr>
          <w:rFonts w:ascii="Arial" w:hAnsi="Arial" w:cs="Arial"/>
          <w:bCs/>
          <w:sz w:val="20"/>
          <w:szCs w:val="16"/>
        </w:rPr>
        <w:t xml:space="preserve"> </w:t>
      </w:r>
      <w:r w:rsidRPr="00925DFB">
        <w:rPr>
          <w:rFonts w:ascii="Arial" w:hAnsi="Arial" w:cs="Arial"/>
          <w:bCs/>
          <w:sz w:val="20"/>
          <w:szCs w:val="16"/>
        </w:rPr>
        <w:t>Součástí dodávky jsou různé typy přístrojů, jejichž výkon bude odpovídat požadavkům na provoz konkrétních laboratoří.</w:t>
      </w:r>
      <w:r w:rsidRPr="00925DFB">
        <w:rPr>
          <w:rFonts w:ascii="Arial" w:hAnsi="Arial" w:cs="Arial"/>
          <w:bCs/>
          <w:sz w:val="20"/>
          <w:szCs w:val="16"/>
        </w:rPr>
        <w:br/>
        <w:t>Pro odštěpný závod Masarykova nemocnice v Ústí nad Labem je navíc požadováno dodání koagulačních analyzátorů.</w:t>
      </w:r>
      <w:r>
        <w:rPr>
          <w:rFonts w:ascii="Arial" w:hAnsi="Arial" w:cs="Arial"/>
          <w:bCs/>
          <w:sz w:val="20"/>
          <w:szCs w:val="16"/>
        </w:rPr>
        <w:t xml:space="preserve"> </w:t>
      </w:r>
      <w:r w:rsidRPr="00925DFB">
        <w:rPr>
          <w:rFonts w:ascii="Arial" w:hAnsi="Arial" w:cs="Arial"/>
          <w:bCs/>
          <w:sz w:val="20"/>
          <w:szCs w:val="16"/>
        </w:rPr>
        <w:t xml:space="preserve">Všechny dodané systémy musí být napojeny na </w:t>
      </w:r>
      <w:proofErr w:type="spellStart"/>
      <w:r w:rsidRPr="00925DFB">
        <w:rPr>
          <w:rFonts w:ascii="Arial" w:hAnsi="Arial" w:cs="Arial"/>
          <w:bCs/>
          <w:sz w:val="20"/>
          <w:szCs w:val="16"/>
        </w:rPr>
        <w:t>middleware</w:t>
      </w:r>
      <w:proofErr w:type="spellEnd"/>
      <w:r w:rsidRPr="00925DFB">
        <w:rPr>
          <w:rFonts w:ascii="Arial" w:hAnsi="Arial" w:cs="Arial"/>
          <w:bCs/>
          <w:sz w:val="20"/>
          <w:szCs w:val="16"/>
        </w:rPr>
        <w:t xml:space="preserve"> s obousměrnou komunikací </w:t>
      </w:r>
      <w:r>
        <w:rPr>
          <w:rFonts w:ascii="Arial" w:hAnsi="Arial" w:cs="Arial"/>
          <w:bCs/>
          <w:sz w:val="20"/>
          <w:szCs w:val="16"/>
        </w:rPr>
        <w:t xml:space="preserve">                                    </w:t>
      </w:r>
      <w:r w:rsidRPr="00925DFB">
        <w:rPr>
          <w:rFonts w:ascii="Arial" w:hAnsi="Arial" w:cs="Arial"/>
          <w:bCs/>
          <w:sz w:val="20"/>
          <w:szCs w:val="16"/>
        </w:rPr>
        <w:t>s laboratorním informačním systémem (LIS).</w:t>
      </w:r>
      <w:r>
        <w:rPr>
          <w:rFonts w:ascii="Arial" w:hAnsi="Arial" w:cs="Arial"/>
          <w:bCs/>
          <w:sz w:val="20"/>
          <w:szCs w:val="16"/>
        </w:rPr>
        <w:t xml:space="preserve"> </w:t>
      </w:r>
      <w:r w:rsidRPr="00925DFB">
        <w:rPr>
          <w:rFonts w:ascii="Arial" w:hAnsi="Arial" w:cs="Arial"/>
          <w:bCs/>
          <w:sz w:val="20"/>
          <w:szCs w:val="16"/>
        </w:rPr>
        <w:t xml:space="preserve">Očekávané plnění je definováno </w:t>
      </w:r>
      <w:proofErr w:type="spellStart"/>
      <w:r w:rsidRPr="00925DFB">
        <w:rPr>
          <w:rFonts w:ascii="Arial" w:hAnsi="Arial" w:cs="Arial"/>
          <w:bCs/>
          <w:sz w:val="20"/>
          <w:szCs w:val="16"/>
        </w:rPr>
        <w:t>nepodkročitelnými</w:t>
      </w:r>
      <w:proofErr w:type="spellEnd"/>
      <w:r w:rsidRPr="00925DFB">
        <w:rPr>
          <w:rFonts w:ascii="Arial" w:hAnsi="Arial" w:cs="Arial"/>
          <w:bCs/>
          <w:sz w:val="20"/>
          <w:szCs w:val="16"/>
        </w:rPr>
        <w:t xml:space="preserve"> a kvalitativními parametry, které </w:t>
      </w:r>
      <w:r w:rsidR="00305E17">
        <w:rPr>
          <w:rFonts w:ascii="Arial" w:hAnsi="Arial" w:cs="Arial"/>
          <w:bCs/>
          <w:sz w:val="20"/>
          <w:szCs w:val="16"/>
        </w:rPr>
        <w:t>jsou</w:t>
      </w:r>
      <w:r w:rsidRPr="00925DFB">
        <w:rPr>
          <w:rFonts w:ascii="Arial" w:hAnsi="Arial" w:cs="Arial"/>
          <w:bCs/>
          <w:sz w:val="20"/>
          <w:szCs w:val="16"/>
        </w:rPr>
        <w:t xml:space="preserve"> předmětem hodnocení.</w:t>
      </w:r>
    </w:p>
    <w:p w14:paraId="0728A7D6" w14:textId="0F15BE2E" w:rsidR="00A6293E" w:rsidRPr="003E4F18" w:rsidRDefault="00A6293E" w:rsidP="00A6293E">
      <w:pPr>
        <w:rPr>
          <w:rFonts w:ascii="Arial" w:hAnsi="Arial" w:cs="Arial"/>
          <w:sz w:val="20"/>
          <w:szCs w:val="22"/>
          <w:u w:val="single"/>
        </w:rPr>
      </w:pPr>
      <w:r w:rsidRPr="003E4F18">
        <w:rPr>
          <w:rFonts w:ascii="Arial" w:hAnsi="Arial" w:cs="Arial"/>
          <w:sz w:val="20"/>
          <w:szCs w:val="22"/>
          <w:u w:val="single"/>
        </w:rPr>
        <w:t>Umístění:</w:t>
      </w:r>
    </w:p>
    <w:p w14:paraId="502DAF1F" w14:textId="77777777" w:rsidR="003E4F18" w:rsidRPr="003E4F18" w:rsidRDefault="003E4F18" w:rsidP="00A6293E">
      <w:pPr>
        <w:rPr>
          <w:rFonts w:ascii="Arial" w:hAnsi="Arial" w:cs="Arial"/>
          <w:sz w:val="20"/>
          <w:szCs w:val="22"/>
          <w:u w:val="single"/>
        </w:rPr>
      </w:pPr>
    </w:p>
    <w:p w14:paraId="242A44D6" w14:textId="115848EC" w:rsidR="00A6293E" w:rsidRPr="003E4F18" w:rsidRDefault="007D508C" w:rsidP="007D508C">
      <w:pPr>
        <w:pStyle w:val="Odstavecseseznamem"/>
        <w:numPr>
          <w:ilvl w:val="0"/>
          <w:numId w:val="15"/>
        </w:numPr>
        <w:rPr>
          <w:rFonts w:ascii="Arial" w:hAnsi="Arial" w:cs="Arial"/>
          <w:i/>
          <w:iCs/>
          <w:sz w:val="20"/>
        </w:rPr>
      </w:pPr>
      <w:r w:rsidRPr="003E4F18">
        <w:rPr>
          <w:rFonts w:ascii="Arial" w:hAnsi="Arial" w:cs="Arial"/>
          <w:i/>
          <w:iCs/>
          <w:sz w:val="20"/>
        </w:rPr>
        <w:t xml:space="preserve">Masarykova nemocnice v Ústí nad Labem, </w:t>
      </w:r>
      <w:proofErr w:type="spellStart"/>
      <w:r w:rsidRPr="003E4F18">
        <w:rPr>
          <w:rFonts w:ascii="Arial" w:hAnsi="Arial" w:cs="Arial"/>
          <w:i/>
          <w:iCs/>
          <w:sz w:val="20"/>
        </w:rPr>
        <w:t>o.z</w:t>
      </w:r>
      <w:proofErr w:type="spellEnd"/>
      <w:r w:rsidRPr="003E4F18">
        <w:rPr>
          <w:rFonts w:ascii="Arial" w:hAnsi="Arial" w:cs="Arial"/>
          <w:i/>
          <w:iCs/>
          <w:sz w:val="20"/>
        </w:rPr>
        <w:t>., Oddělení klinické hematologie (MNUL)</w:t>
      </w:r>
    </w:p>
    <w:p w14:paraId="1B5182E9" w14:textId="44FAF3F8" w:rsidR="007D508C" w:rsidRPr="003E4F18" w:rsidRDefault="007D508C" w:rsidP="007D508C">
      <w:pPr>
        <w:pStyle w:val="Odstavecseseznamem"/>
        <w:numPr>
          <w:ilvl w:val="0"/>
          <w:numId w:val="15"/>
        </w:numPr>
        <w:rPr>
          <w:rFonts w:ascii="Arial" w:hAnsi="Arial" w:cs="Arial"/>
          <w:i/>
          <w:iCs/>
          <w:sz w:val="20"/>
        </w:rPr>
      </w:pPr>
      <w:r w:rsidRPr="003E4F18">
        <w:rPr>
          <w:rFonts w:ascii="Arial" w:hAnsi="Arial" w:cs="Arial"/>
          <w:i/>
          <w:iCs/>
          <w:sz w:val="20"/>
        </w:rPr>
        <w:t xml:space="preserve">Nemocnice Teplice </w:t>
      </w:r>
      <w:proofErr w:type="spellStart"/>
      <w:r w:rsidRPr="003E4F18">
        <w:rPr>
          <w:rFonts w:ascii="Arial" w:hAnsi="Arial" w:cs="Arial"/>
          <w:i/>
          <w:iCs/>
          <w:sz w:val="20"/>
        </w:rPr>
        <w:t>o.z</w:t>
      </w:r>
      <w:proofErr w:type="spellEnd"/>
      <w:r w:rsidRPr="003E4F18">
        <w:rPr>
          <w:rFonts w:ascii="Arial" w:hAnsi="Arial" w:cs="Arial"/>
          <w:i/>
          <w:iCs/>
          <w:sz w:val="20"/>
        </w:rPr>
        <w:t>., Oddělení laboratorního komplementu (TP)</w:t>
      </w:r>
    </w:p>
    <w:p w14:paraId="6A6E37F9" w14:textId="13D2FCC2" w:rsidR="007D508C" w:rsidRPr="003E4F18" w:rsidRDefault="007D508C" w:rsidP="007D508C">
      <w:pPr>
        <w:pStyle w:val="Odstavecseseznamem"/>
        <w:numPr>
          <w:ilvl w:val="0"/>
          <w:numId w:val="15"/>
        </w:numPr>
        <w:rPr>
          <w:rFonts w:ascii="Arial" w:hAnsi="Arial" w:cs="Arial"/>
          <w:i/>
          <w:iCs/>
          <w:sz w:val="20"/>
        </w:rPr>
      </w:pPr>
      <w:r w:rsidRPr="003E4F18">
        <w:rPr>
          <w:rFonts w:ascii="Arial" w:hAnsi="Arial" w:cs="Arial"/>
          <w:i/>
          <w:iCs/>
          <w:sz w:val="20"/>
        </w:rPr>
        <w:t xml:space="preserve">Nemocnice Most </w:t>
      </w:r>
      <w:proofErr w:type="spellStart"/>
      <w:r w:rsidRPr="003E4F18">
        <w:rPr>
          <w:rFonts w:ascii="Arial" w:hAnsi="Arial" w:cs="Arial"/>
          <w:i/>
          <w:iCs/>
          <w:sz w:val="20"/>
        </w:rPr>
        <w:t>o.z</w:t>
      </w:r>
      <w:proofErr w:type="spellEnd"/>
      <w:r w:rsidRPr="003E4F18">
        <w:rPr>
          <w:rFonts w:ascii="Arial" w:hAnsi="Arial" w:cs="Arial"/>
          <w:i/>
          <w:iCs/>
          <w:sz w:val="20"/>
        </w:rPr>
        <w:t>., Oddělení laboratorního komplementu (MO)</w:t>
      </w:r>
    </w:p>
    <w:p w14:paraId="20376895" w14:textId="3B2F5A45" w:rsidR="007D508C" w:rsidRPr="003E4F18" w:rsidRDefault="007D508C" w:rsidP="007D508C">
      <w:pPr>
        <w:pStyle w:val="Odstavecseseznamem"/>
        <w:numPr>
          <w:ilvl w:val="0"/>
          <w:numId w:val="15"/>
        </w:numPr>
        <w:rPr>
          <w:rFonts w:ascii="Arial" w:hAnsi="Arial" w:cs="Arial"/>
          <w:i/>
          <w:iCs/>
          <w:sz w:val="20"/>
        </w:rPr>
      </w:pPr>
      <w:r w:rsidRPr="003E4F18">
        <w:rPr>
          <w:rFonts w:ascii="Arial" w:hAnsi="Arial" w:cs="Arial"/>
          <w:i/>
          <w:iCs/>
          <w:sz w:val="20"/>
        </w:rPr>
        <w:t xml:space="preserve">Nemocnice Litoměřice </w:t>
      </w:r>
      <w:proofErr w:type="spellStart"/>
      <w:r w:rsidRPr="003E4F18">
        <w:rPr>
          <w:rFonts w:ascii="Arial" w:hAnsi="Arial" w:cs="Arial"/>
          <w:i/>
          <w:iCs/>
          <w:sz w:val="20"/>
        </w:rPr>
        <w:t>o.z</w:t>
      </w:r>
      <w:proofErr w:type="spellEnd"/>
      <w:r w:rsidRPr="003E4F18">
        <w:rPr>
          <w:rFonts w:ascii="Arial" w:hAnsi="Arial" w:cs="Arial"/>
          <w:i/>
          <w:iCs/>
          <w:sz w:val="20"/>
        </w:rPr>
        <w:t>., Oddělení klinických laboratoří (LT)</w:t>
      </w:r>
    </w:p>
    <w:p w14:paraId="22A6D9EB" w14:textId="270CD2B5" w:rsidR="007D508C" w:rsidRPr="003E4F18" w:rsidRDefault="007D508C" w:rsidP="007D508C">
      <w:pPr>
        <w:pStyle w:val="Odstavecseseznamem"/>
        <w:numPr>
          <w:ilvl w:val="0"/>
          <w:numId w:val="15"/>
        </w:numPr>
        <w:rPr>
          <w:rFonts w:ascii="Arial" w:hAnsi="Arial" w:cs="Arial"/>
          <w:i/>
          <w:iCs/>
          <w:sz w:val="20"/>
        </w:rPr>
      </w:pPr>
      <w:r w:rsidRPr="003E4F18">
        <w:rPr>
          <w:rFonts w:ascii="Arial" w:hAnsi="Arial" w:cs="Arial"/>
          <w:i/>
          <w:iCs/>
          <w:sz w:val="20"/>
        </w:rPr>
        <w:t xml:space="preserve">Nemocnice Děčín </w:t>
      </w:r>
      <w:proofErr w:type="spellStart"/>
      <w:r w:rsidRPr="003E4F18">
        <w:rPr>
          <w:rFonts w:ascii="Arial" w:hAnsi="Arial" w:cs="Arial"/>
          <w:i/>
          <w:iCs/>
          <w:sz w:val="20"/>
        </w:rPr>
        <w:t>o.z</w:t>
      </w:r>
      <w:proofErr w:type="spellEnd"/>
      <w:r w:rsidRPr="003E4F18">
        <w:rPr>
          <w:rFonts w:ascii="Arial" w:hAnsi="Arial" w:cs="Arial"/>
          <w:i/>
          <w:iCs/>
          <w:sz w:val="20"/>
        </w:rPr>
        <w:t>., Hematologicko-transfuzní oddělení a klinická biochemie (DC)</w:t>
      </w:r>
    </w:p>
    <w:p w14:paraId="31FC2EB0" w14:textId="1A62076B" w:rsidR="007D508C" w:rsidRPr="003E4F18" w:rsidRDefault="007D508C" w:rsidP="007D508C">
      <w:pPr>
        <w:pStyle w:val="Odstavecseseznamem"/>
        <w:numPr>
          <w:ilvl w:val="0"/>
          <w:numId w:val="15"/>
        </w:numPr>
        <w:rPr>
          <w:rFonts w:ascii="Arial" w:hAnsi="Arial" w:cs="Arial"/>
          <w:i/>
          <w:iCs/>
          <w:sz w:val="20"/>
        </w:rPr>
      </w:pPr>
      <w:r w:rsidRPr="003E4F18">
        <w:rPr>
          <w:rFonts w:ascii="Arial" w:hAnsi="Arial" w:cs="Arial"/>
          <w:i/>
          <w:iCs/>
          <w:sz w:val="20"/>
        </w:rPr>
        <w:t xml:space="preserve">Nemocnice Chomutov </w:t>
      </w:r>
      <w:proofErr w:type="spellStart"/>
      <w:r w:rsidRPr="003E4F18">
        <w:rPr>
          <w:rFonts w:ascii="Arial" w:hAnsi="Arial" w:cs="Arial"/>
          <w:i/>
          <w:iCs/>
          <w:sz w:val="20"/>
        </w:rPr>
        <w:t>o.z</w:t>
      </w:r>
      <w:proofErr w:type="spellEnd"/>
      <w:r w:rsidRPr="003E4F18">
        <w:rPr>
          <w:rFonts w:ascii="Arial" w:hAnsi="Arial" w:cs="Arial"/>
          <w:i/>
          <w:iCs/>
          <w:sz w:val="20"/>
        </w:rPr>
        <w:t>., Hematologicko-transfuzní oddělení (CV)</w:t>
      </w:r>
    </w:p>
    <w:p w14:paraId="3DC3629F" w14:textId="737C0E34" w:rsidR="007D508C" w:rsidRPr="003E4F18" w:rsidRDefault="007D508C" w:rsidP="00A64EF4">
      <w:pPr>
        <w:pStyle w:val="Odstavecseseznamem"/>
        <w:numPr>
          <w:ilvl w:val="0"/>
          <w:numId w:val="15"/>
        </w:numPr>
        <w:spacing w:line="240" w:lineRule="auto"/>
        <w:ind w:left="714" w:hanging="357"/>
        <w:rPr>
          <w:rFonts w:ascii="Arial" w:hAnsi="Arial" w:cs="Arial"/>
          <w:i/>
          <w:iCs/>
          <w:sz w:val="20"/>
        </w:rPr>
      </w:pPr>
      <w:r w:rsidRPr="003E4F18">
        <w:rPr>
          <w:rFonts w:ascii="Arial" w:hAnsi="Arial" w:cs="Arial"/>
          <w:i/>
          <w:iCs/>
          <w:sz w:val="20"/>
        </w:rPr>
        <w:t xml:space="preserve">Masarykova nemocnice v Ústí nad Labem – pracoviště Rumburk </w:t>
      </w:r>
      <w:proofErr w:type="spellStart"/>
      <w:r w:rsidRPr="003E4F18">
        <w:rPr>
          <w:rFonts w:ascii="Arial" w:hAnsi="Arial" w:cs="Arial"/>
          <w:i/>
          <w:iCs/>
          <w:sz w:val="20"/>
        </w:rPr>
        <w:t>o.z</w:t>
      </w:r>
      <w:proofErr w:type="spellEnd"/>
      <w:r w:rsidRPr="003E4F18">
        <w:rPr>
          <w:rFonts w:ascii="Arial" w:hAnsi="Arial" w:cs="Arial"/>
          <w:i/>
          <w:iCs/>
          <w:sz w:val="20"/>
        </w:rPr>
        <w:t>., Komplement – diagnostika (RB)</w:t>
      </w:r>
    </w:p>
    <w:p w14:paraId="68300926" w14:textId="07417159" w:rsidR="000709CC" w:rsidRPr="003E4F18" w:rsidRDefault="000855FF" w:rsidP="00400E75">
      <w:pPr>
        <w:rPr>
          <w:rFonts w:ascii="Arial" w:hAnsi="Arial" w:cs="Arial"/>
          <w:sz w:val="20"/>
          <w:szCs w:val="22"/>
          <w:u w:val="single"/>
        </w:rPr>
      </w:pPr>
      <w:r w:rsidRPr="003E4F18">
        <w:rPr>
          <w:rFonts w:ascii="Arial" w:hAnsi="Arial" w:cs="Arial"/>
          <w:sz w:val="20"/>
          <w:szCs w:val="22"/>
          <w:u w:val="single"/>
        </w:rPr>
        <w:t>Seznam požadovaných položek:</w:t>
      </w:r>
    </w:p>
    <w:p w14:paraId="15DBDEA8" w14:textId="77777777" w:rsidR="000709CC" w:rsidRPr="003E4F18" w:rsidRDefault="000709CC" w:rsidP="000709CC">
      <w:pPr>
        <w:pStyle w:val="Odstavecseseznamem1"/>
        <w:spacing w:before="120" w:after="0" w:line="240" w:lineRule="auto"/>
        <w:jc w:val="both"/>
        <w:rPr>
          <w:rFonts w:ascii="Arial" w:eastAsiaTheme="minorHAnsi" w:hAnsi="Arial"/>
          <w:sz w:val="20"/>
        </w:rPr>
      </w:pPr>
    </w:p>
    <w:tbl>
      <w:tblPr>
        <w:tblStyle w:val="Mkatabulky"/>
        <w:tblW w:w="9193" w:type="dxa"/>
        <w:tblInd w:w="-5" w:type="dxa"/>
        <w:tblLook w:val="04A0" w:firstRow="1" w:lastRow="0" w:firstColumn="1" w:lastColumn="0" w:noHBand="0" w:noVBand="1"/>
      </w:tblPr>
      <w:tblGrid>
        <w:gridCol w:w="2959"/>
        <w:gridCol w:w="919"/>
        <w:gridCol w:w="828"/>
        <w:gridCol w:w="841"/>
        <w:gridCol w:w="1083"/>
        <w:gridCol w:w="815"/>
        <w:gridCol w:w="816"/>
        <w:gridCol w:w="932"/>
      </w:tblGrid>
      <w:tr w:rsidR="001B382C" w14:paraId="16E8277D" w14:textId="0D2B65EA" w:rsidTr="00A53CC6">
        <w:tc>
          <w:tcPr>
            <w:tcW w:w="2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498DF" w14:textId="77777777" w:rsidR="001B382C" w:rsidRPr="00373151" w:rsidRDefault="001B382C" w:rsidP="000709CC">
            <w:pPr>
              <w:pStyle w:val="Odstavecseseznamem1"/>
              <w:spacing w:before="120" w:after="0" w:line="240" w:lineRule="auto"/>
              <w:ind w:left="0"/>
              <w:jc w:val="both"/>
              <w:rPr>
                <w:rFonts w:ascii="Arial" w:eastAsiaTheme="minorHAnsi" w:hAnsi="Arial"/>
                <w:sz w:val="20"/>
                <w:szCs w:val="20"/>
              </w:rPr>
            </w:pPr>
          </w:p>
        </w:tc>
        <w:tc>
          <w:tcPr>
            <w:tcW w:w="9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0974C2" w14:textId="3941E269" w:rsidR="001B382C" w:rsidRPr="00373151" w:rsidRDefault="001B382C" w:rsidP="004B54D3">
            <w:pPr>
              <w:pStyle w:val="Odstavecseseznamem1"/>
              <w:spacing w:before="120"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MNUL*</w:t>
            </w:r>
          </w:p>
        </w:tc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D116D5" w14:textId="718CB3E2" w:rsidR="001B382C" w:rsidRPr="00373151" w:rsidRDefault="001B382C" w:rsidP="004B54D3">
            <w:pPr>
              <w:pStyle w:val="Odstavecseseznamem1"/>
              <w:spacing w:before="120"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TP**</w:t>
            </w:r>
          </w:p>
        </w:tc>
        <w:tc>
          <w:tcPr>
            <w:tcW w:w="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65D9D9" w14:textId="018AF781" w:rsidR="001B382C" w:rsidRPr="00373151" w:rsidRDefault="001B382C" w:rsidP="004B54D3">
            <w:pPr>
              <w:pStyle w:val="Odstavecseseznamem1"/>
              <w:spacing w:before="120"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MO**</w:t>
            </w:r>
          </w:p>
        </w:tc>
        <w:tc>
          <w:tcPr>
            <w:tcW w:w="10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6325F5" w14:textId="0B6B0748" w:rsidR="001B382C" w:rsidRPr="00373151" w:rsidRDefault="001B382C" w:rsidP="004B54D3">
            <w:pPr>
              <w:pStyle w:val="Odstavecseseznamem1"/>
              <w:spacing w:before="120"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LT</w:t>
            </w:r>
          </w:p>
        </w:tc>
        <w:tc>
          <w:tcPr>
            <w:tcW w:w="8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B416D3" w14:textId="6ECE5FC6" w:rsidR="001B382C" w:rsidRPr="00373151" w:rsidRDefault="001B382C" w:rsidP="004B54D3">
            <w:pPr>
              <w:pStyle w:val="Odstavecseseznamem1"/>
              <w:spacing w:before="120"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DC</w:t>
            </w:r>
          </w:p>
        </w:tc>
        <w:tc>
          <w:tcPr>
            <w:tcW w:w="8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DC6902" w14:textId="0BEFC0FB" w:rsidR="001B382C" w:rsidRPr="00373151" w:rsidRDefault="001B382C" w:rsidP="004B54D3">
            <w:pPr>
              <w:pStyle w:val="Odstavecseseznamem1"/>
              <w:spacing w:before="120"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CV</w:t>
            </w:r>
          </w:p>
        </w:tc>
        <w:tc>
          <w:tcPr>
            <w:tcW w:w="93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B528B9" w14:textId="2093D960" w:rsidR="001B382C" w:rsidRPr="00373151" w:rsidRDefault="00A64EF4" w:rsidP="004B54D3">
            <w:pPr>
              <w:pStyle w:val="Odstavecseseznamem1"/>
              <w:spacing w:before="120"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>
              <w:rPr>
                <w:rFonts w:ascii="Arial" w:eastAsiaTheme="minorHAnsi" w:hAnsi="Arial"/>
                <w:sz w:val="20"/>
                <w:szCs w:val="20"/>
              </w:rPr>
              <w:t>RB</w:t>
            </w:r>
            <w:r w:rsidR="001B382C" w:rsidRPr="00373151">
              <w:rPr>
                <w:rFonts w:ascii="Arial" w:eastAsiaTheme="minorHAnsi" w:hAnsi="Arial"/>
                <w:sz w:val="20"/>
                <w:szCs w:val="20"/>
              </w:rPr>
              <w:t xml:space="preserve"> </w:t>
            </w:r>
          </w:p>
        </w:tc>
      </w:tr>
      <w:tr w:rsidR="001B382C" w14:paraId="0C930046" w14:textId="4F6879E1" w:rsidTr="00A53CC6">
        <w:tc>
          <w:tcPr>
            <w:tcW w:w="2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33F9790" w14:textId="2C306C40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Analyzátor krevních obrazů – hlavní přístroj</w:t>
            </w:r>
          </w:p>
        </w:tc>
        <w:tc>
          <w:tcPr>
            <w:tcW w:w="919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14:paraId="19A64F26" w14:textId="66016665" w:rsidR="001B382C" w:rsidRPr="00373151" w:rsidRDefault="00063948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2x</w:t>
            </w:r>
            <w:r w:rsidR="001B382C"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828" w:type="dxa"/>
            <w:tcBorders>
              <w:top w:val="single" w:sz="18" w:space="0" w:color="auto"/>
            </w:tcBorders>
            <w:shd w:val="clear" w:color="auto" w:fill="auto"/>
          </w:tcPr>
          <w:p w14:paraId="1C37247F" w14:textId="52ACA989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841" w:type="dxa"/>
            <w:tcBorders>
              <w:top w:val="single" w:sz="18" w:space="0" w:color="auto"/>
            </w:tcBorders>
            <w:shd w:val="clear" w:color="auto" w:fill="auto"/>
          </w:tcPr>
          <w:p w14:paraId="0A7FDEC0" w14:textId="1402A4BC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1083" w:type="dxa"/>
            <w:tcBorders>
              <w:top w:val="single" w:sz="18" w:space="0" w:color="auto"/>
            </w:tcBorders>
            <w:shd w:val="clear" w:color="auto" w:fill="auto"/>
          </w:tcPr>
          <w:p w14:paraId="66913195" w14:textId="24E3174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815" w:type="dxa"/>
            <w:tcBorders>
              <w:top w:val="single" w:sz="18" w:space="0" w:color="auto"/>
            </w:tcBorders>
            <w:shd w:val="clear" w:color="auto" w:fill="auto"/>
          </w:tcPr>
          <w:p w14:paraId="6B28060E" w14:textId="4FFC22B6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816" w:type="dxa"/>
            <w:tcBorders>
              <w:top w:val="single" w:sz="18" w:space="0" w:color="auto"/>
            </w:tcBorders>
            <w:shd w:val="clear" w:color="auto" w:fill="auto"/>
          </w:tcPr>
          <w:p w14:paraId="797D3A9F" w14:textId="2A996F92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932" w:type="dxa"/>
            <w:tcBorders>
              <w:top w:val="single" w:sz="18" w:space="0" w:color="auto"/>
            </w:tcBorders>
            <w:shd w:val="clear" w:color="auto" w:fill="auto"/>
          </w:tcPr>
          <w:p w14:paraId="543EE98F" w14:textId="217B0B6E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Typ III</w:t>
            </w:r>
          </w:p>
        </w:tc>
      </w:tr>
      <w:tr w:rsidR="001B382C" w14:paraId="32F24F12" w14:textId="28C6ECB8" w:rsidTr="00A53CC6">
        <w:tc>
          <w:tcPr>
            <w:tcW w:w="2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258EF5" w14:textId="77777777" w:rsidR="001B382C" w:rsidRPr="00373151" w:rsidRDefault="001B382C" w:rsidP="00373151">
            <w:pPr>
              <w:rPr>
                <w:rFonts w:ascii="Arial" w:hAnsi="Arial" w:cs="Arial"/>
                <w:sz w:val="20"/>
                <w:szCs w:val="20"/>
              </w:rPr>
            </w:pPr>
            <w:r w:rsidRPr="00373151">
              <w:rPr>
                <w:rFonts w:ascii="Arial" w:hAnsi="Arial" w:cs="Arial"/>
                <w:sz w:val="20"/>
                <w:szCs w:val="20"/>
              </w:rPr>
              <w:t>Nátěrový</w:t>
            </w:r>
          </w:p>
          <w:p w14:paraId="7E7E316D" w14:textId="74EA17B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a barvicí systém</w:t>
            </w:r>
          </w:p>
        </w:tc>
        <w:tc>
          <w:tcPr>
            <w:tcW w:w="919" w:type="dxa"/>
            <w:tcBorders>
              <w:left w:val="single" w:sz="18" w:space="0" w:color="auto"/>
            </w:tcBorders>
          </w:tcPr>
          <w:p w14:paraId="4A3B250C" w14:textId="796E83E9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828" w:type="dxa"/>
          </w:tcPr>
          <w:p w14:paraId="5A092057" w14:textId="44F0C962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841" w:type="dxa"/>
          </w:tcPr>
          <w:p w14:paraId="2B2A816C" w14:textId="44766C5B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1083" w:type="dxa"/>
          </w:tcPr>
          <w:p w14:paraId="18B3E195" w14:textId="6DFDEC6A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  <w:r w:rsidR="00247876">
              <w:rPr>
                <w:rFonts w:ascii="Arial" w:hAnsi="Arial"/>
                <w:sz w:val="20"/>
                <w:szCs w:val="20"/>
              </w:rPr>
              <w:t>I</w:t>
            </w:r>
          </w:p>
        </w:tc>
        <w:tc>
          <w:tcPr>
            <w:tcW w:w="815" w:type="dxa"/>
          </w:tcPr>
          <w:p w14:paraId="47E1C055" w14:textId="23498BBF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II</w:t>
            </w:r>
          </w:p>
        </w:tc>
        <w:tc>
          <w:tcPr>
            <w:tcW w:w="816" w:type="dxa"/>
          </w:tcPr>
          <w:p w14:paraId="3A9C675A" w14:textId="04358EB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14:paraId="1D35C5CF" w14:textId="15B04C4F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</w:tr>
      <w:tr w:rsidR="001B382C" w14:paraId="712B8873" w14:textId="6C359FA9" w:rsidTr="00A53CC6">
        <w:tc>
          <w:tcPr>
            <w:tcW w:w="2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4D03A36" w14:textId="16E974DD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Digitální morfologie</w:t>
            </w:r>
          </w:p>
        </w:tc>
        <w:tc>
          <w:tcPr>
            <w:tcW w:w="919" w:type="dxa"/>
            <w:tcBorders>
              <w:left w:val="single" w:sz="18" w:space="0" w:color="auto"/>
            </w:tcBorders>
          </w:tcPr>
          <w:p w14:paraId="1355E6D6" w14:textId="4C6621A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828" w:type="dxa"/>
          </w:tcPr>
          <w:p w14:paraId="61856294" w14:textId="646A8705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841" w:type="dxa"/>
          </w:tcPr>
          <w:p w14:paraId="5523A281" w14:textId="0E27B168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</w:p>
        </w:tc>
        <w:tc>
          <w:tcPr>
            <w:tcW w:w="1083" w:type="dxa"/>
          </w:tcPr>
          <w:p w14:paraId="531E076D" w14:textId="58C187C8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I***</w:t>
            </w:r>
          </w:p>
        </w:tc>
        <w:tc>
          <w:tcPr>
            <w:tcW w:w="815" w:type="dxa"/>
          </w:tcPr>
          <w:p w14:paraId="420FD543" w14:textId="5782D947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II</w:t>
            </w:r>
          </w:p>
        </w:tc>
        <w:tc>
          <w:tcPr>
            <w:tcW w:w="816" w:type="dxa"/>
          </w:tcPr>
          <w:p w14:paraId="74753E0F" w14:textId="1E0C3896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14:paraId="50DAB3AB" w14:textId="1B65737D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</w:tr>
      <w:tr w:rsidR="001B382C" w14:paraId="4403C138" w14:textId="77777777" w:rsidTr="00A53CC6">
        <w:tc>
          <w:tcPr>
            <w:tcW w:w="2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10ECB2" w14:textId="4D4A86FD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PC stanic</w:t>
            </w:r>
            <w:r w:rsidR="00B856E9" w:rsidRPr="00373151">
              <w:rPr>
                <w:rFonts w:ascii="Arial" w:hAnsi="Arial"/>
                <w:sz w:val="20"/>
                <w:szCs w:val="20"/>
              </w:rPr>
              <w:t xml:space="preserve"> s přístupem do </w:t>
            </w:r>
            <w:proofErr w:type="spellStart"/>
            <w:r w:rsidR="00B856E9" w:rsidRPr="00373151">
              <w:rPr>
                <w:rFonts w:ascii="Arial" w:hAnsi="Arial"/>
                <w:sz w:val="20"/>
                <w:szCs w:val="20"/>
              </w:rPr>
              <w:t>middleware</w:t>
            </w:r>
            <w:proofErr w:type="spellEnd"/>
            <w:r w:rsidRPr="00373151">
              <w:rPr>
                <w:rFonts w:ascii="Arial" w:hAnsi="Arial"/>
                <w:sz w:val="20"/>
                <w:szCs w:val="20"/>
              </w:rPr>
              <w:t xml:space="preserve"> pro hodnocení nátěrů z digitální morfologie </w:t>
            </w:r>
          </w:p>
        </w:tc>
        <w:tc>
          <w:tcPr>
            <w:tcW w:w="919" w:type="dxa"/>
            <w:tcBorders>
              <w:left w:val="single" w:sz="18" w:space="0" w:color="auto"/>
            </w:tcBorders>
          </w:tcPr>
          <w:p w14:paraId="78554246" w14:textId="4C7BC51D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6 ks</w:t>
            </w:r>
          </w:p>
        </w:tc>
        <w:tc>
          <w:tcPr>
            <w:tcW w:w="828" w:type="dxa"/>
          </w:tcPr>
          <w:p w14:paraId="79DC80EB" w14:textId="4D9C1635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2 ks</w:t>
            </w:r>
          </w:p>
        </w:tc>
        <w:tc>
          <w:tcPr>
            <w:tcW w:w="841" w:type="dxa"/>
          </w:tcPr>
          <w:p w14:paraId="1B4AC391" w14:textId="5517D1CA" w:rsidR="001B382C" w:rsidRPr="00373151" w:rsidRDefault="00B856E9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2</w:t>
            </w:r>
            <w:r w:rsidR="001B382C" w:rsidRPr="00373151">
              <w:rPr>
                <w:rFonts w:ascii="Arial" w:hAnsi="Arial"/>
                <w:sz w:val="20"/>
                <w:szCs w:val="20"/>
              </w:rPr>
              <w:t xml:space="preserve"> ks</w:t>
            </w:r>
          </w:p>
        </w:tc>
        <w:tc>
          <w:tcPr>
            <w:tcW w:w="1083" w:type="dxa"/>
          </w:tcPr>
          <w:p w14:paraId="1E3D3F76" w14:textId="3C2A737C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2 ks</w:t>
            </w:r>
          </w:p>
        </w:tc>
        <w:tc>
          <w:tcPr>
            <w:tcW w:w="815" w:type="dxa"/>
          </w:tcPr>
          <w:p w14:paraId="2EB844AC" w14:textId="4303D41D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2 ks</w:t>
            </w:r>
          </w:p>
        </w:tc>
        <w:tc>
          <w:tcPr>
            <w:tcW w:w="816" w:type="dxa"/>
          </w:tcPr>
          <w:p w14:paraId="6E2F33CD" w14:textId="04ED43DD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14:paraId="23E33DF4" w14:textId="1D513B45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</w:tr>
      <w:tr w:rsidR="001B382C" w14:paraId="67B36264" w14:textId="51DF6B5E" w:rsidTr="00A53CC6">
        <w:tc>
          <w:tcPr>
            <w:tcW w:w="2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1EA21C" w14:textId="3BC2049A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Analyzátor krevních obrazů - záložní přístroj</w:t>
            </w:r>
          </w:p>
        </w:tc>
        <w:tc>
          <w:tcPr>
            <w:tcW w:w="919" w:type="dxa"/>
            <w:tcBorders>
              <w:left w:val="single" w:sz="18" w:space="0" w:color="auto"/>
            </w:tcBorders>
          </w:tcPr>
          <w:p w14:paraId="683DC93C" w14:textId="2EE12E73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</w:t>
            </w:r>
            <w:r w:rsidR="00012487">
              <w:rPr>
                <w:rFonts w:ascii="Arial" w:hAnsi="Arial"/>
                <w:sz w:val="20"/>
                <w:szCs w:val="20"/>
              </w:rPr>
              <w:t>I</w:t>
            </w:r>
          </w:p>
        </w:tc>
        <w:tc>
          <w:tcPr>
            <w:tcW w:w="828" w:type="dxa"/>
          </w:tcPr>
          <w:p w14:paraId="255E046D" w14:textId="782A47BB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II</w:t>
            </w:r>
          </w:p>
        </w:tc>
        <w:tc>
          <w:tcPr>
            <w:tcW w:w="841" w:type="dxa"/>
          </w:tcPr>
          <w:p w14:paraId="22DC8637" w14:textId="23CDAE29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II</w:t>
            </w:r>
          </w:p>
        </w:tc>
        <w:tc>
          <w:tcPr>
            <w:tcW w:w="1083" w:type="dxa"/>
          </w:tcPr>
          <w:p w14:paraId="0115C3CD" w14:textId="67AE832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II</w:t>
            </w:r>
          </w:p>
        </w:tc>
        <w:tc>
          <w:tcPr>
            <w:tcW w:w="815" w:type="dxa"/>
          </w:tcPr>
          <w:p w14:paraId="3B053E74" w14:textId="715B64C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II</w:t>
            </w:r>
          </w:p>
        </w:tc>
        <w:tc>
          <w:tcPr>
            <w:tcW w:w="816" w:type="dxa"/>
          </w:tcPr>
          <w:p w14:paraId="5339BDB6" w14:textId="34586A57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Typ II</w:t>
            </w:r>
          </w:p>
        </w:tc>
        <w:tc>
          <w:tcPr>
            <w:tcW w:w="932" w:type="dxa"/>
          </w:tcPr>
          <w:p w14:paraId="692FBEB0" w14:textId="11241245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Typ III</w:t>
            </w:r>
          </w:p>
        </w:tc>
      </w:tr>
      <w:tr w:rsidR="001B382C" w14:paraId="56FAA47B" w14:textId="053E164C" w:rsidTr="00A53CC6">
        <w:tc>
          <w:tcPr>
            <w:tcW w:w="2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7D28B37" w14:textId="205079A5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Modul pro třídění a archivaci vzorků</w:t>
            </w:r>
          </w:p>
        </w:tc>
        <w:tc>
          <w:tcPr>
            <w:tcW w:w="919" w:type="dxa"/>
            <w:tcBorders>
              <w:left w:val="single" w:sz="18" w:space="0" w:color="auto"/>
            </w:tcBorders>
          </w:tcPr>
          <w:p w14:paraId="1333A49C" w14:textId="740D1482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ano</w:t>
            </w:r>
          </w:p>
        </w:tc>
        <w:tc>
          <w:tcPr>
            <w:tcW w:w="828" w:type="dxa"/>
          </w:tcPr>
          <w:p w14:paraId="3F3EB02A" w14:textId="5797B62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14:paraId="62F91DA3" w14:textId="1E400316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14:paraId="09F2E304" w14:textId="1CB73397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14:paraId="45FBBA0A" w14:textId="614285A6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14:paraId="651CE434" w14:textId="0F0AD1B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14:paraId="206B7F2D" w14:textId="7A1F3616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</w:tr>
      <w:tr w:rsidR="001B382C" w14:paraId="33993711" w14:textId="66122051" w:rsidTr="00A53CC6">
        <w:tc>
          <w:tcPr>
            <w:tcW w:w="2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4F94B" w14:textId="159521DD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Modul pro uchovávání interní kontroly kvality</w:t>
            </w:r>
          </w:p>
        </w:tc>
        <w:tc>
          <w:tcPr>
            <w:tcW w:w="919" w:type="dxa"/>
            <w:tcBorders>
              <w:left w:val="single" w:sz="18" w:space="0" w:color="auto"/>
            </w:tcBorders>
          </w:tcPr>
          <w:p w14:paraId="505CA0B1" w14:textId="0375A20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ano</w:t>
            </w:r>
          </w:p>
        </w:tc>
        <w:tc>
          <w:tcPr>
            <w:tcW w:w="828" w:type="dxa"/>
          </w:tcPr>
          <w:p w14:paraId="0C8D761A" w14:textId="723374BE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14:paraId="29F88815" w14:textId="18C3356B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14:paraId="3E894FCA" w14:textId="3B42F4E2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14:paraId="34C6E122" w14:textId="500E2A50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14:paraId="4CB7ACA4" w14:textId="2D1BA8C7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14:paraId="3D6700DF" w14:textId="1A6AE2C7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</w:tr>
      <w:tr w:rsidR="001B382C" w14:paraId="3DB96BA5" w14:textId="1231A1BC" w:rsidTr="00A53CC6">
        <w:tc>
          <w:tcPr>
            <w:tcW w:w="2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E248AA" w14:textId="2BF9BB3A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hAnsi="Arial"/>
                <w:sz w:val="20"/>
                <w:szCs w:val="20"/>
              </w:rPr>
              <w:t>Koagulační analyzátor</w:t>
            </w:r>
          </w:p>
        </w:tc>
        <w:tc>
          <w:tcPr>
            <w:tcW w:w="919" w:type="dxa"/>
            <w:tcBorders>
              <w:left w:val="single" w:sz="18" w:space="0" w:color="auto"/>
            </w:tcBorders>
          </w:tcPr>
          <w:p w14:paraId="5F0A7228" w14:textId="3712F9F5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2 ks</w:t>
            </w:r>
          </w:p>
        </w:tc>
        <w:tc>
          <w:tcPr>
            <w:tcW w:w="828" w:type="dxa"/>
          </w:tcPr>
          <w:p w14:paraId="2ECA3E8D" w14:textId="3B128BEB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14:paraId="1FCE6EC8" w14:textId="13E4F5DB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14:paraId="4D7CB40A" w14:textId="12B9517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14:paraId="4413C51D" w14:textId="4A7A2650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14:paraId="457DCF70" w14:textId="1926B196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14:paraId="068BD6BB" w14:textId="118ABEA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</w:tr>
      <w:tr w:rsidR="001B382C" w14:paraId="040A944F" w14:textId="183C4F39" w:rsidTr="00A53CC6">
        <w:tc>
          <w:tcPr>
            <w:tcW w:w="2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637D20" w14:textId="09BB96DD" w:rsidR="001B382C" w:rsidRPr="00373151" w:rsidRDefault="001B382C" w:rsidP="003731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3151">
              <w:rPr>
                <w:rFonts w:ascii="Arial" w:hAnsi="Arial" w:cs="Arial"/>
                <w:sz w:val="20"/>
                <w:szCs w:val="20"/>
              </w:rPr>
              <w:t>Modul pro hromadné nasypání uzavřených zkumavek do linky</w:t>
            </w:r>
          </w:p>
        </w:tc>
        <w:tc>
          <w:tcPr>
            <w:tcW w:w="919" w:type="dxa"/>
            <w:tcBorders>
              <w:left w:val="single" w:sz="18" w:space="0" w:color="auto"/>
            </w:tcBorders>
          </w:tcPr>
          <w:p w14:paraId="3CC3E27B" w14:textId="5B268017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ano</w:t>
            </w:r>
          </w:p>
        </w:tc>
        <w:tc>
          <w:tcPr>
            <w:tcW w:w="828" w:type="dxa"/>
          </w:tcPr>
          <w:p w14:paraId="41D468D1" w14:textId="518E899E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14:paraId="0CC5F57E" w14:textId="51B89DF0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14:paraId="216794E7" w14:textId="6A769053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14:paraId="1DC82941" w14:textId="4B1CB071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14:paraId="22E35318" w14:textId="7C77926B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14:paraId="05F78734" w14:textId="12C064F6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</w:tr>
      <w:tr w:rsidR="001B382C" w14:paraId="684C2D11" w14:textId="1819A4D6" w:rsidTr="00A53CC6">
        <w:tc>
          <w:tcPr>
            <w:tcW w:w="2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E859F1" w14:textId="64CF8F5C" w:rsidR="001B382C" w:rsidRPr="00373151" w:rsidRDefault="001B382C" w:rsidP="003731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73151">
              <w:rPr>
                <w:rFonts w:ascii="Arial" w:hAnsi="Arial" w:cs="Arial"/>
                <w:sz w:val="20"/>
                <w:szCs w:val="20"/>
              </w:rPr>
              <w:t>Centrifugační</w:t>
            </w:r>
            <w:proofErr w:type="spellEnd"/>
            <w:r w:rsidRPr="00373151">
              <w:rPr>
                <w:rFonts w:ascii="Arial" w:hAnsi="Arial" w:cs="Arial"/>
                <w:sz w:val="20"/>
                <w:szCs w:val="20"/>
              </w:rPr>
              <w:t xml:space="preserve"> modul v lince</w:t>
            </w:r>
          </w:p>
        </w:tc>
        <w:tc>
          <w:tcPr>
            <w:tcW w:w="919" w:type="dxa"/>
            <w:tcBorders>
              <w:left w:val="single" w:sz="18" w:space="0" w:color="auto"/>
            </w:tcBorders>
          </w:tcPr>
          <w:p w14:paraId="00CF31B8" w14:textId="3E2FEB5F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1 ks</w:t>
            </w:r>
          </w:p>
        </w:tc>
        <w:tc>
          <w:tcPr>
            <w:tcW w:w="828" w:type="dxa"/>
          </w:tcPr>
          <w:p w14:paraId="27B3180B" w14:textId="644244AB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41" w:type="dxa"/>
          </w:tcPr>
          <w:p w14:paraId="1CAE1A51" w14:textId="521F6210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1083" w:type="dxa"/>
          </w:tcPr>
          <w:p w14:paraId="5E345CDE" w14:textId="618BC167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15" w:type="dxa"/>
          </w:tcPr>
          <w:p w14:paraId="19DBA521" w14:textId="26A9AFAD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816" w:type="dxa"/>
          </w:tcPr>
          <w:p w14:paraId="1A5A9126" w14:textId="1239054A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  <w:tc>
          <w:tcPr>
            <w:tcW w:w="932" w:type="dxa"/>
          </w:tcPr>
          <w:p w14:paraId="1F7F0E16" w14:textId="79EDDA80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  <w:szCs w:val="20"/>
              </w:rPr>
            </w:pPr>
            <w:r w:rsidRPr="00373151">
              <w:rPr>
                <w:rFonts w:ascii="Arial" w:eastAsiaTheme="minorHAnsi" w:hAnsi="Arial"/>
                <w:sz w:val="20"/>
                <w:szCs w:val="20"/>
              </w:rPr>
              <w:t>-</w:t>
            </w:r>
          </w:p>
        </w:tc>
      </w:tr>
      <w:tr w:rsidR="001B382C" w14:paraId="63DA0239" w14:textId="77777777" w:rsidTr="00A53CC6">
        <w:tc>
          <w:tcPr>
            <w:tcW w:w="2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30D35E6" w14:textId="0F1B6D56" w:rsidR="001B382C" w:rsidRPr="00373151" w:rsidRDefault="001B382C" w:rsidP="00373151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373151">
              <w:rPr>
                <w:rFonts w:ascii="Arial" w:hAnsi="Arial" w:cs="Arial"/>
                <w:sz w:val="20"/>
                <w:szCs w:val="22"/>
              </w:rPr>
              <w:t xml:space="preserve">PC stanice s </w:t>
            </w:r>
            <w:proofErr w:type="spellStart"/>
            <w:r w:rsidRPr="00373151">
              <w:rPr>
                <w:rFonts w:ascii="Arial" w:hAnsi="Arial" w:cs="Arial"/>
                <w:sz w:val="20"/>
                <w:szCs w:val="22"/>
              </w:rPr>
              <w:t>middleware</w:t>
            </w:r>
            <w:proofErr w:type="spellEnd"/>
          </w:p>
        </w:tc>
        <w:tc>
          <w:tcPr>
            <w:tcW w:w="919" w:type="dxa"/>
            <w:tcBorders>
              <w:left w:val="single" w:sz="18" w:space="0" w:color="auto"/>
            </w:tcBorders>
          </w:tcPr>
          <w:p w14:paraId="3CD99D69" w14:textId="01E9DBAB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</w:rPr>
            </w:pPr>
            <w:r w:rsidRPr="00373151">
              <w:rPr>
                <w:rFonts w:ascii="Arial" w:eastAsiaTheme="minorHAnsi" w:hAnsi="Arial"/>
                <w:sz w:val="20"/>
              </w:rPr>
              <w:t>6 ks</w:t>
            </w:r>
          </w:p>
        </w:tc>
        <w:tc>
          <w:tcPr>
            <w:tcW w:w="828" w:type="dxa"/>
          </w:tcPr>
          <w:p w14:paraId="03788B5B" w14:textId="2AB0D028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</w:rPr>
            </w:pPr>
            <w:r w:rsidRPr="00373151">
              <w:rPr>
                <w:rFonts w:ascii="Arial" w:eastAsiaTheme="minorHAnsi" w:hAnsi="Arial"/>
                <w:sz w:val="20"/>
              </w:rPr>
              <w:t>2 ks</w:t>
            </w:r>
          </w:p>
        </w:tc>
        <w:tc>
          <w:tcPr>
            <w:tcW w:w="841" w:type="dxa"/>
          </w:tcPr>
          <w:p w14:paraId="4286DD1A" w14:textId="1DCC11E3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</w:rPr>
            </w:pPr>
            <w:r w:rsidRPr="00373151">
              <w:rPr>
                <w:rFonts w:ascii="Arial" w:eastAsiaTheme="minorHAnsi" w:hAnsi="Arial"/>
                <w:sz w:val="20"/>
              </w:rPr>
              <w:t>2 ks</w:t>
            </w:r>
          </w:p>
        </w:tc>
        <w:tc>
          <w:tcPr>
            <w:tcW w:w="1083" w:type="dxa"/>
          </w:tcPr>
          <w:p w14:paraId="4ADD0D61" w14:textId="01E0267D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</w:rPr>
            </w:pPr>
            <w:r w:rsidRPr="00373151">
              <w:rPr>
                <w:rFonts w:ascii="Arial" w:eastAsiaTheme="minorHAnsi" w:hAnsi="Arial"/>
                <w:sz w:val="20"/>
              </w:rPr>
              <w:t>2 ks</w:t>
            </w:r>
          </w:p>
        </w:tc>
        <w:tc>
          <w:tcPr>
            <w:tcW w:w="815" w:type="dxa"/>
          </w:tcPr>
          <w:p w14:paraId="1D572166" w14:textId="65E64C7A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</w:rPr>
            </w:pPr>
            <w:r w:rsidRPr="00373151">
              <w:rPr>
                <w:rFonts w:ascii="Arial" w:eastAsiaTheme="minorHAnsi" w:hAnsi="Arial"/>
                <w:sz w:val="20"/>
              </w:rPr>
              <w:t>2 ks</w:t>
            </w:r>
          </w:p>
        </w:tc>
        <w:tc>
          <w:tcPr>
            <w:tcW w:w="816" w:type="dxa"/>
          </w:tcPr>
          <w:p w14:paraId="32A913C2" w14:textId="37730B74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</w:rPr>
            </w:pPr>
            <w:r w:rsidRPr="00373151">
              <w:rPr>
                <w:rFonts w:ascii="Arial" w:eastAsiaTheme="minorHAnsi" w:hAnsi="Arial"/>
                <w:sz w:val="20"/>
              </w:rPr>
              <w:t>2 ks</w:t>
            </w:r>
          </w:p>
        </w:tc>
        <w:tc>
          <w:tcPr>
            <w:tcW w:w="932" w:type="dxa"/>
          </w:tcPr>
          <w:p w14:paraId="1B67BAD1" w14:textId="7179883B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center"/>
              <w:rPr>
                <w:rFonts w:ascii="Arial" w:eastAsiaTheme="minorHAnsi" w:hAnsi="Arial"/>
                <w:sz w:val="20"/>
              </w:rPr>
            </w:pPr>
            <w:r w:rsidRPr="00373151">
              <w:rPr>
                <w:rFonts w:ascii="Arial" w:eastAsiaTheme="minorHAnsi" w:hAnsi="Arial"/>
                <w:sz w:val="20"/>
              </w:rPr>
              <w:t>2 ks</w:t>
            </w:r>
          </w:p>
        </w:tc>
      </w:tr>
      <w:tr w:rsidR="001B382C" w14:paraId="5C4D56D2" w14:textId="55429139" w:rsidTr="00A53CC6">
        <w:tc>
          <w:tcPr>
            <w:tcW w:w="29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69E587" w14:textId="43C4F4F2" w:rsidR="001B382C" w:rsidRPr="00373151" w:rsidRDefault="001B382C" w:rsidP="00373151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eastAsiaTheme="minorHAnsi" w:hAnsi="Arial"/>
                <w:sz w:val="20"/>
              </w:rPr>
            </w:pPr>
            <w:proofErr w:type="spellStart"/>
            <w:r w:rsidRPr="00373151">
              <w:rPr>
                <w:rFonts w:ascii="Arial" w:hAnsi="Arial"/>
                <w:sz w:val="20"/>
              </w:rPr>
              <w:lastRenderedPageBreak/>
              <w:t>Middleware</w:t>
            </w:r>
            <w:proofErr w:type="spellEnd"/>
          </w:p>
        </w:tc>
        <w:tc>
          <w:tcPr>
            <w:tcW w:w="6234" w:type="dxa"/>
            <w:gridSpan w:val="7"/>
            <w:tcBorders>
              <w:left w:val="single" w:sz="18" w:space="0" w:color="auto"/>
            </w:tcBorders>
          </w:tcPr>
          <w:p w14:paraId="02D0FDF9" w14:textId="3DA324AF" w:rsidR="001B382C" w:rsidRPr="00373151" w:rsidRDefault="001B382C" w:rsidP="00245575">
            <w:pPr>
              <w:pStyle w:val="Odstavecseseznamem1"/>
              <w:spacing w:after="0" w:line="240" w:lineRule="auto"/>
              <w:ind w:left="0"/>
              <w:rPr>
                <w:rFonts w:ascii="Arial" w:eastAsiaTheme="minorHAnsi" w:hAnsi="Arial"/>
                <w:sz w:val="20"/>
              </w:rPr>
            </w:pPr>
            <w:r w:rsidRPr="00373151">
              <w:rPr>
                <w:rFonts w:ascii="Arial" w:hAnsi="Arial"/>
                <w:sz w:val="20"/>
              </w:rPr>
              <w:t xml:space="preserve">Stávající SW </w:t>
            </w:r>
            <w:proofErr w:type="spellStart"/>
            <w:r w:rsidRPr="00373151">
              <w:rPr>
                <w:rFonts w:ascii="Arial" w:hAnsi="Arial"/>
                <w:sz w:val="20"/>
              </w:rPr>
              <w:t>Sysmex</w:t>
            </w:r>
            <w:proofErr w:type="spellEnd"/>
            <w:r w:rsidRPr="00373151">
              <w:rPr>
                <w:rFonts w:ascii="Arial" w:hAnsi="Arial"/>
                <w:sz w:val="20"/>
              </w:rPr>
              <w:t xml:space="preserve"> E-IPU v majetku zadavatele nebo jiný obdobný SW dodaný dodavatelem pro všechna pracoviště. Všechny výše uvedené přístroje budou napojeny na </w:t>
            </w:r>
            <w:proofErr w:type="spellStart"/>
            <w:r w:rsidRPr="00373151">
              <w:rPr>
                <w:rFonts w:ascii="Arial" w:hAnsi="Arial"/>
                <w:sz w:val="20"/>
              </w:rPr>
              <w:t>middleware</w:t>
            </w:r>
            <w:proofErr w:type="spellEnd"/>
            <w:r w:rsidRPr="00373151">
              <w:rPr>
                <w:rFonts w:ascii="Arial" w:hAnsi="Arial"/>
                <w:sz w:val="20"/>
              </w:rPr>
              <w:t>.</w:t>
            </w:r>
          </w:p>
        </w:tc>
      </w:tr>
    </w:tbl>
    <w:p w14:paraId="5E8A8B73" w14:textId="77777777" w:rsidR="00373151" w:rsidRDefault="00373151" w:rsidP="00373151">
      <w:pPr>
        <w:pStyle w:val="Odstavecseseznamem1"/>
        <w:spacing w:after="0" w:line="240" w:lineRule="auto"/>
        <w:ind w:left="0"/>
        <w:jc w:val="both"/>
        <w:rPr>
          <w:rFonts w:ascii="Arial" w:hAnsi="Arial"/>
          <w:i/>
          <w:iCs/>
          <w:sz w:val="20"/>
        </w:rPr>
      </w:pPr>
    </w:p>
    <w:p w14:paraId="78E15609" w14:textId="677131FE" w:rsidR="005376E8" w:rsidRDefault="005376E8" w:rsidP="00373151">
      <w:pPr>
        <w:pStyle w:val="Odstavecseseznamem1"/>
        <w:spacing w:after="0" w:line="240" w:lineRule="auto"/>
        <w:ind w:left="0"/>
        <w:jc w:val="both"/>
        <w:rPr>
          <w:rFonts w:ascii="Arial" w:eastAsiaTheme="minorHAnsi" w:hAnsi="Arial"/>
          <w:i/>
          <w:iCs/>
          <w:sz w:val="20"/>
          <w:szCs w:val="18"/>
        </w:rPr>
      </w:pPr>
      <w:r w:rsidRPr="00373151">
        <w:rPr>
          <w:rFonts w:ascii="Arial" w:hAnsi="Arial"/>
          <w:i/>
          <w:iCs/>
          <w:sz w:val="20"/>
        </w:rPr>
        <w:t>*</w:t>
      </w:r>
      <w:r w:rsidRPr="00373151">
        <w:rPr>
          <w:rFonts w:ascii="Arial" w:eastAsiaTheme="minorHAnsi" w:hAnsi="Arial"/>
          <w:sz w:val="20"/>
          <w:szCs w:val="18"/>
        </w:rPr>
        <w:t xml:space="preserve"> </w:t>
      </w:r>
      <w:r w:rsidRPr="00373151">
        <w:rPr>
          <w:rFonts w:ascii="Arial" w:eastAsiaTheme="minorHAnsi" w:hAnsi="Arial"/>
          <w:i/>
          <w:iCs/>
          <w:sz w:val="20"/>
          <w:szCs w:val="18"/>
        </w:rPr>
        <w:t>Všechny uvedené přístroje budou společně s jedním koagulačním analyzátorem propojeny sadou podavačů do jedné ucelené linky. Druhý koagulační analyzátor bude stát samostatně (nebude v lince)</w:t>
      </w:r>
      <w:r w:rsidR="00BE0219" w:rsidRPr="00373151">
        <w:rPr>
          <w:rFonts w:ascii="Arial" w:eastAsiaTheme="minorHAnsi" w:hAnsi="Arial"/>
          <w:i/>
          <w:iCs/>
          <w:sz w:val="20"/>
          <w:szCs w:val="18"/>
        </w:rPr>
        <w:t>.</w:t>
      </w:r>
      <w:r w:rsidRPr="00373151">
        <w:rPr>
          <w:rFonts w:ascii="Arial" w:eastAsiaTheme="minorHAnsi" w:hAnsi="Arial"/>
          <w:i/>
          <w:iCs/>
          <w:sz w:val="20"/>
          <w:szCs w:val="18"/>
        </w:rPr>
        <w:t xml:space="preserve"> </w:t>
      </w:r>
    </w:p>
    <w:p w14:paraId="5C279966" w14:textId="77777777" w:rsidR="00373151" w:rsidRPr="00373151" w:rsidRDefault="00373151" w:rsidP="00373151">
      <w:pPr>
        <w:pStyle w:val="Odstavecseseznamem1"/>
        <w:spacing w:after="0" w:line="240" w:lineRule="auto"/>
        <w:ind w:left="0"/>
        <w:jc w:val="both"/>
        <w:rPr>
          <w:rFonts w:ascii="Arial" w:eastAsiaTheme="minorHAnsi" w:hAnsi="Arial"/>
          <w:i/>
          <w:iCs/>
          <w:sz w:val="20"/>
          <w:szCs w:val="18"/>
        </w:rPr>
      </w:pPr>
    </w:p>
    <w:p w14:paraId="0EACF282" w14:textId="61CD1D18" w:rsidR="005376E8" w:rsidRDefault="000709CC" w:rsidP="00373151">
      <w:pPr>
        <w:pStyle w:val="Odstavecseseznamem1"/>
        <w:spacing w:after="0" w:line="240" w:lineRule="auto"/>
        <w:ind w:left="0"/>
        <w:jc w:val="both"/>
        <w:rPr>
          <w:rFonts w:ascii="Arial" w:eastAsiaTheme="minorHAnsi" w:hAnsi="Arial"/>
          <w:i/>
          <w:iCs/>
          <w:sz w:val="20"/>
          <w:szCs w:val="18"/>
        </w:rPr>
      </w:pPr>
      <w:r w:rsidRPr="00373151">
        <w:rPr>
          <w:rFonts w:ascii="Arial" w:hAnsi="Arial"/>
          <w:i/>
          <w:iCs/>
          <w:sz w:val="20"/>
        </w:rPr>
        <w:t>**</w:t>
      </w:r>
      <w:r w:rsidR="005376E8" w:rsidRPr="00373151">
        <w:rPr>
          <w:rFonts w:ascii="Arial" w:eastAsiaTheme="minorHAnsi" w:hAnsi="Arial"/>
          <w:i/>
          <w:iCs/>
          <w:sz w:val="20"/>
          <w:szCs w:val="18"/>
        </w:rPr>
        <w:t xml:space="preserve"> Všechny uvedené přístroje budou propojeny sadou podavačů do jedné ucelené linky</w:t>
      </w:r>
      <w:r w:rsidR="00BE0219" w:rsidRPr="00373151">
        <w:rPr>
          <w:rFonts w:ascii="Arial" w:eastAsiaTheme="minorHAnsi" w:hAnsi="Arial"/>
          <w:i/>
          <w:iCs/>
          <w:sz w:val="20"/>
          <w:szCs w:val="18"/>
        </w:rPr>
        <w:t>.</w:t>
      </w:r>
    </w:p>
    <w:p w14:paraId="14E21496" w14:textId="77777777" w:rsidR="00373151" w:rsidRPr="00373151" w:rsidRDefault="00373151" w:rsidP="00373151">
      <w:pPr>
        <w:pStyle w:val="Odstavecseseznamem1"/>
        <w:spacing w:after="0" w:line="240" w:lineRule="auto"/>
        <w:ind w:left="0"/>
        <w:jc w:val="both"/>
        <w:rPr>
          <w:rFonts w:ascii="Arial" w:eastAsiaTheme="minorHAnsi" w:hAnsi="Arial"/>
          <w:i/>
          <w:iCs/>
          <w:sz w:val="20"/>
          <w:szCs w:val="18"/>
        </w:rPr>
      </w:pPr>
    </w:p>
    <w:p w14:paraId="1EEE2944" w14:textId="7C97CEB6" w:rsidR="000709CC" w:rsidRPr="00373151" w:rsidRDefault="005376E8" w:rsidP="00373151">
      <w:pPr>
        <w:jc w:val="both"/>
        <w:rPr>
          <w:rFonts w:ascii="Arial" w:hAnsi="Arial" w:cs="Arial"/>
          <w:i/>
          <w:iCs/>
          <w:sz w:val="20"/>
          <w:szCs w:val="22"/>
        </w:rPr>
      </w:pPr>
      <w:r w:rsidRPr="00373151">
        <w:rPr>
          <w:rFonts w:ascii="Arial" w:hAnsi="Arial" w:cs="Arial"/>
          <w:i/>
          <w:iCs/>
          <w:sz w:val="20"/>
          <w:szCs w:val="22"/>
        </w:rPr>
        <w:t>***</w:t>
      </w:r>
      <w:r w:rsidR="000709CC" w:rsidRPr="00373151">
        <w:rPr>
          <w:rFonts w:ascii="Arial" w:hAnsi="Arial" w:cs="Arial"/>
          <w:i/>
          <w:iCs/>
          <w:sz w:val="20"/>
          <w:szCs w:val="22"/>
        </w:rPr>
        <w:t xml:space="preserve">Stávající přístroj </w:t>
      </w:r>
      <w:proofErr w:type="spellStart"/>
      <w:r w:rsidR="000709CC" w:rsidRPr="00373151">
        <w:rPr>
          <w:rFonts w:ascii="Arial" w:hAnsi="Arial" w:cs="Arial"/>
          <w:i/>
          <w:iCs/>
          <w:sz w:val="20"/>
          <w:szCs w:val="22"/>
        </w:rPr>
        <w:t>Sysmex</w:t>
      </w:r>
      <w:proofErr w:type="spellEnd"/>
      <w:r w:rsidR="000709CC" w:rsidRPr="00373151">
        <w:rPr>
          <w:rFonts w:ascii="Arial" w:hAnsi="Arial" w:cs="Arial"/>
          <w:i/>
          <w:iCs/>
          <w:sz w:val="20"/>
          <w:szCs w:val="22"/>
        </w:rPr>
        <w:t xml:space="preserve"> DI60 v majetku zadavatele nebo jiný dodaný dodavatelem</w:t>
      </w:r>
    </w:p>
    <w:p w14:paraId="0781F515" w14:textId="77777777" w:rsidR="003743D8" w:rsidRPr="00CE051F" w:rsidRDefault="003743D8">
      <w:pPr>
        <w:rPr>
          <w:rFonts w:eastAsiaTheme="minorHAnsi"/>
          <w:sz w:val="20"/>
          <w:szCs w:val="20"/>
          <w:lang w:eastAsia="en-US"/>
        </w:rPr>
      </w:pPr>
    </w:p>
    <w:p w14:paraId="1FA3D71C" w14:textId="23579CA8" w:rsidR="003743D8" w:rsidRPr="004C02FA" w:rsidRDefault="004E79F7">
      <w:pPr>
        <w:rPr>
          <w:rFonts w:ascii="Arial" w:hAnsi="Arial" w:cs="Arial"/>
          <w:sz w:val="20"/>
          <w:szCs w:val="22"/>
          <w:u w:val="single"/>
        </w:rPr>
      </w:pPr>
      <w:r w:rsidRPr="004C02FA">
        <w:rPr>
          <w:rFonts w:ascii="Arial" w:hAnsi="Arial" w:cs="Arial"/>
          <w:sz w:val="20"/>
          <w:szCs w:val="22"/>
          <w:u w:val="single"/>
        </w:rPr>
        <w:t>Požadované minimální technické a uživatelské parametry a vlastnosti:</w:t>
      </w:r>
    </w:p>
    <w:p w14:paraId="47D1DB8E" w14:textId="77777777" w:rsidR="000430F1" w:rsidRPr="004C02FA" w:rsidRDefault="000430F1">
      <w:pPr>
        <w:rPr>
          <w:rFonts w:ascii="Arial" w:hAnsi="Arial" w:cs="Arial"/>
          <w:sz w:val="20"/>
          <w:szCs w:val="22"/>
          <w:u w:val="single"/>
        </w:rPr>
      </w:pPr>
    </w:p>
    <w:p w14:paraId="544214DD" w14:textId="396AD65B" w:rsidR="005D339C" w:rsidRDefault="005D339C" w:rsidP="00213C4C">
      <w:pPr>
        <w:pStyle w:val="Odstavecseseznamem"/>
        <w:numPr>
          <w:ilvl w:val="0"/>
          <w:numId w:val="16"/>
        </w:numPr>
        <w:spacing w:after="160"/>
        <w:jc w:val="both"/>
        <w:rPr>
          <w:rFonts w:ascii="Times New Roman" w:hAnsi="Times New Roman"/>
          <w:b/>
          <w:bCs/>
          <w:u w:val="single"/>
        </w:rPr>
      </w:pPr>
      <w:r w:rsidRPr="004C02FA">
        <w:rPr>
          <w:rFonts w:ascii="Arial" w:hAnsi="Arial" w:cs="Arial"/>
          <w:b/>
          <w:bCs/>
          <w:sz w:val="20"/>
          <w:u w:val="single"/>
        </w:rPr>
        <w:t>Obecné požadavky pro veškeré dodávané</w:t>
      </w:r>
      <w:r w:rsidRPr="00A73E5F">
        <w:rPr>
          <w:rFonts w:ascii="Arial" w:hAnsi="Arial" w:cs="Arial"/>
          <w:b/>
          <w:bCs/>
          <w:sz w:val="20"/>
          <w:u w:val="single"/>
        </w:rPr>
        <w:t xml:space="preserve"> vybavení</w:t>
      </w:r>
    </w:p>
    <w:tbl>
      <w:tblPr>
        <w:tblStyle w:val="Mkatabulky"/>
        <w:tblW w:w="10941" w:type="dxa"/>
        <w:tblLook w:val="04A0" w:firstRow="1" w:lastRow="0" w:firstColumn="1" w:lastColumn="0" w:noHBand="0" w:noVBand="1"/>
      </w:tblPr>
      <w:tblGrid>
        <w:gridCol w:w="544"/>
        <w:gridCol w:w="3231"/>
        <w:gridCol w:w="1048"/>
        <w:gridCol w:w="1250"/>
        <w:gridCol w:w="1701"/>
        <w:gridCol w:w="1275"/>
        <w:gridCol w:w="1892"/>
      </w:tblGrid>
      <w:tr w:rsidR="009F4FFA" w:rsidRPr="00F960DA" w14:paraId="42C2A434" w14:textId="77777777" w:rsidTr="00010C04">
        <w:tc>
          <w:tcPr>
            <w:tcW w:w="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139141" w14:textId="77777777" w:rsidR="00DB7987" w:rsidRPr="00E44826" w:rsidRDefault="00DB7987" w:rsidP="00E40E6A">
            <w:pPr>
              <w:spacing w:before="240"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30DF94" w14:textId="3C632873" w:rsidR="00DB7987" w:rsidRPr="004C02FA" w:rsidRDefault="00DB7987" w:rsidP="00876336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Požadované minimální technické a uživatelské parametry a vlastnosti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FE0C41" w14:textId="77777777" w:rsidR="00DB7987" w:rsidRPr="004C02FA" w:rsidRDefault="00DB7987" w:rsidP="0087633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Splňuje ANO/NE</w:t>
            </w:r>
          </w:p>
        </w:tc>
        <w:tc>
          <w:tcPr>
            <w:tcW w:w="1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28EB22" w14:textId="2090B0E0" w:rsidR="00DB7987" w:rsidRPr="004C02FA" w:rsidRDefault="005A3185" w:rsidP="0087633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Poznámky účastníka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D1692A" w14:textId="77777777" w:rsidR="00DB7987" w:rsidRPr="004C02FA" w:rsidRDefault="00DB7987" w:rsidP="0087633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C02FA">
              <w:rPr>
                <w:rFonts w:ascii="Arial" w:hAnsi="Arial" w:cs="Arial"/>
                <w:sz w:val="20"/>
                <w:szCs w:val="20"/>
              </w:rPr>
              <w:t>Nepodkročitelný</w:t>
            </w:r>
            <w:proofErr w:type="spellEnd"/>
            <w:r w:rsidRPr="004C02FA">
              <w:rPr>
                <w:rFonts w:ascii="Arial" w:hAnsi="Arial" w:cs="Arial"/>
                <w:sz w:val="20"/>
                <w:szCs w:val="20"/>
              </w:rPr>
              <w:t xml:space="preserve"> parametr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BC6D2A" w14:textId="77777777" w:rsidR="00DB7987" w:rsidRPr="004C02FA" w:rsidRDefault="00DB7987" w:rsidP="0087633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Hodnocený parametr</w:t>
            </w:r>
          </w:p>
        </w:tc>
        <w:tc>
          <w:tcPr>
            <w:tcW w:w="18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B4B64E" w14:textId="77777777" w:rsidR="00DB7987" w:rsidRPr="004C02FA" w:rsidRDefault="00DB7987" w:rsidP="0087633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Váha požadavku</w:t>
            </w:r>
          </w:p>
        </w:tc>
      </w:tr>
      <w:tr w:rsidR="009F4FFA" w14:paraId="2A5B5F61" w14:textId="77777777" w:rsidTr="00010C04">
        <w:tc>
          <w:tcPr>
            <w:tcW w:w="544" w:type="dxa"/>
            <w:tcBorders>
              <w:top w:val="single" w:sz="18" w:space="0" w:color="auto"/>
            </w:tcBorders>
          </w:tcPr>
          <w:p w14:paraId="1718B3F9" w14:textId="4EDF2CF2" w:rsidR="00DB7987" w:rsidRPr="00A030D3" w:rsidRDefault="00DB7987" w:rsidP="00E40E6A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3231" w:type="dxa"/>
            <w:tcBorders>
              <w:top w:val="single" w:sz="18" w:space="0" w:color="auto"/>
            </w:tcBorders>
          </w:tcPr>
          <w:p w14:paraId="40223EE0" w14:textId="3094A5BE" w:rsidR="00DB7987" w:rsidRPr="004C02FA" w:rsidRDefault="00DB7987" w:rsidP="004C02F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 xml:space="preserve">Komplexní </w:t>
            </w:r>
            <w:r w:rsidR="00815ED5" w:rsidRPr="004C02FA">
              <w:rPr>
                <w:rFonts w:ascii="Arial" w:hAnsi="Arial" w:cs="Arial"/>
                <w:sz w:val="20"/>
                <w:szCs w:val="20"/>
              </w:rPr>
              <w:t xml:space="preserve">vybavení sedmi </w:t>
            </w:r>
            <w:r w:rsidRPr="004C02FA">
              <w:rPr>
                <w:rFonts w:ascii="Arial" w:hAnsi="Arial" w:cs="Arial"/>
                <w:sz w:val="20"/>
                <w:szCs w:val="20"/>
              </w:rPr>
              <w:t>hematologických laboratoří KZ, a.s., různě výkonnými hematologickými analyzátory krevních obrazů od jednoho výrobce.</w:t>
            </w:r>
          </w:p>
        </w:tc>
        <w:tc>
          <w:tcPr>
            <w:tcW w:w="1048" w:type="dxa"/>
            <w:tcBorders>
              <w:top w:val="single" w:sz="18" w:space="0" w:color="auto"/>
            </w:tcBorders>
          </w:tcPr>
          <w:p w14:paraId="7CD2E4FF" w14:textId="77777777" w:rsidR="00DB7987" w:rsidRPr="004C02FA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50" w:type="dxa"/>
            <w:tcBorders>
              <w:top w:val="single" w:sz="18" w:space="0" w:color="auto"/>
            </w:tcBorders>
          </w:tcPr>
          <w:p w14:paraId="41A811BC" w14:textId="77777777" w:rsidR="00DB7987" w:rsidRPr="004C02FA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67BD1FF4" w14:textId="18194B96" w:rsidR="00DB7987" w:rsidRPr="004C02FA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5D7FB87E" w14:textId="1D756E65" w:rsidR="00DB7987" w:rsidRPr="004C02FA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  <w:tcBorders>
              <w:top w:val="single" w:sz="18" w:space="0" w:color="auto"/>
            </w:tcBorders>
          </w:tcPr>
          <w:p w14:paraId="07D5A659" w14:textId="3D18D54F" w:rsidR="00DB7987" w:rsidRPr="004C02FA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14:paraId="63BF2B98" w14:textId="77777777" w:rsidTr="00010C04">
        <w:tc>
          <w:tcPr>
            <w:tcW w:w="544" w:type="dxa"/>
          </w:tcPr>
          <w:p w14:paraId="54D7BECE" w14:textId="64C3F87F" w:rsidR="00DB7987" w:rsidRPr="00A030D3" w:rsidRDefault="00DB7987" w:rsidP="00E40E6A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3231" w:type="dxa"/>
          </w:tcPr>
          <w:p w14:paraId="184FF253" w14:textId="5E567DE2" w:rsidR="00DB7987" w:rsidRPr="004C02FA" w:rsidRDefault="004C02FA" w:rsidP="004C02FA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Připojení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sorteru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DB7987" w:rsidRPr="004C02FA">
              <w:rPr>
                <w:rFonts w:ascii="Arial" w:hAnsi="Arial" w:cs="Arial"/>
                <w:sz w:val="20"/>
                <w:szCs w:val="20"/>
              </w:rPr>
              <w:t xml:space="preserve">hematologického analyzátoru, nátěrového a barvicího automatu, digitální morfologie, modulu pro kontrolu kvality a koagulačního analyzátoru, </w:t>
            </w:r>
            <w:proofErr w:type="spellStart"/>
            <w:r w:rsidR="00DB7987" w:rsidRPr="004C02FA">
              <w:rPr>
                <w:rFonts w:ascii="Arial" w:hAnsi="Arial" w:cs="Arial"/>
                <w:sz w:val="20"/>
                <w:szCs w:val="20"/>
              </w:rPr>
              <w:t>centrifugačního</w:t>
            </w:r>
            <w:proofErr w:type="spellEnd"/>
            <w:r w:rsidR="00DB7987" w:rsidRPr="004C02FA">
              <w:rPr>
                <w:rFonts w:ascii="Arial" w:hAnsi="Arial" w:cs="Arial"/>
                <w:sz w:val="20"/>
                <w:szCs w:val="20"/>
              </w:rPr>
              <w:t xml:space="preserve"> modulu a modulu pro hromadné nasypání uzavřených zkumavek do linky v jedné automatické lince</w:t>
            </w:r>
            <w:r w:rsidR="00115863">
              <w:rPr>
                <w:rFonts w:ascii="Arial" w:hAnsi="Arial" w:cs="Arial"/>
                <w:sz w:val="20"/>
                <w:szCs w:val="20"/>
              </w:rPr>
              <w:t xml:space="preserve"> (platí </w:t>
            </w:r>
            <w:r w:rsidR="007032DE">
              <w:rPr>
                <w:rFonts w:ascii="Arial" w:hAnsi="Arial" w:cs="Arial"/>
                <w:sz w:val="20"/>
                <w:szCs w:val="20"/>
              </w:rPr>
              <w:t xml:space="preserve">pouze </w:t>
            </w:r>
            <w:r w:rsidR="00115863">
              <w:rPr>
                <w:rFonts w:ascii="Arial" w:hAnsi="Arial" w:cs="Arial"/>
                <w:sz w:val="20"/>
                <w:szCs w:val="20"/>
              </w:rPr>
              <w:t>pro UL)</w:t>
            </w:r>
            <w:r w:rsidR="000901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4E101D36" w14:textId="77777777" w:rsidR="00DB7987" w:rsidRPr="004C02FA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5B3D9042" w14:textId="77777777" w:rsidR="00DB7987" w:rsidRPr="004C02FA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3D4268A" w14:textId="70062873" w:rsidR="00DB7987" w:rsidRPr="004C02FA" w:rsidRDefault="0059578B" w:rsidP="005133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5CD771EB" w14:textId="161728DE" w:rsidR="00DB7987" w:rsidRPr="004C02FA" w:rsidRDefault="0059578B" w:rsidP="005133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503A32E4" w14:textId="7F612A51" w:rsidR="00DB7987" w:rsidRPr="004C02FA" w:rsidRDefault="006977E7" w:rsidP="005133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14:paraId="3BB3447D" w14:textId="77777777" w:rsidTr="00010C04">
        <w:tc>
          <w:tcPr>
            <w:tcW w:w="544" w:type="dxa"/>
          </w:tcPr>
          <w:p w14:paraId="646C1826" w14:textId="17D308DD" w:rsidR="00DB7987" w:rsidRPr="00A030D3" w:rsidDel="002B51F2" w:rsidRDefault="009D6074" w:rsidP="00E40E6A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3231" w:type="dxa"/>
          </w:tcPr>
          <w:p w14:paraId="3542BC3E" w14:textId="4E7F0936" w:rsidR="00DB7987" w:rsidRPr="004C02FA" w:rsidRDefault="00DB7987" w:rsidP="0064441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 xml:space="preserve">Všechny dodávané reagencie musí být označeny značkou CE v souladu s nařízením Evropského parlamentu a Rady (EU) 2017/746 ze dne 5. dubna 2017 o diagnostických zdravotnických prostředcích in vitro (IVDR); v případě </w:t>
            </w:r>
            <w:proofErr w:type="spellStart"/>
            <w:r w:rsidRPr="004C02FA">
              <w:rPr>
                <w:rFonts w:ascii="Arial" w:hAnsi="Arial" w:cs="Arial"/>
                <w:sz w:val="20"/>
                <w:szCs w:val="20"/>
              </w:rPr>
              <w:t>legacy</w:t>
            </w:r>
            <w:proofErr w:type="spellEnd"/>
            <w:r w:rsidRPr="004C02F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C02FA">
              <w:rPr>
                <w:rFonts w:ascii="Arial" w:hAnsi="Arial" w:cs="Arial"/>
                <w:sz w:val="20"/>
                <w:szCs w:val="20"/>
              </w:rPr>
              <w:t>device</w:t>
            </w:r>
            <w:proofErr w:type="spellEnd"/>
            <w:r w:rsidRPr="004C02FA">
              <w:rPr>
                <w:rFonts w:ascii="Arial" w:hAnsi="Arial" w:cs="Arial"/>
                <w:sz w:val="20"/>
                <w:szCs w:val="20"/>
              </w:rPr>
              <w:t xml:space="preserve"> in vitro diagnostik v souladu se směrnicí Evropského parlamentu a Rady 98/79/ES ze dne</w:t>
            </w:r>
            <w:r w:rsidR="004C02F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C02FA">
              <w:rPr>
                <w:rFonts w:ascii="Arial" w:hAnsi="Arial" w:cs="Arial"/>
                <w:sz w:val="20"/>
                <w:szCs w:val="20"/>
              </w:rPr>
              <w:t>27. října 1998 o diagnostických zdravotnických prostředcích in vitro (IVDD) a článkem 110 odst. 3 IVDR.</w:t>
            </w:r>
            <w:r w:rsidR="004C02FA">
              <w:rPr>
                <w:rFonts w:ascii="Arial" w:hAnsi="Arial" w:cs="Arial"/>
                <w:sz w:val="20"/>
                <w:szCs w:val="20"/>
              </w:rPr>
              <w:t xml:space="preserve"> Dodavatel předloží ke všem dodávaným reagenciím</w:t>
            </w:r>
            <w:r w:rsidR="00A17C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44412">
              <w:rPr>
                <w:rFonts w:ascii="Arial" w:hAnsi="Arial" w:cs="Arial"/>
                <w:sz w:val="20"/>
                <w:szCs w:val="20"/>
              </w:rPr>
              <w:t xml:space="preserve">v prosté kopii </w:t>
            </w:r>
            <w:r w:rsidR="00962326">
              <w:rPr>
                <w:rFonts w:ascii="Arial" w:hAnsi="Arial" w:cs="Arial"/>
                <w:sz w:val="20"/>
                <w:szCs w:val="20"/>
              </w:rPr>
              <w:t>v českém jazyce</w:t>
            </w:r>
            <w:r w:rsidR="00644412">
              <w:rPr>
                <w:rFonts w:ascii="Arial" w:hAnsi="Arial" w:cs="Arial"/>
                <w:sz w:val="20"/>
                <w:szCs w:val="20"/>
              </w:rPr>
              <w:t xml:space="preserve"> prohlášení o shodě.</w:t>
            </w:r>
          </w:p>
        </w:tc>
        <w:tc>
          <w:tcPr>
            <w:tcW w:w="1048" w:type="dxa"/>
          </w:tcPr>
          <w:p w14:paraId="5C3C680B" w14:textId="77777777" w:rsidR="00DB7987" w:rsidRPr="004C02FA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14705FD1" w14:textId="77777777" w:rsidR="00DB7987" w:rsidRPr="004C02FA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188508" w14:textId="45EBD69B" w:rsidR="00DB7987" w:rsidRPr="004C02FA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65B44EE8" w14:textId="2CD41F34" w:rsidR="00DB7987" w:rsidRPr="004C02FA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514413AA" w14:textId="1503EA87" w:rsidR="00DB7987" w:rsidRPr="004C02FA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14:paraId="3E81317C" w14:textId="77777777" w:rsidTr="00010C04">
        <w:tc>
          <w:tcPr>
            <w:tcW w:w="544" w:type="dxa"/>
          </w:tcPr>
          <w:p w14:paraId="42038CA1" w14:textId="704F8520" w:rsidR="00DB7987" w:rsidRPr="00A030D3" w:rsidRDefault="009D6074" w:rsidP="00E40E6A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lastRenderedPageBreak/>
              <w:t>4</w:t>
            </w:r>
          </w:p>
        </w:tc>
        <w:tc>
          <w:tcPr>
            <w:tcW w:w="3231" w:type="dxa"/>
          </w:tcPr>
          <w:p w14:paraId="58370EEE" w14:textId="5C270A7C" w:rsidR="00DB7987" w:rsidRPr="00A030D3" w:rsidRDefault="00DB7987" w:rsidP="0051339E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Zdravotnické prostředky (analytický systém, reagencie, kalibrační příp. i kontrolní materiál, spotřební materiál) jsou zajištěny přímo od výrobce nebo jím pověřeného dodavatele. Dodavatel kontroluje celý poddodavatelský řetězec na úroveň primárních surovin. Dodavatel vydefinuje průběh kontroly celého poddodavatelského řetězce</w:t>
            </w:r>
            <w:r w:rsidR="00CF282D" w:rsidRPr="00A030D3">
              <w:rPr>
                <w:rFonts w:ascii="Arial" w:hAnsi="Arial" w:cs="Arial"/>
                <w:sz w:val="20"/>
                <w:szCs w:val="22"/>
              </w:rPr>
              <w:t>,</w:t>
            </w:r>
            <w:r w:rsidRPr="00A030D3">
              <w:rPr>
                <w:rFonts w:ascii="Arial" w:hAnsi="Arial" w:cs="Arial"/>
                <w:sz w:val="20"/>
                <w:szCs w:val="22"/>
              </w:rPr>
              <w:t xml:space="preserve"> a jakým způsobem bude mít zajištěné kontroly celého poddodavatelského řetězce. Na vyžádání zadavatele doloží kdykoliv v průběhu plnění smluvního vztahu.</w:t>
            </w:r>
          </w:p>
        </w:tc>
        <w:tc>
          <w:tcPr>
            <w:tcW w:w="1048" w:type="dxa"/>
          </w:tcPr>
          <w:p w14:paraId="53449C8C" w14:textId="77777777" w:rsidR="00DB7987" w:rsidRPr="00A030D3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50" w:type="dxa"/>
          </w:tcPr>
          <w:p w14:paraId="0A3689C5" w14:textId="77777777" w:rsidR="00DB7987" w:rsidRPr="00A030D3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</w:tcPr>
          <w:p w14:paraId="694FF50C" w14:textId="0394E542" w:rsidR="00DB7987" w:rsidRPr="00A030D3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3B78CD30" w14:textId="60BDD9DE" w:rsidR="00DB7987" w:rsidRPr="00A030D3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892" w:type="dxa"/>
          </w:tcPr>
          <w:p w14:paraId="24647FA2" w14:textId="52490353" w:rsidR="00DB7987" w:rsidRPr="00A030D3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5F06B090" w14:textId="77777777" w:rsidTr="00010C04">
        <w:tc>
          <w:tcPr>
            <w:tcW w:w="544" w:type="dxa"/>
          </w:tcPr>
          <w:p w14:paraId="5A36B84B" w14:textId="3C5BF492" w:rsidR="00DB7987" w:rsidRPr="00A030D3" w:rsidRDefault="009D6074" w:rsidP="00E40E6A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3231" w:type="dxa"/>
          </w:tcPr>
          <w:p w14:paraId="7D542E65" w14:textId="1D36CBD7" w:rsidR="00DB7987" w:rsidRPr="00A030D3" w:rsidRDefault="00DB7987" w:rsidP="0051339E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Analyzátory musí používat stejné reagencie včetně kontrolního materiálu, využití stejného obslužného software pro zjednodušení zastupitelnosti obsluhy.</w:t>
            </w:r>
          </w:p>
        </w:tc>
        <w:tc>
          <w:tcPr>
            <w:tcW w:w="1048" w:type="dxa"/>
          </w:tcPr>
          <w:p w14:paraId="2184DC6B" w14:textId="77777777" w:rsidR="00DB7987" w:rsidRPr="00A030D3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50" w:type="dxa"/>
          </w:tcPr>
          <w:p w14:paraId="0108B4F0" w14:textId="77777777" w:rsidR="00DB7987" w:rsidRPr="00A030D3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</w:tcPr>
          <w:p w14:paraId="46121A47" w14:textId="022BCC81" w:rsidR="00DB7987" w:rsidRPr="00A030D3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3F86ED63" w14:textId="6E5BFA87" w:rsidR="00DB7987" w:rsidRPr="00A030D3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892" w:type="dxa"/>
          </w:tcPr>
          <w:p w14:paraId="364DBADE" w14:textId="56116F87" w:rsidR="00DB7987" w:rsidRPr="00A030D3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76012D12" w14:textId="77777777" w:rsidTr="00010C04">
        <w:tc>
          <w:tcPr>
            <w:tcW w:w="544" w:type="dxa"/>
          </w:tcPr>
          <w:p w14:paraId="09312EDB" w14:textId="7A73962F" w:rsidR="00DB7987" w:rsidRPr="00A030D3" w:rsidRDefault="009D6074" w:rsidP="00E40E6A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6</w:t>
            </w:r>
          </w:p>
        </w:tc>
        <w:tc>
          <w:tcPr>
            <w:tcW w:w="3231" w:type="dxa"/>
          </w:tcPr>
          <w:p w14:paraId="7CF2EF9E" w14:textId="0048F023" w:rsidR="00DB7987" w:rsidRPr="00A030D3" w:rsidRDefault="00DB7987" w:rsidP="0051339E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Bezpečnostní listy a příbalové letáky reagencií a kontrol, kalibrátorů, atd. v českém jazyce a jejich pravidelná aktualizace.</w:t>
            </w:r>
          </w:p>
        </w:tc>
        <w:tc>
          <w:tcPr>
            <w:tcW w:w="1048" w:type="dxa"/>
          </w:tcPr>
          <w:p w14:paraId="0EDF821A" w14:textId="77777777" w:rsidR="00DB7987" w:rsidRPr="00A030D3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50" w:type="dxa"/>
          </w:tcPr>
          <w:p w14:paraId="2F8EE31B" w14:textId="77777777" w:rsidR="00DB7987" w:rsidRPr="00A030D3" w:rsidRDefault="00DB7987" w:rsidP="005133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</w:tcPr>
          <w:p w14:paraId="17AB5D7A" w14:textId="655114D4" w:rsidR="00DB7987" w:rsidRPr="00A030D3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242DBC8E" w14:textId="59A707ED" w:rsidR="00DB7987" w:rsidRPr="00A030D3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892" w:type="dxa"/>
          </w:tcPr>
          <w:p w14:paraId="09A76603" w14:textId="75F068DA" w:rsidR="00DB7987" w:rsidRPr="00A030D3" w:rsidRDefault="00DB7987" w:rsidP="0051339E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80AF8" w14:paraId="77488014" w14:textId="77777777" w:rsidTr="00010C04">
        <w:tc>
          <w:tcPr>
            <w:tcW w:w="544" w:type="dxa"/>
          </w:tcPr>
          <w:p w14:paraId="02832157" w14:textId="0CE4F3CC" w:rsidR="00980AF8" w:rsidRPr="00A030D3" w:rsidRDefault="009D6074" w:rsidP="00E40E6A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3231" w:type="dxa"/>
          </w:tcPr>
          <w:p w14:paraId="7BA2AB51" w14:textId="372841E9" w:rsidR="00980AF8" w:rsidRPr="00A030D3" w:rsidRDefault="00980AF8" w:rsidP="0051339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Automatický management reflexního testování a opakovaných testů a uživatelské přizpůsobení. Flexibilní nastavení automatického opakování a ověření výsledku specifičtějšími metodami v případě podezření na patologický nález dle požadavků laboratoře, případné opakování a ověření výsledku bez zásahu obsluhy</w:t>
            </w:r>
            <w:r w:rsidR="000901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2A9342C8" w14:textId="77777777" w:rsidR="00980AF8" w:rsidRPr="00A030D3" w:rsidRDefault="00980AF8" w:rsidP="0051339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6E75C2E7" w14:textId="77777777" w:rsidR="00980AF8" w:rsidRPr="00A030D3" w:rsidRDefault="00980AF8" w:rsidP="0051339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C3065D" w14:textId="7198EF62" w:rsidR="00980AF8" w:rsidRPr="00A030D3" w:rsidRDefault="006977E7" w:rsidP="005133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72D7EDBB" w14:textId="5C1FB689" w:rsidR="00980AF8" w:rsidRPr="00A030D3" w:rsidRDefault="006977E7" w:rsidP="005133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60C817DE" w14:textId="04D0698A" w:rsidR="00980AF8" w:rsidRPr="00A030D3" w:rsidRDefault="006977E7" w:rsidP="005133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80AF8" w14:paraId="317B670F" w14:textId="77777777" w:rsidTr="00010C04">
        <w:tc>
          <w:tcPr>
            <w:tcW w:w="544" w:type="dxa"/>
          </w:tcPr>
          <w:p w14:paraId="128E44AE" w14:textId="7A0479E7" w:rsidR="00980AF8" w:rsidRPr="00A030D3" w:rsidRDefault="009D6074" w:rsidP="00980AF8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8</w:t>
            </w:r>
          </w:p>
        </w:tc>
        <w:tc>
          <w:tcPr>
            <w:tcW w:w="3231" w:type="dxa"/>
          </w:tcPr>
          <w:p w14:paraId="76ED712B" w14:textId="3E6B069F" w:rsidR="00980AF8" w:rsidRPr="00A35C38" w:rsidRDefault="009D6074" w:rsidP="00980AF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sz w:val="20"/>
                <w:szCs w:val="20"/>
              </w:rPr>
              <w:t>Stanovení p</w:t>
            </w:r>
            <w:r w:rsidR="00980AF8" w:rsidRPr="00A35C38">
              <w:rPr>
                <w:rFonts w:ascii="Arial" w:hAnsi="Arial" w:cs="Arial"/>
                <w:sz w:val="20"/>
                <w:szCs w:val="20"/>
              </w:rPr>
              <w:t>arametr</w:t>
            </w:r>
            <w:r w:rsidRPr="00A35C38">
              <w:rPr>
                <w:rFonts w:ascii="Arial" w:hAnsi="Arial" w:cs="Arial"/>
                <w:sz w:val="20"/>
                <w:szCs w:val="20"/>
              </w:rPr>
              <w:t>u</w:t>
            </w:r>
            <w:r w:rsidR="00980AF8" w:rsidRPr="00A35C38">
              <w:rPr>
                <w:rFonts w:ascii="Arial" w:hAnsi="Arial" w:cs="Arial"/>
                <w:sz w:val="20"/>
                <w:szCs w:val="20"/>
              </w:rPr>
              <w:t xml:space="preserve"> pro predikci závažnosti Covid 19 onemocnění.</w:t>
            </w:r>
          </w:p>
        </w:tc>
        <w:tc>
          <w:tcPr>
            <w:tcW w:w="1048" w:type="dxa"/>
          </w:tcPr>
          <w:p w14:paraId="0E1B7409" w14:textId="77777777" w:rsidR="00980AF8" w:rsidRPr="00A35C38" w:rsidRDefault="00980AF8" w:rsidP="00980AF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4E3F4906" w14:textId="77777777" w:rsidR="00980AF8" w:rsidRPr="00A35C38" w:rsidRDefault="00980AF8" w:rsidP="00980AF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E13728" w14:textId="0815BBAB" w:rsidR="00980AF8" w:rsidRPr="00A030D3" w:rsidRDefault="00980AF8" w:rsidP="00980AF8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75" w:type="dxa"/>
          </w:tcPr>
          <w:p w14:paraId="170DDA6B" w14:textId="44CD3A5B" w:rsidR="00980AF8" w:rsidRPr="00A030D3" w:rsidRDefault="00980AF8" w:rsidP="00980AF8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892" w:type="dxa"/>
          </w:tcPr>
          <w:p w14:paraId="0980E91B" w14:textId="20EDEE76" w:rsidR="00980AF8" w:rsidRPr="00A030D3" w:rsidRDefault="000B4655" w:rsidP="00980AF8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4</w:t>
            </w:r>
          </w:p>
        </w:tc>
      </w:tr>
      <w:tr w:rsidR="00ED277B" w14:paraId="713B5E55" w14:textId="77777777" w:rsidTr="00010C04">
        <w:tc>
          <w:tcPr>
            <w:tcW w:w="544" w:type="dxa"/>
          </w:tcPr>
          <w:p w14:paraId="1D955CA3" w14:textId="5A237B81" w:rsidR="00ED277B" w:rsidRPr="00A030D3" w:rsidRDefault="009D6074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9</w:t>
            </w:r>
          </w:p>
        </w:tc>
        <w:tc>
          <w:tcPr>
            <w:tcW w:w="3231" w:type="dxa"/>
          </w:tcPr>
          <w:p w14:paraId="060F90F7" w14:textId="1E755652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Hlášení analyzátoru při podezření na abnormální vzorky/výsledky (</w:t>
            </w:r>
            <w:proofErr w:type="spellStart"/>
            <w:r w:rsidRPr="00A030D3">
              <w:rPr>
                <w:rFonts w:ascii="Arial" w:hAnsi="Arial" w:cs="Arial"/>
                <w:sz w:val="20"/>
                <w:szCs w:val="20"/>
              </w:rPr>
              <w:t>flags</w:t>
            </w:r>
            <w:proofErr w:type="spellEnd"/>
            <w:r w:rsidRPr="00A030D3">
              <w:rPr>
                <w:rFonts w:ascii="Arial" w:hAnsi="Arial" w:cs="Arial"/>
                <w:sz w:val="20"/>
                <w:szCs w:val="20"/>
              </w:rPr>
              <w:t>)</w:t>
            </w:r>
            <w:r w:rsidR="000901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1E390C9A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0DA5449E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461E9E" w14:textId="34899CDD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5511563C" w14:textId="1E538F99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1526168A" w14:textId="06B894BC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2E7D94B0" w14:textId="77777777" w:rsidTr="00010C04">
        <w:tc>
          <w:tcPr>
            <w:tcW w:w="544" w:type="dxa"/>
          </w:tcPr>
          <w:p w14:paraId="624A6F85" w14:textId="209E41E8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1</w:t>
            </w:r>
            <w:r w:rsidR="009D6074">
              <w:rPr>
                <w:rFonts w:ascii="Arial" w:hAnsi="Arial" w:cs="Arial"/>
                <w:sz w:val="20"/>
                <w:szCs w:val="22"/>
              </w:rPr>
              <w:t>0</w:t>
            </w:r>
          </w:p>
        </w:tc>
        <w:tc>
          <w:tcPr>
            <w:tcW w:w="3231" w:type="dxa"/>
          </w:tcPr>
          <w:p w14:paraId="5CA52D5D" w14:textId="167D56FE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 xml:space="preserve">Systém chybových hlášek upozorňujících na suspektní shluky trombocytů, </w:t>
            </w:r>
            <w:proofErr w:type="spellStart"/>
            <w:r w:rsidRPr="00A030D3">
              <w:rPr>
                <w:rFonts w:ascii="Arial" w:hAnsi="Arial" w:cs="Arial"/>
                <w:sz w:val="20"/>
                <w:szCs w:val="20"/>
              </w:rPr>
              <w:t>makrotrombocyty</w:t>
            </w:r>
            <w:proofErr w:type="spellEnd"/>
            <w:r w:rsidRPr="00A030D3">
              <w:rPr>
                <w:rFonts w:ascii="Arial" w:hAnsi="Arial" w:cs="Arial"/>
                <w:sz w:val="20"/>
                <w:szCs w:val="20"/>
              </w:rPr>
              <w:t xml:space="preserve">, posun doleva, přítomnost </w:t>
            </w:r>
            <w:proofErr w:type="spellStart"/>
            <w:r w:rsidRPr="00A030D3">
              <w:rPr>
                <w:rFonts w:ascii="Arial" w:hAnsi="Arial" w:cs="Arial"/>
                <w:sz w:val="20"/>
                <w:szCs w:val="20"/>
              </w:rPr>
              <w:t>blastů</w:t>
            </w:r>
            <w:proofErr w:type="spellEnd"/>
            <w:r w:rsidRPr="00A030D3">
              <w:rPr>
                <w:rFonts w:ascii="Arial" w:hAnsi="Arial" w:cs="Arial"/>
                <w:sz w:val="20"/>
                <w:szCs w:val="20"/>
              </w:rPr>
              <w:t xml:space="preserve">, atypických lymfocytů ev. další hlášení analyzátoru při podezření na </w:t>
            </w:r>
            <w:r w:rsidRPr="00A030D3">
              <w:rPr>
                <w:rFonts w:ascii="Arial" w:hAnsi="Arial" w:cs="Arial"/>
                <w:sz w:val="20"/>
                <w:szCs w:val="20"/>
              </w:rPr>
              <w:lastRenderedPageBreak/>
              <w:t>abnormální vzorky/výsledky (</w:t>
            </w:r>
            <w:proofErr w:type="spellStart"/>
            <w:r w:rsidRPr="00A030D3">
              <w:rPr>
                <w:rFonts w:ascii="Arial" w:hAnsi="Arial" w:cs="Arial"/>
                <w:sz w:val="20"/>
                <w:szCs w:val="20"/>
              </w:rPr>
              <w:t>flags</w:t>
            </w:r>
            <w:proofErr w:type="spellEnd"/>
            <w:r w:rsidRPr="00A030D3">
              <w:rPr>
                <w:rFonts w:ascii="Arial" w:hAnsi="Arial" w:cs="Arial"/>
                <w:sz w:val="20"/>
                <w:szCs w:val="20"/>
              </w:rPr>
              <w:t>)</w:t>
            </w:r>
            <w:r w:rsidR="000901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47CA1FC7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3031EAB6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60624A8" w14:textId="6E679708" w:rsidR="00ED277B" w:rsidRPr="00A030D3" w:rsidRDefault="0059578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34B90105" w14:textId="0E8EC0BE" w:rsidR="00ED277B" w:rsidRPr="00A030D3" w:rsidRDefault="0059578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3868FB4D" w14:textId="267CC33D" w:rsidR="00ED277B" w:rsidRPr="00A030D3" w:rsidRDefault="006977E7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095B8665" w14:textId="77777777" w:rsidTr="00010C04">
        <w:tc>
          <w:tcPr>
            <w:tcW w:w="544" w:type="dxa"/>
          </w:tcPr>
          <w:p w14:paraId="7608EE14" w14:textId="0FB3C1AC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1</w:t>
            </w:r>
            <w:r w:rsidR="00010C04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3231" w:type="dxa"/>
          </w:tcPr>
          <w:p w14:paraId="4FA276D1" w14:textId="09FF2860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Každý z analyzátorů musí být vybaven interní a externí čtečkou čárových kódů, dodáním napojením na síťovou tiskárnu, PC s příslušným softwarovým vybavením, myší, klávesnicí, UPS a eventuálně dalším příslušenstvím nezbytným pro provoz.</w:t>
            </w:r>
          </w:p>
        </w:tc>
        <w:tc>
          <w:tcPr>
            <w:tcW w:w="1048" w:type="dxa"/>
          </w:tcPr>
          <w:p w14:paraId="26B50C04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0A9AB200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AB547B" w14:textId="09226ABF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26D4F283" w14:textId="0865C475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526860EF" w14:textId="432E7048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72A8163A" w14:textId="77777777" w:rsidTr="00010C04">
        <w:tc>
          <w:tcPr>
            <w:tcW w:w="544" w:type="dxa"/>
          </w:tcPr>
          <w:p w14:paraId="173F94CE" w14:textId="34DE42C4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1</w:t>
            </w:r>
            <w:r w:rsidR="00010C04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3231" w:type="dxa"/>
          </w:tcPr>
          <w:p w14:paraId="7D3C5A94" w14:textId="67964156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Analyzátory musí umožňovat provedení analýzy z uzavřené i otevřené zkumavky stejnou aspirační cestou a rovněž z různých druhů odběrových zkumavek včetně mikrozkumavek.</w:t>
            </w:r>
          </w:p>
        </w:tc>
        <w:tc>
          <w:tcPr>
            <w:tcW w:w="1048" w:type="dxa"/>
          </w:tcPr>
          <w:p w14:paraId="0F6BE55E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394AF588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BBA2698" w14:textId="0AA3C451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7F6753EE" w14:textId="47AF1517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3A0BD2F0" w14:textId="22C90001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13E11992" w14:textId="77777777" w:rsidTr="00010C04">
        <w:tc>
          <w:tcPr>
            <w:tcW w:w="544" w:type="dxa"/>
          </w:tcPr>
          <w:p w14:paraId="1493921E" w14:textId="15507C16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1</w:t>
            </w:r>
            <w:r w:rsidR="00010C04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3231" w:type="dxa"/>
          </w:tcPr>
          <w:p w14:paraId="7C5940CB" w14:textId="606A54CF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Identifikace vzorku čtečkou čarového kódu (integrovaná i externí), musí umožnit i manuální zadání identifikace vzorku</w:t>
            </w:r>
            <w:r w:rsidR="000901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071798EC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2F523BE0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0CFC550" w14:textId="11719079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3DD145BC" w14:textId="4CC03C23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206D1591" w14:textId="05CFDDD0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0B5DF9DA" w14:textId="77777777" w:rsidTr="00010C04">
        <w:tc>
          <w:tcPr>
            <w:tcW w:w="544" w:type="dxa"/>
          </w:tcPr>
          <w:p w14:paraId="3D9EAADD" w14:textId="7A9A16DE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1</w:t>
            </w:r>
            <w:r w:rsidR="00010C04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3231" w:type="dxa"/>
          </w:tcPr>
          <w:p w14:paraId="0B0DBC4D" w14:textId="127D38E6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Identifikace reagencií a kontrolního materiálu v analyzátoru musí být prostřednictvím čárového kódu, QR kódu nebo RFID čipem, včetně informace o šarži a exspiraci.</w:t>
            </w:r>
          </w:p>
        </w:tc>
        <w:tc>
          <w:tcPr>
            <w:tcW w:w="1048" w:type="dxa"/>
          </w:tcPr>
          <w:p w14:paraId="28FD8B8C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21DF4ED5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DFF41C" w14:textId="3E017020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0A48886" w14:textId="5837516B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031658EC" w14:textId="5D3B4EE2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A030D3" w:rsidRPr="00A030D3" w14:paraId="0C79902C" w14:textId="77777777" w:rsidTr="00010C04">
        <w:tc>
          <w:tcPr>
            <w:tcW w:w="544" w:type="dxa"/>
          </w:tcPr>
          <w:p w14:paraId="2F46E8CE" w14:textId="47228464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1</w:t>
            </w:r>
            <w:r w:rsidR="00010C04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3231" w:type="dxa"/>
          </w:tcPr>
          <w:p w14:paraId="4E5DF1AE" w14:textId="0AC5B4FF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Evidence použitých šarží reagencií, kalibrátorů, kontrolních materiálů, ostatních provozních roztoků a spotřebního materiálu, průběh jejich spotřeby (odhad zbývajícího množství), s ohledem na exspiraci</w:t>
            </w:r>
            <w:r w:rsidR="000901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050D7C6A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716AA25B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2E37193" w14:textId="155687ED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0A88D944" w14:textId="33A95B3A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3F03B668" w14:textId="031D8888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0F9B626C" w14:textId="77777777" w:rsidTr="00010C04">
        <w:tc>
          <w:tcPr>
            <w:tcW w:w="544" w:type="dxa"/>
          </w:tcPr>
          <w:p w14:paraId="2E9C9A0A" w14:textId="6978AEA9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1</w:t>
            </w:r>
            <w:r w:rsidR="00010C04">
              <w:rPr>
                <w:rFonts w:ascii="Arial" w:hAnsi="Arial" w:cs="Arial"/>
                <w:sz w:val="20"/>
                <w:szCs w:val="22"/>
              </w:rPr>
              <w:t>6</w:t>
            </w:r>
          </w:p>
        </w:tc>
        <w:tc>
          <w:tcPr>
            <w:tcW w:w="3231" w:type="dxa"/>
          </w:tcPr>
          <w:p w14:paraId="48CE31FF" w14:textId="1F0B6F53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Stabilita dodávaných materiálů pro krevní obrazy (reagencie, provozní chemikálie a spotřební materiály) po otevření min. 30 dnů.</w:t>
            </w:r>
          </w:p>
        </w:tc>
        <w:tc>
          <w:tcPr>
            <w:tcW w:w="1048" w:type="dxa"/>
          </w:tcPr>
          <w:p w14:paraId="2960DE9A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0448810E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8BB805" w14:textId="2BFB32C3" w:rsidR="00ED277B" w:rsidRPr="00A030D3" w:rsidRDefault="0090305D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71F9206" w14:textId="789D37DB" w:rsidR="00ED277B" w:rsidRPr="00A030D3" w:rsidRDefault="0090305D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2131D3E9" w14:textId="5ED72FDD" w:rsidR="00ED277B" w:rsidRPr="00A030D3" w:rsidRDefault="00491B31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3FAD5FF2" w14:textId="77777777" w:rsidTr="00010C04">
        <w:tc>
          <w:tcPr>
            <w:tcW w:w="544" w:type="dxa"/>
          </w:tcPr>
          <w:p w14:paraId="571B755E" w14:textId="5DEF99EC" w:rsidR="00ED277B" w:rsidRPr="00A030D3" w:rsidRDefault="00E4482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1</w:t>
            </w:r>
            <w:r w:rsidR="00010C04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3231" w:type="dxa"/>
          </w:tcPr>
          <w:p w14:paraId="53727076" w14:textId="12876A6B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Stabilita kontrolních vzorků pro krevní obrazy po otevření alespoň 7 dní.</w:t>
            </w:r>
          </w:p>
        </w:tc>
        <w:tc>
          <w:tcPr>
            <w:tcW w:w="1048" w:type="dxa"/>
          </w:tcPr>
          <w:p w14:paraId="68514C7C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11F02749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51FE71F" w14:textId="00542700" w:rsidR="00ED277B" w:rsidRPr="00A030D3" w:rsidRDefault="0090305D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73F274AA" w14:textId="3768EC30" w:rsidR="00ED277B" w:rsidRPr="00A030D3" w:rsidRDefault="0090305D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377286E2" w14:textId="4F39C854" w:rsidR="00ED277B" w:rsidRPr="00A030D3" w:rsidRDefault="00491B31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13486BD1" w14:textId="77777777" w:rsidTr="00010C04">
        <w:tc>
          <w:tcPr>
            <w:tcW w:w="544" w:type="dxa"/>
          </w:tcPr>
          <w:p w14:paraId="7946AA91" w14:textId="73296F70" w:rsidR="00ED277B" w:rsidRPr="00A030D3" w:rsidRDefault="009D6074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</w:t>
            </w:r>
            <w:r w:rsidR="00010C04">
              <w:rPr>
                <w:rFonts w:ascii="Arial" w:hAnsi="Arial" w:cs="Arial"/>
                <w:sz w:val="20"/>
                <w:szCs w:val="22"/>
              </w:rPr>
              <w:t>8</w:t>
            </w:r>
          </w:p>
        </w:tc>
        <w:tc>
          <w:tcPr>
            <w:tcW w:w="3231" w:type="dxa"/>
          </w:tcPr>
          <w:p w14:paraId="270A6CD8" w14:textId="5E6153BE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 xml:space="preserve">Nepřetržitý provoz </w:t>
            </w:r>
            <w:r w:rsidR="001E575B">
              <w:rPr>
                <w:rFonts w:ascii="Arial" w:hAnsi="Arial" w:cs="Arial"/>
                <w:sz w:val="20"/>
                <w:szCs w:val="20"/>
              </w:rPr>
              <w:t xml:space="preserve">hematologických analyzátorů </w:t>
            </w:r>
            <w:r w:rsidRPr="00A030D3">
              <w:rPr>
                <w:rFonts w:ascii="Arial" w:hAnsi="Arial" w:cs="Arial"/>
                <w:sz w:val="20"/>
                <w:szCs w:val="20"/>
              </w:rPr>
              <w:t>s maximální denní přípustnou odstávkou na údržbu – 30 minut</w:t>
            </w:r>
            <w:r w:rsidR="001E575B">
              <w:rPr>
                <w:rFonts w:ascii="Arial" w:hAnsi="Arial" w:cs="Arial"/>
                <w:sz w:val="20"/>
                <w:szCs w:val="20"/>
              </w:rPr>
              <w:t xml:space="preserve">. U barvících automatů s </w:t>
            </w:r>
            <w:r w:rsidR="001E575B" w:rsidRPr="001E575B">
              <w:rPr>
                <w:rFonts w:ascii="Arial" w:hAnsi="Arial" w:cs="Arial"/>
                <w:sz w:val="20"/>
                <w:szCs w:val="20"/>
              </w:rPr>
              <w:t xml:space="preserve">maximální </w:t>
            </w:r>
            <w:r w:rsidR="001E575B" w:rsidRPr="001E575B">
              <w:rPr>
                <w:rFonts w:ascii="Arial" w:hAnsi="Arial" w:cs="Arial"/>
                <w:sz w:val="20"/>
                <w:szCs w:val="20"/>
              </w:rPr>
              <w:lastRenderedPageBreak/>
              <w:t xml:space="preserve">denní přípustnou odstávkou </w:t>
            </w:r>
            <w:r w:rsidR="001E575B">
              <w:rPr>
                <w:rFonts w:ascii="Arial" w:hAnsi="Arial" w:cs="Arial"/>
                <w:sz w:val="20"/>
                <w:szCs w:val="20"/>
              </w:rPr>
              <w:t>na úd</w:t>
            </w:r>
            <w:r w:rsidR="001E575B" w:rsidRPr="001E575B">
              <w:rPr>
                <w:rFonts w:ascii="Arial" w:hAnsi="Arial" w:cs="Arial"/>
                <w:sz w:val="20"/>
                <w:szCs w:val="20"/>
              </w:rPr>
              <w:t xml:space="preserve">ržbu </w:t>
            </w:r>
            <w:r w:rsidR="001E575B">
              <w:rPr>
                <w:rFonts w:ascii="Arial" w:hAnsi="Arial" w:cs="Arial"/>
                <w:sz w:val="20"/>
                <w:szCs w:val="20"/>
              </w:rPr>
              <w:t>- 2 hodiny</w:t>
            </w:r>
            <w:r w:rsidR="000901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55FE7129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1D4811CE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0DFD27E" w14:textId="4FF20927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559B10A0" w14:textId="1355ECD2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38D9B6D9" w14:textId="626AEAFC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4D824E1B" w14:textId="77777777" w:rsidTr="00010C04">
        <w:tc>
          <w:tcPr>
            <w:tcW w:w="544" w:type="dxa"/>
          </w:tcPr>
          <w:p w14:paraId="563453A7" w14:textId="2CAD5ADF" w:rsidR="00ED277B" w:rsidRPr="00A030D3" w:rsidRDefault="00010C04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19</w:t>
            </w:r>
          </w:p>
        </w:tc>
        <w:tc>
          <w:tcPr>
            <w:tcW w:w="3231" w:type="dxa"/>
          </w:tcPr>
          <w:p w14:paraId="307A1BF7" w14:textId="43358E42" w:rsidR="00ED277B" w:rsidRPr="00A030D3" w:rsidRDefault="00002563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Kapacita z</w:t>
            </w:r>
            <w:r w:rsidR="00ED277B" w:rsidRPr="00A030D3">
              <w:rPr>
                <w:rFonts w:ascii="Arial" w:hAnsi="Arial" w:cs="Arial"/>
                <w:sz w:val="20"/>
                <w:szCs w:val="20"/>
              </w:rPr>
              <w:t>áložní</w:t>
            </w:r>
            <w:r>
              <w:rPr>
                <w:rFonts w:ascii="Arial" w:hAnsi="Arial" w:cs="Arial"/>
                <w:sz w:val="20"/>
                <w:szCs w:val="20"/>
              </w:rPr>
              <w:t>ho</w:t>
            </w:r>
            <w:r w:rsidR="00ED277B" w:rsidRPr="00A030D3">
              <w:rPr>
                <w:rFonts w:ascii="Arial" w:hAnsi="Arial" w:cs="Arial"/>
                <w:sz w:val="20"/>
                <w:szCs w:val="20"/>
              </w:rPr>
              <w:t xml:space="preserve"> zdroj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ED277B" w:rsidRPr="00A030D3">
              <w:rPr>
                <w:rFonts w:ascii="Arial" w:hAnsi="Arial" w:cs="Arial"/>
                <w:sz w:val="20"/>
                <w:szCs w:val="20"/>
              </w:rPr>
              <w:t xml:space="preserve"> UPS</w:t>
            </w:r>
            <w:r>
              <w:rPr>
                <w:rFonts w:ascii="Arial" w:hAnsi="Arial" w:cs="Arial"/>
                <w:sz w:val="20"/>
                <w:szCs w:val="20"/>
              </w:rPr>
              <w:t xml:space="preserve"> koncipována</w:t>
            </w:r>
            <w:r w:rsidR="00ED277B" w:rsidRPr="00A030D3">
              <w:rPr>
                <w:rFonts w:ascii="Arial" w:hAnsi="Arial" w:cs="Arial"/>
                <w:sz w:val="20"/>
                <w:szCs w:val="20"/>
              </w:rPr>
              <w:t xml:space="preserve"> tak</w:t>
            </w:r>
            <w:r w:rsidR="001D5B22">
              <w:rPr>
                <w:rFonts w:ascii="Arial" w:hAnsi="Arial" w:cs="Arial"/>
                <w:sz w:val="20"/>
                <w:szCs w:val="20"/>
              </w:rPr>
              <w:t>,</w:t>
            </w:r>
            <w:r w:rsidR="00ED277B" w:rsidRPr="00A030D3">
              <w:rPr>
                <w:rFonts w:ascii="Arial" w:hAnsi="Arial" w:cs="Arial"/>
                <w:sz w:val="20"/>
                <w:szCs w:val="20"/>
              </w:rPr>
              <w:t xml:space="preserve"> aby přístroj ještě minimálně</w:t>
            </w:r>
            <w:r>
              <w:rPr>
                <w:rFonts w:ascii="Arial" w:hAnsi="Arial" w:cs="Arial"/>
                <w:sz w:val="20"/>
                <w:szCs w:val="20"/>
              </w:rPr>
              <w:t xml:space="preserve"> dokončil rozpracované vzorky na palubě.</w:t>
            </w:r>
          </w:p>
        </w:tc>
        <w:tc>
          <w:tcPr>
            <w:tcW w:w="1048" w:type="dxa"/>
          </w:tcPr>
          <w:p w14:paraId="578F9497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3A445819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F4787E" w14:textId="5E491279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3FBF6991" w14:textId="3456A052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2D41B9D1" w14:textId="7A5146FF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2488DAEA" w14:textId="77777777" w:rsidTr="00010C04">
        <w:tc>
          <w:tcPr>
            <w:tcW w:w="544" w:type="dxa"/>
          </w:tcPr>
          <w:p w14:paraId="14DA4966" w14:textId="0B23E317" w:rsidR="00ED277B" w:rsidRPr="00A030D3" w:rsidRDefault="0085098F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</w:t>
            </w:r>
            <w:r w:rsidR="00010C04">
              <w:rPr>
                <w:rFonts w:ascii="Arial" w:hAnsi="Arial" w:cs="Arial"/>
                <w:sz w:val="20"/>
                <w:szCs w:val="22"/>
              </w:rPr>
              <w:t>0</w:t>
            </w:r>
          </w:p>
        </w:tc>
        <w:tc>
          <w:tcPr>
            <w:tcW w:w="3231" w:type="dxa"/>
          </w:tcPr>
          <w:p w14:paraId="153E7804" w14:textId="7C86CB08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Napojení na společn</w:t>
            </w:r>
            <w:r w:rsidR="0059578B" w:rsidRPr="00A030D3">
              <w:rPr>
                <w:rFonts w:ascii="Arial" w:hAnsi="Arial" w:cs="Arial"/>
                <w:sz w:val="20"/>
                <w:szCs w:val="20"/>
              </w:rPr>
              <w:t>ý</w:t>
            </w:r>
            <w:r w:rsidRPr="00A030D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30D3">
              <w:rPr>
                <w:rFonts w:ascii="Arial" w:hAnsi="Arial" w:cs="Arial"/>
                <w:sz w:val="20"/>
                <w:szCs w:val="20"/>
              </w:rPr>
              <w:t>middleware</w:t>
            </w:r>
            <w:proofErr w:type="spellEnd"/>
            <w:r w:rsidRPr="00A030D3">
              <w:rPr>
                <w:rFonts w:ascii="Arial" w:hAnsi="Arial" w:cs="Arial"/>
                <w:sz w:val="20"/>
                <w:szCs w:val="20"/>
              </w:rPr>
              <w:t xml:space="preserve"> v 7 laboratořích KZ, a.s.</w:t>
            </w:r>
            <w:r w:rsidR="000901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188F0081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4113208B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5D43982" w14:textId="21587E7B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09AEEEDF" w14:textId="5AF904C8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170E8ECC" w14:textId="1E394D2B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2EFD3373" w14:textId="77777777" w:rsidTr="00010C04">
        <w:tc>
          <w:tcPr>
            <w:tcW w:w="544" w:type="dxa"/>
          </w:tcPr>
          <w:p w14:paraId="15171465" w14:textId="7293EECB" w:rsidR="00ED277B" w:rsidRPr="00A030D3" w:rsidRDefault="0085098F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</w:t>
            </w:r>
            <w:r w:rsidR="00010C04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3231" w:type="dxa"/>
          </w:tcPr>
          <w:p w14:paraId="317610F4" w14:textId="1339471A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Všechny parametry vyplývající z technické specifikace a minimálních požadavků na přístroje musí být kontrolované interní kontrolou kvality</w:t>
            </w:r>
            <w:r w:rsidR="00DD5192" w:rsidRPr="00A030D3">
              <w:rPr>
                <w:rFonts w:ascii="Arial" w:hAnsi="Arial" w:cs="Arial"/>
                <w:sz w:val="20"/>
                <w:szCs w:val="20"/>
              </w:rPr>
              <w:t xml:space="preserve"> a validované pro diagnostiku, nesmí být pouze pro výzkum (tzv. </w:t>
            </w:r>
            <w:proofErr w:type="spellStart"/>
            <w:r w:rsidR="00DD5192" w:rsidRPr="00A030D3">
              <w:rPr>
                <w:rFonts w:ascii="Arial" w:hAnsi="Arial" w:cs="Arial"/>
                <w:sz w:val="20"/>
                <w:szCs w:val="20"/>
              </w:rPr>
              <w:t>research</w:t>
            </w:r>
            <w:proofErr w:type="spellEnd"/>
            <w:r w:rsidR="00DD5192" w:rsidRPr="00A030D3">
              <w:rPr>
                <w:rFonts w:ascii="Arial" w:hAnsi="Arial" w:cs="Arial"/>
                <w:sz w:val="20"/>
                <w:szCs w:val="20"/>
              </w:rPr>
              <w:t xml:space="preserve"> RUO).</w:t>
            </w:r>
          </w:p>
        </w:tc>
        <w:tc>
          <w:tcPr>
            <w:tcW w:w="1048" w:type="dxa"/>
          </w:tcPr>
          <w:p w14:paraId="19752534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3E20F716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1B3CD81" w14:textId="2A86960E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39DF7E6B" w14:textId="083750B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4E019D52" w14:textId="4D1FFD61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D277B" w14:paraId="61F12086" w14:textId="77777777" w:rsidTr="00010C04">
        <w:tc>
          <w:tcPr>
            <w:tcW w:w="544" w:type="dxa"/>
          </w:tcPr>
          <w:p w14:paraId="17B18840" w14:textId="2BC32CDE" w:rsidR="00ED277B" w:rsidRPr="00A030D3" w:rsidRDefault="0085098F" w:rsidP="00ED277B">
            <w:pPr>
              <w:spacing w:before="240" w:after="120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2</w:t>
            </w:r>
            <w:r w:rsidR="00010C04">
              <w:rPr>
                <w:rFonts w:ascii="Arial" w:hAnsi="Arial" w:cs="Arial"/>
                <w:bCs/>
                <w:sz w:val="20"/>
                <w:szCs w:val="22"/>
              </w:rPr>
              <w:t>2</w:t>
            </w:r>
          </w:p>
        </w:tc>
        <w:tc>
          <w:tcPr>
            <w:tcW w:w="3231" w:type="dxa"/>
          </w:tcPr>
          <w:p w14:paraId="266A48B3" w14:textId="3EDF4D9E" w:rsidR="00ED277B" w:rsidRPr="00A030D3" w:rsidRDefault="00ED277B" w:rsidP="00ED277B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030D3">
              <w:rPr>
                <w:rFonts w:ascii="Arial" w:hAnsi="Arial" w:cs="Arial"/>
                <w:bCs/>
                <w:sz w:val="20"/>
                <w:szCs w:val="20"/>
              </w:rPr>
              <w:t>Dodavatel zajišťuje bezodkladnou dostupnost bezpečnostních a technických sdělení výrobců ZP a diagnostik včetně jejich aktualizací.</w:t>
            </w:r>
          </w:p>
        </w:tc>
        <w:tc>
          <w:tcPr>
            <w:tcW w:w="1048" w:type="dxa"/>
          </w:tcPr>
          <w:p w14:paraId="5673C402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3233576B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6AD83C7" w14:textId="7298EA0C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79A5564F" w14:textId="77E7E4BD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56ED1FFD" w14:textId="22F37918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47CF37C9" w14:textId="77777777" w:rsidTr="00010C04">
        <w:tc>
          <w:tcPr>
            <w:tcW w:w="544" w:type="dxa"/>
          </w:tcPr>
          <w:p w14:paraId="6406A6E1" w14:textId="1B785A4D" w:rsidR="00ED277B" w:rsidRPr="00A030D3" w:rsidRDefault="0085098F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</w:t>
            </w:r>
            <w:r w:rsidR="00010C04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3231" w:type="dxa"/>
          </w:tcPr>
          <w:p w14:paraId="1EB05CF4" w14:textId="10C4ABFC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Elektronické objednávání reagencií a spotřebního materiálu.</w:t>
            </w:r>
          </w:p>
        </w:tc>
        <w:tc>
          <w:tcPr>
            <w:tcW w:w="1048" w:type="dxa"/>
          </w:tcPr>
          <w:p w14:paraId="6EEAD1E8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4183A63F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28D8731" w14:textId="6F57C7D1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3A884781" w14:textId="163F181B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192BFE80" w14:textId="717957F8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6CBFD557" w14:textId="77777777" w:rsidTr="00010C04">
        <w:tc>
          <w:tcPr>
            <w:tcW w:w="544" w:type="dxa"/>
          </w:tcPr>
          <w:p w14:paraId="341FD6FC" w14:textId="1E01DF6B" w:rsidR="00ED277B" w:rsidRPr="00A030D3" w:rsidRDefault="0085098F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</w:t>
            </w:r>
            <w:r w:rsidR="00010C04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3231" w:type="dxa"/>
          </w:tcPr>
          <w:p w14:paraId="739BF834" w14:textId="67BF4468" w:rsidR="00ED277B" w:rsidRPr="00A030D3" w:rsidRDefault="00ED277B" w:rsidP="00E9416C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Elektronický management reagencií (umožňující dohledatelnost použitých reagencií a činností obsluhy, sledování spotřeby a exspirace jednotlivých reagencií).</w:t>
            </w:r>
          </w:p>
        </w:tc>
        <w:tc>
          <w:tcPr>
            <w:tcW w:w="1048" w:type="dxa"/>
          </w:tcPr>
          <w:p w14:paraId="418DC918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77686E43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5B0AA7" w14:textId="159987B4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BB4B4DC" w14:textId="0D8C779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6E8B3010" w14:textId="5730C585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39BAA6B8" w14:textId="77777777" w:rsidTr="00010C04">
        <w:tc>
          <w:tcPr>
            <w:tcW w:w="544" w:type="dxa"/>
          </w:tcPr>
          <w:p w14:paraId="17343D5D" w14:textId="0B510237" w:rsidR="00ED277B" w:rsidRPr="00A030D3" w:rsidRDefault="0085098F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</w:t>
            </w:r>
            <w:r w:rsidR="00010C04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3231" w:type="dxa"/>
          </w:tcPr>
          <w:p w14:paraId="16684A71" w14:textId="1A9767B9" w:rsidR="00ED277B" w:rsidRPr="00A030D3" w:rsidRDefault="00ED277B" w:rsidP="00877E34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Dodávky reagencií a veškerého spotřebního materiálu do 5 kalendářních dnů</w:t>
            </w:r>
            <w:r w:rsidR="00877E34" w:rsidRPr="00A030D3">
              <w:rPr>
                <w:rFonts w:ascii="Arial" w:hAnsi="Arial" w:cs="Arial"/>
                <w:sz w:val="20"/>
                <w:szCs w:val="22"/>
              </w:rPr>
              <w:t xml:space="preserve"> od odeslání objednávky. </w:t>
            </w:r>
            <w:r w:rsidR="00F94C6E">
              <w:rPr>
                <w:rFonts w:ascii="Arial" w:hAnsi="Arial" w:cs="Arial"/>
                <w:sz w:val="20"/>
                <w:szCs w:val="22"/>
              </w:rPr>
              <w:t>Objednávky se posílají obvykle 1x týdně.</w:t>
            </w:r>
          </w:p>
        </w:tc>
        <w:tc>
          <w:tcPr>
            <w:tcW w:w="1048" w:type="dxa"/>
          </w:tcPr>
          <w:p w14:paraId="39FC90D1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50" w:type="dxa"/>
          </w:tcPr>
          <w:p w14:paraId="294C6B82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701" w:type="dxa"/>
          </w:tcPr>
          <w:p w14:paraId="73C51BF0" w14:textId="3DF7B1B9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6BCDAB7D" w14:textId="60D47CAC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892" w:type="dxa"/>
          </w:tcPr>
          <w:p w14:paraId="4C38CA6D" w14:textId="0516660C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D277B" w14:paraId="39F48FE1" w14:textId="77777777" w:rsidTr="00010C04">
        <w:tc>
          <w:tcPr>
            <w:tcW w:w="544" w:type="dxa"/>
          </w:tcPr>
          <w:p w14:paraId="2C801B62" w14:textId="3AC2CE21" w:rsidR="00ED277B" w:rsidRPr="00A030D3" w:rsidRDefault="009D6074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</w:t>
            </w:r>
            <w:r w:rsidR="00010C04">
              <w:rPr>
                <w:rFonts w:ascii="Arial" w:hAnsi="Arial" w:cs="Arial"/>
                <w:sz w:val="20"/>
                <w:szCs w:val="22"/>
              </w:rPr>
              <w:t>6</w:t>
            </w:r>
          </w:p>
        </w:tc>
        <w:tc>
          <w:tcPr>
            <w:tcW w:w="3231" w:type="dxa"/>
          </w:tcPr>
          <w:p w14:paraId="49A74363" w14:textId="5A27F388" w:rsidR="00ED277B" w:rsidRPr="00A030D3" w:rsidRDefault="00ED277B" w:rsidP="00ED277B">
            <w:pPr>
              <w:jc w:val="both"/>
              <w:rPr>
                <w:rFonts w:ascii="Arial" w:hAnsi="Arial" w:cs="Arial"/>
                <w:color w:val="0070C0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Analyzátory krevního obrazu musí pro základní stanovení trombocytů (PLT) používat stejný detekční princip z důvodu nutnosti vzájemné reprodukovatelnosti výsledků vyšetřovaných v denním provoze a na pohotovostních službách i pro případ využití jako zálohy pro jiné pracoviště Krajské zdravotní a.s.</w:t>
            </w:r>
            <w:r w:rsidR="000901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30D0FD10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50" w:type="dxa"/>
          </w:tcPr>
          <w:p w14:paraId="5C892F52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701" w:type="dxa"/>
          </w:tcPr>
          <w:p w14:paraId="15E934D5" w14:textId="2F59B519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2E9C9344" w14:textId="74712201" w:rsidR="00ED277B" w:rsidRPr="00A030D3" w:rsidRDefault="006977E7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892" w:type="dxa"/>
          </w:tcPr>
          <w:p w14:paraId="47CA60E8" w14:textId="2523A432" w:rsidR="00ED277B" w:rsidRPr="00A030D3" w:rsidRDefault="006977E7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D277B" w14:paraId="183CBE05" w14:textId="77777777" w:rsidTr="00010C04">
        <w:tc>
          <w:tcPr>
            <w:tcW w:w="544" w:type="dxa"/>
          </w:tcPr>
          <w:p w14:paraId="375011FE" w14:textId="384E3C0A" w:rsidR="00ED277B" w:rsidRPr="00A030D3" w:rsidRDefault="0085098F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</w:t>
            </w:r>
            <w:r w:rsidR="00010C04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3231" w:type="dxa"/>
          </w:tcPr>
          <w:p w14:paraId="489AA2A1" w14:textId="1143AE74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Dodávka reagencií tzv. na stůl - dodavatel dodá reagencie přímo do laboratoře.</w:t>
            </w:r>
          </w:p>
        </w:tc>
        <w:tc>
          <w:tcPr>
            <w:tcW w:w="1048" w:type="dxa"/>
          </w:tcPr>
          <w:p w14:paraId="6F5DE6C2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50" w:type="dxa"/>
          </w:tcPr>
          <w:p w14:paraId="006A8C61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701" w:type="dxa"/>
          </w:tcPr>
          <w:p w14:paraId="129807EF" w14:textId="6269DBEC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6D75131F" w14:textId="52BFC1C1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892" w:type="dxa"/>
          </w:tcPr>
          <w:p w14:paraId="3F6B738D" w14:textId="47558EF5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D277B" w14:paraId="6021663D" w14:textId="77777777" w:rsidTr="00010C04">
        <w:tc>
          <w:tcPr>
            <w:tcW w:w="544" w:type="dxa"/>
          </w:tcPr>
          <w:p w14:paraId="414CAC86" w14:textId="496A457A" w:rsidR="00ED277B" w:rsidRPr="00A030D3" w:rsidRDefault="009D6074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</w:t>
            </w:r>
            <w:r w:rsidR="00010C04">
              <w:rPr>
                <w:rFonts w:ascii="Arial" w:hAnsi="Arial" w:cs="Arial"/>
                <w:sz w:val="20"/>
                <w:szCs w:val="22"/>
              </w:rPr>
              <w:t>8</w:t>
            </w:r>
          </w:p>
        </w:tc>
        <w:tc>
          <w:tcPr>
            <w:tcW w:w="3231" w:type="dxa"/>
          </w:tcPr>
          <w:p w14:paraId="6D527877" w14:textId="1FEBAC38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 xml:space="preserve">Analyzátory nesmí vyžadovat frekvenci pravidelné údržby </w:t>
            </w:r>
            <w:r w:rsidRPr="00A030D3">
              <w:rPr>
                <w:rFonts w:ascii="Arial" w:hAnsi="Arial" w:cs="Arial"/>
                <w:sz w:val="20"/>
                <w:szCs w:val="22"/>
              </w:rPr>
              <w:lastRenderedPageBreak/>
              <w:t xml:space="preserve">častěji než 1x za </w:t>
            </w:r>
            <w:r w:rsidR="00532971" w:rsidRPr="00A030D3">
              <w:rPr>
                <w:rFonts w:ascii="Arial" w:hAnsi="Arial" w:cs="Arial"/>
                <w:sz w:val="20"/>
                <w:szCs w:val="22"/>
              </w:rPr>
              <w:t>24</w:t>
            </w:r>
            <w:r w:rsidRPr="00A030D3">
              <w:rPr>
                <w:rFonts w:ascii="Arial" w:hAnsi="Arial" w:cs="Arial"/>
                <w:sz w:val="20"/>
                <w:szCs w:val="22"/>
              </w:rPr>
              <w:t xml:space="preserve"> hodin. Dodavatel uvede frekvenci pravidelné údržby.</w:t>
            </w:r>
          </w:p>
        </w:tc>
        <w:tc>
          <w:tcPr>
            <w:tcW w:w="1048" w:type="dxa"/>
          </w:tcPr>
          <w:p w14:paraId="0FE46558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50" w:type="dxa"/>
          </w:tcPr>
          <w:p w14:paraId="48109B0A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701" w:type="dxa"/>
          </w:tcPr>
          <w:p w14:paraId="40189FB5" w14:textId="1226E52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0BB3AAC3" w14:textId="2178D8D7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892" w:type="dxa"/>
          </w:tcPr>
          <w:p w14:paraId="06AAC3AD" w14:textId="385A3A7A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D277B" w14:paraId="74C9D6F5" w14:textId="77777777" w:rsidTr="00010C04">
        <w:tc>
          <w:tcPr>
            <w:tcW w:w="544" w:type="dxa"/>
          </w:tcPr>
          <w:p w14:paraId="0B8F1987" w14:textId="63851FC9" w:rsidR="00ED277B" w:rsidRPr="00A030D3" w:rsidRDefault="00010C04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29</w:t>
            </w:r>
          </w:p>
        </w:tc>
        <w:tc>
          <w:tcPr>
            <w:tcW w:w="3231" w:type="dxa"/>
          </w:tcPr>
          <w:p w14:paraId="26A9E738" w14:textId="710F757C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Doložení typu a expirace kalibrátorů při uvedení do provozu a při BTK.</w:t>
            </w:r>
            <w:r w:rsidR="0059578B" w:rsidRPr="00A030D3">
              <w:rPr>
                <w:rFonts w:ascii="Arial" w:hAnsi="Arial" w:cs="Arial"/>
                <w:sz w:val="20"/>
                <w:szCs w:val="22"/>
              </w:rPr>
              <w:t xml:space="preserve"> Kalibrace analyzátorů musí splňovat metrologickou návaznost.</w:t>
            </w:r>
          </w:p>
        </w:tc>
        <w:tc>
          <w:tcPr>
            <w:tcW w:w="1048" w:type="dxa"/>
          </w:tcPr>
          <w:p w14:paraId="5F181F37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50" w:type="dxa"/>
          </w:tcPr>
          <w:p w14:paraId="3B7272F2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701" w:type="dxa"/>
          </w:tcPr>
          <w:p w14:paraId="30B09252" w14:textId="7931924E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00EA168E" w14:textId="34236DC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892" w:type="dxa"/>
          </w:tcPr>
          <w:p w14:paraId="2F6FF2FE" w14:textId="78821C41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D277B" w14:paraId="10D63EE0" w14:textId="77777777" w:rsidTr="00010C04">
        <w:tc>
          <w:tcPr>
            <w:tcW w:w="544" w:type="dxa"/>
          </w:tcPr>
          <w:p w14:paraId="3C54334B" w14:textId="6B8004DC" w:rsidR="00ED277B" w:rsidRPr="00A030D3" w:rsidRDefault="0085098F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</w:t>
            </w:r>
            <w:r w:rsidR="00010C04">
              <w:rPr>
                <w:rFonts w:ascii="Arial" w:hAnsi="Arial" w:cs="Arial"/>
                <w:sz w:val="20"/>
                <w:szCs w:val="22"/>
              </w:rPr>
              <w:t>0</w:t>
            </w:r>
          </w:p>
        </w:tc>
        <w:tc>
          <w:tcPr>
            <w:tcW w:w="3231" w:type="dxa"/>
          </w:tcPr>
          <w:p w14:paraId="42462CE8" w14:textId="646FFB7B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 xml:space="preserve">On-line 24/7 vzdálený přístup servisních techniků a aplikačních specialistů, včetně možnosti pravidelného ověřování a znovuobnovení funkčnosti, vše v souladu s požadavky GDPR. Komunikace bude vedena v českém, případně slovenském jazyce. Zabezpečení dat za pomoci </w:t>
            </w:r>
            <w:r w:rsidR="00002563">
              <w:rPr>
                <w:rFonts w:ascii="Arial" w:hAnsi="Arial" w:cs="Arial"/>
                <w:sz w:val="20"/>
                <w:szCs w:val="22"/>
              </w:rPr>
              <w:t>vzdáleného</w:t>
            </w:r>
            <w:r w:rsidR="00737888">
              <w:rPr>
                <w:rFonts w:ascii="Arial" w:hAnsi="Arial" w:cs="Arial"/>
                <w:sz w:val="20"/>
                <w:szCs w:val="22"/>
              </w:rPr>
              <w:t xml:space="preserve"> přístupu</w:t>
            </w:r>
            <w:r w:rsidRPr="00A030D3">
              <w:rPr>
                <w:rFonts w:ascii="Arial" w:hAnsi="Arial" w:cs="Arial"/>
                <w:sz w:val="20"/>
                <w:szCs w:val="22"/>
              </w:rPr>
              <w:t xml:space="preserve"> bez účasti třetí strany. Dodržení podmínky zajištění, aby komunikace za použití </w:t>
            </w:r>
            <w:r w:rsidR="00002563">
              <w:rPr>
                <w:rFonts w:ascii="Arial" w:hAnsi="Arial" w:cs="Arial"/>
                <w:sz w:val="20"/>
                <w:szCs w:val="22"/>
              </w:rPr>
              <w:t xml:space="preserve">vzdáleného přístupu </w:t>
            </w:r>
            <w:r w:rsidRPr="00A030D3">
              <w:rPr>
                <w:rFonts w:ascii="Arial" w:hAnsi="Arial" w:cs="Arial"/>
                <w:sz w:val="20"/>
                <w:szCs w:val="22"/>
              </w:rPr>
              <w:t>nebyla provozována přes servery mimo EU v rámci zabezpečení ochrany citlivých údajů. Reakční doba na výzvu je maximálně 1 hod.</w:t>
            </w:r>
          </w:p>
        </w:tc>
        <w:tc>
          <w:tcPr>
            <w:tcW w:w="1048" w:type="dxa"/>
          </w:tcPr>
          <w:p w14:paraId="19359B8C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250" w:type="dxa"/>
          </w:tcPr>
          <w:p w14:paraId="389D067A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1701" w:type="dxa"/>
          </w:tcPr>
          <w:p w14:paraId="7B0E4E22" w14:textId="7DC6C0AE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6ED86A0E" w14:textId="4E370B3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892" w:type="dxa"/>
          </w:tcPr>
          <w:p w14:paraId="7F699717" w14:textId="3282E3D3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 w:rsidRPr="00A030D3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D277B" w14:paraId="5F87E3CD" w14:textId="77777777" w:rsidTr="00010C04">
        <w:tc>
          <w:tcPr>
            <w:tcW w:w="544" w:type="dxa"/>
          </w:tcPr>
          <w:p w14:paraId="1CF1AD2A" w14:textId="34289814" w:rsidR="00ED277B" w:rsidRPr="00A030D3" w:rsidRDefault="0085098F" w:rsidP="009D6074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</w:t>
            </w:r>
            <w:r w:rsidR="00010C04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3231" w:type="dxa"/>
          </w:tcPr>
          <w:p w14:paraId="00B8E725" w14:textId="08166BF0" w:rsidR="00ED277B" w:rsidRPr="00A030D3" w:rsidRDefault="00737888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7B0C35">
              <w:rPr>
                <w:rFonts w:ascii="Arial" w:hAnsi="Arial" w:cs="Arial"/>
                <w:sz w:val="20"/>
                <w:szCs w:val="20"/>
              </w:rPr>
              <w:t>oftware</w:t>
            </w:r>
            <w:r>
              <w:rPr>
                <w:rFonts w:ascii="Arial" w:hAnsi="Arial" w:cs="Arial"/>
                <w:sz w:val="20"/>
                <w:szCs w:val="20"/>
              </w:rPr>
              <w:t xml:space="preserve"> analyzátoru </w:t>
            </w:r>
            <w:r w:rsidR="007B0C35">
              <w:rPr>
                <w:rFonts w:ascii="Arial" w:hAnsi="Arial" w:cs="Arial"/>
                <w:sz w:val="20"/>
                <w:szCs w:val="20"/>
              </w:rPr>
              <w:t>m</w:t>
            </w:r>
            <w:r w:rsidR="00ED277B" w:rsidRPr="00A030D3">
              <w:rPr>
                <w:rFonts w:ascii="Arial" w:hAnsi="Arial" w:cs="Arial"/>
                <w:sz w:val="20"/>
                <w:szCs w:val="20"/>
              </w:rPr>
              <w:t xml:space="preserve">usí poskytnout zadání různých uživatelských přístupových práv k analyzátoru i </w:t>
            </w:r>
            <w:proofErr w:type="spellStart"/>
            <w:r w:rsidR="00ED277B" w:rsidRPr="00A030D3">
              <w:rPr>
                <w:rFonts w:ascii="Arial" w:hAnsi="Arial" w:cs="Arial"/>
                <w:sz w:val="20"/>
                <w:szCs w:val="20"/>
              </w:rPr>
              <w:t>middleware</w:t>
            </w:r>
            <w:proofErr w:type="spellEnd"/>
            <w:r w:rsidR="00ED277B" w:rsidRPr="00A030D3">
              <w:rPr>
                <w:rFonts w:ascii="Arial" w:hAnsi="Arial" w:cs="Arial"/>
                <w:sz w:val="20"/>
                <w:szCs w:val="20"/>
              </w:rPr>
              <w:t xml:space="preserve">, identifikaci pracovníka a dohledatelnost činností obsluhy. Administrátorovi bude poskytnuto nadstandartní školení oproti běžné obsluze – </w:t>
            </w:r>
            <w:r>
              <w:rPr>
                <w:rFonts w:ascii="Arial" w:hAnsi="Arial" w:cs="Arial"/>
                <w:sz w:val="20"/>
                <w:szCs w:val="20"/>
              </w:rPr>
              <w:t xml:space="preserve">minimálně </w:t>
            </w:r>
            <w:r w:rsidR="00ED277B" w:rsidRPr="00A030D3">
              <w:rPr>
                <w:rFonts w:ascii="Arial" w:hAnsi="Arial" w:cs="Arial"/>
                <w:sz w:val="20"/>
                <w:szCs w:val="20"/>
              </w:rPr>
              <w:t>1 osoba v každé laboratoři.</w:t>
            </w:r>
          </w:p>
        </w:tc>
        <w:tc>
          <w:tcPr>
            <w:tcW w:w="1048" w:type="dxa"/>
          </w:tcPr>
          <w:p w14:paraId="50882AAA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12D9ACC1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3C523C2" w14:textId="4CDAC74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7CF9936D" w14:textId="30B5FEFE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0D99C785" w14:textId="626AD304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034AACDA" w14:textId="77777777" w:rsidTr="00010C04">
        <w:tc>
          <w:tcPr>
            <w:tcW w:w="544" w:type="dxa"/>
          </w:tcPr>
          <w:p w14:paraId="7DF2054F" w14:textId="1EACE425" w:rsidR="00ED277B" w:rsidRPr="00A030D3" w:rsidRDefault="0085098F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</w:t>
            </w:r>
            <w:r w:rsidR="00010C04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3231" w:type="dxa"/>
          </w:tcPr>
          <w:p w14:paraId="7362F2EB" w14:textId="577D0201" w:rsidR="00ED277B" w:rsidRPr="00A030D3" w:rsidRDefault="00ED277B" w:rsidP="002011C9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 xml:space="preserve">Dodavatel zajistí kompatibilitu s operačním systémem zadavatele dle požadavků na provedení a kvalitu ICT viz </w:t>
            </w:r>
            <w:r w:rsidR="00737888">
              <w:rPr>
                <w:rFonts w:ascii="Arial" w:hAnsi="Arial" w:cs="Arial"/>
                <w:sz w:val="20"/>
                <w:szCs w:val="20"/>
              </w:rPr>
              <w:t>specifikace</w:t>
            </w:r>
            <w:r w:rsidR="001D5B2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030D3">
              <w:rPr>
                <w:rFonts w:ascii="Arial" w:hAnsi="Arial" w:cs="Arial"/>
                <w:iCs/>
                <w:sz w:val="20"/>
                <w:szCs w:val="20"/>
              </w:rPr>
              <w:t>Middleware</w:t>
            </w:r>
            <w:proofErr w:type="spellEnd"/>
            <w:r w:rsidR="002011C9">
              <w:rPr>
                <w:rFonts w:ascii="Arial" w:hAnsi="Arial" w:cs="Arial"/>
                <w:iCs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360E180F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55BDC67F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C74E82D" w14:textId="001BB03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5BFBF1B8" w14:textId="5104311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6B7504EB" w14:textId="372E3797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15BB0F00" w14:textId="77777777" w:rsidTr="00010C04">
        <w:tc>
          <w:tcPr>
            <w:tcW w:w="544" w:type="dxa"/>
          </w:tcPr>
          <w:p w14:paraId="6CC1B0E8" w14:textId="00420311" w:rsidR="00ED277B" w:rsidRPr="00A030D3" w:rsidRDefault="005374E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</w:t>
            </w:r>
            <w:r w:rsidR="00010C04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3231" w:type="dxa"/>
          </w:tcPr>
          <w:p w14:paraId="372502E5" w14:textId="48C29B03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Automatická validace výsledků nastavenými uživatelskými pravidly a on-line propojení analyzátorů a kontrola jednotlivých činností prostřednictvím speciálního vyhodnocovacího SW.</w:t>
            </w:r>
          </w:p>
        </w:tc>
        <w:tc>
          <w:tcPr>
            <w:tcW w:w="1048" w:type="dxa"/>
          </w:tcPr>
          <w:p w14:paraId="21ECE15C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178E5BEB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B690383" w14:textId="4143AAAF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16B89AD3" w14:textId="28DBF887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43184926" w14:textId="03176E5B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24FF2707" w14:textId="77777777" w:rsidTr="00010C04">
        <w:tc>
          <w:tcPr>
            <w:tcW w:w="544" w:type="dxa"/>
          </w:tcPr>
          <w:p w14:paraId="438C8247" w14:textId="60DB6D6B" w:rsidR="00ED277B" w:rsidRPr="00A030D3" w:rsidRDefault="005374E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</w:t>
            </w:r>
            <w:r w:rsidR="00010C04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3231" w:type="dxa"/>
          </w:tcPr>
          <w:p w14:paraId="7F29F558" w14:textId="5DACA6EC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Software pro zálohování a následné zpřístupnění primárních dat.</w:t>
            </w:r>
          </w:p>
        </w:tc>
        <w:tc>
          <w:tcPr>
            <w:tcW w:w="1048" w:type="dxa"/>
          </w:tcPr>
          <w:p w14:paraId="07B63692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74582D6B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D34C6B" w14:textId="5BF7D5B7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6278A19" w14:textId="19DA1D3A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75E9CA34" w14:textId="34F14C03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72CAE17A" w14:textId="77777777" w:rsidTr="00010C04">
        <w:tc>
          <w:tcPr>
            <w:tcW w:w="544" w:type="dxa"/>
          </w:tcPr>
          <w:p w14:paraId="3159C11B" w14:textId="1CAEC9E5" w:rsidR="00ED277B" w:rsidRPr="00A030D3" w:rsidRDefault="005374E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lastRenderedPageBreak/>
              <w:t>3</w:t>
            </w:r>
            <w:r w:rsidR="00010C04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3231" w:type="dxa"/>
          </w:tcPr>
          <w:p w14:paraId="7BB3A535" w14:textId="1B51194E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V rámci nabídky jsou započteny kontrolní materiály, včetně provedených testů, a to v takovém množství, aby odpovídaly předpokládanému počtu prováděných analýz, stanovené očekávané frekvenci kontrol a doporučení</w:t>
            </w:r>
            <w:r w:rsidR="0059578B" w:rsidRPr="00A030D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76E7" w:rsidRPr="00A030D3">
              <w:rPr>
                <w:rFonts w:ascii="Arial" w:hAnsi="Arial" w:cs="Arial"/>
                <w:sz w:val="20"/>
                <w:szCs w:val="20"/>
              </w:rPr>
              <w:t>laboratorní sekce Č</w:t>
            </w:r>
            <w:r w:rsidR="0059578B" w:rsidRPr="00A030D3">
              <w:rPr>
                <w:rFonts w:ascii="Arial" w:hAnsi="Arial" w:cs="Arial"/>
                <w:sz w:val="20"/>
                <w:szCs w:val="20"/>
              </w:rPr>
              <w:t>eské</w:t>
            </w:r>
            <w:r w:rsidRPr="00A030D3">
              <w:rPr>
                <w:rFonts w:ascii="Arial" w:hAnsi="Arial" w:cs="Arial"/>
                <w:sz w:val="20"/>
                <w:szCs w:val="20"/>
              </w:rPr>
              <w:t xml:space="preserve"> hematologické společnosti</w:t>
            </w:r>
            <w:r w:rsidR="006977E7" w:rsidRPr="00A030D3">
              <w:rPr>
                <w:rFonts w:ascii="Arial" w:hAnsi="Arial" w:cs="Arial"/>
                <w:sz w:val="20"/>
                <w:szCs w:val="20"/>
              </w:rPr>
              <w:t xml:space="preserve"> pro provádění interní kontroly kvality na hematologických a koagulačních analyzátorech</w:t>
            </w:r>
            <w:r w:rsidRPr="00A030D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35D5E322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69775302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B874C1" w14:textId="4DCEA30C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3C63E1B6" w14:textId="5F9FE6CD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5ED6D589" w14:textId="27FDD65A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6E20764C" w14:textId="77777777" w:rsidTr="00010C04">
        <w:tc>
          <w:tcPr>
            <w:tcW w:w="544" w:type="dxa"/>
          </w:tcPr>
          <w:p w14:paraId="700687F9" w14:textId="7FB55149" w:rsidR="00ED277B" w:rsidRPr="00A030D3" w:rsidRDefault="005374E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</w:t>
            </w:r>
            <w:r w:rsidR="00010C04">
              <w:rPr>
                <w:rFonts w:ascii="Arial" w:hAnsi="Arial" w:cs="Arial"/>
                <w:sz w:val="20"/>
                <w:szCs w:val="22"/>
              </w:rPr>
              <w:t>6</w:t>
            </w:r>
          </w:p>
        </w:tc>
        <w:tc>
          <w:tcPr>
            <w:tcW w:w="3231" w:type="dxa"/>
          </w:tcPr>
          <w:p w14:paraId="05712B83" w14:textId="5B51E68D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Všechny parametry specifikace dohledatelné v dokumentaci dodavatele analyzátoru (manuál v češtině umožňující dohledání všech parametrů analýz).</w:t>
            </w:r>
          </w:p>
        </w:tc>
        <w:tc>
          <w:tcPr>
            <w:tcW w:w="1048" w:type="dxa"/>
          </w:tcPr>
          <w:p w14:paraId="619EF137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2998C6C4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0E0360" w14:textId="0B51EDD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65A4603A" w14:textId="1466312C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6E0C6F8D" w14:textId="5014FB35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752F572E" w14:textId="77777777" w:rsidTr="00010C04">
        <w:tc>
          <w:tcPr>
            <w:tcW w:w="544" w:type="dxa"/>
          </w:tcPr>
          <w:p w14:paraId="721B6B1B" w14:textId="10B2DED2" w:rsidR="00ED277B" w:rsidRPr="00A030D3" w:rsidRDefault="005374E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</w:t>
            </w:r>
            <w:r w:rsidR="00010C04"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3231" w:type="dxa"/>
          </w:tcPr>
          <w:p w14:paraId="14794405" w14:textId="459B4E66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Školení obsluhy oprávněnou osobou v českém/ slovenském jazyce.</w:t>
            </w:r>
          </w:p>
        </w:tc>
        <w:tc>
          <w:tcPr>
            <w:tcW w:w="1048" w:type="dxa"/>
          </w:tcPr>
          <w:p w14:paraId="0B333DED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47DB52DD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06B0BE" w14:textId="611DE27D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FB7354D" w14:textId="2F7931A3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4284A15D" w14:textId="4FF60927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56131B16" w14:textId="77777777" w:rsidTr="00010C04">
        <w:tc>
          <w:tcPr>
            <w:tcW w:w="544" w:type="dxa"/>
          </w:tcPr>
          <w:p w14:paraId="1EE66DF2" w14:textId="560AB112" w:rsidR="00ED277B" w:rsidRPr="00A030D3" w:rsidRDefault="009D6074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</w:t>
            </w:r>
            <w:r w:rsidR="00010C04">
              <w:rPr>
                <w:rFonts w:ascii="Arial" w:hAnsi="Arial" w:cs="Arial"/>
                <w:sz w:val="20"/>
                <w:szCs w:val="22"/>
              </w:rPr>
              <w:t>8</w:t>
            </w:r>
          </w:p>
        </w:tc>
        <w:tc>
          <w:tcPr>
            <w:tcW w:w="3231" w:type="dxa"/>
          </w:tcPr>
          <w:p w14:paraId="7E25EA74" w14:textId="0728B184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Dodavatel zajistí plně bezplatný servis vč. bezplatného dodávání náhradních dílů, BTK, validací dle návodu výrobce (min. pravidelná roční validace), včetně pravidelného ověřování kompatibility a harmonizace vyhodnocovacího SW s nastavenými pravidly, vše v souladu se zákonem č. 375/2022 Sb., o zdravotnických prostředcích a diagnostických zdravotnických prostředcích in vitro a vyhláškou č. 377/2022 Sb. o provedení některých ustanovení zákona o zdravotnických prostředcích a diagnostických zdravotnických prostředcích in vitro, ve znění pozdějších předpisů, po celou dobu trvání výpůjčky</w:t>
            </w:r>
            <w:r w:rsidR="0031416C">
              <w:rPr>
                <w:rFonts w:ascii="Arial" w:hAnsi="Arial" w:cs="Arial"/>
                <w:sz w:val="20"/>
                <w:szCs w:val="20"/>
              </w:rPr>
              <w:t>/pronájmu</w:t>
            </w:r>
            <w:r w:rsidRPr="00A030D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0FA0530A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149E5385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8F6C13A" w14:textId="5286B4A5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D5F927B" w14:textId="57720D1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66834C4D" w14:textId="2CCA0266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D277B" w14:paraId="4BBBF096" w14:textId="77777777" w:rsidTr="00010C04">
        <w:tc>
          <w:tcPr>
            <w:tcW w:w="544" w:type="dxa"/>
          </w:tcPr>
          <w:p w14:paraId="76782C8A" w14:textId="4402D711" w:rsidR="00ED277B" w:rsidRPr="00A030D3" w:rsidRDefault="00010C04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39</w:t>
            </w:r>
          </w:p>
        </w:tc>
        <w:tc>
          <w:tcPr>
            <w:tcW w:w="3231" w:type="dxa"/>
          </w:tcPr>
          <w:p w14:paraId="76D1E205" w14:textId="09149A82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Dodavatel zajistí dobu nástupu servisního technika na opravu – do 24 hod. od objednání opravy v pracovní dny (mimo víkendy, státní svátky).</w:t>
            </w:r>
          </w:p>
        </w:tc>
        <w:tc>
          <w:tcPr>
            <w:tcW w:w="1048" w:type="dxa"/>
          </w:tcPr>
          <w:p w14:paraId="6CD8DC1D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56813FF1" w14:textId="77777777" w:rsidR="00ED277B" w:rsidRPr="00A030D3" w:rsidRDefault="00ED277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7EE0AF" w14:textId="14CCF29D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197E7524" w14:textId="4D6CDAC9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23609835" w14:textId="5CCAC5BD" w:rsidR="00ED277B" w:rsidRPr="00A030D3" w:rsidRDefault="00ED277B" w:rsidP="00ED277B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9578B" w14:paraId="72D94820" w14:textId="77777777" w:rsidTr="00010C04">
        <w:tc>
          <w:tcPr>
            <w:tcW w:w="544" w:type="dxa"/>
          </w:tcPr>
          <w:p w14:paraId="35E0B102" w14:textId="203B0E14" w:rsidR="0059578B" w:rsidRPr="00A030D3" w:rsidRDefault="005374E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</w:t>
            </w:r>
            <w:r w:rsidR="00010C04">
              <w:rPr>
                <w:rFonts w:ascii="Arial" w:hAnsi="Arial" w:cs="Arial"/>
                <w:sz w:val="20"/>
                <w:szCs w:val="22"/>
              </w:rPr>
              <w:t>0</w:t>
            </w:r>
          </w:p>
        </w:tc>
        <w:tc>
          <w:tcPr>
            <w:tcW w:w="3231" w:type="dxa"/>
          </w:tcPr>
          <w:p w14:paraId="07F357D9" w14:textId="4271579D" w:rsidR="0059578B" w:rsidRPr="00A030D3" w:rsidRDefault="0059578B" w:rsidP="00B9427C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Dlouhodobě úspěšná účast</w:t>
            </w:r>
            <w:r w:rsidR="00CD1FA0" w:rsidRPr="00A030D3">
              <w:rPr>
                <w:rFonts w:ascii="Arial" w:hAnsi="Arial" w:cs="Arial"/>
                <w:sz w:val="20"/>
                <w:szCs w:val="20"/>
              </w:rPr>
              <w:t xml:space="preserve"> &gt;90%</w:t>
            </w:r>
            <w:r w:rsidRPr="00A030D3">
              <w:rPr>
                <w:rFonts w:ascii="Arial" w:hAnsi="Arial" w:cs="Arial"/>
                <w:sz w:val="20"/>
                <w:szCs w:val="20"/>
              </w:rPr>
              <w:t xml:space="preserve"> uživatelů s parametry měřenými na analyzátorech dodavatele v</w:t>
            </w:r>
            <w:r w:rsidR="001D5B22">
              <w:rPr>
                <w:rFonts w:ascii="Arial" w:hAnsi="Arial" w:cs="Arial"/>
                <w:sz w:val="20"/>
                <w:szCs w:val="20"/>
              </w:rPr>
              <w:t> </w:t>
            </w:r>
            <w:r w:rsidRPr="00A030D3">
              <w:rPr>
                <w:rFonts w:ascii="Arial" w:hAnsi="Arial" w:cs="Arial"/>
                <w:sz w:val="20"/>
                <w:szCs w:val="20"/>
              </w:rPr>
              <w:t>EHK</w:t>
            </w:r>
            <w:r w:rsidR="001D5B2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1D7DC333" w14:textId="77777777" w:rsidR="0059578B" w:rsidRPr="00A030D3" w:rsidRDefault="0059578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7CB64B2C" w14:textId="77777777" w:rsidR="0059578B" w:rsidRPr="00A030D3" w:rsidRDefault="0059578B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6EDA68" w14:textId="659B7D73" w:rsidR="0059578B" w:rsidRPr="00A030D3" w:rsidRDefault="0059578B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FBDB88C" w14:textId="016AEE54" w:rsidR="0059578B" w:rsidRPr="00A030D3" w:rsidRDefault="00491B31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59578B" w:rsidRPr="00A030D3"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892" w:type="dxa"/>
          </w:tcPr>
          <w:p w14:paraId="3C5DBAEF" w14:textId="6FAE190F" w:rsidR="0059578B" w:rsidRPr="00A030D3" w:rsidRDefault="006977E7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DD5192" w14:paraId="0979FD1C" w14:textId="77777777" w:rsidTr="00010C04">
        <w:tc>
          <w:tcPr>
            <w:tcW w:w="544" w:type="dxa"/>
          </w:tcPr>
          <w:p w14:paraId="234884DB" w14:textId="1D95775A" w:rsidR="00DD5192" w:rsidRPr="00A030D3" w:rsidRDefault="005374E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lastRenderedPageBreak/>
              <w:t>4</w:t>
            </w:r>
            <w:r w:rsidR="00010C04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3231" w:type="dxa"/>
          </w:tcPr>
          <w:p w14:paraId="0D46C7BB" w14:textId="77777777" w:rsidR="00DD5192" w:rsidRPr="00A030D3" w:rsidRDefault="00DD5192" w:rsidP="00DA6B2D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hAnsi="Arial"/>
                <w:sz w:val="20"/>
                <w:szCs w:val="20"/>
              </w:rPr>
            </w:pPr>
            <w:r w:rsidRPr="00A030D3">
              <w:rPr>
                <w:rFonts w:ascii="Arial" w:hAnsi="Arial"/>
                <w:sz w:val="20"/>
                <w:szCs w:val="20"/>
              </w:rPr>
              <w:t xml:space="preserve">Možnost validace výsledků minimálně dvěma pracovníky zároveň. </w:t>
            </w:r>
          </w:p>
          <w:p w14:paraId="301D7A62" w14:textId="77777777" w:rsidR="00DD5192" w:rsidRPr="00A030D3" w:rsidRDefault="00DD5192" w:rsidP="00DA6B2D">
            <w:pPr>
              <w:pStyle w:val="Default"/>
              <w:jc w:val="both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14:paraId="75ECDD9C" w14:textId="77777777" w:rsidR="00DD5192" w:rsidRPr="00A030D3" w:rsidRDefault="00DD5192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1AFEABFA" w14:textId="77777777" w:rsidR="00DD5192" w:rsidRPr="00A030D3" w:rsidRDefault="00DD5192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184480" w14:textId="72B40834" w:rsidR="00DD5192" w:rsidRPr="00A030D3" w:rsidRDefault="00DD5192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3908C28F" w14:textId="39F363C7" w:rsidR="00DD5192" w:rsidRPr="00A030D3" w:rsidRDefault="00DD5192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201CBC8C" w14:textId="1B6F3552" w:rsidR="00DD5192" w:rsidRPr="00A030D3" w:rsidRDefault="00DD5192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30D3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F37AA6" w14:paraId="3FCF56D8" w14:textId="77777777" w:rsidTr="00010C04">
        <w:tc>
          <w:tcPr>
            <w:tcW w:w="544" w:type="dxa"/>
          </w:tcPr>
          <w:p w14:paraId="7B1423AD" w14:textId="37D75003" w:rsidR="00F37AA6" w:rsidRPr="00A030D3" w:rsidRDefault="005374E6" w:rsidP="00ED277B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</w:t>
            </w:r>
            <w:r w:rsidR="00010C04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3231" w:type="dxa"/>
          </w:tcPr>
          <w:p w14:paraId="4EA99F67" w14:textId="73954922" w:rsidR="00F37AA6" w:rsidRPr="00A030D3" w:rsidRDefault="00F37AA6" w:rsidP="00DA6B2D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hAnsi="Arial"/>
                <w:sz w:val="20"/>
                <w:szCs w:val="20"/>
              </w:rPr>
            </w:pPr>
            <w:r w:rsidRPr="00F37AA6">
              <w:rPr>
                <w:rFonts w:ascii="Arial" w:hAnsi="Arial"/>
                <w:sz w:val="20"/>
                <w:szCs w:val="20"/>
              </w:rPr>
              <w:t>Dodávka elektronických dodacích listů pro automatické naskladnění reagencií do skladového hospodaření laboratoře bez nutnosti manuálního zadávání.</w:t>
            </w:r>
          </w:p>
        </w:tc>
        <w:tc>
          <w:tcPr>
            <w:tcW w:w="1048" w:type="dxa"/>
          </w:tcPr>
          <w:p w14:paraId="5C55207C" w14:textId="77777777" w:rsidR="00F37AA6" w:rsidRPr="00A030D3" w:rsidRDefault="00F37AA6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48CC2EBB" w14:textId="77777777" w:rsidR="00F37AA6" w:rsidRPr="00A030D3" w:rsidRDefault="00F37AA6" w:rsidP="00ED277B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29952C" w14:textId="07A2BCE1" w:rsidR="00F37AA6" w:rsidRPr="00A030D3" w:rsidRDefault="00F37AA6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24C9FA3" w14:textId="48E0CE12" w:rsidR="00F37AA6" w:rsidRPr="00A030D3" w:rsidRDefault="00F37AA6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10950436" w14:textId="734E6BE4" w:rsidR="00F37AA6" w:rsidRPr="00A030D3" w:rsidRDefault="00F37AA6" w:rsidP="00ED277B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A6DEC" w14:paraId="20F3E1EA" w14:textId="77777777" w:rsidTr="00010C04">
        <w:tc>
          <w:tcPr>
            <w:tcW w:w="544" w:type="dxa"/>
          </w:tcPr>
          <w:p w14:paraId="33849545" w14:textId="660EEC45" w:rsidR="009A6DEC" w:rsidRDefault="005374E6" w:rsidP="009A6DEC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</w:t>
            </w:r>
            <w:r w:rsidR="00010C04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3231" w:type="dxa"/>
          </w:tcPr>
          <w:p w14:paraId="005F3C2E" w14:textId="7B13EC85" w:rsidR="009A6DEC" w:rsidRPr="00F37AA6" w:rsidRDefault="009A6DEC" w:rsidP="009A6DEC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hAnsi="Arial"/>
                <w:sz w:val="20"/>
                <w:szCs w:val="20"/>
              </w:rPr>
            </w:pPr>
            <w:r w:rsidRPr="005051DC">
              <w:rPr>
                <w:rFonts w:ascii="Arial" w:hAnsi="Arial"/>
                <w:sz w:val="20"/>
                <w:szCs w:val="20"/>
              </w:rPr>
              <w:t>Interní kontrola kvality na komerčních kontrolních materiálech a monitoring klouzavých průměrů (</w:t>
            </w:r>
            <w:proofErr w:type="spellStart"/>
            <w:r w:rsidRPr="005051DC">
              <w:rPr>
                <w:rFonts w:ascii="Arial" w:hAnsi="Arial"/>
                <w:sz w:val="20"/>
                <w:szCs w:val="20"/>
              </w:rPr>
              <w:t>moving</w:t>
            </w:r>
            <w:proofErr w:type="spellEnd"/>
            <w:r w:rsidRPr="005051DC"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5051DC">
              <w:rPr>
                <w:rFonts w:ascii="Arial" w:hAnsi="Arial"/>
                <w:sz w:val="20"/>
                <w:szCs w:val="20"/>
              </w:rPr>
              <w:t>average</w:t>
            </w:r>
            <w:proofErr w:type="spellEnd"/>
            <w:r w:rsidRPr="005051DC">
              <w:rPr>
                <w:rFonts w:ascii="Arial" w:hAnsi="Arial"/>
                <w:sz w:val="20"/>
                <w:szCs w:val="20"/>
              </w:rPr>
              <w:t>) na nativních pacientských vzorcích</w:t>
            </w:r>
            <w:r w:rsidR="00090139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60946875" w14:textId="77777777" w:rsidR="009A6DEC" w:rsidRPr="00A030D3" w:rsidRDefault="009A6DEC" w:rsidP="009A6DE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38782FBD" w14:textId="77777777" w:rsidR="009A6DEC" w:rsidRPr="00A030D3" w:rsidRDefault="009A6DEC" w:rsidP="009A6DE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CC48B6" w14:textId="2E58F526" w:rsidR="009A6DEC" w:rsidRDefault="009A6DEC" w:rsidP="009A6DEC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390E7344" w14:textId="25C1890D" w:rsidR="009A6DEC" w:rsidRDefault="009A6DEC" w:rsidP="009A6DEC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7A68C8FF" w14:textId="0CB36DD3" w:rsidR="009A6DEC" w:rsidRDefault="009A6DEC" w:rsidP="009A6DEC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A6DEC" w14:paraId="74C329EA" w14:textId="77777777" w:rsidTr="00010C04">
        <w:tc>
          <w:tcPr>
            <w:tcW w:w="544" w:type="dxa"/>
          </w:tcPr>
          <w:p w14:paraId="0279C7C0" w14:textId="2021F5C3" w:rsidR="009A6DEC" w:rsidRDefault="005374E6" w:rsidP="009A6DEC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</w:t>
            </w:r>
            <w:r w:rsidR="00010C04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3231" w:type="dxa"/>
          </w:tcPr>
          <w:p w14:paraId="14F0CFB1" w14:textId="3E386A1D" w:rsidR="009A6DEC" w:rsidRPr="005051DC" w:rsidRDefault="009A6DEC" w:rsidP="009A6DEC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hAnsi="Arial"/>
                <w:sz w:val="20"/>
                <w:szCs w:val="20"/>
              </w:rPr>
            </w:pPr>
            <w:r w:rsidRPr="005051DC">
              <w:rPr>
                <w:rFonts w:ascii="Arial" w:hAnsi="Arial"/>
                <w:sz w:val="20"/>
                <w:szCs w:val="20"/>
              </w:rPr>
              <w:t>Analyzátory krevních obrazů musí umožňovat kontrolu pozadí (Background) v rámci základního režimu (bez nutnosti volby dalšího režimu měření a nákladů navíc).</w:t>
            </w:r>
          </w:p>
        </w:tc>
        <w:tc>
          <w:tcPr>
            <w:tcW w:w="1048" w:type="dxa"/>
          </w:tcPr>
          <w:p w14:paraId="755C82F4" w14:textId="77777777" w:rsidR="009A6DEC" w:rsidRPr="00A030D3" w:rsidRDefault="009A6DEC" w:rsidP="009A6DE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7918D0AF" w14:textId="77777777" w:rsidR="009A6DEC" w:rsidRPr="00A030D3" w:rsidRDefault="009A6DEC" w:rsidP="009A6DE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0AC821" w14:textId="154BBF04" w:rsidR="009A6DEC" w:rsidRPr="005051DC" w:rsidRDefault="009A6DEC" w:rsidP="009A6DEC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60AC6BE2" w14:textId="15EBC62F" w:rsidR="009A6DEC" w:rsidRPr="005051DC" w:rsidRDefault="009A6DEC" w:rsidP="009A6DEC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51B3AB65" w14:textId="111EC8BA" w:rsidR="009A6DEC" w:rsidRPr="005051DC" w:rsidRDefault="009A6DEC" w:rsidP="009A6DEC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16621" w14:paraId="2A0C69FF" w14:textId="77777777" w:rsidTr="00010C04">
        <w:tc>
          <w:tcPr>
            <w:tcW w:w="544" w:type="dxa"/>
          </w:tcPr>
          <w:p w14:paraId="38313701" w14:textId="4D2D6856" w:rsidR="00916621" w:rsidRDefault="00916621" w:rsidP="009A6DEC">
            <w:pPr>
              <w:spacing w:before="240"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4</w:t>
            </w:r>
            <w:r w:rsidR="00010C04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3231" w:type="dxa"/>
          </w:tcPr>
          <w:p w14:paraId="5317F356" w14:textId="729815F9" w:rsidR="00916621" w:rsidRPr="005051DC" w:rsidRDefault="00916621" w:rsidP="009A6DEC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hAnsi="Arial"/>
                <w:sz w:val="20"/>
                <w:szCs w:val="20"/>
              </w:rPr>
            </w:pPr>
            <w:r w:rsidRPr="005051DC">
              <w:rPr>
                <w:rFonts w:ascii="Arial" w:hAnsi="Arial"/>
                <w:color w:val="000000" w:themeColor="text1"/>
                <w:sz w:val="20"/>
                <w:szCs w:val="20"/>
              </w:rPr>
              <w:t>Analyzátory krevních obrazů musí disponovat interní kontrolou kvality na komerčních kontrolních materiálech certifikovaných pro in vitro diagnostiku (CE-IVD) a v souladu s platnou legislativou, a to pro všechny klinické parametry, vždy na hladině patologické nízké, normální a patologické vysoké, bez nutnosti použití více než jedné zkumavky pro příslušnou hladinu kontroly (všechny kontrolované parametry lze stanovit z jedné zkumavky).</w:t>
            </w:r>
          </w:p>
        </w:tc>
        <w:tc>
          <w:tcPr>
            <w:tcW w:w="1048" w:type="dxa"/>
          </w:tcPr>
          <w:p w14:paraId="58DEF924" w14:textId="77777777" w:rsidR="00916621" w:rsidRPr="00A030D3" w:rsidRDefault="00916621" w:rsidP="009A6DE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50" w:type="dxa"/>
          </w:tcPr>
          <w:p w14:paraId="7D08BE2E" w14:textId="77777777" w:rsidR="00916621" w:rsidRPr="00A030D3" w:rsidRDefault="00916621" w:rsidP="009A6DE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374DE53" w14:textId="6146C874" w:rsidR="00916621" w:rsidRPr="005051DC" w:rsidRDefault="00916621" w:rsidP="009A6DEC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581FA7B" w14:textId="11FF21AF" w:rsidR="00916621" w:rsidRPr="005051DC" w:rsidRDefault="00916621" w:rsidP="009A6DEC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892" w:type="dxa"/>
          </w:tcPr>
          <w:p w14:paraId="267322D7" w14:textId="5A04BDD5" w:rsidR="00916621" w:rsidRPr="005051DC" w:rsidRDefault="00916621" w:rsidP="009A6DEC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</w:tbl>
    <w:p w14:paraId="52AE2E9C" w14:textId="77777777" w:rsidR="005D339C" w:rsidRPr="00E9416C" w:rsidRDefault="005D339C" w:rsidP="005D339C">
      <w:pPr>
        <w:spacing w:after="160"/>
        <w:ind w:left="360"/>
        <w:jc w:val="both"/>
        <w:rPr>
          <w:rFonts w:ascii="Arial" w:hAnsi="Arial" w:cs="Arial"/>
          <w:b/>
          <w:bCs/>
          <w:sz w:val="20"/>
          <w:u w:val="single"/>
        </w:rPr>
      </w:pPr>
    </w:p>
    <w:p w14:paraId="6D6DB9D4" w14:textId="3D0A6E9B" w:rsidR="00213C4C" w:rsidRPr="00A030D3" w:rsidRDefault="00213C4C" w:rsidP="00213C4C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A030D3">
        <w:rPr>
          <w:rFonts w:ascii="Arial" w:hAnsi="Arial" w:cs="Arial"/>
          <w:b/>
          <w:bCs/>
          <w:sz w:val="20"/>
          <w:u w:val="single"/>
        </w:rPr>
        <w:t>Analyzátor krevních obrazů –</w:t>
      </w:r>
      <w:r w:rsidR="00676C5D" w:rsidRPr="00A030D3">
        <w:rPr>
          <w:rFonts w:ascii="Arial" w:hAnsi="Arial" w:cs="Arial"/>
          <w:b/>
          <w:bCs/>
          <w:sz w:val="20"/>
          <w:u w:val="single"/>
        </w:rPr>
        <w:t xml:space="preserve"> Typ I</w:t>
      </w:r>
    </w:p>
    <w:p w14:paraId="5B12624E" w14:textId="7E45AD1B" w:rsidR="00ED27C2" w:rsidRPr="00A030D3" w:rsidRDefault="00ED27C2" w:rsidP="00ED27C2">
      <w:pPr>
        <w:pStyle w:val="Odstavecseseznamem"/>
        <w:numPr>
          <w:ilvl w:val="0"/>
          <w:numId w:val="17"/>
        </w:numPr>
        <w:spacing w:after="160"/>
        <w:jc w:val="both"/>
        <w:rPr>
          <w:rFonts w:ascii="Arial" w:eastAsiaTheme="minorHAnsi" w:hAnsi="Arial" w:cs="Arial"/>
          <w:i/>
          <w:iCs/>
          <w:sz w:val="20"/>
        </w:rPr>
      </w:pPr>
      <w:r w:rsidRPr="00A030D3">
        <w:rPr>
          <w:rFonts w:ascii="Arial" w:eastAsiaTheme="minorHAnsi" w:hAnsi="Arial" w:cs="Arial"/>
          <w:i/>
          <w:iCs/>
          <w:sz w:val="20"/>
        </w:rPr>
        <w:t>Umístění – 2x MNUL, TP, MO, LT, DC, CV,.</w:t>
      </w:r>
    </w:p>
    <w:tbl>
      <w:tblPr>
        <w:tblStyle w:val="Mkatabulky"/>
        <w:tblW w:w="10926" w:type="dxa"/>
        <w:tblLook w:val="04A0" w:firstRow="1" w:lastRow="0" w:firstColumn="1" w:lastColumn="0" w:noHBand="0" w:noVBand="1"/>
      </w:tblPr>
      <w:tblGrid>
        <w:gridCol w:w="543"/>
        <w:gridCol w:w="3448"/>
        <w:gridCol w:w="1048"/>
        <w:gridCol w:w="1777"/>
        <w:gridCol w:w="1695"/>
        <w:gridCol w:w="1231"/>
        <w:gridCol w:w="1184"/>
      </w:tblGrid>
      <w:tr w:rsidR="009F4FFA" w:rsidRPr="00F960DA" w14:paraId="59C2A273" w14:textId="1332EBBB" w:rsidTr="000158E9"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6AB038" w14:textId="77777777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1785A57" w14:textId="19155BAD" w:rsidR="000053B1" w:rsidRPr="005051DC" w:rsidRDefault="000053B1" w:rsidP="00DA5BD4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Požadované minimální technické a uživatelské parametry a vlastnosti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2EB990" w14:textId="5571D23F" w:rsidR="000053B1" w:rsidRPr="005051DC" w:rsidRDefault="000053B1" w:rsidP="00DA5BD4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Splňuje ANO/NE</w:t>
            </w:r>
          </w:p>
        </w:tc>
        <w:tc>
          <w:tcPr>
            <w:tcW w:w="17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5AD657" w14:textId="3495964A" w:rsidR="000053B1" w:rsidRPr="005051DC" w:rsidRDefault="000053B1" w:rsidP="00DA5BD4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Odkaz na uvedení v nabídce (dokument, strana)</w:t>
            </w:r>
          </w:p>
        </w:tc>
        <w:tc>
          <w:tcPr>
            <w:tcW w:w="1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9189D3" w14:textId="55B2545A" w:rsidR="000053B1" w:rsidRPr="005051DC" w:rsidRDefault="000053B1" w:rsidP="00DA5BD4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051DC">
              <w:rPr>
                <w:rFonts w:ascii="Arial" w:hAnsi="Arial" w:cs="Arial"/>
                <w:sz w:val="20"/>
                <w:szCs w:val="20"/>
              </w:rPr>
              <w:t>Nepodkročitelný</w:t>
            </w:r>
            <w:proofErr w:type="spellEnd"/>
            <w:r w:rsidRPr="005051DC">
              <w:rPr>
                <w:rFonts w:ascii="Arial" w:hAnsi="Arial" w:cs="Arial"/>
                <w:sz w:val="20"/>
                <w:szCs w:val="20"/>
              </w:rPr>
              <w:t xml:space="preserve"> parametr</w:t>
            </w:r>
          </w:p>
        </w:tc>
        <w:tc>
          <w:tcPr>
            <w:tcW w:w="1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614C8E" w14:textId="006162A8" w:rsidR="000053B1" w:rsidRPr="005051DC" w:rsidRDefault="000053B1" w:rsidP="00DA5BD4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Hodnocený parametr</w:t>
            </w: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8A2034" w14:textId="56EAF6DD" w:rsidR="000053B1" w:rsidRPr="005051DC" w:rsidRDefault="000053B1" w:rsidP="00DA5BD4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Váha požadavku</w:t>
            </w:r>
          </w:p>
        </w:tc>
      </w:tr>
      <w:tr w:rsidR="009F4FFA" w14:paraId="17094899" w14:textId="0502385F" w:rsidTr="000158E9">
        <w:tc>
          <w:tcPr>
            <w:tcW w:w="543" w:type="dxa"/>
          </w:tcPr>
          <w:p w14:paraId="414272BB" w14:textId="4FC95EB3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448" w:type="dxa"/>
          </w:tcPr>
          <w:p w14:paraId="1ADEFED4" w14:textId="74F448D7" w:rsidR="000053B1" w:rsidRPr="005051DC" w:rsidRDefault="000053B1" w:rsidP="00A015C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Musí využívat kombinace různých profilů analýzy, např. KO, KO+DIF, KO+RET, KO+DIF+RET, </w:t>
            </w:r>
            <w:proofErr w:type="spellStart"/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KO+nezralá</w:t>
            </w:r>
            <w:proofErr w:type="spellEnd"/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frakce PLT, </w:t>
            </w:r>
            <w:proofErr w:type="spellStart"/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KO+DIF+nezralá</w:t>
            </w:r>
            <w:proofErr w:type="spellEnd"/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frakce PLT</w:t>
            </w:r>
            <w:r w:rsidR="007B0C3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  <w:tcBorders>
              <w:top w:val="single" w:sz="18" w:space="0" w:color="auto"/>
            </w:tcBorders>
          </w:tcPr>
          <w:p w14:paraId="77E2D7D0" w14:textId="77777777" w:rsidR="000053B1" w:rsidRPr="005051DC" w:rsidRDefault="000053B1" w:rsidP="00A015C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18" w:space="0" w:color="auto"/>
            </w:tcBorders>
          </w:tcPr>
          <w:p w14:paraId="67511D90" w14:textId="77777777" w:rsidR="000053B1" w:rsidRPr="005051DC" w:rsidRDefault="000053B1" w:rsidP="00A015C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18" w:space="0" w:color="auto"/>
            </w:tcBorders>
          </w:tcPr>
          <w:p w14:paraId="547E4DBB" w14:textId="28BFF56F" w:rsidR="000053B1" w:rsidRPr="005051DC" w:rsidRDefault="000053B1" w:rsidP="00A015C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  <w:tcBorders>
              <w:top w:val="single" w:sz="18" w:space="0" w:color="auto"/>
            </w:tcBorders>
          </w:tcPr>
          <w:p w14:paraId="0C78F2DA" w14:textId="566AAA32" w:rsidR="000053B1" w:rsidRPr="005051DC" w:rsidRDefault="000053B1" w:rsidP="00A015C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  <w:tcBorders>
              <w:top w:val="single" w:sz="18" w:space="0" w:color="auto"/>
            </w:tcBorders>
          </w:tcPr>
          <w:p w14:paraId="413940F2" w14:textId="55102E75" w:rsidR="000053B1" w:rsidRPr="005051DC" w:rsidRDefault="000053B1" w:rsidP="00A015C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4AD72947" w14:textId="4C7D52BD" w:rsidTr="000158E9">
        <w:tc>
          <w:tcPr>
            <w:tcW w:w="543" w:type="dxa"/>
          </w:tcPr>
          <w:p w14:paraId="6261EEE3" w14:textId="2A56E262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448" w:type="dxa"/>
          </w:tcPr>
          <w:p w14:paraId="5A32E049" w14:textId="7D69758C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Kvantitativní stanovení retikulocytů včetně parametrů indikujících kvalitu erytropoézy (hemoglobin v retikulocytech, rozčlenění retikulocytů dle stupně vyzrálosti na jednotlivé frakce, eventuálně další </w:t>
            </w: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rozšířené </w:t>
            </w:r>
            <w:proofErr w:type="spellStart"/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erytrocytární</w:t>
            </w:r>
            <w:proofErr w:type="spellEnd"/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parametry), přičemž tyto parametry musí být uvolněny pro klinické použití. Stanovení se provádí z primárních zkumavek a bez nutnosti manuální přípravy vzorků</w:t>
            </w:r>
            <w:r w:rsidR="0056116C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</w:tcPr>
          <w:p w14:paraId="6CD32E07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37E19AC1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C99B6C1" w14:textId="6BC4204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3004FFD4" w14:textId="5E17389B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7EDBF9CB" w14:textId="3BE3730B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7A6BDCFC" w14:textId="77777777" w:rsidTr="000158E9">
        <w:tc>
          <w:tcPr>
            <w:tcW w:w="543" w:type="dxa"/>
          </w:tcPr>
          <w:p w14:paraId="0EC99935" w14:textId="29AB533C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448" w:type="dxa"/>
          </w:tcPr>
          <w:p w14:paraId="2A80F622" w14:textId="123037D5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Kvantitativní stanovení počtu trombocytů alternativními metodami k základní impedanční metodě, včetně kvantifikace nezralé frakce trombocytů na fluorescenčním principu (počet absolutní i relativní (%), oba požadované parametry musí být diagnostické a ne výzkumné) jako markeru pro klinické užití při monitoraci stavu </w:t>
            </w:r>
            <w:proofErr w:type="spellStart"/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trombopoézy</w:t>
            </w:r>
            <w:proofErr w:type="spellEnd"/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 řady trombocytopenických a krvácejících pacientů</w:t>
            </w:r>
            <w:r w:rsidR="007B0C3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306F4E18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3913BD18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54A1B68" w14:textId="001A862C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470A4EE1" w14:textId="1499EB8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7180EF5E" w14:textId="6FED4D98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55D50770" w14:textId="580AD87B" w:rsidTr="000158E9">
        <w:tc>
          <w:tcPr>
            <w:tcW w:w="543" w:type="dxa"/>
          </w:tcPr>
          <w:p w14:paraId="1D46D533" w14:textId="06FC31C2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448" w:type="dxa"/>
          </w:tcPr>
          <w:p w14:paraId="3B576AA6" w14:textId="4940092A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Analyzátory krevního obrazu v lince musí pro základní stanovení trombocytů (PLT) používat stejný detekční princip z důvodu nutnosti vzájemné reprodukovatelnosti výsledků vyšetřovaných v denním provoze a na pohotovostních službách i pro případ využití jako zálohy pro jiné pracoviště Krajské zdravotní a.s.</w:t>
            </w:r>
            <w:r w:rsidR="007B0C3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23A344B0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7F30F72D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98EDA5F" w14:textId="65B68DBE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085C3E77" w14:textId="276896F4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331FCAB7" w14:textId="7273DBD0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4FAE24A5" w14:textId="65B094C3" w:rsidTr="000158E9">
        <w:tc>
          <w:tcPr>
            <w:tcW w:w="543" w:type="dxa"/>
          </w:tcPr>
          <w:p w14:paraId="2C8128F4" w14:textId="76A1C1B7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448" w:type="dxa"/>
          </w:tcPr>
          <w:p w14:paraId="688B33F8" w14:textId="219CD825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 xml:space="preserve">Požadované parametry: leukocyty, erytrocyty, hemoglobin, hematokrit, trombocyty, střední objem erytrocytů, střední koncentrace hemoglobinu v erytrocytech, šíře distribuce erytrocytů, destičkový hematokrit, střední objem trombocytů. </w:t>
            </w:r>
            <w:r w:rsidR="0059578B" w:rsidRPr="005051DC">
              <w:rPr>
                <w:rFonts w:ascii="Arial" w:hAnsi="Arial" w:cs="Arial"/>
                <w:sz w:val="20"/>
                <w:szCs w:val="20"/>
              </w:rPr>
              <w:t>r</w:t>
            </w:r>
            <w:r w:rsidRPr="005051DC">
              <w:rPr>
                <w:rFonts w:ascii="Arial" w:hAnsi="Arial" w:cs="Arial"/>
                <w:sz w:val="20"/>
                <w:szCs w:val="20"/>
              </w:rPr>
              <w:t xml:space="preserve">etikulocyty, </w:t>
            </w:r>
            <w:proofErr w:type="spellStart"/>
            <w:r w:rsidRPr="005051DC">
              <w:rPr>
                <w:rFonts w:ascii="Arial" w:hAnsi="Arial" w:cs="Arial"/>
                <w:sz w:val="20"/>
                <w:szCs w:val="20"/>
              </w:rPr>
              <w:t>neutrofily</w:t>
            </w:r>
            <w:proofErr w:type="spellEnd"/>
            <w:r w:rsidRPr="005051DC">
              <w:rPr>
                <w:rFonts w:ascii="Arial" w:hAnsi="Arial" w:cs="Arial"/>
                <w:sz w:val="20"/>
                <w:szCs w:val="20"/>
              </w:rPr>
              <w:t xml:space="preserve">, eozinofily, </w:t>
            </w:r>
            <w:proofErr w:type="spellStart"/>
            <w:r w:rsidRPr="005051DC">
              <w:rPr>
                <w:rFonts w:ascii="Arial" w:hAnsi="Arial" w:cs="Arial"/>
                <w:sz w:val="20"/>
                <w:szCs w:val="20"/>
              </w:rPr>
              <w:t>bazofily</w:t>
            </w:r>
            <w:proofErr w:type="spellEnd"/>
            <w:r w:rsidRPr="005051DC">
              <w:rPr>
                <w:rFonts w:ascii="Arial" w:hAnsi="Arial" w:cs="Arial"/>
                <w:sz w:val="20"/>
                <w:szCs w:val="20"/>
              </w:rPr>
              <w:t>, monocyty, lymfocyty – u všech populací absolutní i relativní počet.</w:t>
            </w:r>
          </w:p>
        </w:tc>
        <w:tc>
          <w:tcPr>
            <w:tcW w:w="1048" w:type="dxa"/>
          </w:tcPr>
          <w:p w14:paraId="3F559A98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2946CAE4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2188977" w14:textId="17DDA98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125E88AE" w14:textId="2DBD4F66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4247E537" w14:textId="529BCE1A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46C1FA83" w14:textId="77777777" w:rsidTr="000158E9">
        <w:tc>
          <w:tcPr>
            <w:tcW w:w="543" w:type="dxa"/>
          </w:tcPr>
          <w:p w14:paraId="75D90930" w14:textId="2FB3AF58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448" w:type="dxa"/>
          </w:tcPr>
          <w:p w14:paraId="7FDBF895" w14:textId="77777777" w:rsidR="00DD5192" w:rsidRPr="005051DC" w:rsidRDefault="000053B1" w:rsidP="00DD5192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5051DC">
              <w:rPr>
                <w:color w:val="auto"/>
                <w:sz w:val="20"/>
                <w:szCs w:val="20"/>
              </w:rPr>
              <w:t>Stanovení počtu normoblastů, relativní i absolutní počet</w:t>
            </w:r>
            <w:r w:rsidR="00DD5192" w:rsidRPr="005051DC">
              <w:rPr>
                <w:color w:val="auto"/>
                <w:sz w:val="20"/>
                <w:szCs w:val="20"/>
              </w:rPr>
              <w:t xml:space="preserve">. </w:t>
            </w:r>
            <w:r w:rsidR="00DD5192" w:rsidRPr="005051DC">
              <w:rPr>
                <w:color w:val="auto"/>
                <w:sz w:val="20"/>
                <w:szCs w:val="20"/>
                <w:lang w:eastAsia="cs-CZ"/>
              </w:rPr>
              <w:t xml:space="preserve">Analyzátory krevních buněk musí mít dostatečně široký a spolehlivý rozsah pro analýzy vzorků s extrémně nízkou či vysokou </w:t>
            </w:r>
            <w:proofErr w:type="spellStart"/>
            <w:r w:rsidR="00DD5192" w:rsidRPr="005051DC">
              <w:rPr>
                <w:color w:val="auto"/>
                <w:sz w:val="20"/>
                <w:szCs w:val="20"/>
                <w:lang w:eastAsia="cs-CZ"/>
              </w:rPr>
              <w:t>buněčností</w:t>
            </w:r>
            <w:proofErr w:type="spellEnd"/>
            <w:r w:rsidR="00DD5192" w:rsidRPr="005051DC">
              <w:rPr>
                <w:color w:val="auto"/>
                <w:sz w:val="20"/>
                <w:szCs w:val="20"/>
                <w:lang w:eastAsia="cs-CZ"/>
              </w:rPr>
              <w:t xml:space="preserve"> (minimálně: WBC: 0.00 </w:t>
            </w:r>
            <w:r w:rsidR="00DD5192" w:rsidRPr="005051DC">
              <w:rPr>
                <w:color w:val="auto"/>
                <w:sz w:val="20"/>
                <w:szCs w:val="20"/>
                <w:lang w:eastAsia="cs-CZ"/>
              </w:rPr>
              <w:noBreakHyphen/>
              <w:t xml:space="preserve"> 440,00 x 10</w:t>
            </w:r>
            <w:r w:rsidR="00DD5192" w:rsidRPr="005051DC">
              <w:rPr>
                <w:color w:val="auto"/>
                <w:sz w:val="20"/>
                <w:szCs w:val="20"/>
                <w:vertAlign w:val="superscript"/>
                <w:lang w:eastAsia="cs-CZ"/>
              </w:rPr>
              <w:t>9</w:t>
            </w:r>
            <w:r w:rsidR="00DD5192" w:rsidRPr="005051DC">
              <w:rPr>
                <w:color w:val="auto"/>
                <w:sz w:val="20"/>
                <w:szCs w:val="20"/>
                <w:lang w:eastAsia="cs-CZ"/>
              </w:rPr>
              <w:t xml:space="preserve">/l, </w:t>
            </w:r>
            <w:r w:rsidR="00DD5192" w:rsidRPr="005051DC">
              <w:rPr>
                <w:color w:val="auto"/>
                <w:sz w:val="20"/>
                <w:szCs w:val="20"/>
                <w:lang w:eastAsia="cs-CZ"/>
              </w:rPr>
              <w:br/>
              <w:t xml:space="preserve">PLT: 0 </w:t>
            </w:r>
            <w:r w:rsidR="00DD5192" w:rsidRPr="005051DC">
              <w:rPr>
                <w:color w:val="auto"/>
                <w:sz w:val="20"/>
                <w:szCs w:val="20"/>
                <w:lang w:eastAsia="cs-CZ"/>
              </w:rPr>
              <w:noBreakHyphen/>
              <w:t xml:space="preserve"> 5000 x 10</w:t>
            </w:r>
            <w:r w:rsidR="00DD5192" w:rsidRPr="005051DC">
              <w:rPr>
                <w:color w:val="auto"/>
                <w:sz w:val="20"/>
                <w:szCs w:val="20"/>
                <w:vertAlign w:val="superscript"/>
                <w:lang w:eastAsia="cs-CZ"/>
              </w:rPr>
              <w:t>9</w:t>
            </w:r>
            <w:r w:rsidR="00DD5192" w:rsidRPr="005051DC">
              <w:rPr>
                <w:color w:val="auto"/>
                <w:sz w:val="20"/>
                <w:szCs w:val="20"/>
                <w:lang w:eastAsia="cs-CZ"/>
              </w:rPr>
              <w:t xml:space="preserve">/l; RBC: 0,00 </w:t>
            </w:r>
            <w:r w:rsidR="00DD5192" w:rsidRPr="005051DC">
              <w:rPr>
                <w:color w:val="auto"/>
                <w:sz w:val="20"/>
                <w:szCs w:val="20"/>
                <w:lang w:eastAsia="cs-CZ"/>
              </w:rPr>
              <w:noBreakHyphen/>
              <w:t xml:space="preserve"> 8,60 x 10</w:t>
            </w:r>
            <w:r w:rsidR="00DD5192" w:rsidRPr="005051DC">
              <w:rPr>
                <w:color w:val="auto"/>
                <w:sz w:val="20"/>
                <w:szCs w:val="20"/>
                <w:vertAlign w:val="superscript"/>
                <w:lang w:eastAsia="cs-CZ"/>
              </w:rPr>
              <w:t>12</w:t>
            </w:r>
            <w:r w:rsidR="00DD5192" w:rsidRPr="005051DC">
              <w:rPr>
                <w:color w:val="auto"/>
                <w:sz w:val="20"/>
                <w:szCs w:val="20"/>
                <w:lang w:eastAsia="cs-CZ"/>
              </w:rPr>
              <w:t xml:space="preserve">/l; NRBC: 0,00 </w:t>
            </w:r>
            <w:r w:rsidR="00DD5192" w:rsidRPr="005051DC">
              <w:rPr>
                <w:color w:val="auto"/>
                <w:sz w:val="20"/>
                <w:szCs w:val="20"/>
                <w:lang w:eastAsia="cs-CZ"/>
              </w:rPr>
              <w:noBreakHyphen/>
              <w:t xml:space="preserve"> 20,00 x 10</w:t>
            </w:r>
            <w:r w:rsidR="00DD5192" w:rsidRPr="005051DC">
              <w:rPr>
                <w:color w:val="auto"/>
                <w:sz w:val="20"/>
                <w:szCs w:val="20"/>
                <w:vertAlign w:val="superscript"/>
                <w:lang w:eastAsia="cs-CZ"/>
              </w:rPr>
              <w:t>9</w:t>
            </w:r>
            <w:r w:rsidR="00DD5192" w:rsidRPr="005051DC">
              <w:rPr>
                <w:color w:val="auto"/>
                <w:sz w:val="20"/>
                <w:szCs w:val="20"/>
                <w:lang w:eastAsia="cs-CZ"/>
              </w:rPr>
              <w:t>/l).</w:t>
            </w:r>
          </w:p>
          <w:p w14:paraId="2F4BBB62" w14:textId="34DC5CF9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48" w:type="dxa"/>
          </w:tcPr>
          <w:p w14:paraId="076073B9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1A4440DF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7797B7C" w14:textId="7E4B5E75" w:rsidR="000053B1" w:rsidRPr="005051DC" w:rsidRDefault="0059578B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1A832109" w14:textId="5195F8C2" w:rsidR="000053B1" w:rsidRPr="005051DC" w:rsidRDefault="0059578B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339719B5" w14:textId="34B0610F" w:rsidR="000053B1" w:rsidRPr="005051DC" w:rsidRDefault="0059578B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11FF688F" w14:textId="5B3149CB" w:rsidTr="000158E9">
        <w:tc>
          <w:tcPr>
            <w:tcW w:w="543" w:type="dxa"/>
          </w:tcPr>
          <w:p w14:paraId="6AF0C1C5" w14:textId="420CF399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lastRenderedPageBreak/>
              <w:t>7</w:t>
            </w:r>
          </w:p>
        </w:tc>
        <w:tc>
          <w:tcPr>
            <w:tcW w:w="3448" w:type="dxa"/>
          </w:tcPr>
          <w:p w14:paraId="66C0B8F0" w14:textId="54C965B3" w:rsidR="000053B1" w:rsidRPr="005051DC" w:rsidRDefault="009D6074" w:rsidP="000B4655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sz w:val="20"/>
                <w:szCs w:val="20"/>
              </w:rPr>
              <w:t>Musí umožňovat r</w:t>
            </w:r>
            <w:r w:rsidR="000053B1" w:rsidRPr="00A35C38">
              <w:rPr>
                <w:rFonts w:ascii="Arial" w:hAnsi="Arial" w:cs="Arial"/>
                <w:sz w:val="20"/>
                <w:szCs w:val="20"/>
              </w:rPr>
              <w:t>ozšíření spektra prováděných testů v průběhu výpůjčky</w:t>
            </w:r>
            <w:r w:rsidR="0031416C">
              <w:rPr>
                <w:rFonts w:ascii="Arial" w:hAnsi="Arial" w:cs="Arial"/>
                <w:sz w:val="20"/>
                <w:szCs w:val="20"/>
              </w:rPr>
              <w:t>/pronájmu</w:t>
            </w:r>
            <w:r w:rsidR="000053B1" w:rsidRPr="00A35C38">
              <w:rPr>
                <w:rFonts w:ascii="Arial" w:hAnsi="Arial" w:cs="Arial"/>
                <w:sz w:val="20"/>
                <w:szCs w:val="20"/>
              </w:rPr>
              <w:t xml:space="preserve"> (licence pro tělní tekutiny, retikulocyty, nezralé frakce krevních destiček pro další analyzátory</w:t>
            </w:r>
            <w:r w:rsidR="000B4655" w:rsidRPr="00A35C38">
              <w:rPr>
                <w:rFonts w:ascii="Arial" w:hAnsi="Arial" w:cs="Arial"/>
                <w:sz w:val="20"/>
                <w:szCs w:val="20"/>
              </w:rPr>
              <w:t xml:space="preserve"> v</w:t>
            </w:r>
            <w:r w:rsidR="00656FD0" w:rsidRPr="00A35C38">
              <w:rPr>
                <w:rFonts w:ascii="Arial" w:hAnsi="Arial" w:cs="Arial"/>
                <w:sz w:val="20"/>
                <w:szCs w:val="20"/>
              </w:rPr>
              <w:t> </w:t>
            </w:r>
            <w:r w:rsidR="000B4655" w:rsidRPr="00A35C38">
              <w:rPr>
                <w:rFonts w:ascii="Arial" w:hAnsi="Arial" w:cs="Arial"/>
                <w:sz w:val="20"/>
                <w:szCs w:val="20"/>
              </w:rPr>
              <w:t>lince</w:t>
            </w:r>
            <w:r w:rsidR="00656FD0" w:rsidRPr="00A35C38">
              <w:rPr>
                <w:rFonts w:ascii="Arial" w:hAnsi="Arial" w:cs="Arial"/>
                <w:sz w:val="20"/>
                <w:szCs w:val="20"/>
              </w:rPr>
              <w:t>)</w:t>
            </w:r>
            <w:r w:rsidR="007B0C35" w:rsidRPr="00A35C38">
              <w:rPr>
                <w:rFonts w:ascii="Arial" w:hAnsi="Arial" w:cs="Arial"/>
                <w:sz w:val="20"/>
                <w:szCs w:val="20"/>
              </w:rPr>
              <w:t>.</w:t>
            </w:r>
            <w:r w:rsidR="000053B1" w:rsidRPr="00A35C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48" w:type="dxa"/>
          </w:tcPr>
          <w:p w14:paraId="0A83B7B7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52C9967F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A2BA9DD" w14:textId="63F983E5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782080F0" w14:textId="30942FDD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84" w:type="dxa"/>
          </w:tcPr>
          <w:p w14:paraId="0CE8D048" w14:textId="6187A6A9" w:rsidR="000053B1" w:rsidRPr="005051DC" w:rsidRDefault="000B4655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9</w:t>
            </w:r>
          </w:p>
        </w:tc>
      </w:tr>
      <w:tr w:rsidR="009F4FFA" w14:paraId="340C047A" w14:textId="5A8B2455" w:rsidTr="000158E9">
        <w:tc>
          <w:tcPr>
            <w:tcW w:w="543" w:type="dxa"/>
          </w:tcPr>
          <w:p w14:paraId="7D2FD946" w14:textId="649178EE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448" w:type="dxa"/>
          </w:tcPr>
          <w:p w14:paraId="0E5AE2AF" w14:textId="31469E33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 xml:space="preserve">Stanovení krevního obrazu, vyšetření </w:t>
            </w:r>
            <w:proofErr w:type="spellStart"/>
            <w:r w:rsidRPr="005051DC">
              <w:rPr>
                <w:rFonts w:ascii="Arial" w:hAnsi="Arial" w:cs="Arial"/>
                <w:sz w:val="20"/>
                <w:szCs w:val="20"/>
              </w:rPr>
              <w:t>pětipopulačního</w:t>
            </w:r>
            <w:proofErr w:type="spellEnd"/>
            <w:r w:rsidRPr="005051DC">
              <w:rPr>
                <w:rFonts w:ascii="Arial" w:hAnsi="Arial" w:cs="Arial"/>
                <w:sz w:val="20"/>
                <w:szCs w:val="20"/>
              </w:rPr>
              <w:t xml:space="preserve"> diferenciálního rozpočtu leukocytů (včetně diferenciace a kvantifikace populace nezralých granulocytů).</w:t>
            </w:r>
          </w:p>
        </w:tc>
        <w:tc>
          <w:tcPr>
            <w:tcW w:w="1048" w:type="dxa"/>
          </w:tcPr>
          <w:p w14:paraId="4FB717E8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71A74F2B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E1D124C" w14:textId="4B7C8564" w:rsidR="000053B1" w:rsidRPr="005051DC" w:rsidRDefault="0059578B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7C53C07A" w14:textId="6BBA3247" w:rsidR="000053B1" w:rsidRPr="005051DC" w:rsidRDefault="0059578B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26FDCA57" w14:textId="355EB07E" w:rsidR="000053B1" w:rsidRPr="005051DC" w:rsidRDefault="0059578B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74E4FB7A" w14:textId="71482FF0" w:rsidTr="000158E9">
        <w:tc>
          <w:tcPr>
            <w:tcW w:w="543" w:type="dxa"/>
          </w:tcPr>
          <w:p w14:paraId="2B9FE2C3" w14:textId="1C8F2E86" w:rsidR="000053B1" w:rsidRPr="005051DC" w:rsidRDefault="00224B7E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9</w:t>
            </w:r>
          </w:p>
        </w:tc>
        <w:tc>
          <w:tcPr>
            <w:tcW w:w="3448" w:type="dxa"/>
          </w:tcPr>
          <w:p w14:paraId="4C149569" w14:textId="3212208B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Pracující na principu průtokové fluorescenční </w:t>
            </w:r>
            <w:proofErr w:type="spellStart"/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cytometrie</w:t>
            </w:r>
            <w:proofErr w:type="spellEnd"/>
            <w:r w:rsidR="0009013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4CB4B5DC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039C07E5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BB19529" w14:textId="7817B7C1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76B4105F" w14:textId="40F16D76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7963FD33" w14:textId="09011592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642E2983" w14:textId="0BF586D7" w:rsidTr="000158E9">
        <w:tc>
          <w:tcPr>
            <w:tcW w:w="543" w:type="dxa"/>
          </w:tcPr>
          <w:p w14:paraId="1DB500F5" w14:textId="6E21D719" w:rsidR="000053B1" w:rsidRPr="005051DC" w:rsidRDefault="00224B7E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10</w:t>
            </w:r>
          </w:p>
        </w:tc>
        <w:tc>
          <w:tcPr>
            <w:tcW w:w="3448" w:type="dxa"/>
          </w:tcPr>
          <w:p w14:paraId="0F9077FA" w14:textId="2FCB1A19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Schopnost detekce hladiny vzorku, v případě nasátí nedostatečného množství vzorku, bubliny nebo sraženiny musí analyzátor bezprostředně vydat chybové upozornění.</w:t>
            </w:r>
          </w:p>
        </w:tc>
        <w:tc>
          <w:tcPr>
            <w:tcW w:w="1048" w:type="dxa"/>
          </w:tcPr>
          <w:p w14:paraId="345760A7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32CAA3F6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723AE4D" w14:textId="5439C9E6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4EE28C53" w14:textId="48035EB6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65429C94" w14:textId="44554402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1BF90E39" w14:textId="77777777" w:rsidTr="000158E9">
        <w:tc>
          <w:tcPr>
            <w:tcW w:w="543" w:type="dxa"/>
          </w:tcPr>
          <w:p w14:paraId="3A77494B" w14:textId="725F57BA" w:rsidR="000053B1" w:rsidRPr="005051DC" w:rsidRDefault="00DE653E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11</w:t>
            </w:r>
          </w:p>
        </w:tc>
        <w:tc>
          <w:tcPr>
            <w:tcW w:w="3448" w:type="dxa"/>
          </w:tcPr>
          <w:p w14:paraId="6E2238A5" w14:textId="75B6880C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Automatická homogenizace vzorků pro vyšetření krevních obrazů </w:t>
            </w:r>
            <w:r w:rsidR="001D5B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bezprostředně </w:t>
            </w: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před aspirací (například několikanásobným obrácením zkumavky dnem vzhůru a zpět, otáčením zkumavek jednotlivě, nikoliv v kazetě apod.)</w:t>
            </w:r>
            <w:r w:rsidR="0009013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31E3F6F2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11857610" w14:textId="77777777" w:rsidR="000053B1" w:rsidRPr="005051DC" w:rsidRDefault="000053B1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80EF69D" w14:textId="50E0BFE4" w:rsidR="000053B1" w:rsidRPr="005051DC" w:rsidRDefault="0059578B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0117C4B9" w14:textId="76A929D7" w:rsidR="000053B1" w:rsidRPr="005051DC" w:rsidRDefault="0059578B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07E29EF7" w14:textId="3B9EDD06" w:rsidR="000053B1" w:rsidRPr="005051DC" w:rsidRDefault="0059578B" w:rsidP="008B0ED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560FF8A7" w14:textId="77777777" w:rsidTr="000158E9">
        <w:tc>
          <w:tcPr>
            <w:tcW w:w="543" w:type="dxa"/>
          </w:tcPr>
          <w:p w14:paraId="25FED594" w14:textId="182D6672" w:rsidR="000053B1" w:rsidRPr="005051DC" w:rsidRDefault="000053B1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1</w:t>
            </w:r>
            <w:r w:rsidR="00DE653E">
              <w:rPr>
                <w:rFonts w:ascii="Arial" w:hAnsi="Arial" w:cs="Arial"/>
                <w:color w:val="000000" w:themeColor="text1"/>
                <w:sz w:val="20"/>
                <w:szCs w:val="22"/>
              </w:rPr>
              <w:t>2</w:t>
            </w:r>
          </w:p>
        </w:tc>
        <w:tc>
          <w:tcPr>
            <w:tcW w:w="3448" w:type="dxa"/>
          </w:tcPr>
          <w:p w14:paraId="2CAE18B6" w14:textId="309436AE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Minimalizace objemu potřebného pro analýzu krevního obrazu, pro manuální režim vyšetřování krevních obrazů max. 100 µl</w:t>
            </w:r>
            <w:r w:rsidR="001D5B22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2DF6D99B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7206E0D4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CEC16D6" w14:textId="49D2607A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5834BFEC" w14:textId="26CBF772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7AB392B4" w14:textId="79E0A30F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2DCCD276" w14:textId="77777777" w:rsidTr="000158E9">
        <w:tc>
          <w:tcPr>
            <w:tcW w:w="543" w:type="dxa"/>
          </w:tcPr>
          <w:p w14:paraId="0CE797DD" w14:textId="1ABCDCD7" w:rsidR="000053B1" w:rsidRPr="005051DC" w:rsidRDefault="00DE653E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13</w:t>
            </w:r>
          </w:p>
        </w:tc>
        <w:tc>
          <w:tcPr>
            <w:tcW w:w="3448" w:type="dxa"/>
          </w:tcPr>
          <w:p w14:paraId="3DC302D9" w14:textId="2AED2BE5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Kapacita analytického systému (KO+DIF) - min. 80 testů/hodina</w:t>
            </w:r>
            <w:r w:rsidR="0009013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7D51130C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2A54B9DB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F6AE233" w14:textId="42571881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127477A0" w14:textId="2253E0EF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191DF857" w14:textId="06E90306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2DF8CA04" w14:textId="77777777" w:rsidTr="000158E9">
        <w:tc>
          <w:tcPr>
            <w:tcW w:w="543" w:type="dxa"/>
          </w:tcPr>
          <w:p w14:paraId="2CB0C94F" w14:textId="32FA94D1" w:rsidR="000053B1" w:rsidRPr="005051DC" w:rsidRDefault="00DE653E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14</w:t>
            </w:r>
          </w:p>
        </w:tc>
        <w:tc>
          <w:tcPr>
            <w:tcW w:w="3448" w:type="dxa"/>
          </w:tcPr>
          <w:p w14:paraId="5A45D373" w14:textId="5C1B5700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Reagencie pro stanovení hemoglobinu bez obsahu kyanidu</w:t>
            </w:r>
            <w:r w:rsidR="0009013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43CDB739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45FAD462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2B282CD" w14:textId="2B39CD53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5550CC16" w14:textId="6386A10C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17B24B20" w14:textId="3EDD3688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F4FFA" w14:paraId="16480601" w14:textId="77777777" w:rsidTr="000158E9">
        <w:tc>
          <w:tcPr>
            <w:tcW w:w="543" w:type="dxa"/>
          </w:tcPr>
          <w:p w14:paraId="03987A1A" w14:textId="47F36E2B" w:rsidR="000053B1" w:rsidRPr="005051DC" w:rsidRDefault="00DE653E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15</w:t>
            </w:r>
          </w:p>
        </w:tc>
        <w:tc>
          <w:tcPr>
            <w:tcW w:w="3448" w:type="dxa"/>
          </w:tcPr>
          <w:p w14:paraId="169CFCA2" w14:textId="142A557A" w:rsidR="000053B1" w:rsidRPr="0085098F" w:rsidRDefault="009D6074" w:rsidP="00A35C3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Musí umožňovat </w:t>
            </w:r>
            <w:r w:rsidR="00115863"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t>detekc</w:t>
            </w:r>
            <w:r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115863"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bližší klasifikace maligních a reaktivních buněk</w:t>
            </w:r>
          </w:p>
        </w:tc>
        <w:tc>
          <w:tcPr>
            <w:tcW w:w="1048" w:type="dxa"/>
          </w:tcPr>
          <w:p w14:paraId="1F9496F7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2270397B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659DC8E" w14:textId="15597A1B" w:rsidR="000053B1" w:rsidRPr="005051DC" w:rsidRDefault="00F37AA6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006F0842" w14:textId="43C5FB9B" w:rsidR="000053B1" w:rsidRPr="005051DC" w:rsidRDefault="00F37AA6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84" w:type="dxa"/>
          </w:tcPr>
          <w:p w14:paraId="3E9C8932" w14:textId="7A0936DF" w:rsidR="000053B1" w:rsidRPr="005051DC" w:rsidRDefault="000B4655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12</w:t>
            </w:r>
          </w:p>
        </w:tc>
      </w:tr>
      <w:tr w:rsidR="009F4FFA" w14:paraId="4F7B1D2D" w14:textId="77777777" w:rsidTr="000158E9">
        <w:tc>
          <w:tcPr>
            <w:tcW w:w="543" w:type="dxa"/>
          </w:tcPr>
          <w:p w14:paraId="50B6BB3C" w14:textId="5201722F" w:rsidR="000053B1" w:rsidRPr="005051DC" w:rsidRDefault="00D23034" w:rsidP="00E40E6A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16</w:t>
            </w:r>
          </w:p>
        </w:tc>
        <w:tc>
          <w:tcPr>
            <w:tcW w:w="3448" w:type="dxa"/>
          </w:tcPr>
          <w:p w14:paraId="264266B2" w14:textId="1FE58D0B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Analýza erytrocytů jiným než impedančním principem</w:t>
            </w:r>
            <w:r w:rsidR="0009013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5C6A7362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7AD963B2" w14:textId="77777777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0D28F7D" w14:textId="3731BCB5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28D77093" w14:textId="0A213B55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6C0679CA" w14:textId="37EDDB9C" w:rsidR="000053B1" w:rsidRPr="005051DC" w:rsidRDefault="000053B1" w:rsidP="00210ED7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5374E6" w14:paraId="1A36C5A0" w14:textId="77777777" w:rsidTr="000158E9">
        <w:tc>
          <w:tcPr>
            <w:tcW w:w="543" w:type="dxa"/>
          </w:tcPr>
          <w:p w14:paraId="7D6662CC" w14:textId="6726BD55" w:rsidR="005374E6" w:rsidRPr="005051DC" w:rsidRDefault="00DE653E" w:rsidP="005374E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1</w:t>
            </w:r>
            <w:r w:rsidR="00D23034">
              <w:rPr>
                <w:rFonts w:ascii="Arial" w:hAnsi="Arial" w:cs="Arial"/>
                <w:color w:val="000000" w:themeColor="text1"/>
                <w:sz w:val="20"/>
                <w:szCs w:val="22"/>
              </w:rPr>
              <w:t>7</w:t>
            </w:r>
          </w:p>
        </w:tc>
        <w:tc>
          <w:tcPr>
            <w:tcW w:w="3448" w:type="dxa"/>
          </w:tcPr>
          <w:p w14:paraId="411B2109" w14:textId="4460A401" w:rsidR="005374E6" w:rsidRPr="00A35C38" w:rsidRDefault="005374E6" w:rsidP="005374E6">
            <w:pPr>
              <w:pStyle w:val="Odstavecseseznamem1"/>
              <w:spacing w:after="0" w:line="240" w:lineRule="auto"/>
              <w:ind w:left="0"/>
              <w:jc w:val="both"/>
              <w:rPr>
                <w:rFonts w:ascii="Arial" w:hAnsi="Arial"/>
                <w:sz w:val="20"/>
                <w:szCs w:val="20"/>
              </w:rPr>
            </w:pPr>
            <w:r w:rsidRPr="00A35C38">
              <w:rPr>
                <w:rFonts w:ascii="Arial" w:hAnsi="Arial"/>
                <w:sz w:val="20"/>
                <w:szCs w:val="20"/>
              </w:rPr>
              <w:t>Analýza krevního obrazu při přítomnosti chladových protilátek nevyžadující předchozí úpravu vzorku laboratoří a automatizované řešení interferencí v plazmě (</w:t>
            </w:r>
            <w:proofErr w:type="spellStart"/>
            <w:r w:rsidRPr="00A35C38">
              <w:rPr>
                <w:rFonts w:ascii="Arial" w:hAnsi="Arial"/>
                <w:sz w:val="20"/>
                <w:szCs w:val="20"/>
              </w:rPr>
              <w:t>chylozita</w:t>
            </w:r>
            <w:proofErr w:type="spellEnd"/>
            <w:r w:rsidRPr="00A35C38"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 w:rsidRPr="00A35C38">
              <w:rPr>
                <w:rFonts w:ascii="Arial" w:hAnsi="Arial"/>
                <w:sz w:val="20"/>
                <w:szCs w:val="20"/>
              </w:rPr>
              <w:t>iktericita</w:t>
            </w:r>
            <w:proofErr w:type="spellEnd"/>
            <w:r w:rsidRPr="00A35C38">
              <w:rPr>
                <w:rFonts w:ascii="Arial" w:hAnsi="Arial"/>
                <w:sz w:val="20"/>
                <w:szCs w:val="20"/>
              </w:rPr>
              <w:t xml:space="preserve">, přítomnost chladových protilátek, přítomnost </w:t>
            </w:r>
            <w:proofErr w:type="spellStart"/>
            <w:r w:rsidRPr="00A35C38">
              <w:rPr>
                <w:rFonts w:ascii="Arial" w:hAnsi="Arial"/>
                <w:sz w:val="20"/>
                <w:szCs w:val="20"/>
              </w:rPr>
              <w:t>paraproteinu</w:t>
            </w:r>
            <w:proofErr w:type="spellEnd"/>
            <w:r w:rsidRPr="00A35C38">
              <w:rPr>
                <w:rFonts w:ascii="Arial" w:hAnsi="Arial"/>
                <w:sz w:val="20"/>
                <w:szCs w:val="20"/>
              </w:rPr>
              <w:t xml:space="preserve"> aj.) při měření KO s následnou automatickou korekcí všech parametrů erytrocytů po </w:t>
            </w:r>
            <w:r w:rsidRPr="00A35C38">
              <w:rPr>
                <w:rFonts w:ascii="Arial" w:hAnsi="Arial"/>
                <w:sz w:val="20"/>
                <w:szCs w:val="20"/>
              </w:rPr>
              <w:lastRenderedPageBreak/>
              <w:t>reflexní analýze v </w:t>
            </w:r>
            <w:proofErr w:type="spellStart"/>
            <w:r w:rsidRPr="00A35C38">
              <w:rPr>
                <w:rFonts w:ascii="Arial" w:hAnsi="Arial"/>
                <w:sz w:val="20"/>
                <w:szCs w:val="20"/>
              </w:rPr>
              <w:t>retikulocytárním</w:t>
            </w:r>
            <w:proofErr w:type="spellEnd"/>
            <w:r w:rsidRPr="00A35C38">
              <w:rPr>
                <w:rFonts w:ascii="Arial" w:hAnsi="Arial"/>
                <w:sz w:val="20"/>
                <w:szCs w:val="20"/>
              </w:rPr>
              <w:t xml:space="preserve"> měřicím módu</w:t>
            </w:r>
            <w:r w:rsidR="00090139" w:rsidRPr="00A35C38">
              <w:rPr>
                <w:rFonts w:ascii="Arial" w:hAnsi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48CF405E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51E537C7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199C121" w14:textId="0E9C6E7E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62930825" w14:textId="22478C00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84" w:type="dxa"/>
          </w:tcPr>
          <w:p w14:paraId="3DAC68A1" w14:textId="0F4F0F47" w:rsidR="005374E6" w:rsidRPr="005051DC" w:rsidRDefault="000B4655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12</w:t>
            </w:r>
          </w:p>
        </w:tc>
      </w:tr>
      <w:tr w:rsidR="005374E6" w14:paraId="26EF777C" w14:textId="77777777" w:rsidTr="000158E9">
        <w:tc>
          <w:tcPr>
            <w:tcW w:w="543" w:type="dxa"/>
          </w:tcPr>
          <w:p w14:paraId="1916E4AD" w14:textId="5E964EDF" w:rsidR="005374E6" w:rsidRPr="005051DC" w:rsidRDefault="00DE653E" w:rsidP="005374E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1</w:t>
            </w:r>
            <w:r w:rsidR="00D23034">
              <w:rPr>
                <w:rFonts w:ascii="Arial" w:hAnsi="Arial" w:cs="Arial"/>
                <w:color w:val="000000" w:themeColor="text1"/>
                <w:sz w:val="20"/>
                <w:szCs w:val="22"/>
              </w:rPr>
              <w:t>8</w:t>
            </w:r>
          </w:p>
        </w:tc>
        <w:tc>
          <w:tcPr>
            <w:tcW w:w="3448" w:type="dxa"/>
          </w:tcPr>
          <w:p w14:paraId="509C9A7D" w14:textId="5BE91D53" w:rsidR="005374E6" w:rsidRPr="00A35C38" w:rsidRDefault="005374E6" w:rsidP="005374E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sz w:val="20"/>
                <w:szCs w:val="20"/>
              </w:rPr>
              <w:t xml:space="preserve">Rozlišení reaktivních </w:t>
            </w:r>
            <w:proofErr w:type="spellStart"/>
            <w:r w:rsidRPr="00A35C38">
              <w:rPr>
                <w:rFonts w:ascii="Arial" w:hAnsi="Arial" w:cs="Arial"/>
                <w:sz w:val="20"/>
                <w:szCs w:val="20"/>
              </w:rPr>
              <w:t>monocytóz</w:t>
            </w:r>
            <w:proofErr w:type="spellEnd"/>
            <w:r w:rsidRPr="00A35C38">
              <w:rPr>
                <w:rFonts w:ascii="Arial" w:hAnsi="Arial" w:cs="Arial"/>
                <w:sz w:val="20"/>
                <w:szCs w:val="20"/>
              </w:rPr>
              <w:t xml:space="preserve"> od klonálních.</w:t>
            </w:r>
          </w:p>
        </w:tc>
        <w:tc>
          <w:tcPr>
            <w:tcW w:w="1048" w:type="dxa"/>
          </w:tcPr>
          <w:p w14:paraId="22DF8FCB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759C252D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24B25AA" w14:textId="05F912AE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17F0970B" w14:textId="3F4E59D4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84" w:type="dxa"/>
          </w:tcPr>
          <w:p w14:paraId="03DF41E4" w14:textId="0FCBA36F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10</w:t>
            </w:r>
          </w:p>
        </w:tc>
      </w:tr>
      <w:tr w:rsidR="005374E6" w14:paraId="2382E9E1" w14:textId="77777777" w:rsidTr="000158E9">
        <w:tc>
          <w:tcPr>
            <w:tcW w:w="543" w:type="dxa"/>
          </w:tcPr>
          <w:p w14:paraId="6CF15A7F" w14:textId="1927D6BB" w:rsidR="005374E6" w:rsidRPr="005051DC" w:rsidRDefault="00DE653E" w:rsidP="005374E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3448" w:type="dxa"/>
          </w:tcPr>
          <w:p w14:paraId="4BC7979A" w14:textId="1E4F8D6D" w:rsidR="005374E6" w:rsidRPr="00A35C38" w:rsidRDefault="005374E6" w:rsidP="005374E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sz w:val="20"/>
                <w:szCs w:val="20"/>
              </w:rPr>
              <w:t xml:space="preserve">Vyšetření </w:t>
            </w:r>
            <w:proofErr w:type="spellStart"/>
            <w:r w:rsidRPr="00A35C38">
              <w:rPr>
                <w:rFonts w:ascii="Arial" w:hAnsi="Arial" w:cs="Arial"/>
                <w:sz w:val="20"/>
                <w:szCs w:val="20"/>
              </w:rPr>
              <w:t>leukocytopenických</w:t>
            </w:r>
            <w:proofErr w:type="spellEnd"/>
            <w:r w:rsidRPr="00A35C38">
              <w:rPr>
                <w:rFonts w:ascii="Arial" w:hAnsi="Arial" w:cs="Arial"/>
                <w:sz w:val="20"/>
                <w:szCs w:val="20"/>
              </w:rPr>
              <w:t xml:space="preserve"> vzorků s prodlouženým odečtem diferenciálu.</w:t>
            </w:r>
          </w:p>
        </w:tc>
        <w:tc>
          <w:tcPr>
            <w:tcW w:w="1048" w:type="dxa"/>
          </w:tcPr>
          <w:p w14:paraId="430FDAB1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524599C8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329738F" w14:textId="797F8AC1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78430FFC" w14:textId="2CFB100A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84" w:type="dxa"/>
          </w:tcPr>
          <w:p w14:paraId="3FC92AFC" w14:textId="4BDAEE5D" w:rsidR="005374E6" w:rsidRPr="005051DC" w:rsidRDefault="00594AE0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9</w:t>
            </w:r>
          </w:p>
        </w:tc>
      </w:tr>
      <w:tr w:rsidR="005374E6" w14:paraId="464F7621" w14:textId="77777777" w:rsidTr="000158E9">
        <w:tc>
          <w:tcPr>
            <w:tcW w:w="543" w:type="dxa"/>
          </w:tcPr>
          <w:p w14:paraId="15E14D27" w14:textId="4804B790" w:rsidR="005374E6" w:rsidRPr="005051DC" w:rsidRDefault="00DE653E" w:rsidP="005374E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3448" w:type="dxa"/>
          </w:tcPr>
          <w:p w14:paraId="70531887" w14:textId="60EFFB88" w:rsidR="005374E6" w:rsidRPr="00A35C38" w:rsidRDefault="009D6074" w:rsidP="005374E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sz w:val="20"/>
                <w:szCs w:val="20"/>
              </w:rPr>
              <w:t>Stanovení p</w:t>
            </w:r>
            <w:r w:rsidR="005374E6" w:rsidRPr="00A35C38">
              <w:rPr>
                <w:rFonts w:ascii="Arial" w:hAnsi="Arial" w:cs="Arial"/>
                <w:sz w:val="20"/>
                <w:szCs w:val="20"/>
              </w:rPr>
              <w:t>arametr</w:t>
            </w:r>
            <w:r w:rsidRPr="00A35C38">
              <w:rPr>
                <w:rFonts w:ascii="Arial" w:hAnsi="Arial" w:cs="Arial"/>
                <w:sz w:val="20"/>
                <w:szCs w:val="20"/>
              </w:rPr>
              <w:t>u</w:t>
            </w:r>
            <w:r w:rsidR="005374E6" w:rsidRPr="00A35C38">
              <w:rPr>
                <w:rFonts w:ascii="Arial" w:hAnsi="Arial" w:cs="Arial"/>
                <w:sz w:val="20"/>
                <w:szCs w:val="20"/>
              </w:rPr>
              <w:t xml:space="preserve"> pro odlišení septického stavu - parametry zánětu, které poskytnou podrobnou informac</w:t>
            </w:r>
            <w:r w:rsidRPr="00A35C38">
              <w:rPr>
                <w:rFonts w:ascii="Arial" w:hAnsi="Arial" w:cs="Arial"/>
                <w:sz w:val="20"/>
                <w:szCs w:val="20"/>
              </w:rPr>
              <w:t>i</w:t>
            </w:r>
            <w:r w:rsidR="005374E6" w:rsidRPr="00A35C38">
              <w:rPr>
                <w:rFonts w:ascii="Arial" w:hAnsi="Arial" w:cs="Arial"/>
                <w:sz w:val="20"/>
                <w:szCs w:val="20"/>
              </w:rPr>
              <w:t xml:space="preserve"> o aktivaci imunitní odpovědi organismu na základě aktivace neutrofilů a aktivovaných lymfocytů nebo monocytů</w:t>
            </w:r>
            <w:r w:rsidR="00090139" w:rsidRPr="00A35C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3EE0F14C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5695CCFF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BE62B0D" w14:textId="1CC1440C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580E7873" w14:textId="3A5FEA09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84" w:type="dxa"/>
          </w:tcPr>
          <w:p w14:paraId="3E2FAEBE" w14:textId="574FD303" w:rsidR="005374E6" w:rsidRPr="005051DC" w:rsidRDefault="00D071E9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6</w:t>
            </w:r>
          </w:p>
        </w:tc>
      </w:tr>
      <w:tr w:rsidR="005374E6" w14:paraId="166892CC" w14:textId="77777777" w:rsidTr="000158E9">
        <w:tc>
          <w:tcPr>
            <w:tcW w:w="543" w:type="dxa"/>
          </w:tcPr>
          <w:p w14:paraId="274F1288" w14:textId="451FA958" w:rsidR="005374E6" w:rsidRPr="005051DC" w:rsidRDefault="00DE653E" w:rsidP="005374E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3448" w:type="dxa"/>
          </w:tcPr>
          <w:p w14:paraId="03F7EFDE" w14:textId="1BAA725B" w:rsidR="005374E6" w:rsidRPr="005051DC" w:rsidRDefault="00E94E4E" w:rsidP="005374E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Možnost přípravy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diluentu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přímo v přístroji – pouze pro </w:t>
            </w:r>
            <w:r w:rsidR="00090139">
              <w:rPr>
                <w:rFonts w:ascii="Arial" w:hAnsi="Arial" w:cs="Arial"/>
                <w:sz w:val="20"/>
                <w:szCs w:val="20"/>
              </w:rPr>
              <w:t>UL.</w:t>
            </w:r>
          </w:p>
        </w:tc>
        <w:tc>
          <w:tcPr>
            <w:tcW w:w="1048" w:type="dxa"/>
          </w:tcPr>
          <w:p w14:paraId="59B9D577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493F0A73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280BDEA" w14:textId="4C2076FF" w:rsidR="005374E6" w:rsidRPr="005051DC" w:rsidRDefault="00E94E4E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70026F34" w14:textId="57FFABFB" w:rsidR="005374E6" w:rsidRPr="005051DC" w:rsidRDefault="00E94E4E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28711CBF" w14:textId="38C669E9" w:rsidR="005374E6" w:rsidRPr="005051DC" w:rsidRDefault="00E94E4E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5374E6" w14:paraId="41727615" w14:textId="77777777" w:rsidTr="000158E9">
        <w:tc>
          <w:tcPr>
            <w:tcW w:w="543" w:type="dxa"/>
          </w:tcPr>
          <w:p w14:paraId="0CF419F9" w14:textId="226CB3F2" w:rsidR="005374E6" w:rsidRPr="005051DC" w:rsidRDefault="00DE653E" w:rsidP="005374E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3448" w:type="dxa"/>
          </w:tcPr>
          <w:p w14:paraId="44D4538E" w14:textId="1A36BF58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Automatický systém zasílání výsledků QC do mezinárodní databáze bez nutnosti přepisu a zálohování na elektronická média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20965850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42C6B3DA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BEE9446" w14:textId="17423FDD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6ABB38B7" w14:textId="6398CD7C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2B7BA4EA" w14:textId="781003D5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5374E6" w14:paraId="6CCF8433" w14:textId="77777777" w:rsidTr="000158E9">
        <w:tc>
          <w:tcPr>
            <w:tcW w:w="543" w:type="dxa"/>
          </w:tcPr>
          <w:p w14:paraId="714C419B" w14:textId="4AF26391" w:rsidR="005374E6" w:rsidRPr="005051DC" w:rsidRDefault="00DE653E" w:rsidP="005374E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3448" w:type="dxa"/>
          </w:tcPr>
          <w:p w14:paraId="5F28CBA2" w14:textId="2FEB738D" w:rsidR="005374E6" w:rsidRPr="005051DC" w:rsidRDefault="0055635E" w:rsidP="005374E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sz w:val="20"/>
                <w:szCs w:val="20"/>
              </w:rPr>
              <w:t>Musí umožňovat s</w:t>
            </w:r>
            <w:r w:rsidR="005374E6" w:rsidRPr="00A35C38">
              <w:rPr>
                <w:rFonts w:ascii="Arial" w:hAnsi="Arial" w:cs="Arial"/>
                <w:sz w:val="20"/>
                <w:szCs w:val="20"/>
              </w:rPr>
              <w:t>tahování hodnot a rozmezí pro kontrolu kvality po vložení kontrolního materiálu do analyzátoru a načtení čarového kódu, automatizované řešení bez zásahu obsluhy</w:t>
            </w:r>
            <w:r w:rsidR="00116215" w:rsidRPr="00A35C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3B18F50C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477D961D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7F4BEB0" w14:textId="1B082DF0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43442BD9" w14:textId="23D70431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84" w:type="dxa"/>
          </w:tcPr>
          <w:p w14:paraId="2952E95E" w14:textId="2D89D544" w:rsidR="005374E6" w:rsidRPr="005051DC" w:rsidRDefault="009B64FC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6</w:t>
            </w:r>
          </w:p>
        </w:tc>
      </w:tr>
      <w:tr w:rsidR="005374E6" w14:paraId="14C6AA81" w14:textId="77777777" w:rsidTr="000158E9">
        <w:tc>
          <w:tcPr>
            <w:tcW w:w="543" w:type="dxa"/>
          </w:tcPr>
          <w:p w14:paraId="22C21DB9" w14:textId="45F7E74C" w:rsidR="005374E6" w:rsidRPr="005051DC" w:rsidRDefault="00DE653E" w:rsidP="005374E6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3448" w:type="dxa"/>
          </w:tcPr>
          <w:p w14:paraId="5F3C47DD" w14:textId="4F77EF95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Automatický podavač (nebo jiný automatizovaný systém kontinuálního vkládání vzorků) s kapacitou minimálně 50 vzorků, umožňující kontinuální vkládání vzorků za chodu analyzátoru a přednostního zpracování a analýzy </w:t>
            </w:r>
            <w:proofErr w:type="spellStart"/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statimových</w:t>
            </w:r>
            <w:proofErr w:type="spellEnd"/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vzorků</w:t>
            </w:r>
            <w:r w:rsidR="0011621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269DCFF0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0F3EFE2F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EAA1C4C" w14:textId="55035FDD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5F0C9DE6" w14:textId="7D81742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02125800" w14:textId="6A51F852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5374E6" w14:paraId="26FD58B1" w14:textId="77777777" w:rsidTr="000158E9">
        <w:tc>
          <w:tcPr>
            <w:tcW w:w="543" w:type="dxa"/>
          </w:tcPr>
          <w:p w14:paraId="3A0B5A11" w14:textId="5A2BB6AE" w:rsidR="005374E6" w:rsidRPr="005051DC" w:rsidRDefault="00916621" w:rsidP="005374E6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448" w:type="dxa"/>
          </w:tcPr>
          <w:p w14:paraId="2487DAAD" w14:textId="472EFAAD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Databáze dostupných výsledků musí čítat minimálně 100 000 záznamů (při provádění zálohy dat, nejlépe v pravidelných intervalech a bez zásahu obsluhy)</w:t>
            </w:r>
            <w:r w:rsidR="0011621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0ADCF817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5A264AA5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A0A6FF1" w14:textId="2D722366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4D75156A" w14:textId="2E6CB472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1FC36B70" w14:textId="1B5348D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5374E6" w14:paraId="5DD83342" w14:textId="77777777" w:rsidTr="000158E9">
        <w:tc>
          <w:tcPr>
            <w:tcW w:w="543" w:type="dxa"/>
          </w:tcPr>
          <w:p w14:paraId="54EB4EB1" w14:textId="6D352655" w:rsidR="005374E6" w:rsidRPr="005051DC" w:rsidRDefault="00916621" w:rsidP="005374E6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448" w:type="dxa"/>
          </w:tcPr>
          <w:p w14:paraId="60405032" w14:textId="608B23DA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Software řídící automatické zpracování vzorku dle demografických dat, srovnání aktuálních a předchozích výsledků pacienta (tzv. delta </w:t>
            </w:r>
            <w:proofErr w:type="spellStart"/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check</w:t>
            </w:r>
            <w:proofErr w:type="spellEnd"/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) a kontrolující technické podmínky analýzy.</w:t>
            </w:r>
          </w:p>
        </w:tc>
        <w:tc>
          <w:tcPr>
            <w:tcW w:w="1048" w:type="dxa"/>
          </w:tcPr>
          <w:p w14:paraId="1E517C76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37207CBB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745DDECF" w14:textId="6C998DF9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503992F9" w14:textId="2CD2FE1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4BC84A53" w14:textId="0C42552D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5374E6" w14:paraId="602FB0C8" w14:textId="77777777" w:rsidTr="000158E9">
        <w:tc>
          <w:tcPr>
            <w:tcW w:w="543" w:type="dxa"/>
          </w:tcPr>
          <w:p w14:paraId="680D53B7" w14:textId="49820008" w:rsidR="005374E6" w:rsidRPr="005051DC" w:rsidRDefault="00916621" w:rsidP="005374E6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448" w:type="dxa"/>
          </w:tcPr>
          <w:p w14:paraId="4A335466" w14:textId="6236B6BD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Software pro nastavení uživatelsky definovatelných pravidel a jejich aktivace na základě předchozích výsledků za dané období (nikoliv </w:t>
            </w: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pouze z posledního vzorku), nastavení pravidel s využitím specifických parametrů pacienta (diagnóza, oddělení, lékař), předání informací do LIS.</w:t>
            </w:r>
          </w:p>
        </w:tc>
        <w:tc>
          <w:tcPr>
            <w:tcW w:w="1048" w:type="dxa"/>
          </w:tcPr>
          <w:p w14:paraId="2E39BCB3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7808EB3A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93505DC" w14:textId="7691F56D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522E9114" w14:textId="31CE51EC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5F808308" w14:textId="688944D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5374E6" w14:paraId="6C8815B1" w14:textId="77777777" w:rsidTr="000158E9">
        <w:tc>
          <w:tcPr>
            <w:tcW w:w="543" w:type="dxa"/>
          </w:tcPr>
          <w:p w14:paraId="69996BEC" w14:textId="243C4DB9" w:rsidR="005374E6" w:rsidRPr="005051DC" w:rsidRDefault="00916621" w:rsidP="005374E6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448" w:type="dxa"/>
          </w:tcPr>
          <w:p w14:paraId="209DD18F" w14:textId="62517243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Správa dat pacientů: zobrazení demografických dat, organizačních dat (jméno lékaře, oddělení, komentáře), vkládání nových pacientů, vyhledávací funkce, sledování výsledků pacienta v čase, atd.. Zobrazení kompletních informací o vzorku, komentářů ke vzorku včetně hlášení analyzátoru, kompletní výsledky včetně grafických dat, možnost vyhledávání podle čísla vzorku, jména pacienta, atd..</w:t>
            </w:r>
          </w:p>
        </w:tc>
        <w:tc>
          <w:tcPr>
            <w:tcW w:w="1048" w:type="dxa"/>
          </w:tcPr>
          <w:p w14:paraId="617D19D0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1754299D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2CD38D7" w14:textId="65B0613D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660A4A8C" w14:textId="3A8F603D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33DAD0C6" w14:textId="296BE066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5374E6" w14:paraId="56450D9F" w14:textId="77777777" w:rsidTr="000158E9">
        <w:tc>
          <w:tcPr>
            <w:tcW w:w="543" w:type="dxa"/>
          </w:tcPr>
          <w:p w14:paraId="30650822" w14:textId="04AA42DB" w:rsidR="005374E6" w:rsidRPr="005051DC" w:rsidRDefault="00916621" w:rsidP="005374E6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3448" w:type="dxa"/>
          </w:tcPr>
          <w:p w14:paraId="740E4ADA" w14:textId="4D8CDF72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Umožnění následného opakování vzorků pacientů pod stejným číslem LIS.</w:t>
            </w:r>
          </w:p>
        </w:tc>
        <w:tc>
          <w:tcPr>
            <w:tcW w:w="1048" w:type="dxa"/>
          </w:tcPr>
          <w:p w14:paraId="635A85D4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77" w:type="dxa"/>
          </w:tcPr>
          <w:p w14:paraId="22CD00F1" w14:textId="77777777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2DA9D8BF" w14:textId="5D0AAF55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67ECDDE4" w14:textId="6660F848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0509711D" w14:textId="2894DFEC" w:rsidR="005374E6" w:rsidRPr="005051DC" w:rsidRDefault="005374E6" w:rsidP="005374E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9D6074" w14:paraId="7E95CDD3" w14:textId="77777777" w:rsidTr="000158E9">
        <w:tc>
          <w:tcPr>
            <w:tcW w:w="543" w:type="dxa"/>
          </w:tcPr>
          <w:p w14:paraId="554F3C64" w14:textId="20F40491" w:rsidR="009D6074" w:rsidRPr="005051DC" w:rsidRDefault="00916621" w:rsidP="009D6074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448" w:type="dxa"/>
          </w:tcPr>
          <w:p w14:paraId="5BCCA1DE" w14:textId="1894017A" w:rsidR="009D6074" w:rsidRPr="005051DC" w:rsidRDefault="009D6074" w:rsidP="009D6074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C02FA">
              <w:rPr>
                <w:rFonts w:ascii="Arial" w:hAnsi="Arial" w:cs="Arial"/>
                <w:sz w:val="20"/>
                <w:szCs w:val="20"/>
              </w:rPr>
              <w:t xml:space="preserve">Hematologická linka a všechny analyzátory musí být </w:t>
            </w:r>
            <w:r>
              <w:rPr>
                <w:rFonts w:ascii="Arial" w:hAnsi="Arial" w:cs="Arial"/>
                <w:sz w:val="20"/>
                <w:szCs w:val="20"/>
              </w:rPr>
              <w:t>rok výroby 2024 anebo novější</w:t>
            </w:r>
            <w:r w:rsidRPr="004C02FA">
              <w:rPr>
                <w:rFonts w:ascii="Arial" w:hAnsi="Arial" w:cs="Arial"/>
                <w:sz w:val="20"/>
                <w:szCs w:val="20"/>
              </w:rPr>
              <w:t>, nepoškozené, nerepasované, plně automatické a certifikované (včetně ovládacího programového vybavení) pro in vitro diagnostiku (CE-IVD).</w:t>
            </w:r>
          </w:p>
        </w:tc>
        <w:tc>
          <w:tcPr>
            <w:tcW w:w="1048" w:type="dxa"/>
          </w:tcPr>
          <w:p w14:paraId="546A9DCF" w14:textId="77777777" w:rsidR="009D6074" w:rsidRPr="009D6074" w:rsidRDefault="009D6074" w:rsidP="009D6074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7" w:type="dxa"/>
          </w:tcPr>
          <w:p w14:paraId="1934F813" w14:textId="77777777" w:rsidR="009D6074" w:rsidRPr="0077523E" w:rsidRDefault="009D6074" w:rsidP="009D6074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01DBDA2" w14:textId="31A9631A" w:rsidR="009D6074" w:rsidRPr="00090139" w:rsidRDefault="009D6074" w:rsidP="009D6074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90139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3000A354" w14:textId="4A4BAC65" w:rsidR="009D6074" w:rsidRPr="003E789B" w:rsidRDefault="009D6074" w:rsidP="009D6074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89B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23869F31" w14:textId="54217143" w:rsidR="009D6074" w:rsidRPr="003E789B" w:rsidRDefault="009D6074" w:rsidP="009D6074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89B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0158E9" w:rsidRPr="00B66D85" w14:paraId="3AFBDF92" w14:textId="77777777" w:rsidTr="000158E9">
        <w:tc>
          <w:tcPr>
            <w:tcW w:w="543" w:type="dxa"/>
          </w:tcPr>
          <w:p w14:paraId="0817E699" w14:textId="48EA8DCF" w:rsidR="000158E9" w:rsidRPr="00B66D85" w:rsidRDefault="000158E9" w:rsidP="00502795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31</w:t>
            </w:r>
          </w:p>
        </w:tc>
        <w:tc>
          <w:tcPr>
            <w:tcW w:w="3448" w:type="dxa"/>
          </w:tcPr>
          <w:p w14:paraId="17F621F3" w14:textId="77777777" w:rsidR="000158E9" w:rsidRPr="00B66D85" w:rsidRDefault="000158E9" w:rsidP="00502795">
            <w:pPr>
              <w:spacing w:after="160"/>
              <w:jc w:val="both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2"/>
              </w:rPr>
              <w:t>Stanovení % i absolutního počtu nezralých trombocytů.</w:t>
            </w:r>
          </w:p>
        </w:tc>
        <w:tc>
          <w:tcPr>
            <w:tcW w:w="1048" w:type="dxa"/>
          </w:tcPr>
          <w:p w14:paraId="58811AC0" w14:textId="77777777" w:rsidR="000158E9" w:rsidRPr="00B66D85" w:rsidRDefault="000158E9" w:rsidP="00502795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777" w:type="dxa"/>
          </w:tcPr>
          <w:p w14:paraId="6BEC2FC8" w14:textId="77777777" w:rsidR="000158E9" w:rsidRPr="00B66D85" w:rsidRDefault="000158E9" w:rsidP="00502795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5EF20B68" w14:textId="77777777" w:rsidR="000158E9" w:rsidRPr="00B66D85" w:rsidRDefault="000158E9" w:rsidP="00502795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31" w:type="dxa"/>
          </w:tcPr>
          <w:p w14:paraId="06AC8973" w14:textId="77777777" w:rsidR="000158E9" w:rsidRPr="00B66D85" w:rsidRDefault="000158E9" w:rsidP="00502795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2421AD23" w14:textId="77777777" w:rsidR="000158E9" w:rsidRPr="00B66D85" w:rsidRDefault="000158E9" w:rsidP="00502795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</w:tbl>
    <w:p w14:paraId="69836472" w14:textId="724A09CB" w:rsidR="00010C04" w:rsidRDefault="00010C04" w:rsidP="00010C04">
      <w:pPr>
        <w:pStyle w:val="Odstavecseseznamem"/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</w:p>
    <w:p w14:paraId="1D66B419" w14:textId="77777777" w:rsidR="000158E9" w:rsidRDefault="000158E9" w:rsidP="00010C04">
      <w:pPr>
        <w:pStyle w:val="Odstavecseseznamem"/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</w:p>
    <w:p w14:paraId="3D2C0628" w14:textId="2D2B19A4" w:rsidR="00676C5D" w:rsidRPr="005051DC" w:rsidRDefault="00676C5D" w:rsidP="00676C5D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5051DC">
        <w:rPr>
          <w:rFonts w:ascii="Arial" w:hAnsi="Arial" w:cs="Arial"/>
          <w:b/>
          <w:bCs/>
          <w:sz w:val="20"/>
          <w:u w:val="single"/>
        </w:rPr>
        <w:t>Analyzátor krevních obrazů – Typ II</w:t>
      </w:r>
    </w:p>
    <w:p w14:paraId="2D5E80B5" w14:textId="6011DA63" w:rsidR="00ED27C2" w:rsidRPr="005051DC" w:rsidRDefault="00ED27C2" w:rsidP="00ED27C2">
      <w:pPr>
        <w:pStyle w:val="Odstavecseseznamem"/>
        <w:numPr>
          <w:ilvl w:val="0"/>
          <w:numId w:val="17"/>
        </w:numPr>
        <w:spacing w:after="160"/>
        <w:jc w:val="both"/>
        <w:rPr>
          <w:rFonts w:ascii="Arial" w:eastAsiaTheme="minorHAnsi" w:hAnsi="Arial" w:cs="Arial"/>
          <w:i/>
          <w:iCs/>
          <w:sz w:val="20"/>
        </w:rPr>
      </w:pPr>
      <w:r w:rsidRPr="005051DC">
        <w:rPr>
          <w:rFonts w:ascii="Arial" w:eastAsiaTheme="minorHAnsi" w:hAnsi="Arial" w:cs="Arial"/>
          <w:i/>
          <w:iCs/>
          <w:sz w:val="20"/>
        </w:rPr>
        <w:t xml:space="preserve">Umístění – </w:t>
      </w:r>
      <w:r w:rsidR="00012487">
        <w:rPr>
          <w:rFonts w:ascii="Arial" w:eastAsiaTheme="minorHAnsi" w:hAnsi="Arial" w:cs="Arial"/>
          <w:i/>
          <w:iCs/>
          <w:sz w:val="20"/>
        </w:rPr>
        <w:t>UL,</w:t>
      </w:r>
      <w:r w:rsidR="00EA2A1E">
        <w:rPr>
          <w:rFonts w:ascii="Arial" w:eastAsiaTheme="minorHAnsi" w:hAnsi="Arial" w:cs="Arial"/>
          <w:i/>
          <w:iCs/>
          <w:sz w:val="20"/>
        </w:rPr>
        <w:t xml:space="preserve"> </w:t>
      </w:r>
      <w:r w:rsidRPr="005051DC">
        <w:rPr>
          <w:rFonts w:ascii="Arial" w:eastAsiaTheme="minorHAnsi" w:hAnsi="Arial" w:cs="Arial"/>
          <w:i/>
          <w:iCs/>
          <w:sz w:val="20"/>
        </w:rPr>
        <w:t>TP, MO, LT, DC, CV</w:t>
      </w:r>
    </w:p>
    <w:tbl>
      <w:tblPr>
        <w:tblStyle w:val="Mkatabulky"/>
        <w:tblW w:w="10781" w:type="dxa"/>
        <w:tblLook w:val="04A0" w:firstRow="1" w:lastRow="0" w:firstColumn="1" w:lastColumn="0" w:noHBand="0" w:noVBand="1"/>
      </w:tblPr>
      <w:tblGrid>
        <w:gridCol w:w="542"/>
        <w:gridCol w:w="3222"/>
        <w:gridCol w:w="1048"/>
        <w:gridCol w:w="1809"/>
        <w:gridCol w:w="1701"/>
        <w:gridCol w:w="1275"/>
        <w:gridCol w:w="1184"/>
      </w:tblGrid>
      <w:tr w:rsidR="009F4FFA" w:rsidRPr="00F960DA" w14:paraId="121EADE0" w14:textId="77777777" w:rsidTr="00E94E4E">
        <w:tc>
          <w:tcPr>
            <w:tcW w:w="5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774645" w14:textId="77777777" w:rsidR="000053B1" w:rsidRPr="005051DC" w:rsidRDefault="000053B1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2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8FB83A" w14:textId="68464FFB" w:rsidR="000053B1" w:rsidRPr="005051DC" w:rsidRDefault="000053B1" w:rsidP="00876336">
            <w:pPr>
              <w:spacing w:after="160"/>
              <w:jc w:val="both"/>
              <w:rPr>
                <w:rFonts w:ascii="Arial" w:hAnsi="Arial" w:cs="Arial"/>
                <w:iCs/>
                <w:sz w:val="20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Požadované minimální technické a uživatelské parametry a vlastnosti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9B7066" w14:textId="77777777" w:rsidR="000053B1" w:rsidRPr="005051DC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Splňuje ANO/NE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33BF0A" w14:textId="77777777" w:rsidR="000053B1" w:rsidRPr="005051DC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Odkaz na uvedení v nabídce (dokument, strana)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334AF22" w14:textId="77777777" w:rsidR="000053B1" w:rsidRPr="005051DC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5051DC">
              <w:rPr>
                <w:rFonts w:ascii="Arial" w:hAnsi="Arial" w:cs="Arial"/>
                <w:sz w:val="20"/>
                <w:szCs w:val="22"/>
              </w:rPr>
              <w:t>Nepodkročitelný</w:t>
            </w:r>
            <w:proofErr w:type="spellEnd"/>
            <w:r w:rsidRPr="005051DC">
              <w:rPr>
                <w:rFonts w:ascii="Arial" w:hAnsi="Arial" w:cs="Arial"/>
                <w:sz w:val="20"/>
                <w:szCs w:val="22"/>
              </w:rPr>
              <w:t xml:space="preserve"> parametr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2F96A6" w14:textId="77777777" w:rsidR="000053B1" w:rsidRPr="005051DC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Hodnocený parametr</w:t>
            </w: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B33C57" w14:textId="77777777" w:rsidR="000053B1" w:rsidRPr="005051DC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Váha požadavku</w:t>
            </w:r>
          </w:p>
        </w:tc>
      </w:tr>
      <w:tr w:rsidR="009F4FFA" w14:paraId="214F9060" w14:textId="77777777" w:rsidTr="00E94E4E">
        <w:tc>
          <w:tcPr>
            <w:tcW w:w="542" w:type="dxa"/>
          </w:tcPr>
          <w:p w14:paraId="5796EA70" w14:textId="7370F7B4" w:rsidR="000053B1" w:rsidRPr="005051DC" w:rsidRDefault="000053B1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3222" w:type="dxa"/>
          </w:tcPr>
          <w:p w14:paraId="3E011CCD" w14:textId="581F163E" w:rsidR="000053B1" w:rsidRPr="005051DC" w:rsidRDefault="000053B1" w:rsidP="00DE0F25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Využívat kombinace různých profilů analýzy, např. KO, KO+DIF</w:t>
            </w:r>
            <w:r w:rsidR="00116215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1048" w:type="dxa"/>
            <w:tcBorders>
              <w:top w:val="single" w:sz="18" w:space="0" w:color="auto"/>
            </w:tcBorders>
          </w:tcPr>
          <w:p w14:paraId="4BBAC7AD" w14:textId="77777777" w:rsidR="000053B1" w:rsidRPr="005051DC" w:rsidRDefault="000053B1" w:rsidP="00DE0F25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09" w:type="dxa"/>
            <w:tcBorders>
              <w:top w:val="single" w:sz="18" w:space="0" w:color="auto"/>
            </w:tcBorders>
          </w:tcPr>
          <w:p w14:paraId="578B2491" w14:textId="77777777" w:rsidR="000053B1" w:rsidRPr="005051DC" w:rsidRDefault="000053B1" w:rsidP="00DE0F25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1006BE06" w14:textId="464DE5E8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6DB49C82" w14:textId="1D2588C6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  <w:tcBorders>
              <w:top w:val="single" w:sz="18" w:space="0" w:color="auto"/>
            </w:tcBorders>
          </w:tcPr>
          <w:p w14:paraId="44E50723" w14:textId="43FCC83B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7EB22687" w14:textId="77777777" w:rsidTr="00E94E4E">
        <w:tc>
          <w:tcPr>
            <w:tcW w:w="542" w:type="dxa"/>
          </w:tcPr>
          <w:p w14:paraId="24699B9A" w14:textId="2A142D66" w:rsidR="000053B1" w:rsidRPr="005051DC" w:rsidRDefault="000053B1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3222" w:type="dxa"/>
          </w:tcPr>
          <w:p w14:paraId="04E4EF0A" w14:textId="1188E3B2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Kapacita analytického systému (KO+DIF) - min. 80 testů/hodina</w:t>
            </w:r>
            <w:r w:rsidR="00116215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1048" w:type="dxa"/>
          </w:tcPr>
          <w:p w14:paraId="5DB31671" w14:textId="77777777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09" w:type="dxa"/>
          </w:tcPr>
          <w:p w14:paraId="3A70D5A7" w14:textId="77777777" w:rsidR="000053B1" w:rsidRPr="005051DC" w:rsidRDefault="000053B1" w:rsidP="0084161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15C13107" w14:textId="0AEFA3F0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2F82865A" w14:textId="2670EE67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3D68F600" w14:textId="5576B271" w:rsidR="000053B1" w:rsidRPr="005051DC" w:rsidRDefault="000053B1" w:rsidP="000B77CF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94E4E" w14:paraId="45CA300E" w14:textId="77777777" w:rsidTr="00E94E4E">
        <w:tc>
          <w:tcPr>
            <w:tcW w:w="542" w:type="dxa"/>
          </w:tcPr>
          <w:p w14:paraId="626A8336" w14:textId="0587288B" w:rsidR="00E94E4E" w:rsidRPr="005051DC" w:rsidRDefault="00010C04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3</w:t>
            </w:r>
          </w:p>
        </w:tc>
        <w:tc>
          <w:tcPr>
            <w:tcW w:w="3222" w:type="dxa"/>
          </w:tcPr>
          <w:p w14:paraId="4498BB7D" w14:textId="7262165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Analyzátory krevního obrazu v lince musí pro základní stanovení trombocytů (PLT) používat stejný detekční princip z důvodu nutnosti vzájemné reprodukovatelnosti </w:t>
            </w: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lastRenderedPageBreak/>
              <w:t>výsledků vyšetřovaných v denním provoze a na pohotovostních službách i pro případ využití jako zálohy pro jiné pracoviště Krajské zdravotní a.s.</w:t>
            </w:r>
            <w:r w:rsidR="00116215">
              <w:rPr>
                <w:rFonts w:ascii="Arial" w:hAnsi="Arial" w:cs="Arial"/>
                <w:color w:val="000000" w:themeColor="text1"/>
                <w:sz w:val="20"/>
                <w:szCs w:val="22"/>
              </w:rPr>
              <w:t>.</w:t>
            </w:r>
          </w:p>
        </w:tc>
        <w:tc>
          <w:tcPr>
            <w:tcW w:w="1048" w:type="dxa"/>
          </w:tcPr>
          <w:p w14:paraId="325D7F9B" w14:textId="7777777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09" w:type="dxa"/>
          </w:tcPr>
          <w:p w14:paraId="47F524F1" w14:textId="7777777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2296FDE8" w14:textId="2C85652C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15976448" w14:textId="14870A2D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6BEEDE11" w14:textId="1B9E14E0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94E4E" w14:paraId="28EDFC7D" w14:textId="77777777" w:rsidTr="00E94E4E">
        <w:tc>
          <w:tcPr>
            <w:tcW w:w="542" w:type="dxa"/>
          </w:tcPr>
          <w:p w14:paraId="33A998BC" w14:textId="5C2E7D9E" w:rsidR="00E94E4E" w:rsidRPr="005051DC" w:rsidRDefault="00010C04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4</w:t>
            </w:r>
          </w:p>
        </w:tc>
        <w:tc>
          <w:tcPr>
            <w:tcW w:w="3222" w:type="dxa"/>
          </w:tcPr>
          <w:p w14:paraId="78A268EB" w14:textId="48B9BDAC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Požadované parametry: leukocyty, erytrocyty, hemoglobin, hematokrit, trombocyty, střední objem erytrocytů, střední koncentrace hemoglobinu v erytrocytech, šíře distribuce erytrocytů, destičkový hematokrit, střední objem trombocytů. retikulocyty, </w:t>
            </w:r>
            <w:proofErr w:type="spellStart"/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neutrofily</w:t>
            </w:r>
            <w:proofErr w:type="spellEnd"/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, eozinofily, </w:t>
            </w:r>
            <w:proofErr w:type="spellStart"/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bazofily</w:t>
            </w:r>
            <w:proofErr w:type="spellEnd"/>
            <w:r w:rsidRPr="005051DC">
              <w:rPr>
                <w:rFonts w:ascii="Arial" w:hAnsi="Arial" w:cs="Arial"/>
                <w:color w:val="000000" w:themeColor="text1"/>
                <w:sz w:val="20"/>
                <w:szCs w:val="22"/>
              </w:rPr>
              <w:t>, monocyty, lymfocyty – u všech populací absolutní i relativní počet.</w:t>
            </w:r>
          </w:p>
        </w:tc>
        <w:tc>
          <w:tcPr>
            <w:tcW w:w="1048" w:type="dxa"/>
          </w:tcPr>
          <w:p w14:paraId="099FE56D" w14:textId="7777777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09" w:type="dxa"/>
          </w:tcPr>
          <w:p w14:paraId="5631495C" w14:textId="7777777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3BD82231" w14:textId="7AF9D5FA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6DA48E7C" w14:textId="5D92DBB1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5CFB1F56" w14:textId="66030983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94E4E" w14:paraId="7F7EB61D" w14:textId="77777777" w:rsidTr="00E94E4E">
        <w:tc>
          <w:tcPr>
            <w:tcW w:w="542" w:type="dxa"/>
          </w:tcPr>
          <w:p w14:paraId="3E152CB0" w14:textId="5DBD3153" w:rsidR="00E94E4E" w:rsidRPr="005051DC" w:rsidRDefault="00010C04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5</w:t>
            </w:r>
          </w:p>
        </w:tc>
        <w:tc>
          <w:tcPr>
            <w:tcW w:w="3222" w:type="dxa"/>
          </w:tcPr>
          <w:p w14:paraId="4CFBFD82" w14:textId="7B8E8289" w:rsidR="00E94E4E" w:rsidRPr="0085098F" w:rsidRDefault="009D6074" w:rsidP="00656FD0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A35C38">
              <w:rPr>
                <w:rFonts w:ascii="Arial" w:hAnsi="Arial" w:cs="Arial"/>
                <w:color w:val="000000" w:themeColor="text1"/>
                <w:sz w:val="20"/>
                <w:szCs w:val="22"/>
              </w:rPr>
              <w:t>Musí umožňovat r</w:t>
            </w:r>
            <w:r w:rsidR="00E94E4E" w:rsidRPr="00A35C38">
              <w:rPr>
                <w:rFonts w:ascii="Arial" w:hAnsi="Arial" w:cs="Arial"/>
                <w:color w:val="000000" w:themeColor="text1"/>
                <w:sz w:val="20"/>
                <w:szCs w:val="22"/>
              </w:rPr>
              <w:t>ozšíření spektra prováděných testů v průběhu výpůjčky</w:t>
            </w:r>
            <w:r w:rsidR="0031416C">
              <w:rPr>
                <w:rFonts w:ascii="Arial" w:hAnsi="Arial" w:cs="Arial"/>
                <w:color w:val="000000" w:themeColor="text1"/>
                <w:sz w:val="20"/>
                <w:szCs w:val="22"/>
              </w:rPr>
              <w:t>/pronájmu</w:t>
            </w:r>
            <w:r w:rsidR="00E94E4E" w:rsidRPr="00A35C38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 (licence pro tělní tekutiny, retikulocyty, nezralé frakce krevních destiček pro další analyzátory</w:t>
            </w:r>
            <w:r w:rsidR="005F5A94" w:rsidRPr="00A35C38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 v</w:t>
            </w:r>
            <w:r w:rsidR="00656FD0" w:rsidRPr="00A35C38">
              <w:rPr>
                <w:rFonts w:ascii="Arial" w:hAnsi="Arial" w:cs="Arial"/>
                <w:color w:val="000000" w:themeColor="text1"/>
                <w:sz w:val="20"/>
                <w:szCs w:val="22"/>
              </w:rPr>
              <w:t> </w:t>
            </w:r>
            <w:r w:rsidR="005F5A94" w:rsidRPr="00A35C38">
              <w:rPr>
                <w:rFonts w:ascii="Arial" w:hAnsi="Arial" w:cs="Arial"/>
                <w:color w:val="000000" w:themeColor="text1"/>
                <w:sz w:val="20"/>
                <w:szCs w:val="22"/>
              </w:rPr>
              <w:t>lince</w:t>
            </w:r>
            <w:r w:rsidR="00656FD0" w:rsidRPr="00A35C38">
              <w:rPr>
                <w:rFonts w:ascii="Arial" w:hAnsi="Arial" w:cs="Arial"/>
                <w:color w:val="000000" w:themeColor="text1"/>
                <w:sz w:val="20"/>
                <w:szCs w:val="22"/>
              </w:rPr>
              <w:t>)</w:t>
            </w:r>
            <w:r w:rsidR="00916621" w:rsidRPr="00A35C38">
              <w:rPr>
                <w:rFonts w:ascii="Arial" w:hAnsi="Arial" w:cs="Arial"/>
                <w:color w:val="000000" w:themeColor="text1"/>
                <w:sz w:val="20"/>
                <w:szCs w:val="22"/>
              </w:rPr>
              <w:t>.</w:t>
            </w:r>
            <w:r w:rsidR="00E94E4E" w:rsidRPr="00A35C38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 </w:t>
            </w:r>
          </w:p>
        </w:tc>
        <w:tc>
          <w:tcPr>
            <w:tcW w:w="1048" w:type="dxa"/>
          </w:tcPr>
          <w:p w14:paraId="7A39439B" w14:textId="7777777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09" w:type="dxa"/>
          </w:tcPr>
          <w:p w14:paraId="01E39A48" w14:textId="7777777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13A27122" w14:textId="6F43C107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275" w:type="dxa"/>
          </w:tcPr>
          <w:p w14:paraId="59DAE8F0" w14:textId="3067E94D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184" w:type="dxa"/>
          </w:tcPr>
          <w:p w14:paraId="3E2729E3" w14:textId="283EDDDF" w:rsidR="00E94E4E" w:rsidRPr="005051DC" w:rsidRDefault="005F5A94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9</w:t>
            </w:r>
          </w:p>
        </w:tc>
      </w:tr>
      <w:tr w:rsidR="00E94E4E" w14:paraId="0F39888F" w14:textId="77777777" w:rsidTr="00E94E4E">
        <w:tc>
          <w:tcPr>
            <w:tcW w:w="542" w:type="dxa"/>
          </w:tcPr>
          <w:p w14:paraId="7E97497D" w14:textId="0C18C71E" w:rsidR="00E94E4E" w:rsidRPr="005051DC" w:rsidRDefault="00010C04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222" w:type="dxa"/>
          </w:tcPr>
          <w:p w14:paraId="3B1D6FC5" w14:textId="4D60332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Stanovení krevního obrazu, vyšetření </w:t>
            </w:r>
            <w:proofErr w:type="spellStart"/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pětipopulačního</w:t>
            </w:r>
            <w:proofErr w:type="spellEnd"/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diferenciálního rozpočtu leukocytů (včetně diferenciace a kvantifikace populace nezralých granulocytů).</w:t>
            </w:r>
          </w:p>
        </w:tc>
        <w:tc>
          <w:tcPr>
            <w:tcW w:w="1048" w:type="dxa"/>
          </w:tcPr>
          <w:p w14:paraId="7355AE82" w14:textId="7777777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3914982E" w14:textId="7777777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61EE65D" w14:textId="276CE746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A786CD4" w14:textId="0A415AAC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08F3E234" w14:textId="7FFC8CD1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94E4E" w14:paraId="1ABEFB5E" w14:textId="77777777" w:rsidTr="00E94E4E">
        <w:tc>
          <w:tcPr>
            <w:tcW w:w="542" w:type="dxa"/>
          </w:tcPr>
          <w:p w14:paraId="36A7C98A" w14:textId="433C457E" w:rsidR="00E94E4E" w:rsidRPr="005051DC" w:rsidRDefault="00010C04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222" w:type="dxa"/>
          </w:tcPr>
          <w:p w14:paraId="39858EA7" w14:textId="77777777" w:rsidR="00E94E4E" w:rsidRPr="005051DC" w:rsidRDefault="00E94E4E" w:rsidP="00E94E4E">
            <w:pPr>
              <w:pStyle w:val="Default"/>
              <w:jc w:val="both"/>
              <w:rPr>
                <w:sz w:val="20"/>
                <w:szCs w:val="20"/>
              </w:rPr>
            </w:pPr>
            <w:r w:rsidRPr="005051DC">
              <w:rPr>
                <w:color w:val="000000" w:themeColor="text1"/>
                <w:sz w:val="20"/>
                <w:szCs w:val="20"/>
              </w:rPr>
              <w:t xml:space="preserve">Stanovení počtu normoblastů, relativní i absolutní počet. </w:t>
            </w:r>
            <w:r w:rsidRPr="005051DC">
              <w:rPr>
                <w:sz w:val="20"/>
                <w:szCs w:val="20"/>
                <w:lang w:eastAsia="cs-CZ"/>
              </w:rPr>
              <w:t xml:space="preserve">Analyzátory krevních buněk musí mít dostatečně široký a spolehlivý rozsah pro analýzy vzorků s extrémně nízkou či vysokou </w:t>
            </w:r>
            <w:proofErr w:type="spellStart"/>
            <w:r w:rsidRPr="005051DC">
              <w:rPr>
                <w:sz w:val="20"/>
                <w:szCs w:val="20"/>
                <w:lang w:eastAsia="cs-CZ"/>
              </w:rPr>
              <w:t>buněčností</w:t>
            </w:r>
            <w:proofErr w:type="spellEnd"/>
            <w:r w:rsidRPr="005051DC">
              <w:rPr>
                <w:sz w:val="20"/>
                <w:szCs w:val="20"/>
                <w:lang w:eastAsia="cs-CZ"/>
              </w:rPr>
              <w:t xml:space="preserve"> (minimálně: WBC: 0.00 </w:t>
            </w:r>
            <w:r w:rsidRPr="005051DC">
              <w:rPr>
                <w:sz w:val="20"/>
                <w:szCs w:val="20"/>
                <w:lang w:eastAsia="cs-CZ"/>
              </w:rPr>
              <w:noBreakHyphen/>
              <w:t xml:space="preserve"> 440,00 x 10</w:t>
            </w:r>
            <w:r w:rsidRPr="005051DC">
              <w:rPr>
                <w:sz w:val="20"/>
                <w:szCs w:val="20"/>
                <w:vertAlign w:val="superscript"/>
                <w:lang w:eastAsia="cs-CZ"/>
              </w:rPr>
              <w:t>9</w:t>
            </w:r>
            <w:r w:rsidRPr="005051DC">
              <w:rPr>
                <w:sz w:val="20"/>
                <w:szCs w:val="20"/>
                <w:lang w:eastAsia="cs-CZ"/>
              </w:rPr>
              <w:t xml:space="preserve">/l, </w:t>
            </w:r>
            <w:r w:rsidRPr="005051DC">
              <w:rPr>
                <w:sz w:val="20"/>
                <w:szCs w:val="20"/>
                <w:lang w:eastAsia="cs-CZ"/>
              </w:rPr>
              <w:br/>
              <w:t xml:space="preserve">PLT: 0 </w:t>
            </w:r>
            <w:r w:rsidRPr="005051DC">
              <w:rPr>
                <w:sz w:val="20"/>
                <w:szCs w:val="20"/>
                <w:lang w:eastAsia="cs-CZ"/>
              </w:rPr>
              <w:noBreakHyphen/>
              <w:t xml:space="preserve"> 5000 x 10</w:t>
            </w:r>
            <w:r w:rsidRPr="005051DC">
              <w:rPr>
                <w:sz w:val="20"/>
                <w:szCs w:val="20"/>
                <w:vertAlign w:val="superscript"/>
                <w:lang w:eastAsia="cs-CZ"/>
              </w:rPr>
              <w:t>9</w:t>
            </w:r>
            <w:r w:rsidRPr="005051DC">
              <w:rPr>
                <w:sz w:val="20"/>
                <w:szCs w:val="20"/>
                <w:lang w:eastAsia="cs-CZ"/>
              </w:rPr>
              <w:t xml:space="preserve">/l; RBC: 0,00 </w:t>
            </w:r>
            <w:r w:rsidRPr="005051DC">
              <w:rPr>
                <w:sz w:val="20"/>
                <w:szCs w:val="20"/>
                <w:lang w:eastAsia="cs-CZ"/>
              </w:rPr>
              <w:noBreakHyphen/>
              <w:t xml:space="preserve"> 8,60 x 10</w:t>
            </w:r>
            <w:r w:rsidRPr="005051DC">
              <w:rPr>
                <w:sz w:val="20"/>
                <w:szCs w:val="20"/>
                <w:vertAlign w:val="superscript"/>
                <w:lang w:eastAsia="cs-CZ"/>
              </w:rPr>
              <w:t>12</w:t>
            </w:r>
            <w:r w:rsidRPr="005051DC">
              <w:rPr>
                <w:sz w:val="20"/>
                <w:szCs w:val="20"/>
                <w:lang w:eastAsia="cs-CZ"/>
              </w:rPr>
              <w:t>/l;</w:t>
            </w:r>
            <w:r w:rsidRPr="005051DC">
              <w:rPr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5051DC">
              <w:rPr>
                <w:sz w:val="20"/>
                <w:szCs w:val="20"/>
                <w:lang w:eastAsia="cs-CZ"/>
              </w:rPr>
              <w:t xml:space="preserve">NRBC: 0,00 </w:t>
            </w:r>
            <w:r w:rsidRPr="005051DC">
              <w:rPr>
                <w:sz w:val="20"/>
                <w:szCs w:val="20"/>
                <w:lang w:eastAsia="cs-CZ"/>
              </w:rPr>
              <w:noBreakHyphen/>
              <w:t xml:space="preserve"> 20,00 x 10</w:t>
            </w:r>
            <w:r w:rsidRPr="005051DC">
              <w:rPr>
                <w:sz w:val="20"/>
                <w:szCs w:val="20"/>
                <w:vertAlign w:val="superscript"/>
                <w:lang w:eastAsia="cs-CZ"/>
              </w:rPr>
              <w:t>9</w:t>
            </w:r>
            <w:r w:rsidRPr="005051DC">
              <w:rPr>
                <w:sz w:val="20"/>
                <w:szCs w:val="20"/>
                <w:lang w:eastAsia="cs-CZ"/>
              </w:rPr>
              <w:t>/l).</w:t>
            </w:r>
          </w:p>
          <w:p w14:paraId="08B4C2F0" w14:textId="53BE61D3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048" w:type="dxa"/>
          </w:tcPr>
          <w:p w14:paraId="19A727E3" w14:textId="7777777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3CB1F9DF" w14:textId="7777777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2CBA1A7" w14:textId="44DA0912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29053BA4" w14:textId="0DCCE450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48CDD05A" w14:textId="1517E004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94E4E" w14:paraId="420F788C" w14:textId="77777777" w:rsidTr="00E94E4E">
        <w:tc>
          <w:tcPr>
            <w:tcW w:w="542" w:type="dxa"/>
          </w:tcPr>
          <w:p w14:paraId="31BF904B" w14:textId="6FBBF430" w:rsidR="00E94E4E" w:rsidRPr="005051DC" w:rsidRDefault="00010C04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222" w:type="dxa"/>
          </w:tcPr>
          <w:p w14:paraId="2D389B1C" w14:textId="713BC458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Pracující na principu průtokové fluorescenční </w:t>
            </w:r>
            <w:proofErr w:type="spellStart"/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cytometrie</w:t>
            </w:r>
            <w:proofErr w:type="spellEnd"/>
            <w:r w:rsidR="0011621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6FA34DBF" w14:textId="7777777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66EA8AA6" w14:textId="7777777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ED602A8" w14:textId="653731AB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0330C6A5" w14:textId="11795F64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014152BB" w14:textId="784D32E0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94E4E" w14:paraId="3FE26459" w14:textId="77777777" w:rsidTr="00E94E4E">
        <w:tc>
          <w:tcPr>
            <w:tcW w:w="542" w:type="dxa"/>
          </w:tcPr>
          <w:p w14:paraId="700A0A28" w14:textId="62639700" w:rsidR="00E94E4E" w:rsidRPr="005051DC" w:rsidRDefault="00010C04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222" w:type="dxa"/>
          </w:tcPr>
          <w:p w14:paraId="66906E90" w14:textId="1D0F53AE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color w:val="000000" w:themeColor="text1"/>
                <w:sz w:val="20"/>
                <w:szCs w:val="20"/>
              </w:rPr>
              <w:t>Schopnost detekce hladiny vzorku, v případě nasátí nedostatečného množství vzorku, bubliny nebo sraženiny musí analyzátor bezprostředně vydat chybové upozornění.</w:t>
            </w:r>
          </w:p>
        </w:tc>
        <w:tc>
          <w:tcPr>
            <w:tcW w:w="1048" w:type="dxa"/>
          </w:tcPr>
          <w:p w14:paraId="4DEE83FF" w14:textId="7777777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524AA6E0" w14:textId="77777777" w:rsidR="00E94E4E" w:rsidRPr="005051DC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F0C608" w14:textId="7A1FEA03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73E9CE89" w14:textId="35615FA4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6BA54F5C" w14:textId="739ED571" w:rsidR="00E94E4E" w:rsidRPr="005051DC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051DC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94E4E" w14:paraId="6144CF58" w14:textId="77777777" w:rsidTr="00E94E4E">
        <w:tc>
          <w:tcPr>
            <w:tcW w:w="542" w:type="dxa"/>
          </w:tcPr>
          <w:p w14:paraId="57145B98" w14:textId="491052E1" w:rsidR="00E94E4E" w:rsidRPr="009B7DAD" w:rsidRDefault="00D637CE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1</w:t>
            </w:r>
            <w:r w:rsidR="00010C04">
              <w:rPr>
                <w:rFonts w:ascii="Arial" w:hAnsi="Arial" w:cs="Arial"/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3222" w:type="dxa"/>
          </w:tcPr>
          <w:p w14:paraId="638BA47C" w14:textId="5B0042F7" w:rsidR="00E94E4E" w:rsidRPr="009B7DAD" w:rsidRDefault="00E94E4E" w:rsidP="00E94E4E">
            <w:pPr>
              <w:spacing w:after="160"/>
              <w:jc w:val="both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9B7DAD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Kvantitativní stanovení retikulocytů včetně parametrů </w:t>
            </w:r>
            <w:r w:rsidRPr="009B7DAD">
              <w:rPr>
                <w:rFonts w:ascii="Arial" w:hAnsi="Arial" w:cs="Arial"/>
                <w:color w:val="000000" w:themeColor="text1"/>
                <w:sz w:val="20"/>
                <w:szCs w:val="22"/>
              </w:rPr>
              <w:lastRenderedPageBreak/>
              <w:t xml:space="preserve">indikujících kvalitu erytropoézy (hemoglobin v retikulocytech, rozčlenění retikulocytů dle stupně vyzrálosti na jednotlivé frakce, eventuálně další rozšířené </w:t>
            </w:r>
            <w:proofErr w:type="spellStart"/>
            <w:r w:rsidRPr="009B7DAD">
              <w:rPr>
                <w:rFonts w:ascii="Arial" w:hAnsi="Arial" w:cs="Arial"/>
                <w:color w:val="000000" w:themeColor="text1"/>
                <w:sz w:val="20"/>
                <w:szCs w:val="22"/>
              </w:rPr>
              <w:t>erytrocytární</w:t>
            </w:r>
            <w:proofErr w:type="spellEnd"/>
            <w:r w:rsidRPr="009B7DAD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 parametry), přičemž tyto parametry musí být uvolněny pro klinické použití. Stanovení se provádí z primárních zkumavek a bez nutnosti manuální přípravy vzorků, požadavek musí splňovat vždy alespoň jeden analyzátor na laboratoři.</w:t>
            </w:r>
          </w:p>
        </w:tc>
        <w:tc>
          <w:tcPr>
            <w:tcW w:w="1048" w:type="dxa"/>
          </w:tcPr>
          <w:p w14:paraId="7F3202BC" w14:textId="77777777" w:rsidR="00E94E4E" w:rsidRPr="009B7DAD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09" w:type="dxa"/>
          </w:tcPr>
          <w:p w14:paraId="3C9FD065" w14:textId="77777777" w:rsidR="00E94E4E" w:rsidRPr="009B7DAD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5A0A9452" w14:textId="7A200598" w:rsidR="00E94E4E" w:rsidRPr="009B7DA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B7DAD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62E901A0" w14:textId="39838996" w:rsidR="00E94E4E" w:rsidRPr="009B7DA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B7DAD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1FF05049" w14:textId="06421297" w:rsidR="00E94E4E" w:rsidRPr="009B7DA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9B7DAD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94E4E" w14:paraId="3C954F59" w14:textId="77777777" w:rsidTr="00E94E4E">
        <w:tc>
          <w:tcPr>
            <w:tcW w:w="542" w:type="dxa"/>
          </w:tcPr>
          <w:p w14:paraId="6A22E4C2" w14:textId="7AE2E5F9" w:rsidR="00E94E4E" w:rsidRPr="009E354A" w:rsidRDefault="00D637CE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010C0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222" w:type="dxa"/>
          </w:tcPr>
          <w:p w14:paraId="56247C6F" w14:textId="1EC17C80" w:rsidR="00E94E4E" w:rsidRPr="009E354A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color w:val="000000" w:themeColor="text1"/>
                <w:sz w:val="20"/>
                <w:szCs w:val="20"/>
              </w:rPr>
              <w:t>Minimalizace objemu potřebného pro analýzu krevního obrazu, pro manuální režim vyšetřování krevních obrazů max. 100 µl, pro automatický režim vyšetření</w:t>
            </w:r>
            <w:r w:rsidR="000158E9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50C6913B" w14:textId="77777777" w:rsidR="00E94E4E" w:rsidRPr="009E354A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6CBE5547" w14:textId="77777777" w:rsidR="00E94E4E" w:rsidRPr="009E354A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CDA849F" w14:textId="3F9DAFA9" w:rsidR="00E94E4E" w:rsidRPr="009E354A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61E9D1B" w14:textId="1F68B4FF" w:rsidR="00E94E4E" w:rsidRPr="009E354A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1F7DEA61" w14:textId="0EF462DF" w:rsidR="00E94E4E" w:rsidRPr="009E354A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94E4E" w14:paraId="33CDD344" w14:textId="77777777" w:rsidTr="00E94E4E">
        <w:tc>
          <w:tcPr>
            <w:tcW w:w="542" w:type="dxa"/>
          </w:tcPr>
          <w:p w14:paraId="3E670A1B" w14:textId="4BDDA0A9" w:rsidR="00E94E4E" w:rsidRPr="009E354A" w:rsidRDefault="00D637CE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010C04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222" w:type="dxa"/>
          </w:tcPr>
          <w:p w14:paraId="2F10C152" w14:textId="450B7FBE" w:rsidR="00E94E4E" w:rsidRPr="009E354A" w:rsidRDefault="00E94E4E" w:rsidP="00E94E4E">
            <w:pPr>
              <w:spacing w:after="16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E354A">
              <w:rPr>
                <w:rFonts w:ascii="Arial" w:hAnsi="Arial" w:cs="Arial"/>
                <w:color w:val="000000" w:themeColor="text1"/>
                <w:sz w:val="20"/>
                <w:szCs w:val="20"/>
              </w:rPr>
              <w:t>Bezkyanidové</w:t>
            </w:r>
            <w:proofErr w:type="spellEnd"/>
            <w:r w:rsidRPr="009E354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reagencie pro stanovení koncentrace hemoglobinu</w:t>
            </w:r>
            <w:r w:rsidR="0011621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30D53949" w14:textId="77777777" w:rsidR="00E94E4E" w:rsidRPr="009E354A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7F037ED5" w14:textId="77777777" w:rsidR="00E94E4E" w:rsidRPr="009E354A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4259F00" w14:textId="1A42D3C8" w:rsidR="00E94E4E" w:rsidRPr="009E354A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725192F2" w14:textId="10C35A7A" w:rsidR="00E94E4E" w:rsidRPr="009E354A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3E7F46D9" w14:textId="3172C45A" w:rsidR="00E94E4E" w:rsidRPr="009E354A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94E4E" w14:paraId="2632D2DF" w14:textId="77777777" w:rsidTr="00D23034">
        <w:tc>
          <w:tcPr>
            <w:tcW w:w="542" w:type="dxa"/>
            <w:shd w:val="clear" w:color="auto" w:fill="auto"/>
          </w:tcPr>
          <w:p w14:paraId="211A4022" w14:textId="388B88FA" w:rsidR="00E94E4E" w:rsidRPr="0085098F" w:rsidRDefault="00D637CE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</w:pPr>
            <w:r w:rsidRPr="00D23034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0158E9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222" w:type="dxa"/>
          </w:tcPr>
          <w:p w14:paraId="4A6567BD" w14:textId="08A312F2" w:rsidR="00E94E4E" w:rsidRPr="00A35C38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Vyšetření </w:t>
            </w:r>
            <w:proofErr w:type="spellStart"/>
            <w:r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t>leukocytopenických</w:t>
            </w:r>
            <w:proofErr w:type="spellEnd"/>
            <w:r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vzorků s prodlouženým odečtem diferenciálu</w:t>
            </w:r>
            <w:r w:rsidR="00116215"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2F49AC08" w14:textId="77777777" w:rsidR="00E94E4E" w:rsidRPr="00A35C38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385977BD" w14:textId="77777777" w:rsidR="00E94E4E" w:rsidRPr="009E354A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5B53566A" w14:textId="3E076F3F" w:rsidR="00E94E4E" w:rsidRPr="009E354A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75" w:type="dxa"/>
          </w:tcPr>
          <w:p w14:paraId="272708A9" w14:textId="56A37019" w:rsidR="00E94E4E" w:rsidRPr="009E354A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84" w:type="dxa"/>
          </w:tcPr>
          <w:p w14:paraId="1F84014E" w14:textId="2104A56B" w:rsidR="00E94E4E" w:rsidRPr="009E354A" w:rsidRDefault="00281C70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E94E4E" w14:paraId="0ACE713D" w14:textId="77777777" w:rsidTr="00E94E4E">
        <w:tc>
          <w:tcPr>
            <w:tcW w:w="542" w:type="dxa"/>
          </w:tcPr>
          <w:p w14:paraId="3581A017" w14:textId="5587F9F6" w:rsidR="00E94E4E" w:rsidRPr="009E354A" w:rsidRDefault="00D637CE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0158E9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222" w:type="dxa"/>
          </w:tcPr>
          <w:p w14:paraId="06D07E12" w14:textId="653085E5" w:rsidR="00E94E4E" w:rsidRPr="00A35C38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t>Analýza erytrocytů jiným než impedančním principem</w:t>
            </w:r>
            <w:r w:rsidR="00116215"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07812FD7" w14:textId="77777777" w:rsidR="00E94E4E" w:rsidRPr="00A35C38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02150089" w14:textId="77777777" w:rsidR="00E94E4E" w:rsidRPr="009E354A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C2286F" w14:textId="06E6DD2A" w:rsidR="00E94E4E" w:rsidRPr="009E354A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05963207" w14:textId="61BF54EB" w:rsidR="00E94E4E" w:rsidRPr="009E354A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6E09D8C8" w14:textId="0429B236" w:rsidR="00E94E4E" w:rsidRPr="009E354A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94E4E" w14:paraId="1301B439" w14:textId="77777777" w:rsidTr="00E94E4E">
        <w:tc>
          <w:tcPr>
            <w:tcW w:w="542" w:type="dxa"/>
          </w:tcPr>
          <w:p w14:paraId="7176689A" w14:textId="314163C5" w:rsidR="00E94E4E" w:rsidRPr="009E354A" w:rsidRDefault="00D637CE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0158E9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222" w:type="dxa"/>
          </w:tcPr>
          <w:p w14:paraId="2CDAD8F3" w14:textId="48E76E11" w:rsidR="00E94E4E" w:rsidRPr="00A35C38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t>Analýza krevního obrazu při přítomnosti chladových protilátek nevyžadující předchozí úpravu vzorku laboratoří.</w:t>
            </w:r>
          </w:p>
        </w:tc>
        <w:tc>
          <w:tcPr>
            <w:tcW w:w="1048" w:type="dxa"/>
          </w:tcPr>
          <w:p w14:paraId="62C1A70F" w14:textId="77777777" w:rsidR="00E94E4E" w:rsidRPr="00A35C38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3A32E0E9" w14:textId="77777777" w:rsidR="00E94E4E" w:rsidRPr="009E354A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CEB2B27" w14:textId="7205D8B3" w:rsidR="00E94E4E" w:rsidRPr="009E354A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75" w:type="dxa"/>
          </w:tcPr>
          <w:p w14:paraId="74E34F35" w14:textId="6557369F" w:rsidR="00E94E4E" w:rsidRPr="009E354A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84" w:type="dxa"/>
          </w:tcPr>
          <w:p w14:paraId="4F628E80" w14:textId="2F68C868" w:rsidR="00E94E4E" w:rsidRPr="009E354A" w:rsidRDefault="00281C70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</w:tr>
      <w:tr w:rsidR="00E94E4E" w14:paraId="215600E8" w14:textId="77777777" w:rsidTr="00E94E4E">
        <w:tc>
          <w:tcPr>
            <w:tcW w:w="542" w:type="dxa"/>
          </w:tcPr>
          <w:p w14:paraId="66E33DCB" w14:textId="0FC14B38" w:rsidR="00E94E4E" w:rsidRPr="009E354A" w:rsidRDefault="00D637CE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0158E9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222" w:type="dxa"/>
          </w:tcPr>
          <w:p w14:paraId="436B9B84" w14:textId="6697C165" w:rsidR="00E94E4E" w:rsidRPr="00A35C38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Rozlišení reaktivních </w:t>
            </w:r>
            <w:proofErr w:type="spellStart"/>
            <w:r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t>monocytóz</w:t>
            </w:r>
            <w:proofErr w:type="spellEnd"/>
            <w:r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od klonálních.</w:t>
            </w:r>
          </w:p>
        </w:tc>
        <w:tc>
          <w:tcPr>
            <w:tcW w:w="1048" w:type="dxa"/>
          </w:tcPr>
          <w:p w14:paraId="1239E242" w14:textId="77777777" w:rsidR="00E94E4E" w:rsidRPr="00A35C38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51A9C682" w14:textId="77777777" w:rsidR="00E94E4E" w:rsidRPr="009E354A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9313C78" w14:textId="441571BF" w:rsidR="00E94E4E" w:rsidRPr="009E354A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75" w:type="dxa"/>
          </w:tcPr>
          <w:p w14:paraId="70E9C03A" w14:textId="05B98A6D" w:rsidR="00E94E4E" w:rsidRPr="009E354A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E354A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84" w:type="dxa"/>
          </w:tcPr>
          <w:p w14:paraId="52805BFE" w14:textId="14D9A3D0" w:rsidR="00E94E4E" w:rsidRPr="009E354A" w:rsidRDefault="00281C70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E94E4E" w14:paraId="5E069D37" w14:textId="77777777" w:rsidTr="00E94E4E">
        <w:tc>
          <w:tcPr>
            <w:tcW w:w="542" w:type="dxa"/>
          </w:tcPr>
          <w:p w14:paraId="3C190D53" w14:textId="1D6DB06D" w:rsidR="00E94E4E" w:rsidRPr="009E354A" w:rsidRDefault="00D637CE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  <w:r w:rsidR="000158E9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222" w:type="dxa"/>
          </w:tcPr>
          <w:p w14:paraId="3B85858B" w14:textId="2280E557" w:rsidR="00E94E4E" w:rsidRPr="00A35C38" w:rsidRDefault="009D6074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sz w:val="20"/>
                <w:szCs w:val="20"/>
              </w:rPr>
              <w:t>Stanovení parametru pro odlišení septického stavu - parametry zánětu, které poskytnou podrobnou informaci o aktivaci imunitní odpovědi organismu na základě aktivace neutrofilů a aktivovaných lymfocytů nebo monocytů</w:t>
            </w:r>
          </w:p>
        </w:tc>
        <w:tc>
          <w:tcPr>
            <w:tcW w:w="1048" w:type="dxa"/>
          </w:tcPr>
          <w:p w14:paraId="0C610170" w14:textId="77777777" w:rsidR="00E94E4E" w:rsidRPr="00A35C38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0080D44C" w14:textId="77777777" w:rsidR="00E94E4E" w:rsidRPr="00687A0D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95D1A55" w14:textId="50112849" w:rsidR="00E94E4E" w:rsidRPr="00687A0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75" w:type="dxa"/>
          </w:tcPr>
          <w:p w14:paraId="33C82DF6" w14:textId="13A03A6B" w:rsidR="00E94E4E" w:rsidRPr="00687A0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84" w:type="dxa"/>
          </w:tcPr>
          <w:p w14:paraId="2197F7B5" w14:textId="2342A453" w:rsidR="00E94E4E" w:rsidRPr="00687A0D" w:rsidRDefault="002E4DF2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94E4E" w14:paraId="108F34B3" w14:textId="77777777" w:rsidTr="00E94E4E">
        <w:tc>
          <w:tcPr>
            <w:tcW w:w="542" w:type="dxa"/>
          </w:tcPr>
          <w:p w14:paraId="0195C989" w14:textId="2CC0FCD1" w:rsidR="00E94E4E" w:rsidRPr="00687A0D" w:rsidRDefault="000158E9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18</w:t>
            </w:r>
          </w:p>
        </w:tc>
        <w:tc>
          <w:tcPr>
            <w:tcW w:w="3222" w:type="dxa"/>
          </w:tcPr>
          <w:p w14:paraId="45492E0D" w14:textId="6BD6E16A" w:rsidR="00E94E4E" w:rsidRPr="00687A0D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color w:val="000000" w:themeColor="text1"/>
                <w:sz w:val="20"/>
                <w:szCs w:val="20"/>
              </w:rPr>
              <w:t>Automatický systém zasílání výsledků QC do mezinárodní databáze bez nutnosti přepisu a zálohování na elektronická média</w:t>
            </w:r>
            <w:r w:rsidR="0011621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237877D9" w14:textId="77777777" w:rsidR="00E94E4E" w:rsidRPr="00687A0D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5F9A927A" w14:textId="77777777" w:rsidR="00E94E4E" w:rsidRPr="00687A0D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7F23992" w14:textId="1F389781" w:rsidR="00E94E4E" w:rsidRPr="00687A0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32977B6B" w14:textId="5918ED74" w:rsidR="00E94E4E" w:rsidRPr="00687A0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7866887E" w14:textId="2C5A60D2" w:rsidR="00E94E4E" w:rsidRPr="00687A0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94E4E" w14:paraId="2A364EE9" w14:textId="77777777" w:rsidTr="00E94E4E">
        <w:tc>
          <w:tcPr>
            <w:tcW w:w="542" w:type="dxa"/>
          </w:tcPr>
          <w:p w14:paraId="31B38E00" w14:textId="63CD7B96" w:rsidR="00E94E4E" w:rsidRPr="00687A0D" w:rsidRDefault="000158E9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19</w:t>
            </w:r>
          </w:p>
        </w:tc>
        <w:tc>
          <w:tcPr>
            <w:tcW w:w="3222" w:type="dxa"/>
          </w:tcPr>
          <w:p w14:paraId="60E5724B" w14:textId="38B46403" w:rsidR="00E94E4E" w:rsidRPr="00687A0D" w:rsidRDefault="0055635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t>Musí umožňovat s</w:t>
            </w:r>
            <w:r w:rsidR="00E94E4E"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tahování hodnot a rozmezí pro kontrolu kvality po vložení kontrolního materiálu do analyzátoru a načtení čarového kódu, </w:t>
            </w:r>
            <w:r w:rsidR="00E94E4E"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automatizované řešení bez zásahu obsluhy</w:t>
            </w:r>
            <w:r w:rsidR="00116215" w:rsidRPr="00A35C3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5D5E9B15" w14:textId="77777777" w:rsidR="00E94E4E" w:rsidRPr="00687A0D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11706DCB" w14:textId="77777777" w:rsidR="00E94E4E" w:rsidRPr="00687A0D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30AD36" w14:textId="0C644614" w:rsidR="00E94E4E" w:rsidRPr="00687A0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75" w:type="dxa"/>
          </w:tcPr>
          <w:p w14:paraId="6371A763" w14:textId="7DE12349" w:rsidR="00E94E4E" w:rsidRPr="00687A0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84" w:type="dxa"/>
          </w:tcPr>
          <w:p w14:paraId="1A2F78B4" w14:textId="008C0DF9" w:rsidR="00E94E4E" w:rsidRPr="00687A0D" w:rsidRDefault="004D3F91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E94E4E" w14:paraId="1DFBD74A" w14:textId="77777777" w:rsidTr="00E94E4E">
        <w:tc>
          <w:tcPr>
            <w:tcW w:w="542" w:type="dxa"/>
          </w:tcPr>
          <w:p w14:paraId="6397F24B" w14:textId="0CD04B6E" w:rsidR="00E94E4E" w:rsidRPr="00687A0D" w:rsidRDefault="00D637CE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2</w:t>
            </w:r>
            <w:r w:rsidR="000158E9">
              <w:rPr>
                <w:rFonts w:ascii="Arial" w:hAnsi="Arial" w:cs="Arial"/>
                <w:color w:val="000000" w:themeColor="text1"/>
                <w:sz w:val="20"/>
                <w:szCs w:val="22"/>
              </w:rPr>
              <w:t>0</w:t>
            </w:r>
          </w:p>
        </w:tc>
        <w:tc>
          <w:tcPr>
            <w:tcW w:w="3222" w:type="dxa"/>
          </w:tcPr>
          <w:p w14:paraId="41774E38" w14:textId="0CE5B686" w:rsidR="00E94E4E" w:rsidRPr="00687A0D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Automatický podavač vzorků či jiný automatizovaný systém vkládání vzorků s kapacitou minimálně 50 vzorků, umožňující kontinuální vkládání vzorků za chodu analyzátoru a přednostního zpracování a analýzy </w:t>
            </w:r>
            <w:proofErr w:type="spellStart"/>
            <w:r w:rsidRPr="00687A0D">
              <w:rPr>
                <w:rFonts w:ascii="Arial" w:hAnsi="Arial" w:cs="Arial"/>
                <w:color w:val="000000" w:themeColor="text1"/>
                <w:sz w:val="20"/>
                <w:szCs w:val="20"/>
              </w:rPr>
              <w:t>statimových</w:t>
            </w:r>
            <w:proofErr w:type="spellEnd"/>
            <w:r w:rsidRPr="00687A0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vzorků.</w:t>
            </w:r>
          </w:p>
        </w:tc>
        <w:tc>
          <w:tcPr>
            <w:tcW w:w="1048" w:type="dxa"/>
          </w:tcPr>
          <w:p w14:paraId="1900868C" w14:textId="77777777" w:rsidR="00E94E4E" w:rsidRPr="00687A0D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44367849" w14:textId="77777777" w:rsidR="00E94E4E" w:rsidRPr="00687A0D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B150AC" w14:textId="1D625530" w:rsidR="00E94E4E" w:rsidRPr="00687A0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4570D39D" w14:textId="3473FF41" w:rsidR="00E94E4E" w:rsidRPr="00687A0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14731511" w14:textId="15E40621" w:rsidR="00E94E4E" w:rsidRPr="00687A0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94E4E" w14:paraId="75C5B4B7" w14:textId="77777777" w:rsidTr="00E94E4E">
        <w:tc>
          <w:tcPr>
            <w:tcW w:w="542" w:type="dxa"/>
          </w:tcPr>
          <w:p w14:paraId="756ACC91" w14:textId="1744FD39" w:rsidR="00E94E4E" w:rsidRPr="00687A0D" w:rsidRDefault="00D637CE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2</w:t>
            </w:r>
            <w:r w:rsidR="000158E9">
              <w:rPr>
                <w:rFonts w:ascii="Arial" w:hAnsi="Arial" w:cs="Arial"/>
                <w:color w:val="000000" w:themeColor="text1"/>
                <w:sz w:val="20"/>
                <w:szCs w:val="22"/>
              </w:rPr>
              <w:t>1</w:t>
            </w:r>
          </w:p>
        </w:tc>
        <w:tc>
          <w:tcPr>
            <w:tcW w:w="3222" w:type="dxa"/>
          </w:tcPr>
          <w:p w14:paraId="617EE881" w14:textId="7AED208A" w:rsidR="00E94E4E" w:rsidRPr="00687A0D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color w:val="000000" w:themeColor="text1"/>
                <w:sz w:val="20"/>
                <w:szCs w:val="20"/>
              </w:rPr>
              <w:t>Databáze dostupných výsledků musí čítat minimálně 100 000 záznamů (při provádění zálohy dat, nejlépe v pravidelných intervalech a bez zásahu obsluhy)</w:t>
            </w:r>
            <w:r w:rsidR="0011621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5CAA86A9" w14:textId="77777777" w:rsidR="00E94E4E" w:rsidRPr="00687A0D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14FCED85" w14:textId="77777777" w:rsidR="00E94E4E" w:rsidRPr="00687A0D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630BEEA" w14:textId="1652A1AB" w:rsidR="00E94E4E" w:rsidRPr="00687A0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5718E84E" w14:textId="52EDC369" w:rsidR="00E94E4E" w:rsidRPr="00687A0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7194D53F" w14:textId="066E8304" w:rsidR="00E94E4E" w:rsidRPr="00687A0D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7A0D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94E4E" w14:paraId="4B1D25F1" w14:textId="77777777" w:rsidTr="00E94E4E">
        <w:tc>
          <w:tcPr>
            <w:tcW w:w="542" w:type="dxa"/>
          </w:tcPr>
          <w:p w14:paraId="57B99748" w14:textId="107741CD" w:rsidR="00E94E4E" w:rsidRPr="00687A0D" w:rsidRDefault="00D637CE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2</w:t>
            </w:r>
            <w:r w:rsidR="000158E9">
              <w:rPr>
                <w:rFonts w:ascii="Arial" w:hAnsi="Arial" w:cs="Arial"/>
                <w:color w:val="000000" w:themeColor="text1"/>
                <w:sz w:val="20"/>
                <w:szCs w:val="22"/>
              </w:rPr>
              <w:t>2</w:t>
            </w:r>
          </w:p>
        </w:tc>
        <w:tc>
          <w:tcPr>
            <w:tcW w:w="3222" w:type="dxa"/>
          </w:tcPr>
          <w:p w14:paraId="3ECA253E" w14:textId="1D36BB3B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Software řídící automatické zpracování vzorku dle demografických dat, srovnání aktuálních a předchozích výsledků pacienta (tzv. delta </w:t>
            </w:r>
            <w:proofErr w:type="spellStart"/>
            <w:r w:rsidRPr="00B66D85">
              <w:rPr>
                <w:rFonts w:ascii="Arial" w:hAnsi="Arial" w:cs="Arial"/>
                <w:color w:val="000000" w:themeColor="text1"/>
                <w:sz w:val="20"/>
                <w:szCs w:val="20"/>
              </w:rPr>
              <w:t>check</w:t>
            </w:r>
            <w:proofErr w:type="spellEnd"/>
            <w:r w:rsidRPr="00B66D85">
              <w:rPr>
                <w:rFonts w:ascii="Arial" w:hAnsi="Arial" w:cs="Arial"/>
                <w:color w:val="000000" w:themeColor="text1"/>
                <w:sz w:val="20"/>
                <w:szCs w:val="20"/>
              </w:rPr>
              <w:t>) a kontrolující technické podmínky analýzy.</w:t>
            </w:r>
          </w:p>
        </w:tc>
        <w:tc>
          <w:tcPr>
            <w:tcW w:w="1048" w:type="dxa"/>
          </w:tcPr>
          <w:p w14:paraId="6C038254" w14:textId="77777777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5DABC34E" w14:textId="77777777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1706BAB" w14:textId="6B2FA87C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70DF3AE9" w14:textId="52FAD916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3EE3FAE6" w14:textId="675020CD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94E4E" w14:paraId="58D53713" w14:textId="77777777" w:rsidTr="00E94E4E">
        <w:tc>
          <w:tcPr>
            <w:tcW w:w="542" w:type="dxa"/>
          </w:tcPr>
          <w:p w14:paraId="031F6EF6" w14:textId="63BD20D8" w:rsidR="00E94E4E" w:rsidRPr="00B66D85" w:rsidRDefault="00D637CE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2</w:t>
            </w:r>
            <w:r w:rsidR="000158E9">
              <w:rPr>
                <w:rFonts w:ascii="Arial" w:hAnsi="Arial" w:cs="Arial"/>
                <w:color w:val="000000" w:themeColor="text1"/>
                <w:sz w:val="20"/>
                <w:szCs w:val="22"/>
              </w:rPr>
              <w:t>3</w:t>
            </w:r>
          </w:p>
        </w:tc>
        <w:tc>
          <w:tcPr>
            <w:tcW w:w="3222" w:type="dxa"/>
          </w:tcPr>
          <w:p w14:paraId="384566F8" w14:textId="05ED7EA0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0"/>
              </w:rPr>
              <w:t>Software pro nastavení uživatelsky definovatelných pravidel a jejich aktivace na základě předchozích výsledků za dané období (nikoliv pouze z posledního vzorku), nastavení pravidel s využitím specifických parametrů pacienta (diagnóza, oddělení, lékař), předání informací do LIS.</w:t>
            </w:r>
          </w:p>
        </w:tc>
        <w:tc>
          <w:tcPr>
            <w:tcW w:w="1048" w:type="dxa"/>
          </w:tcPr>
          <w:p w14:paraId="598BF875" w14:textId="77777777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09" w:type="dxa"/>
          </w:tcPr>
          <w:p w14:paraId="69C77B77" w14:textId="77777777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4D871B4" w14:textId="3F458ECB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1E8EC854" w14:textId="5BBE014F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66A8125C" w14:textId="0AAD836E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E94E4E" w14:paraId="35365E1B" w14:textId="77777777" w:rsidTr="00E94E4E">
        <w:tc>
          <w:tcPr>
            <w:tcW w:w="542" w:type="dxa"/>
          </w:tcPr>
          <w:p w14:paraId="0EB75D93" w14:textId="034FC537" w:rsidR="00E94E4E" w:rsidRPr="00B66D85" w:rsidRDefault="00D637CE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2</w:t>
            </w:r>
            <w:r w:rsidR="000158E9">
              <w:rPr>
                <w:rFonts w:ascii="Arial" w:hAnsi="Arial" w:cs="Arial"/>
                <w:color w:val="000000" w:themeColor="text1"/>
                <w:sz w:val="20"/>
                <w:szCs w:val="22"/>
              </w:rPr>
              <w:t>4</w:t>
            </w:r>
          </w:p>
        </w:tc>
        <w:tc>
          <w:tcPr>
            <w:tcW w:w="3222" w:type="dxa"/>
          </w:tcPr>
          <w:p w14:paraId="06AEC413" w14:textId="67F074A2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2"/>
              </w:rPr>
              <w:t>Správa dat pacientů: zobrazení demografických dat, organizačních dat (jméno lékaře, oddělení, komentáře), vkládání nových pacientů, vyhledávací funkce, sledování výsledků pacienta v čase, atd.. Zobrazení kompletních informací o vzorku, komentářů ke vzorku včetně hlášení analyzátoru, kompletní výsledky včetně grafických dat, možnost vyhledávání podle čísla vzorku, jména pacienta, atd..</w:t>
            </w:r>
          </w:p>
        </w:tc>
        <w:tc>
          <w:tcPr>
            <w:tcW w:w="1048" w:type="dxa"/>
          </w:tcPr>
          <w:p w14:paraId="79A4BD27" w14:textId="77777777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809" w:type="dxa"/>
          </w:tcPr>
          <w:p w14:paraId="3FF98079" w14:textId="77777777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61C26CCF" w14:textId="5821A4F7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7AD52CA5" w14:textId="1DC2796E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5F1EA1E9" w14:textId="48B9361F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94E4E" w14:paraId="070F1EE9" w14:textId="77777777" w:rsidTr="00E94E4E">
        <w:tc>
          <w:tcPr>
            <w:tcW w:w="542" w:type="dxa"/>
          </w:tcPr>
          <w:p w14:paraId="1F4F6721" w14:textId="090AF7BB" w:rsidR="00E94E4E" w:rsidRPr="00B66D85" w:rsidRDefault="00D637CE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2</w:t>
            </w:r>
            <w:r w:rsidR="000158E9">
              <w:rPr>
                <w:rFonts w:ascii="Arial" w:hAnsi="Arial" w:cs="Arial"/>
                <w:color w:val="000000" w:themeColor="text1"/>
                <w:sz w:val="20"/>
                <w:szCs w:val="22"/>
              </w:rPr>
              <w:t>5</w:t>
            </w:r>
          </w:p>
        </w:tc>
        <w:tc>
          <w:tcPr>
            <w:tcW w:w="3222" w:type="dxa"/>
          </w:tcPr>
          <w:p w14:paraId="1149D8A2" w14:textId="25541FD9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2"/>
              </w:rPr>
              <w:t>Shodná aspirační dráha pro otevřený a uzavřený odběrový systém</w:t>
            </w:r>
            <w:r w:rsidR="00116215">
              <w:rPr>
                <w:rFonts w:ascii="Arial" w:hAnsi="Arial" w:cs="Arial"/>
                <w:color w:val="000000" w:themeColor="text1"/>
                <w:sz w:val="20"/>
                <w:szCs w:val="22"/>
              </w:rPr>
              <w:t>.</w:t>
            </w:r>
          </w:p>
        </w:tc>
        <w:tc>
          <w:tcPr>
            <w:tcW w:w="1048" w:type="dxa"/>
          </w:tcPr>
          <w:p w14:paraId="59088A4E" w14:textId="77777777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809" w:type="dxa"/>
          </w:tcPr>
          <w:p w14:paraId="37AEA8CE" w14:textId="77777777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428EB1D7" w14:textId="133A9A14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7749581F" w14:textId="0A819638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53C6A75B" w14:textId="286CA3D5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94E4E" w14:paraId="3A706A55" w14:textId="77777777" w:rsidTr="00E94E4E">
        <w:tc>
          <w:tcPr>
            <w:tcW w:w="542" w:type="dxa"/>
          </w:tcPr>
          <w:p w14:paraId="09B33BDA" w14:textId="1D1489E2" w:rsidR="00E94E4E" w:rsidRPr="00B66D85" w:rsidRDefault="00D637CE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2</w:t>
            </w:r>
            <w:r w:rsidR="000158E9">
              <w:rPr>
                <w:rFonts w:ascii="Arial" w:hAnsi="Arial" w:cs="Arial"/>
                <w:color w:val="000000" w:themeColor="text1"/>
                <w:sz w:val="20"/>
                <w:szCs w:val="22"/>
              </w:rPr>
              <w:t>6</w:t>
            </w:r>
          </w:p>
        </w:tc>
        <w:tc>
          <w:tcPr>
            <w:tcW w:w="3222" w:type="dxa"/>
          </w:tcPr>
          <w:p w14:paraId="0A7D34A4" w14:textId="5CA038E3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2"/>
              </w:rPr>
              <w:t xml:space="preserve">Automatická homogenizace vzorků pro vyšetření krevních </w:t>
            </w:r>
            <w:r w:rsidRPr="00B66D85">
              <w:rPr>
                <w:rFonts w:ascii="Arial" w:hAnsi="Arial" w:cs="Arial"/>
                <w:color w:val="000000" w:themeColor="text1"/>
                <w:sz w:val="20"/>
                <w:szCs w:val="22"/>
              </w:rPr>
              <w:lastRenderedPageBreak/>
              <w:t>obrazů před aspirací (například několikanásobným obrácením zkumavky dnem vzhůru a zpět, otáčením zkumavek jednotlivě, nikoliv v kazetě apod.).</w:t>
            </w:r>
          </w:p>
        </w:tc>
        <w:tc>
          <w:tcPr>
            <w:tcW w:w="1048" w:type="dxa"/>
          </w:tcPr>
          <w:p w14:paraId="005938FF" w14:textId="77777777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809" w:type="dxa"/>
          </w:tcPr>
          <w:p w14:paraId="79EC31B3" w14:textId="77777777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753BA087" w14:textId="436A86D4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0B8A570E" w14:textId="05BF288D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553A58E0" w14:textId="2ECA4BEC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E94E4E" w:rsidRPr="00B66D85" w14:paraId="34FE19C8" w14:textId="77777777" w:rsidTr="00E94E4E">
        <w:tc>
          <w:tcPr>
            <w:tcW w:w="542" w:type="dxa"/>
          </w:tcPr>
          <w:p w14:paraId="2D2E6207" w14:textId="192EA512" w:rsidR="00E94E4E" w:rsidRPr="00B66D85" w:rsidRDefault="000158E9" w:rsidP="00E94E4E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27</w:t>
            </w:r>
          </w:p>
        </w:tc>
        <w:tc>
          <w:tcPr>
            <w:tcW w:w="3222" w:type="dxa"/>
          </w:tcPr>
          <w:p w14:paraId="5E0333C3" w14:textId="3C0BD670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color w:val="000000" w:themeColor="text1"/>
                <w:sz w:val="20"/>
                <w:szCs w:val="22"/>
              </w:rPr>
              <w:t>Umožnění následného opakování vzorků pacientů pod stejným číslem LIS.</w:t>
            </w:r>
          </w:p>
        </w:tc>
        <w:tc>
          <w:tcPr>
            <w:tcW w:w="1048" w:type="dxa"/>
          </w:tcPr>
          <w:p w14:paraId="3BE599C1" w14:textId="77777777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809" w:type="dxa"/>
          </w:tcPr>
          <w:p w14:paraId="724859C0" w14:textId="77777777" w:rsidR="00E94E4E" w:rsidRPr="00B66D85" w:rsidRDefault="00E94E4E" w:rsidP="00E94E4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5CA81661" w14:textId="5B3112E7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376F7C5A" w14:textId="6452B36B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4B025EDD" w14:textId="12DAF192" w:rsidR="00E94E4E" w:rsidRPr="00B66D85" w:rsidRDefault="00E94E4E" w:rsidP="00E94E4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D6074" w:rsidRPr="00B66D85" w14:paraId="7FB6D003" w14:textId="77777777" w:rsidTr="00E94E4E">
        <w:tc>
          <w:tcPr>
            <w:tcW w:w="542" w:type="dxa"/>
          </w:tcPr>
          <w:p w14:paraId="08776054" w14:textId="0B1A1088" w:rsidR="009D6074" w:rsidRDefault="000158E9" w:rsidP="009D6074">
            <w:pPr>
              <w:spacing w:after="160"/>
              <w:jc w:val="center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2"/>
              </w:rPr>
              <w:t>28</w:t>
            </w:r>
          </w:p>
        </w:tc>
        <w:tc>
          <w:tcPr>
            <w:tcW w:w="3222" w:type="dxa"/>
          </w:tcPr>
          <w:p w14:paraId="66B71B61" w14:textId="579FE9AF" w:rsidR="009D6074" w:rsidRPr="00B66D85" w:rsidRDefault="009D6074" w:rsidP="009D6074">
            <w:pPr>
              <w:spacing w:after="160"/>
              <w:jc w:val="both"/>
              <w:rPr>
                <w:rFonts w:ascii="Arial" w:hAnsi="Arial" w:cs="Arial"/>
                <w:color w:val="000000" w:themeColor="text1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4C02FA">
              <w:rPr>
                <w:rFonts w:ascii="Arial" w:hAnsi="Arial" w:cs="Arial"/>
                <w:sz w:val="20"/>
                <w:szCs w:val="20"/>
              </w:rPr>
              <w:t xml:space="preserve">šechny analyzátory musí být </w:t>
            </w:r>
            <w:r>
              <w:rPr>
                <w:rFonts w:ascii="Arial" w:hAnsi="Arial" w:cs="Arial"/>
                <w:sz w:val="20"/>
                <w:szCs w:val="20"/>
              </w:rPr>
              <w:t>rok výroby 2024 anebo novější</w:t>
            </w:r>
            <w:r w:rsidRPr="004C02FA">
              <w:rPr>
                <w:rFonts w:ascii="Arial" w:hAnsi="Arial" w:cs="Arial"/>
                <w:sz w:val="20"/>
                <w:szCs w:val="20"/>
              </w:rPr>
              <w:t>, nepoškozené, nerepasované, plně automatické a certifikované (včetně ovládacího programového vybavení) pro in vitro diagnostiku (CE-IVD).</w:t>
            </w:r>
          </w:p>
        </w:tc>
        <w:tc>
          <w:tcPr>
            <w:tcW w:w="1048" w:type="dxa"/>
          </w:tcPr>
          <w:p w14:paraId="19A2402B" w14:textId="77777777" w:rsidR="009D6074" w:rsidRPr="00B66D85" w:rsidRDefault="009D6074" w:rsidP="009D6074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809" w:type="dxa"/>
          </w:tcPr>
          <w:p w14:paraId="008462A1" w14:textId="77777777" w:rsidR="009D6074" w:rsidRPr="00B66D85" w:rsidRDefault="009D6074" w:rsidP="009D6074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701" w:type="dxa"/>
          </w:tcPr>
          <w:p w14:paraId="71C86605" w14:textId="00DE9CA1" w:rsidR="009D6074" w:rsidRPr="00B66D85" w:rsidRDefault="009D6074" w:rsidP="009D6074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275" w:type="dxa"/>
          </w:tcPr>
          <w:p w14:paraId="2FFEBC1D" w14:textId="772B735F" w:rsidR="009D6074" w:rsidRPr="00B66D85" w:rsidRDefault="009D6074" w:rsidP="009D6074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051DC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5A8371EF" w14:textId="58F60E21" w:rsidR="009D6074" w:rsidRPr="00B66D85" w:rsidRDefault="009D6074" w:rsidP="009D6074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</w:tbl>
    <w:p w14:paraId="1E4B7CD7" w14:textId="55459F60" w:rsidR="00ED27C2" w:rsidRDefault="00ED27C2" w:rsidP="00F960DA">
      <w:pPr>
        <w:pStyle w:val="Odstavecseseznamem"/>
        <w:spacing w:after="160"/>
        <w:ind w:left="1440"/>
        <w:jc w:val="both"/>
        <w:rPr>
          <w:rFonts w:ascii="Arial" w:eastAsiaTheme="minorHAnsi" w:hAnsi="Arial" w:cs="Arial"/>
          <w:i/>
          <w:iCs/>
          <w:sz w:val="20"/>
        </w:rPr>
      </w:pPr>
    </w:p>
    <w:p w14:paraId="6B00075B" w14:textId="77777777" w:rsidR="00AC3CCF" w:rsidRPr="00B66D85" w:rsidRDefault="00AC3CCF" w:rsidP="00F960DA">
      <w:pPr>
        <w:pStyle w:val="Odstavecseseznamem"/>
        <w:spacing w:after="160"/>
        <w:ind w:left="1440"/>
        <w:jc w:val="both"/>
        <w:rPr>
          <w:rFonts w:ascii="Arial" w:eastAsiaTheme="minorHAnsi" w:hAnsi="Arial" w:cs="Arial"/>
          <w:i/>
          <w:iCs/>
          <w:sz w:val="20"/>
        </w:rPr>
      </w:pPr>
    </w:p>
    <w:p w14:paraId="2884592C" w14:textId="07ADE724" w:rsidR="00676C5D" w:rsidRPr="00B66D85" w:rsidRDefault="00676C5D" w:rsidP="00676C5D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B66D85">
        <w:rPr>
          <w:rFonts w:ascii="Arial" w:hAnsi="Arial" w:cs="Arial"/>
          <w:b/>
          <w:bCs/>
          <w:sz w:val="20"/>
          <w:u w:val="single"/>
        </w:rPr>
        <w:t>Analyzátor krevních obrazů – Typ III</w:t>
      </w:r>
    </w:p>
    <w:p w14:paraId="62F88664" w14:textId="0787EECB" w:rsidR="00ED27C2" w:rsidRPr="00B66D85" w:rsidRDefault="00ED27C2" w:rsidP="00ED27C2">
      <w:pPr>
        <w:pStyle w:val="Odstavecseseznamem"/>
        <w:numPr>
          <w:ilvl w:val="0"/>
          <w:numId w:val="17"/>
        </w:numPr>
        <w:spacing w:after="160"/>
        <w:jc w:val="both"/>
        <w:rPr>
          <w:rFonts w:ascii="Arial" w:eastAsiaTheme="minorHAnsi" w:hAnsi="Arial" w:cs="Arial"/>
          <w:i/>
          <w:iCs/>
          <w:sz w:val="20"/>
        </w:rPr>
      </w:pPr>
      <w:r w:rsidRPr="00B66D85">
        <w:rPr>
          <w:rFonts w:ascii="Arial" w:eastAsiaTheme="minorHAnsi" w:hAnsi="Arial" w:cs="Arial"/>
          <w:i/>
          <w:iCs/>
          <w:sz w:val="20"/>
        </w:rPr>
        <w:t xml:space="preserve">Umístění – 2x </w:t>
      </w:r>
      <w:r w:rsidR="00C615EE">
        <w:rPr>
          <w:rFonts w:ascii="Arial" w:eastAsiaTheme="minorHAnsi" w:hAnsi="Arial" w:cs="Arial"/>
          <w:i/>
          <w:iCs/>
          <w:sz w:val="20"/>
        </w:rPr>
        <w:t>RB</w:t>
      </w:r>
    </w:p>
    <w:tbl>
      <w:tblPr>
        <w:tblStyle w:val="Mkatabulky"/>
        <w:tblW w:w="10914" w:type="dxa"/>
        <w:tblLook w:val="04A0" w:firstRow="1" w:lastRow="0" w:firstColumn="1" w:lastColumn="0" w:noHBand="0" w:noVBand="1"/>
      </w:tblPr>
      <w:tblGrid>
        <w:gridCol w:w="543"/>
        <w:gridCol w:w="3167"/>
        <w:gridCol w:w="1130"/>
        <w:gridCol w:w="1819"/>
        <w:gridCol w:w="1695"/>
        <w:gridCol w:w="1376"/>
        <w:gridCol w:w="1184"/>
      </w:tblGrid>
      <w:tr w:rsidR="0081695C" w:rsidRPr="0081695C" w14:paraId="7044CE4A" w14:textId="77777777" w:rsidTr="00E94E4E"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EC7CAF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CF340E" w14:textId="1CC07F9D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Požadované minimální technické a uživatelské parametry a vlastnosti</w:t>
            </w:r>
          </w:p>
        </w:tc>
        <w:tc>
          <w:tcPr>
            <w:tcW w:w="11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0CE4A3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Splňuje ANO/NE</w:t>
            </w:r>
          </w:p>
        </w:tc>
        <w:tc>
          <w:tcPr>
            <w:tcW w:w="18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AC1C1A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Odkaz na uvedení v nabídce (dokument, strana)</w:t>
            </w:r>
          </w:p>
        </w:tc>
        <w:tc>
          <w:tcPr>
            <w:tcW w:w="1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BEF7F2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B66D85">
              <w:rPr>
                <w:rFonts w:ascii="Arial" w:hAnsi="Arial" w:cs="Arial"/>
                <w:sz w:val="20"/>
                <w:szCs w:val="22"/>
              </w:rPr>
              <w:t>Nepodkročitelný</w:t>
            </w:r>
            <w:proofErr w:type="spellEnd"/>
            <w:r w:rsidRPr="00B66D85">
              <w:rPr>
                <w:rFonts w:ascii="Arial" w:hAnsi="Arial" w:cs="Arial"/>
                <w:sz w:val="20"/>
                <w:szCs w:val="22"/>
              </w:rPr>
              <w:t xml:space="preserve"> parametr</w:t>
            </w:r>
          </w:p>
        </w:tc>
        <w:tc>
          <w:tcPr>
            <w:tcW w:w="13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13AEB55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Hodnocený parametr</w:t>
            </w: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6315B7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Váha požadavku</w:t>
            </w:r>
          </w:p>
        </w:tc>
      </w:tr>
      <w:tr w:rsidR="0081695C" w:rsidRPr="0081695C" w14:paraId="2F85D8E4" w14:textId="77777777" w:rsidTr="00E94E4E">
        <w:tc>
          <w:tcPr>
            <w:tcW w:w="543" w:type="dxa"/>
          </w:tcPr>
          <w:p w14:paraId="6D9CC23E" w14:textId="30518279" w:rsidR="000053B1" w:rsidRPr="00B66D85" w:rsidRDefault="000053B1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3167" w:type="dxa"/>
          </w:tcPr>
          <w:p w14:paraId="1AAAF1A9" w14:textId="27568D5E" w:rsidR="000053B1" w:rsidRPr="00B66D85" w:rsidRDefault="000053B1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 xml:space="preserve">Pracující na principu průtokové fluorescenční </w:t>
            </w:r>
            <w:proofErr w:type="spellStart"/>
            <w:r w:rsidRPr="00B66D85">
              <w:rPr>
                <w:rFonts w:ascii="Arial" w:hAnsi="Arial" w:cs="Arial"/>
                <w:sz w:val="20"/>
                <w:szCs w:val="22"/>
              </w:rPr>
              <w:t>cytometrie</w:t>
            </w:r>
            <w:proofErr w:type="spellEnd"/>
            <w:r w:rsidR="00116215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1130" w:type="dxa"/>
            <w:tcBorders>
              <w:top w:val="single" w:sz="18" w:space="0" w:color="auto"/>
            </w:tcBorders>
          </w:tcPr>
          <w:p w14:paraId="2B058EC7" w14:textId="77777777" w:rsidR="000053B1" w:rsidRPr="00B66D85" w:rsidRDefault="000053B1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819" w:type="dxa"/>
            <w:tcBorders>
              <w:top w:val="single" w:sz="18" w:space="0" w:color="auto"/>
            </w:tcBorders>
          </w:tcPr>
          <w:p w14:paraId="0F432C7B" w14:textId="77777777" w:rsidR="000053B1" w:rsidRPr="00B66D85" w:rsidRDefault="000053B1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695" w:type="dxa"/>
            <w:tcBorders>
              <w:top w:val="single" w:sz="18" w:space="0" w:color="auto"/>
            </w:tcBorders>
          </w:tcPr>
          <w:p w14:paraId="1F0E2967" w14:textId="10249824" w:rsidR="000053B1" w:rsidRPr="00B66D85" w:rsidRDefault="003E7F4E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6" w:type="dxa"/>
            <w:tcBorders>
              <w:top w:val="single" w:sz="18" w:space="0" w:color="auto"/>
            </w:tcBorders>
          </w:tcPr>
          <w:p w14:paraId="7D57092A" w14:textId="77C72403" w:rsidR="000053B1" w:rsidRPr="00B66D85" w:rsidRDefault="0081695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84" w:type="dxa"/>
            <w:tcBorders>
              <w:top w:val="single" w:sz="18" w:space="0" w:color="auto"/>
            </w:tcBorders>
          </w:tcPr>
          <w:p w14:paraId="0F078BAB" w14:textId="3D7B75C5" w:rsidR="000053B1" w:rsidRPr="00B66D85" w:rsidRDefault="0081695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7A8C687E" w14:textId="77777777" w:rsidTr="00E94E4E">
        <w:tc>
          <w:tcPr>
            <w:tcW w:w="543" w:type="dxa"/>
          </w:tcPr>
          <w:p w14:paraId="492A5526" w14:textId="57247486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3167" w:type="dxa"/>
          </w:tcPr>
          <w:p w14:paraId="2BFC3247" w14:textId="347608D2" w:rsidR="00DC0127" w:rsidRDefault="00DC0127" w:rsidP="0081695C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U jednoho analyzátoru Typ III v</w:t>
            </w:r>
            <w:r w:rsidR="0081695C" w:rsidRPr="00B66D85">
              <w:rPr>
                <w:rFonts w:ascii="Arial" w:hAnsi="Arial" w:cs="Arial"/>
                <w:sz w:val="20"/>
                <w:szCs w:val="22"/>
              </w:rPr>
              <w:t xml:space="preserve">yužívat kombinace různých profilů analýzy, např. KO, KO+DIF, KO+RET, KO+DIF+RET, dle požadavků z LIS, </w:t>
            </w:r>
            <w:r w:rsidR="00115863">
              <w:rPr>
                <w:rFonts w:ascii="Arial" w:hAnsi="Arial" w:cs="Arial"/>
                <w:sz w:val="20"/>
                <w:szCs w:val="22"/>
              </w:rPr>
              <w:t>a v</w:t>
            </w:r>
            <w:r w:rsidR="00115863" w:rsidRPr="00115863">
              <w:rPr>
                <w:rFonts w:ascii="Arial" w:hAnsi="Arial" w:cs="Arial"/>
                <w:sz w:val="20"/>
                <w:szCs w:val="22"/>
              </w:rPr>
              <w:t xml:space="preserve">yšetření </w:t>
            </w:r>
            <w:proofErr w:type="spellStart"/>
            <w:r w:rsidR="00115863" w:rsidRPr="00115863">
              <w:rPr>
                <w:rFonts w:ascii="Arial" w:hAnsi="Arial" w:cs="Arial"/>
                <w:sz w:val="20"/>
                <w:szCs w:val="22"/>
              </w:rPr>
              <w:t>leukocytopenických</w:t>
            </w:r>
            <w:proofErr w:type="spellEnd"/>
            <w:r w:rsidR="00115863" w:rsidRPr="00115863">
              <w:rPr>
                <w:rFonts w:ascii="Arial" w:hAnsi="Arial" w:cs="Arial"/>
                <w:sz w:val="20"/>
                <w:szCs w:val="22"/>
              </w:rPr>
              <w:t xml:space="preserve"> vzorků s prodlouženým odečtem diferenciálu</w:t>
            </w:r>
            <w:r w:rsidR="009A6DEC">
              <w:rPr>
                <w:rFonts w:ascii="Arial" w:hAnsi="Arial" w:cs="Arial"/>
                <w:sz w:val="20"/>
                <w:szCs w:val="22"/>
              </w:rPr>
              <w:t>.</w:t>
            </w:r>
          </w:p>
          <w:p w14:paraId="3CDE7E64" w14:textId="3E7A1834" w:rsidR="0081695C" w:rsidRPr="0085098F" w:rsidRDefault="00DC0127" w:rsidP="0081695C">
            <w:pPr>
              <w:spacing w:after="160"/>
              <w:jc w:val="both"/>
              <w:rPr>
                <w:rFonts w:ascii="Arial" w:hAnsi="Arial" w:cs="Arial"/>
                <w:i/>
                <w:iCs/>
                <w:smallCaps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Druhý přístroj Typ III pouze KO+DIF</w:t>
            </w:r>
            <w:r w:rsidR="00116215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1130" w:type="dxa"/>
          </w:tcPr>
          <w:p w14:paraId="3EA39AD2" w14:textId="77777777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819" w:type="dxa"/>
          </w:tcPr>
          <w:p w14:paraId="2577319F" w14:textId="77777777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68B7779A" w14:textId="31FF9785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6" w:type="dxa"/>
          </w:tcPr>
          <w:p w14:paraId="61743CCA" w14:textId="76C28F54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434CF629" w14:textId="1D1C4545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07CB8A05" w14:textId="77777777" w:rsidTr="00E94E4E">
        <w:tc>
          <w:tcPr>
            <w:tcW w:w="543" w:type="dxa"/>
          </w:tcPr>
          <w:p w14:paraId="5845F720" w14:textId="7E2DA6E0" w:rsidR="0081695C" w:rsidRPr="00E94E4E" w:rsidRDefault="00E94E4E" w:rsidP="0081695C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E94E4E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3167" w:type="dxa"/>
          </w:tcPr>
          <w:p w14:paraId="0F2672FA" w14:textId="3B38C361" w:rsidR="0081695C" w:rsidRPr="00B66D85" w:rsidRDefault="0081695C" w:rsidP="0081695C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 xml:space="preserve">Požadované parametry: leukocyty, erytrocyty, hemoglobin, hematokrit, trombocyty, střední objem erytrocytů, střední koncentrace hemoglobinu v erytrocytech, šíře distribuce erytrocytů, destičkový hematokrit, střední objem trombocytů. </w:t>
            </w:r>
            <w:r w:rsidR="0059578B" w:rsidRPr="00B66D85">
              <w:rPr>
                <w:rFonts w:ascii="Arial" w:hAnsi="Arial" w:cs="Arial"/>
                <w:sz w:val="20"/>
                <w:szCs w:val="22"/>
              </w:rPr>
              <w:t>r</w:t>
            </w:r>
            <w:r w:rsidRPr="00B66D85">
              <w:rPr>
                <w:rFonts w:ascii="Arial" w:hAnsi="Arial" w:cs="Arial"/>
                <w:sz w:val="20"/>
                <w:szCs w:val="22"/>
              </w:rPr>
              <w:t xml:space="preserve">etikulocyty, </w:t>
            </w:r>
            <w:proofErr w:type="spellStart"/>
            <w:r w:rsidRPr="00B66D85">
              <w:rPr>
                <w:rFonts w:ascii="Arial" w:hAnsi="Arial" w:cs="Arial"/>
                <w:sz w:val="20"/>
                <w:szCs w:val="22"/>
              </w:rPr>
              <w:t>neutrofily</w:t>
            </w:r>
            <w:proofErr w:type="spellEnd"/>
            <w:r w:rsidRPr="00B66D85">
              <w:rPr>
                <w:rFonts w:ascii="Arial" w:hAnsi="Arial" w:cs="Arial"/>
                <w:sz w:val="20"/>
                <w:szCs w:val="22"/>
              </w:rPr>
              <w:t xml:space="preserve">, eozinofily, </w:t>
            </w:r>
            <w:proofErr w:type="spellStart"/>
            <w:r w:rsidRPr="00B66D85">
              <w:rPr>
                <w:rFonts w:ascii="Arial" w:hAnsi="Arial" w:cs="Arial"/>
                <w:sz w:val="20"/>
                <w:szCs w:val="22"/>
              </w:rPr>
              <w:t>bazofily</w:t>
            </w:r>
            <w:proofErr w:type="spellEnd"/>
            <w:r w:rsidRPr="00B66D85">
              <w:rPr>
                <w:rFonts w:ascii="Arial" w:hAnsi="Arial" w:cs="Arial"/>
                <w:sz w:val="20"/>
                <w:szCs w:val="22"/>
              </w:rPr>
              <w:t>, monocyty, lymfocyty – u všech populací absolutní i relativní počet.</w:t>
            </w:r>
          </w:p>
        </w:tc>
        <w:tc>
          <w:tcPr>
            <w:tcW w:w="1130" w:type="dxa"/>
          </w:tcPr>
          <w:p w14:paraId="511586F5" w14:textId="77777777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819" w:type="dxa"/>
          </w:tcPr>
          <w:p w14:paraId="41E7504D" w14:textId="77777777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62007802" w14:textId="5B8B828D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6" w:type="dxa"/>
          </w:tcPr>
          <w:p w14:paraId="4708BCFE" w14:textId="21018CCB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35473510" w14:textId="16C31A49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09B5F409" w14:textId="77777777" w:rsidTr="005A0657">
        <w:tc>
          <w:tcPr>
            <w:tcW w:w="543" w:type="dxa"/>
          </w:tcPr>
          <w:p w14:paraId="50A9DA4B" w14:textId="1DA3882C" w:rsidR="0081695C" w:rsidRPr="00B66D85" w:rsidRDefault="00E94E4E" w:rsidP="0081695C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lastRenderedPageBreak/>
              <w:t>4</w:t>
            </w:r>
          </w:p>
        </w:tc>
        <w:tc>
          <w:tcPr>
            <w:tcW w:w="3167" w:type="dxa"/>
          </w:tcPr>
          <w:p w14:paraId="7791B5A9" w14:textId="0188D760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  <w:u w:val="single"/>
              </w:rPr>
              <w:t>Kvantitativní stanovení retikulocytů</w:t>
            </w:r>
            <w:r w:rsidRPr="00B66D85">
              <w:rPr>
                <w:rFonts w:ascii="Arial" w:hAnsi="Arial" w:cs="Arial"/>
                <w:sz w:val="20"/>
                <w:szCs w:val="22"/>
              </w:rPr>
              <w:t xml:space="preserve"> včetně parametrů indikujících kvalitu erytropoézy (hemoglobin v retikulocytech, rozčlenění retikulocytů dle stupně vyzrálosti na jednotlivé frakce, eventuálně další rozšířené </w:t>
            </w:r>
            <w:proofErr w:type="spellStart"/>
            <w:r w:rsidRPr="00B66D85">
              <w:rPr>
                <w:rFonts w:ascii="Arial" w:hAnsi="Arial" w:cs="Arial"/>
                <w:sz w:val="20"/>
                <w:szCs w:val="22"/>
              </w:rPr>
              <w:t>erytrocytární</w:t>
            </w:r>
            <w:proofErr w:type="spellEnd"/>
            <w:r w:rsidRPr="00B66D85">
              <w:rPr>
                <w:rFonts w:ascii="Arial" w:hAnsi="Arial" w:cs="Arial"/>
                <w:sz w:val="20"/>
                <w:szCs w:val="22"/>
              </w:rPr>
              <w:t xml:space="preserve"> parametry), přičemž tyto parametry musí být uvolněny pro klinické použití. Stanovení se provádí z primárních zkumavek a bez nutnosti manuální přípravy vzorků, požadavek musí splňovat vždy alespoň jeden analyzátor v laboratoři a bude umožněno rozšíření o další licence v průběhu výpůjčky</w:t>
            </w:r>
            <w:r w:rsidR="0031416C">
              <w:rPr>
                <w:rFonts w:ascii="Arial" w:hAnsi="Arial" w:cs="Arial"/>
                <w:sz w:val="20"/>
                <w:szCs w:val="22"/>
              </w:rPr>
              <w:t>/pronájmu</w:t>
            </w:r>
            <w:r w:rsidRPr="00B66D85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1130" w:type="dxa"/>
          </w:tcPr>
          <w:p w14:paraId="2BF31965" w14:textId="77777777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819" w:type="dxa"/>
          </w:tcPr>
          <w:p w14:paraId="2821FB0E" w14:textId="77777777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3AA906E0" w14:textId="32A9832F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6" w:type="dxa"/>
          </w:tcPr>
          <w:p w14:paraId="0179A176" w14:textId="53830436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3233D66D" w14:textId="292DE126" w:rsidR="0081695C" w:rsidRPr="00B66D85" w:rsidRDefault="0081695C" w:rsidP="0081695C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09CDF2F2" w14:textId="77777777" w:rsidTr="00E94E4E">
        <w:tc>
          <w:tcPr>
            <w:tcW w:w="543" w:type="dxa"/>
          </w:tcPr>
          <w:p w14:paraId="32DDF153" w14:textId="7152CA27" w:rsidR="000053B1" w:rsidRPr="00B66D85" w:rsidRDefault="00AC3CCF" w:rsidP="000657B8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3167" w:type="dxa"/>
          </w:tcPr>
          <w:p w14:paraId="0936EDDF" w14:textId="63943016" w:rsidR="000053B1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Minimalizace objemu potřebného pro analýzu krevního obrazu, pro manuální režim vyšetřování krevních obrazů max. 30 µl, pro automatický režim vyšetření</w:t>
            </w:r>
            <w:r w:rsidR="000158E9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1130" w:type="dxa"/>
          </w:tcPr>
          <w:p w14:paraId="1B5043DA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19" w:type="dxa"/>
          </w:tcPr>
          <w:p w14:paraId="7147D2BE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6B6CA6FA" w14:textId="6DFE7AF9" w:rsidR="000053B1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6" w:type="dxa"/>
          </w:tcPr>
          <w:p w14:paraId="424EAAA6" w14:textId="63B112B9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5EF57673" w14:textId="4BCDC003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149451ED" w14:textId="77777777" w:rsidTr="00E94E4E">
        <w:tc>
          <w:tcPr>
            <w:tcW w:w="543" w:type="dxa"/>
          </w:tcPr>
          <w:p w14:paraId="5800BA5A" w14:textId="306B8948" w:rsidR="000053B1" w:rsidRPr="00B66D85" w:rsidRDefault="00AC3CCF" w:rsidP="000657B8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6</w:t>
            </w:r>
          </w:p>
        </w:tc>
        <w:tc>
          <w:tcPr>
            <w:tcW w:w="3167" w:type="dxa"/>
          </w:tcPr>
          <w:p w14:paraId="5395528E" w14:textId="6CFF608C" w:rsidR="000053B1" w:rsidRPr="00B66D85" w:rsidRDefault="003367D5" w:rsidP="003367D5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 xml:space="preserve">Kapacita analytického systému (KO+DIF) </w:t>
            </w:r>
            <w:r w:rsidR="000053B1" w:rsidRPr="00B66D85">
              <w:rPr>
                <w:rFonts w:ascii="Arial" w:hAnsi="Arial" w:cs="Arial"/>
                <w:sz w:val="20"/>
                <w:szCs w:val="22"/>
              </w:rPr>
              <w:t>minimáln</w:t>
            </w:r>
            <w:r w:rsidRPr="00B66D85">
              <w:rPr>
                <w:rFonts w:ascii="Arial" w:hAnsi="Arial" w:cs="Arial"/>
                <w:sz w:val="20"/>
                <w:szCs w:val="22"/>
              </w:rPr>
              <w:t>ě 45 stanovení za hodinu</w:t>
            </w:r>
            <w:r w:rsidR="00116215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1130" w:type="dxa"/>
          </w:tcPr>
          <w:p w14:paraId="228CEDD3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19" w:type="dxa"/>
          </w:tcPr>
          <w:p w14:paraId="138C8222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10691AF6" w14:textId="56A4CA9E" w:rsidR="000053B1" w:rsidRPr="00B66D85" w:rsidRDefault="003E7F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6" w:type="dxa"/>
          </w:tcPr>
          <w:p w14:paraId="2B3C0338" w14:textId="24600898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3854497F" w14:textId="236A5579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1B7BD258" w14:textId="77777777" w:rsidTr="00E94E4E">
        <w:tc>
          <w:tcPr>
            <w:tcW w:w="543" w:type="dxa"/>
          </w:tcPr>
          <w:p w14:paraId="4DD190AC" w14:textId="027EE6DC" w:rsidR="0053024E" w:rsidRPr="00B66D85" w:rsidRDefault="00AC3CCF" w:rsidP="000657B8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7</w:t>
            </w:r>
          </w:p>
        </w:tc>
        <w:tc>
          <w:tcPr>
            <w:tcW w:w="3167" w:type="dxa"/>
          </w:tcPr>
          <w:p w14:paraId="7BA7F856" w14:textId="1C27DD03" w:rsidR="0053024E" w:rsidRPr="00B66D85" w:rsidRDefault="0053024E" w:rsidP="0053024E">
            <w:pPr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Shodná aspirační dráha pro otevřený a uzavřený odběrový systém</w:t>
            </w:r>
            <w:r w:rsidR="00116215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1130" w:type="dxa"/>
          </w:tcPr>
          <w:p w14:paraId="75EF03FC" w14:textId="77777777" w:rsidR="0053024E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19" w:type="dxa"/>
          </w:tcPr>
          <w:p w14:paraId="6D78C76A" w14:textId="77777777" w:rsidR="0053024E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4D872ADD" w14:textId="2AD3B60A" w:rsidR="0053024E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6" w:type="dxa"/>
          </w:tcPr>
          <w:p w14:paraId="558435C7" w14:textId="126FAAF2" w:rsidR="0053024E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4C0FF6CC" w14:textId="115F3DEB" w:rsidR="0053024E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78AEF685" w14:textId="77777777" w:rsidTr="00E94E4E">
        <w:tc>
          <w:tcPr>
            <w:tcW w:w="543" w:type="dxa"/>
          </w:tcPr>
          <w:p w14:paraId="45911379" w14:textId="450620CB" w:rsidR="000053B1" w:rsidRPr="00B66D85" w:rsidRDefault="00AC3CCF" w:rsidP="000657B8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8</w:t>
            </w:r>
          </w:p>
        </w:tc>
        <w:tc>
          <w:tcPr>
            <w:tcW w:w="3167" w:type="dxa"/>
          </w:tcPr>
          <w:p w14:paraId="19179AD6" w14:textId="2EF9F0A1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Databáze dostupných výsledků musí čítat minimálně 10 000 záznamů (při provádění zálohy dat, nejlépe v pravidelných intervalech a bez zásahu obsluhy).</w:t>
            </w:r>
          </w:p>
        </w:tc>
        <w:tc>
          <w:tcPr>
            <w:tcW w:w="1130" w:type="dxa"/>
          </w:tcPr>
          <w:p w14:paraId="399BBDE3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19" w:type="dxa"/>
          </w:tcPr>
          <w:p w14:paraId="26D08582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289E901D" w14:textId="1A371E31" w:rsidR="000053B1" w:rsidRPr="00B66D85" w:rsidRDefault="003E7F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6" w:type="dxa"/>
          </w:tcPr>
          <w:p w14:paraId="660B71BD" w14:textId="1152D8F2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60174B41" w14:textId="4CA2F188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74A4DCF8" w14:textId="77777777" w:rsidTr="00E94E4E">
        <w:tc>
          <w:tcPr>
            <w:tcW w:w="543" w:type="dxa"/>
          </w:tcPr>
          <w:p w14:paraId="77D6A42C" w14:textId="35072130" w:rsidR="000053B1" w:rsidRPr="00B66D85" w:rsidRDefault="00AC3CCF" w:rsidP="000657B8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67" w:type="dxa"/>
          </w:tcPr>
          <w:p w14:paraId="6B343A75" w14:textId="7377FAD8" w:rsidR="000053B1" w:rsidRPr="00B66D85" w:rsidRDefault="000053B1" w:rsidP="003367D5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 xml:space="preserve">Automatický podavač vzorků či jiný automatizovaný systém vkládání vzorků s kapacitou minimálně </w:t>
            </w:r>
            <w:r w:rsidR="003367D5" w:rsidRPr="00B66D85">
              <w:rPr>
                <w:rFonts w:ascii="Arial" w:hAnsi="Arial" w:cs="Arial"/>
                <w:sz w:val="20"/>
                <w:szCs w:val="20"/>
              </w:rPr>
              <w:t>1</w:t>
            </w:r>
            <w:r w:rsidRPr="00B66D85">
              <w:rPr>
                <w:rFonts w:ascii="Arial" w:hAnsi="Arial" w:cs="Arial"/>
                <w:sz w:val="20"/>
                <w:szCs w:val="20"/>
              </w:rPr>
              <w:t xml:space="preserve">5 vzorků, umožňující kontinuální vkládání vzorků za chodu analyzátoru a přednostního zpracování a analýzy </w:t>
            </w: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statimových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 xml:space="preserve"> vzorků.</w:t>
            </w:r>
          </w:p>
        </w:tc>
        <w:tc>
          <w:tcPr>
            <w:tcW w:w="1130" w:type="dxa"/>
          </w:tcPr>
          <w:p w14:paraId="4DB39B4E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7E59E276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951D4FB" w14:textId="4159D928" w:rsidR="000053B1" w:rsidRPr="00B66D85" w:rsidRDefault="003E7F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376" w:type="dxa"/>
          </w:tcPr>
          <w:p w14:paraId="336494CD" w14:textId="25B5F2FF" w:rsidR="000053B1" w:rsidRPr="00B66D85" w:rsidRDefault="003E7F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34AD3A5D" w14:textId="711E9DA9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81695C" w:rsidRPr="0081695C" w14:paraId="08F79185" w14:textId="77777777" w:rsidTr="00E94E4E">
        <w:tc>
          <w:tcPr>
            <w:tcW w:w="543" w:type="dxa"/>
          </w:tcPr>
          <w:p w14:paraId="42BF11CF" w14:textId="68BB9254" w:rsidR="000053B1" w:rsidRPr="00B66D85" w:rsidRDefault="00AC3CCF" w:rsidP="00065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67" w:type="dxa"/>
          </w:tcPr>
          <w:p w14:paraId="73BE1877" w14:textId="0774A4A6" w:rsidR="000053B1" w:rsidRPr="00B66D85" w:rsidRDefault="000053B1" w:rsidP="00065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 xml:space="preserve">Automatická homogenizace vzorků </w:t>
            </w:r>
            <w:r w:rsidR="009A6DEC">
              <w:rPr>
                <w:rFonts w:ascii="Arial" w:hAnsi="Arial" w:cs="Arial"/>
                <w:sz w:val="20"/>
                <w:szCs w:val="20"/>
              </w:rPr>
              <w:t xml:space="preserve">alespoň u jednoho analyzátoru typu III </w:t>
            </w:r>
            <w:r w:rsidRPr="00B66D85">
              <w:rPr>
                <w:rFonts w:ascii="Arial" w:hAnsi="Arial" w:cs="Arial"/>
                <w:sz w:val="20"/>
                <w:szCs w:val="20"/>
              </w:rPr>
              <w:t>pro vyšetření krevních obrazů před aspirací (například několikanásobným obrácením zkumavky dnem vzhůru a zpět, otáčením zkumavek jednotlivě, nikoliv v kazetě apod.).</w:t>
            </w:r>
          </w:p>
        </w:tc>
        <w:tc>
          <w:tcPr>
            <w:tcW w:w="1130" w:type="dxa"/>
          </w:tcPr>
          <w:p w14:paraId="5EBD8F87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29382974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A9B00D5" w14:textId="467DD751" w:rsidR="000053B1" w:rsidRPr="00B66D85" w:rsidRDefault="0059578B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376" w:type="dxa"/>
          </w:tcPr>
          <w:p w14:paraId="577BE656" w14:textId="0F841A84" w:rsidR="000053B1" w:rsidRPr="00B66D85" w:rsidRDefault="0059578B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47404DDA" w14:textId="7B1F69D7" w:rsidR="000053B1" w:rsidRPr="00B66D85" w:rsidRDefault="0059578B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81695C" w:rsidRPr="0081695C" w14:paraId="13E435A4" w14:textId="77777777" w:rsidTr="00E94E4E">
        <w:tc>
          <w:tcPr>
            <w:tcW w:w="543" w:type="dxa"/>
          </w:tcPr>
          <w:p w14:paraId="4203BD4B" w14:textId="18B25084" w:rsidR="000053B1" w:rsidRPr="00B66D85" w:rsidRDefault="00AC3CCF" w:rsidP="00065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167" w:type="dxa"/>
          </w:tcPr>
          <w:p w14:paraId="0A830386" w14:textId="10AFC420" w:rsidR="000053B1" w:rsidRPr="00B66D85" w:rsidRDefault="000053B1" w:rsidP="000657B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 xml:space="preserve">Stanovení krevního obrazu, vyšetření </w:t>
            </w: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pětipopulačního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66D85">
              <w:rPr>
                <w:rFonts w:ascii="Arial" w:hAnsi="Arial" w:cs="Arial"/>
                <w:sz w:val="20"/>
                <w:szCs w:val="20"/>
              </w:rPr>
              <w:lastRenderedPageBreak/>
              <w:t>diferenciálního rozpočtu leukocytů (včetně diferenciace a kvantifikace populace nezralých granulocytů).</w:t>
            </w:r>
          </w:p>
        </w:tc>
        <w:tc>
          <w:tcPr>
            <w:tcW w:w="1130" w:type="dxa"/>
          </w:tcPr>
          <w:p w14:paraId="5F2AE2AD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0B46ED21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B03BC24" w14:textId="0B7AFE65" w:rsidR="000053B1" w:rsidRPr="00B66D85" w:rsidRDefault="0059578B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376" w:type="dxa"/>
          </w:tcPr>
          <w:p w14:paraId="195590EA" w14:textId="30C3A901" w:rsidR="000053B1" w:rsidRPr="00B66D85" w:rsidRDefault="0059578B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02A520B3" w14:textId="6A76A3FF" w:rsidR="000053B1" w:rsidRPr="00B66D85" w:rsidRDefault="0059578B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81695C" w:rsidRPr="0081695C" w14:paraId="5A09D3BB" w14:textId="77777777" w:rsidTr="00E94E4E">
        <w:tc>
          <w:tcPr>
            <w:tcW w:w="543" w:type="dxa"/>
          </w:tcPr>
          <w:p w14:paraId="1DC49F6C" w14:textId="56FF4B83" w:rsidR="000053B1" w:rsidRPr="00B66D85" w:rsidRDefault="00AC3CCF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12</w:t>
            </w:r>
          </w:p>
        </w:tc>
        <w:tc>
          <w:tcPr>
            <w:tcW w:w="3167" w:type="dxa"/>
          </w:tcPr>
          <w:p w14:paraId="34EA9A6A" w14:textId="45A8CFCD" w:rsidR="000053B1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Analýza erytrocytů jiným než impedančním principem.</w:t>
            </w:r>
          </w:p>
        </w:tc>
        <w:tc>
          <w:tcPr>
            <w:tcW w:w="1130" w:type="dxa"/>
          </w:tcPr>
          <w:p w14:paraId="2732AA14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5DB38560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4B1091FC" w14:textId="7AD4456F" w:rsidR="000053B1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376" w:type="dxa"/>
          </w:tcPr>
          <w:p w14:paraId="55BD4FC8" w14:textId="43683E81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5AAA8053" w14:textId="39518D1B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81695C" w:rsidRPr="0081695C" w14:paraId="291A51EC" w14:textId="77777777" w:rsidTr="00E94E4E">
        <w:tc>
          <w:tcPr>
            <w:tcW w:w="543" w:type="dxa"/>
          </w:tcPr>
          <w:p w14:paraId="473CBACA" w14:textId="2415B96A" w:rsidR="000053B1" w:rsidRPr="00B66D85" w:rsidRDefault="00AC3CCF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13</w:t>
            </w:r>
          </w:p>
        </w:tc>
        <w:tc>
          <w:tcPr>
            <w:tcW w:w="3167" w:type="dxa"/>
          </w:tcPr>
          <w:p w14:paraId="4FC36FDE" w14:textId="7F31DA25" w:rsidR="000053B1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Schopnost detekce hladiny vzorku, v případě nasátí nedostatečného množství vzorku, bubliny nebo sraženiny musí analyzátor bezprostředně vydat chybové upozornění.</w:t>
            </w:r>
          </w:p>
        </w:tc>
        <w:tc>
          <w:tcPr>
            <w:tcW w:w="1130" w:type="dxa"/>
          </w:tcPr>
          <w:p w14:paraId="17A76E32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0D3B1FC7" w14:textId="77777777" w:rsidR="000053B1" w:rsidRPr="00B66D85" w:rsidRDefault="000053B1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303EBDD5" w14:textId="39B3B0B8" w:rsidR="000053B1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376" w:type="dxa"/>
          </w:tcPr>
          <w:p w14:paraId="7205521E" w14:textId="2FCE1624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512C3C83" w14:textId="74A3BE76" w:rsidR="000053B1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81695C" w:rsidRPr="0081695C" w14:paraId="36F5DEF0" w14:textId="77777777" w:rsidTr="00E94E4E">
        <w:tc>
          <w:tcPr>
            <w:tcW w:w="543" w:type="dxa"/>
          </w:tcPr>
          <w:p w14:paraId="1E178275" w14:textId="7B01472B" w:rsidR="0053024E" w:rsidRPr="00B66D85" w:rsidRDefault="00AC3CCF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14</w:t>
            </w:r>
          </w:p>
        </w:tc>
        <w:tc>
          <w:tcPr>
            <w:tcW w:w="3167" w:type="dxa"/>
          </w:tcPr>
          <w:p w14:paraId="06F4765C" w14:textId="40568332" w:rsidR="0053024E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Bezkyanidové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 xml:space="preserve"> reagencie pro stanovení koncentrace hemoglobinu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130" w:type="dxa"/>
          </w:tcPr>
          <w:p w14:paraId="6B6D4F35" w14:textId="77777777" w:rsidR="0053024E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5B848F66" w14:textId="77777777" w:rsidR="0053024E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77E32AC" w14:textId="5D020496" w:rsidR="0053024E" w:rsidRPr="00B66D85" w:rsidRDefault="0053024E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376" w:type="dxa"/>
          </w:tcPr>
          <w:p w14:paraId="0F6A9235" w14:textId="32FA9883" w:rsidR="0053024E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0677A4B1" w14:textId="3AEFEB31" w:rsidR="0053024E" w:rsidRPr="00B66D85" w:rsidRDefault="0081695C" w:rsidP="000657B8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81695C" w:rsidRPr="0081695C" w14:paraId="5734A3B7" w14:textId="77777777" w:rsidTr="00E94E4E">
        <w:tc>
          <w:tcPr>
            <w:tcW w:w="543" w:type="dxa"/>
          </w:tcPr>
          <w:p w14:paraId="3182D3EE" w14:textId="6771F806" w:rsidR="00676753" w:rsidRPr="00B66D85" w:rsidRDefault="00AC3CCF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15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91D38" w14:textId="36B82104" w:rsidR="00676753" w:rsidRPr="00A35C38" w:rsidRDefault="009D6074" w:rsidP="00676753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sz w:val="20"/>
                <w:szCs w:val="20"/>
              </w:rPr>
              <w:t>Stanovení parametru pro odlišení septického stavu - parametry zánětu, které poskytnou podrobnou informaci o aktivaci imunitní odpovědi organismu na základě aktivace neutrofilů a aktivovaných lymfocytů nebo monocytů</w:t>
            </w:r>
          </w:p>
        </w:tc>
        <w:tc>
          <w:tcPr>
            <w:tcW w:w="1130" w:type="dxa"/>
          </w:tcPr>
          <w:p w14:paraId="0FB292F6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50BCA1E3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F9B6CFC" w14:textId="02B351A1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376" w:type="dxa"/>
          </w:tcPr>
          <w:p w14:paraId="38B0F27D" w14:textId="324D7C15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84" w:type="dxa"/>
          </w:tcPr>
          <w:p w14:paraId="77537176" w14:textId="278704C5" w:rsidR="00676753" w:rsidRPr="00B66D85" w:rsidRDefault="00A07705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6</w:t>
            </w:r>
          </w:p>
        </w:tc>
      </w:tr>
      <w:tr w:rsidR="0081695C" w:rsidRPr="0081695C" w14:paraId="2161ADDE" w14:textId="77777777" w:rsidTr="00E94E4E">
        <w:tc>
          <w:tcPr>
            <w:tcW w:w="543" w:type="dxa"/>
          </w:tcPr>
          <w:p w14:paraId="617E0E8D" w14:textId="753230F3" w:rsidR="00676753" w:rsidRPr="00B66D85" w:rsidRDefault="00AC3CCF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16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11E40" w14:textId="322150C3" w:rsidR="00676753" w:rsidRPr="00A35C38" w:rsidRDefault="00676753" w:rsidP="00676753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sz w:val="20"/>
                <w:szCs w:val="20"/>
              </w:rPr>
              <w:t>Analýza krevního obrazu při přítomnosti chladových protilátek nevyžadující předchozí úpravu vzorku laboratoří.</w:t>
            </w:r>
          </w:p>
        </w:tc>
        <w:tc>
          <w:tcPr>
            <w:tcW w:w="1130" w:type="dxa"/>
          </w:tcPr>
          <w:p w14:paraId="11F24DBA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9" w:type="dxa"/>
          </w:tcPr>
          <w:p w14:paraId="179C8F32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6C2E3499" w14:textId="284DDB9C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376" w:type="dxa"/>
          </w:tcPr>
          <w:p w14:paraId="43A4BDB4" w14:textId="7EE31639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184" w:type="dxa"/>
          </w:tcPr>
          <w:p w14:paraId="220E806E" w14:textId="4F801BD7" w:rsidR="00676753" w:rsidRPr="00B66D85" w:rsidRDefault="00A07705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12</w:t>
            </w:r>
          </w:p>
        </w:tc>
      </w:tr>
      <w:tr w:rsidR="0081695C" w:rsidRPr="0081695C" w14:paraId="66D1C01B" w14:textId="77777777" w:rsidTr="00E94E4E">
        <w:tc>
          <w:tcPr>
            <w:tcW w:w="543" w:type="dxa"/>
          </w:tcPr>
          <w:p w14:paraId="3B57D013" w14:textId="07BA0894" w:rsidR="00676753" w:rsidRPr="00B66D85" w:rsidRDefault="00AC3CCF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17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64C1C" w14:textId="43241258" w:rsidR="00676753" w:rsidRPr="00A35C38" w:rsidRDefault="00676753" w:rsidP="00676753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35C38">
              <w:rPr>
                <w:rFonts w:ascii="Arial" w:hAnsi="Arial" w:cs="Arial"/>
                <w:sz w:val="20"/>
                <w:szCs w:val="22"/>
              </w:rPr>
              <w:t xml:space="preserve">Rozlišení reaktivních </w:t>
            </w:r>
            <w:proofErr w:type="spellStart"/>
            <w:r w:rsidRPr="00A35C38">
              <w:rPr>
                <w:rFonts w:ascii="Arial" w:hAnsi="Arial" w:cs="Arial"/>
                <w:sz w:val="20"/>
                <w:szCs w:val="22"/>
              </w:rPr>
              <w:t>monocytóz</w:t>
            </w:r>
            <w:proofErr w:type="spellEnd"/>
            <w:r w:rsidRPr="00A35C38">
              <w:rPr>
                <w:rFonts w:ascii="Arial" w:hAnsi="Arial" w:cs="Arial"/>
                <w:sz w:val="20"/>
                <w:szCs w:val="22"/>
              </w:rPr>
              <w:t xml:space="preserve"> od klonálních.</w:t>
            </w:r>
          </w:p>
        </w:tc>
        <w:tc>
          <w:tcPr>
            <w:tcW w:w="1130" w:type="dxa"/>
          </w:tcPr>
          <w:p w14:paraId="62329487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19" w:type="dxa"/>
          </w:tcPr>
          <w:p w14:paraId="4978EE63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3F5E22A8" w14:textId="3B969C5A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376" w:type="dxa"/>
          </w:tcPr>
          <w:p w14:paraId="196466F1" w14:textId="479A1E59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184" w:type="dxa"/>
          </w:tcPr>
          <w:p w14:paraId="3BCDF235" w14:textId="530DFD49" w:rsidR="00676753" w:rsidRPr="00B66D85" w:rsidRDefault="006977E7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10</w:t>
            </w:r>
          </w:p>
        </w:tc>
      </w:tr>
      <w:tr w:rsidR="0081695C" w:rsidRPr="0081695C" w14:paraId="6CCBB2FD" w14:textId="77777777" w:rsidTr="00E94E4E">
        <w:tc>
          <w:tcPr>
            <w:tcW w:w="543" w:type="dxa"/>
          </w:tcPr>
          <w:p w14:paraId="27FE2D29" w14:textId="64FEE5BA" w:rsidR="00676753" w:rsidRPr="00B66D85" w:rsidRDefault="00AC3CCF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18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4500" w14:textId="2BF34071" w:rsidR="00676753" w:rsidRPr="00A35C38" w:rsidRDefault="0055635E" w:rsidP="00676753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A35C38">
              <w:rPr>
                <w:rFonts w:ascii="Arial" w:hAnsi="Arial" w:cs="Arial"/>
                <w:sz w:val="20"/>
                <w:szCs w:val="22"/>
              </w:rPr>
              <w:t>Musí umožňovat s</w:t>
            </w:r>
            <w:r w:rsidR="00676753" w:rsidRPr="00A35C38">
              <w:rPr>
                <w:rFonts w:ascii="Arial" w:hAnsi="Arial" w:cs="Arial"/>
                <w:sz w:val="20"/>
                <w:szCs w:val="22"/>
              </w:rPr>
              <w:t>tahování hodnot a rozmezí pro kontrolu kvality po vlož</w:t>
            </w:r>
            <w:r w:rsidR="00574E73" w:rsidRPr="00A35C38">
              <w:rPr>
                <w:rFonts w:ascii="Arial" w:hAnsi="Arial" w:cs="Arial"/>
                <w:sz w:val="20"/>
                <w:szCs w:val="22"/>
              </w:rPr>
              <w:t>e</w:t>
            </w:r>
            <w:r w:rsidR="00676753" w:rsidRPr="00A35C38">
              <w:rPr>
                <w:rFonts w:ascii="Arial" w:hAnsi="Arial" w:cs="Arial"/>
                <w:sz w:val="20"/>
                <w:szCs w:val="22"/>
              </w:rPr>
              <w:t>ní kontrolního materiálu do analyzátoru a načtení čarového kódu, automatizované řešení bez zásahu obsluhy.</w:t>
            </w:r>
          </w:p>
        </w:tc>
        <w:tc>
          <w:tcPr>
            <w:tcW w:w="1130" w:type="dxa"/>
          </w:tcPr>
          <w:p w14:paraId="60BEF94C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19" w:type="dxa"/>
          </w:tcPr>
          <w:p w14:paraId="196ED2D2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4B9A7F94" w14:textId="03479CF4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376" w:type="dxa"/>
          </w:tcPr>
          <w:p w14:paraId="011D40F0" w14:textId="51B72AA5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184" w:type="dxa"/>
          </w:tcPr>
          <w:p w14:paraId="5A50E771" w14:textId="027851D7" w:rsidR="00676753" w:rsidRPr="00B66D85" w:rsidRDefault="000A04B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6</w:t>
            </w:r>
          </w:p>
        </w:tc>
      </w:tr>
      <w:tr w:rsidR="0081695C" w:rsidRPr="0081695C" w14:paraId="29482DD0" w14:textId="77777777" w:rsidTr="00E94E4E">
        <w:tc>
          <w:tcPr>
            <w:tcW w:w="543" w:type="dxa"/>
          </w:tcPr>
          <w:p w14:paraId="66668348" w14:textId="372A98CE" w:rsidR="00676753" w:rsidRPr="00B66D85" w:rsidRDefault="00AC3CCF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19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75393" w14:textId="7DF3640B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 xml:space="preserve">Software řídící automatické zpracování vzorku dle demografických dat, srovnání aktuálních a předchozích výsledků pacienta (tzv. delta </w:t>
            </w:r>
            <w:proofErr w:type="spellStart"/>
            <w:r w:rsidRPr="00B66D85">
              <w:rPr>
                <w:rFonts w:ascii="Arial" w:hAnsi="Arial" w:cs="Arial"/>
                <w:sz w:val="20"/>
                <w:szCs w:val="22"/>
              </w:rPr>
              <w:t>check</w:t>
            </w:r>
            <w:proofErr w:type="spellEnd"/>
            <w:r w:rsidRPr="00B66D85">
              <w:rPr>
                <w:rFonts w:ascii="Arial" w:hAnsi="Arial" w:cs="Arial"/>
                <w:sz w:val="20"/>
                <w:szCs w:val="22"/>
              </w:rPr>
              <w:t>) a kontrolující technické podmínky analýzy.</w:t>
            </w:r>
          </w:p>
        </w:tc>
        <w:tc>
          <w:tcPr>
            <w:tcW w:w="1130" w:type="dxa"/>
          </w:tcPr>
          <w:p w14:paraId="4ADDEFE4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19" w:type="dxa"/>
          </w:tcPr>
          <w:p w14:paraId="3F48CE3A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671C5D16" w14:textId="4CC5D97B" w:rsidR="00676753" w:rsidRPr="00B66D85" w:rsidRDefault="0059578B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6" w:type="dxa"/>
          </w:tcPr>
          <w:p w14:paraId="462C02E9" w14:textId="59802A78" w:rsidR="00676753" w:rsidRPr="00B66D85" w:rsidRDefault="0059578B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21789065" w14:textId="60EEBAF2" w:rsidR="00676753" w:rsidRPr="00B66D85" w:rsidRDefault="0059578B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2C431C2C" w14:textId="77777777" w:rsidTr="00E94E4E">
        <w:tc>
          <w:tcPr>
            <w:tcW w:w="543" w:type="dxa"/>
          </w:tcPr>
          <w:p w14:paraId="038A5B3E" w14:textId="494F36E1" w:rsidR="00676753" w:rsidRPr="00B66D85" w:rsidRDefault="00AC3CCF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20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AF971" w14:textId="7D51F579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 xml:space="preserve">SW pro nastavení uživatelsky definovatelných pravidel a jejich aktivace na základě předchozích výsledků za dané období (nikoliv pouze z posledního vzorku), nastavení pravidel s využitím specifických parametrů pacienta </w:t>
            </w:r>
            <w:r w:rsidRPr="00B66D85">
              <w:rPr>
                <w:rFonts w:ascii="Arial" w:hAnsi="Arial" w:cs="Arial"/>
                <w:sz w:val="20"/>
                <w:szCs w:val="22"/>
              </w:rPr>
              <w:lastRenderedPageBreak/>
              <w:t>(diagnóza, oddělení, lékař), předání informací do LIS.</w:t>
            </w:r>
          </w:p>
        </w:tc>
        <w:tc>
          <w:tcPr>
            <w:tcW w:w="1130" w:type="dxa"/>
          </w:tcPr>
          <w:p w14:paraId="04A04C6E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19" w:type="dxa"/>
          </w:tcPr>
          <w:p w14:paraId="14A0CC7D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77D1978C" w14:textId="49AF86BE" w:rsidR="00676753" w:rsidRPr="00B66D85" w:rsidRDefault="0059578B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6" w:type="dxa"/>
          </w:tcPr>
          <w:p w14:paraId="3EAFC248" w14:textId="6487EC03" w:rsidR="00676753" w:rsidRPr="00B66D85" w:rsidRDefault="0059578B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77BD17B3" w14:textId="3AAC6C9B" w:rsidR="00676753" w:rsidRPr="00B66D85" w:rsidRDefault="0059578B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 w:rsidRPr="00B66D85"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81695C" w:rsidRPr="0081695C" w14:paraId="5335502F" w14:textId="77777777" w:rsidTr="00D23034">
        <w:tc>
          <w:tcPr>
            <w:tcW w:w="543" w:type="dxa"/>
          </w:tcPr>
          <w:p w14:paraId="259C9E6D" w14:textId="0DC38890" w:rsidR="00676753" w:rsidRPr="00B66D85" w:rsidRDefault="00AC3CCF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21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476784B" w14:textId="4C433059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Správa dat pacientů: zobrazení demografických dat, organizačních dat (jméno lékaře, oddělení, komentáře), vkládání nových pacientů, vyhledávací funkce, sledování výsledků pacienta v čase, atd.. Zobrazení kompletních informací o vzorku, komentářů ke vzorku včetně hlášení analyzátoru, kompletní výsledky včetně grafických dat, možnost vyhledávání podle čísla vzorku, jména pacienta, atd..</w:t>
            </w:r>
          </w:p>
        </w:tc>
        <w:tc>
          <w:tcPr>
            <w:tcW w:w="1130" w:type="dxa"/>
          </w:tcPr>
          <w:p w14:paraId="4FF18DAB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19" w:type="dxa"/>
          </w:tcPr>
          <w:p w14:paraId="00D4AA59" w14:textId="77777777" w:rsidR="00676753" w:rsidRPr="00B66D85" w:rsidRDefault="00676753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7997C7E9" w14:textId="24F07566" w:rsidR="00676753" w:rsidRPr="00B66D85" w:rsidRDefault="00AF77D2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6" w:type="dxa"/>
          </w:tcPr>
          <w:p w14:paraId="4EDD1C99" w14:textId="37D49A3B" w:rsidR="00676753" w:rsidRPr="00B66D85" w:rsidRDefault="00AF77D2" w:rsidP="0067675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139EEEA1" w14:textId="722D8A8B" w:rsidR="00676753" w:rsidRPr="00B66D85" w:rsidRDefault="00AF77D2" w:rsidP="0085098F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  <w:tr w:rsidR="009D6074" w:rsidRPr="0081695C" w14:paraId="25A15935" w14:textId="77777777" w:rsidTr="00D23034">
        <w:tc>
          <w:tcPr>
            <w:tcW w:w="543" w:type="dxa"/>
          </w:tcPr>
          <w:p w14:paraId="1791EBAB" w14:textId="5FED087E" w:rsidR="009D6074" w:rsidRPr="00B66D85" w:rsidRDefault="00AC3CCF" w:rsidP="009D6074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22</w:t>
            </w:r>
          </w:p>
        </w:tc>
        <w:tc>
          <w:tcPr>
            <w:tcW w:w="31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ACFD1" w14:textId="2D6E6AFB" w:rsidR="009D6074" w:rsidRPr="00B66D85" w:rsidRDefault="009D6074" w:rsidP="009D6074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4C02FA">
              <w:rPr>
                <w:rFonts w:ascii="Arial" w:hAnsi="Arial" w:cs="Arial"/>
                <w:sz w:val="20"/>
                <w:szCs w:val="20"/>
              </w:rPr>
              <w:t xml:space="preserve">šechny analyzátory musí být </w:t>
            </w:r>
            <w:r>
              <w:rPr>
                <w:rFonts w:ascii="Arial" w:hAnsi="Arial" w:cs="Arial"/>
                <w:sz w:val="20"/>
                <w:szCs w:val="20"/>
              </w:rPr>
              <w:t>rok výroby 2023 anebo novější</w:t>
            </w:r>
            <w:r w:rsidRPr="004C02FA">
              <w:rPr>
                <w:rFonts w:ascii="Arial" w:hAnsi="Arial" w:cs="Arial"/>
                <w:sz w:val="20"/>
                <w:szCs w:val="20"/>
              </w:rPr>
              <w:t>, nepoškozené, nerepasované, plně automatické a certifikované (včetně ovládacího programového vybavení) pro in vitro diagnostiku (CE-IVD).</w:t>
            </w:r>
          </w:p>
        </w:tc>
        <w:tc>
          <w:tcPr>
            <w:tcW w:w="1130" w:type="dxa"/>
          </w:tcPr>
          <w:p w14:paraId="3DD376D1" w14:textId="77777777" w:rsidR="009D6074" w:rsidRPr="00B66D85" w:rsidRDefault="009D6074" w:rsidP="009D6074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819" w:type="dxa"/>
          </w:tcPr>
          <w:p w14:paraId="74820D5C" w14:textId="77777777" w:rsidR="009D6074" w:rsidRPr="00B66D85" w:rsidRDefault="009D6074" w:rsidP="009D6074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</w:p>
        </w:tc>
        <w:tc>
          <w:tcPr>
            <w:tcW w:w="1695" w:type="dxa"/>
          </w:tcPr>
          <w:p w14:paraId="3C476FAB" w14:textId="794CF2BA" w:rsidR="009D6074" w:rsidRDefault="009D6074" w:rsidP="009D6074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Ano</w:t>
            </w:r>
          </w:p>
        </w:tc>
        <w:tc>
          <w:tcPr>
            <w:tcW w:w="1376" w:type="dxa"/>
          </w:tcPr>
          <w:p w14:paraId="1B93C6AB" w14:textId="177CACD3" w:rsidR="009D6074" w:rsidRDefault="009D6074" w:rsidP="009D6074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0F3955E8" w14:textId="4ABADC08" w:rsidR="009D6074" w:rsidRDefault="009D6074" w:rsidP="009D6074">
            <w:pPr>
              <w:spacing w:after="160"/>
              <w:jc w:val="center"/>
              <w:rPr>
                <w:rFonts w:ascii="Arial" w:hAnsi="Arial" w:cs="Arial"/>
                <w:iCs/>
                <w:sz w:val="20"/>
                <w:szCs w:val="22"/>
              </w:rPr>
            </w:pPr>
            <w:r>
              <w:rPr>
                <w:rFonts w:ascii="Arial" w:hAnsi="Arial" w:cs="Arial"/>
                <w:iCs/>
                <w:sz w:val="20"/>
                <w:szCs w:val="22"/>
              </w:rPr>
              <w:t>x</w:t>
            </w:r>
          </w:p>
        </w:tc>
      </w:tr>
    </w:tbl>
    <w:p w14:paraId="3589068D" w14:textId="77777777" w:rsidR="00ED27C2" w:rsidRPr="000657B8" w:rsidRDefault="00ED27C2" w:rsidP="00F960DA">
      <w:pPr>
        <w:pStyle w:val="Odstavecseseznamem"/>
        <w:spacing w:after="160"/>
        <w:ind w:left="1440"/>
        <w:jc w:val="both"/>
        <w:rPr>
          <w:rFonts w:ascii="Times New Roman" w:hAnsi="Times New Roman"/>
          <w:b/>
          <w:bCs/>
          <w:color w:val="FF0000"/>
          <w:u w:val="single"/>
        </w:rPr>
      </w:pPr>
    </w:p>
    <w:p w14:paraId="126EF23C" w14:textId="306930A0" w:rsidR="00213C4C" w:rsidRPr="00B66D85" w:rsidRDefault="00213C4C" w:rsidP="00213C4C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66D85">
        <w:rPr>
          <w:rFonts w:ascii="Arial" w:hAnsi="Arial" w:cs="Arial"/>
          <w:b/>
          <w:bCs/>
          <w:sz w:val="20"/>
          <w:szCs w:val="20"/>
          <w:u w:val="single"/>
        </w:rPr>
        <w:t>Nátěrový a barvicí systém</w:t>
      </w:r>
      <w:r w:rsidR="00676C5D" w:rsidRPr="00B66D85">
        <w:rPr>
          <w:rFonts w:ascii="Arial" w:hAnsi="Arial" w:cs="Arial"/>
          <w:b/>
          <w:bCs/>
          <w:sz w:val="20"/>
          <w:szCs w:val="20"/>
          <w:u w:val="single"/>
        </w:rPr>
        <w:t xml:space="preserve"> – Typ I</w:t>
      </w:r>
    </w:p>
    <w:p w14:paraId="4E7B4A68" w14:textId="71C58686" w:rsidR="00ED27C2" w:rsidRPr="00D727E7" w:rsidRDefault="00ED27C2" w:rsidP="00ED27C2">
      <w:pPr>
        <w:pStyle w:val="Odstavecseseznamem"/>
        <w:numPr>
          <w:ilvl w:val="0"/>
          <w:numId w:val="18"/>
        </w:numPr>
        <w:spacing w:after="160"/>
        <w:jc w:val="both"/>
        <w:rPr>
          <w:rFonts w:ascii="Arial" w:hAnsi="Arial" w:cs="Arial"/>
          <w:b/>
          <w:bCs/>
          <w:i/>
          <w:sz w:val="20"/>
          <w:szCs w:val="20"/>
          <w:u w:val="single"/>
        </w:rPr>
      </w:pPr>
      <w:r w:rsidRPr="00D727E7">
        <w:rPr>
          <w:rFonts w:ascii="Arial" w:eastAsiaTheme="minorHAnsi" w:hAnsi="Arial" w:cs="Arial"/>
          <w:i/>
          <w:iCs/>
          <w:sz w:val="20"/>
          <w:szCs w:val="20"/>
        </w:rPr>
        <w:t>Umístění – MNUL, TP, MO</w:t>
      </w:r>
    </w:p>
    <w:tbl>
      <w:tblPr>
        <w:tblStyle w:val="Mkatabulky"/>
        <w:tblW w:w="10926" w:type="dxa"/>
        <w:tblLook w:val="04A0" w:firstRow="1" w:lastRow="0" w:firstColumn="1" w:lastColumn="0" w:noHBand="0" w:noVBand="1"/>
      </w:tblPr>
      <w:tblGrid>
        <w:gridCol w:w="543"/>
        <w:gridCol w:w="3110"/>
        <w:gridCol w:w="1274"/>
        <w:gridCol w:w="1698"/>
        <w:gridCol w:w="1701"/>
        <w:gridCol w:w="1416"/>
        <w:gridCol w:w="1184"/>
      </w:tblGrid>
      <w:tr w:rsidR="00744F51" w:rsidRPr="00B66D85" w14:paraId="077FA148" w14:textId="77777777" w:rsidTr="00AC3CCF"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19F746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13B9E2" w14:textId="08952786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Požadované minimální technické a uživatelské parametry a vlastnosti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CED663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Splňuje ANO/NE</w:t>
            </w:r>
          </w:p>
        </w:tc>
        <w:tc>
          <w:tcPr>
            <w:tcW w:w="1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037226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Odkaz na uvedení v nabídce (dokument, strana)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3F0203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Nepodkročitelný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 xml:space="preserve"> parametr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3CD746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Hodnocený parametr</w:t>
            </w: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1B7C63" w14:textId="77777777" w:rsidR="000053B1" w:rsidRPr="00B66D85" w:rsidRDefault="000053B1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Váha požadavku</w:t>
            </w:r>
          </w:p>
        </w:tc>
      </w:tr>
      <w:tr w:rsidR="00744F51" w:rsidRPr="00B66D85" w14:paraId="7BB20899" w14:textId="77777777" w:rsidTr="00AC3CCF">
        <w:tc>
          <w:tcPr>
            <w:tcW w:w="543" w:type="dxa"/>
          </w:tcPr>
          <w:p w14:paraId="7BB1BF43" w14:textId="4A1F3D78" w:rsidR="000053B1" w:rsidRPr="00B66D85" w:rsidRDefault="000053B1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0" w:type="dxa"/>
          </w:tcPr>
          <w:p w14:paraId="465B0D4A" w14:textId="1FE3D124" w:rsidR="000053B1" w:rsidRPr="00B66D85" w:rsidRDefault="000053B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Nastavení tloušťky a délky nátěru dle hodnoty hematokritu (automaticky při vyšetření na hematologickém analyzátoru, manuálně při práci pouze s nátěrovým a barvícím automatem)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  <w:tcBorders>
              <w:top w:val="single" w:sz="18" w:space="0" w:color="auto"/>
            </w:tcBorders>
          </w:tcPr>
          <w:p w14:paraId="2E19AA53" w14:textId="77777777" w:rsidR="000053B1" w:rsidRPr="00B66D85" w:rsidRDefault="000053B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18" w:space="0" w:color="auto"/>
            </w:tcBorders>
          </w:tcPr>
          <w:p w14:paraId="29A7EED9" w14:textId="77777777" w:rsidR="000053B1" w:rsidRPr="00B66D85" w:rsidRDefault="000053B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2A82B341" w14:textId="72CE5D52" w:rsidR="000053B1" w:rsidRPr="00B66D85" w:rsidRDefault="00744F5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6" w:type="dxa"/>
            <w:tcBorders>
              <w:top w:val="single" w:sz="18" w:space="0" w:color="auto"/>
            </w:tcBorders>
          </w:tcPr>
          <w:p w14:paraId="732395D5" w14:textId="2FAFFECE" w:rsidR="000053B1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  <w:tcBorders>
              <w:top w:val="single" w:sz="18" w:space="0" w:color="auto"/>
            </w:tcBorders>
          </w:tcPr>
          <w:p w14:paraId="373808B0" w14:textId="168BA5BC" w:rsidR="000053B1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744F51" w:rsidRPr="00B66D85" w14:paraId="4D53C2C0" w14:textId="77777777" w:rsidTr="00AC3CCF">
        <w:tc>
          <w:tcPr>
            <w:tcW w:w="543" w:type="dxa"/>
          </w:tcPr>
          <w:p w14:paraId="38E72FB9" w14:textId="22601FE9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0" w:type="dxa"/>
          </w:tcPr>
          <w:p w14:paraId="7800CC6A" w14:textId="184F9214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Barvení v samostatných kyvetách</w:t>
            </w:r>
            <w:r w:rsidR="00331D33">
              <w:rPr>
                <w:rFonts w:ascii="Arial" w:hAnsi="Arial" w:cs="Arial"/>
                <w:sz w:val="20"/>
                <w:szCs w:val="20"/>
              </w:rPr>
              <w:t xml:space="preserve"> nebo vanách nebo podobných nádobách</w:t>
            </w:r>
            <w:r w:rsidRPr="00B66D85">
              <w:rPr>
                <w:rFonts w:ascii="Arial" w:hAnsi="Arial" w:cs="Arial"/>
                <w:sz w:val="20"/>
                <w:szCs w:val="20"/>
              </w:rPr>
              <w:t xml:space="preserve"> pro barvené nátěry, uzavřený okruh pro barvící roztoky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51AF0202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41ECD82C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62DFAD5" w14:textId="48C23F29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6" w:type="dxa"/>
          </w:tcPr>
          <w:p w14:paraId="1CFC97F8" w14:textId="2BDDE487" w:rsidR="00744F51" w:rsidRPr="00B66D85" w:rsidRDefault="00491B3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215ECFB9" w14:textId="47B065EA" w:rsidR="00744F51" w:rsidRPr="00B66D85" w:rsidRDefault="00781F6B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744F51" w:rsidRPr="00B66D85" w14:paraId="173B67C7" w14:textId="77777777" w:rsidTr="00AC3CCF">
        <w:tc>
          <w:tcPr>
            <w:tcW w:w="543" w:type="dxa"/>
          </w:tcPr>
          <w:p w14:paraId="6C72D968" w14:textId="28825704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0" w:type="dxa"/>
          </w:tcPr>
          <w:p w14:paraId="216311B9" w14:textId="3FA3C68F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Několikanásobné použití barvícího roztoku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70ABB51B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064FB0EB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42CE42" w14:textId="5EFDF41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6" w:type="dxa"/>
          </w:tcPr>
          <w:p w14:paraId="2FEF9E3B" w14:textId="6B5AFDBD" w:rsidR="00744F51" w:rsidRPr="00B66D85" w:rsidRDefault="00491B3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169618A0" w14:textId="1419B012" w:rsidR="00744F51" w:rsidRPr="00B66D85" w:rsidRDefault="00781F6B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744F51" w:rsidRPr="00B66D85" w14:paraId="0DF09FD0" w14:textId="77777777" w:rsidTr="00AC3CCF">
        <w:tc>
          <w:tcPr>
            <w:tcW w:w="543" w:type="dxa"/>
          </w:tcPr>
          <w:p w14:paraId="0750F71D" w14:textId="0F35252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0" w:type="dxa"/>
          </w:tcPr>
          <w:p w14:paraId="5D08F2DE" w14:textId="090525C2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Automatické ředění barvícího roztoku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3B5A039E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07499D7E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2B9D20" w14:textId="4F89FB49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6" w:type="dxa"/>
          </w:tcPr>
          <w:p w14:paraId="5A37B0DC" w14:textId="6B0BC944" w:rsidR="00744F51" w:rsidRPr="00B66D85" w:rsidRDefault="00491B3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2588D8C4" w14:textId="7E2830BD" w:rsidR="00744F51" w:rsidRPr="00B66D85" w:rsidRDefault="00781F6B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744F51" w:rsidRPr="00B66D85" w14:paraId="1DBBBBFF" w14:textId="77777777" w:rsidTr="00AC3CCF">
        <w:tc>
          <w:tcPr>
            <w:tcW w:w="543" w:type="dxa"/>
          </w:tcPr>
          <w:p w14:paraId="43A08A88" w14:textId="001F479E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0" w:type="dxa"/>
          </w:tcPr>
          <w:p w14:paraId="632FA269" w14:textId="258633BB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Nastavení několika barvících protokolů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35768AA9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1FB23A2E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36EC6D0" w14:textId="7B79ECB1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6" w:type="dxa"/>
          </w:tcPr>
          <w:p w14:paraId="1BCDD3B6" w14:textId="2EB617EA" w:rsidR="00744F51" w:rsidRPr="00B66D85" w:rsidRDefault="00491B3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423F9ECB" w14:textId="0AB21E63" w:rsidR="00744F51" w:rsidRPr="00B66D85" w:rsidRDefault="00781F6B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744F51" w:rsidRPr="00B66D85" w14:paraId="3BB178DF" w14:textId="77777777" w:rsidTr="00AC3CCF">
        <w:tc>
          <w:tcPr>
            <w:tcW w:w="543" w:type="dxa"/>
          </w:tcPr>
          <w:p w14:paraId="7B239CAF" w14:textId="5929D3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lastRenderedPageBreak/>
              <w:t>6</w:t>
            </w:r>
          </w:p>
        </w:tc>
        <w:tc>
          <w:tcPr>
            <w:tcW w:w="3110" w:type="dxa"/>
          </w:tcPr>
          <w:p w14:paraId="4627EED7" w14:textId="01DB0243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Provedení nátěrů a barvení i z</w:t>
            </w:r>
            <w:r w:rsidR="00116215">
              <w:rPr>
                <w:rFonts w:ascii="Arial" w:hAnsi="Arial" w:cs="Arial"/>
                <w:sz w:val="20"/>
                <w:szCs w:val="20"/>
              </w:rPr>
              <w:t> </w:t>
            </w:r>
            <w:r w:rsidRPr="00B66D85">
              <w:rPr>
                <w:rFonts w:ascii="Arial" w:hAnsi="Arial" w:cs="Arial"/>
                <w:sz w:val="20"/>
                <w:szCs w:val="20"/>
              </w:rPr>
              <w:t>mikrozkumavek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050299B5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4FCF61EF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1ECFBF8" w14:textId="0F7A45F4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6" w:type="dxa"/>
          </w:tcPr>
          <w:p w14:paraId="5B8B3362" w14:textId="100CF571" w:rsidR="00744F51" w:rsidRPr="00B66D85" w:rsidRDefault="00491B3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063F0BB9" w14:textId="24AA90C4" w:rsidR="00744F51" w:rsidRPr="00B66D85" w:rsidRDefault="00781F6B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744F51" w:rsidRPr="00B66D85" w14:paraId="78FFFD3A" w14:textId="77777777" w:rsidTr="00AC3CCF">
        <w:tc>
          <w:tcPr>
            <w:tcW w:w="543" w:type="dxa"/>
          </w:tcPr>
          <w:p w14:paraId="25E858B1" w14:textId="36E351E0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10" w:type="dxa"/>
          </w:tcPr>
          <w:p w14:paraId="2276D37D" w14:textId="5E7F2B08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Maximální náběr z mikrozkumavek 60 µl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439C1908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567931B4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274B284" w14:textId="60DA5AA9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6" w:type="dxa"/>
          </w:tcPr>
          <w:p w14:paraId="51F1298D" w14:textId="3B081F38" w:rsidR="00744F51" w:rsidRPr="00B66D85" w:rsidRDefault="00491B3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2BD3D786" w14:textId="501D7BA3" w:rsidR="00744F51" w:rsidRPr="00B66D85" w:rsidRDefault="00781F6B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744F51" w:rsidRPr="00B66D85" w14:paraId="5AC11EE3" w14:textId="77777777" w:rsidTr="00AC3CCF">
        <w:tc>
          <w:tcPr>
            <w:tcW w:w="543" w:type="dxa"/>
          </w:tcPr>
          <w:p w14:paraId="3F8D4DBB" w14:textId="31FB37E3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10" w:type="dxa"/>
          </w:tcPr>
          <w:p w14:paraId="0FA29A33" w14:textId="3E780D09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Rychlost: min. 30 nátěrů/hod.</w:t>
            </w:r>
          </w:p>
        </w:tc>
        <w:tc>
          <w:tcPr>
            <w:tcW w:w="1274" w:type="dxa"/>
          </w:tcPr>
          <w:p w14:paraId="6C026161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325EB1B0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5D372B1" w14:textId="33D4E800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6" w:type="dxa"/>
          </w:tcPr>
          <w:p w14:paraId="4BE3F4A0" w14:textId="2096BD03" w:rsidR="00744F51" w:rsidRPr="00B66D85" w:rsidRDefault="00491B3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032C6F93" w14:textId="5E05EE44" w:rsidR="00744F51" w:rsidRPr="00B66D85" w:rsidRDefault="00781F6B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744F51" w:rsidRPr="00B66D85" w14:paraId="3A1751AF" w14:textId="77777777" w:rsidTr="00AC3CCF">
        <w:tc>
          <w:tcPr>
            <w:tcW w:w="543" w:type="dxa"/>
          </w:tcPr>
          <w:p w14:paraId="36A5818F" w14:textId="5A276608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10" w:type="dxa"/>
          </w:tcPr>
          <w:p w14:paraId="3DCAC50E" w14:textId="32DC5F6F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Nátěr a barvení vzorků bez vyšetření na hematologickém analyzátoru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26F68BB8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5B5ADF51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361F96" w14:textId="09D5235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6" w:type="dxa"/>
          </w:tcPr>
          <w:p w14:paraId="5F668C51" w14:textId="6340A9A4" w:rsidR="00744F51" w:rsidRPr="00B66D85" w:rsidRDefault="00491B3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7C21DC8F" w14:textId="58772529" w:rsidR="00744F51" w:rsidRPr="00B66D85" w:rsidRDefault="00781F6B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744F51" w:rsidRPr="00B66D85" w14:paraId="2A94A9E0" w14:textId="77777777" w:rsidTr="00AC3CCF">
        <w:tc>
          <w:tcPr>
            <w:tcW w:w="543" w:type="dxa"/>
          </w:tcPr>
          <w:p w14:paraId="6089B6E5" w14:textId="7C2BBFA2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10" w:type="dxa"/>
          </w:tcPr>
          <w:p w14:paraId="19BEFB06" w14:textId="4B45EFBA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Samostatné barvení již hotového nátěru (</w:t>
            </w:r>
            <w:r w:rsidR="00DD5192" w:rsidRPr="00B66D85">
              <w:rPr>
                <w:rFonts w:ascii="Arial" w:hAnsi="Arial" w:cs="Arial"/>
                <w:sz w:val="20"/>
                <w:szCs w:val="20"/>
              </w:rPr>
              <w:t xml:space="preserve">periferní krev, </w:t>
            </w:r>
            <w:r w:rsidRPr="00B66D85">
              <w:rPr>
                <w:rFonts w:ascii="Arial" w:hAnsi="Arial" w:cs="Arial"/>
                <w:sz w:val="20"/>
                <w:szCs w:val="20"/>
              </w:rPr>
              <w:t>kostní dřeně)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4EB0C848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6F004759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8BE0F53" w14:textId="50B98431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6" w:type="dxa"/>
          </w:tcPr>
          <w:p w14:paraId="2E5ED5DE" w14:textId="16E6B303" w:rsidR="00744F51" w:rsidRPr="00B66D85" w:rsidRDefault="00491B3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073F8316" w14:textId="4C4A7780" w:rsidR="00744F51" w:rsidRPr="00B66D85" w:rsidRDefault="00781F6B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744F51" w:rsidRPr="00B66D85" w14:paraId="176B8056" w14:textId="77777777" w:rsidTr="00AC3CCF">
        <w:tc>
          <w:tcPr>
            <w:tcW w:w="543" w:type="dxa"/>
          </w:tcPr>
          <w:p w14:paraId="3F638ECF" w14:textId="4F987E7B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110" w:type="dxa"/>
          </w:tcPr>
          <w:p w14:paraId="2445C9C6" w14:textId="550A9A92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Provedení nátěrů bez barvení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245A6AC7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3BBF1076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BE7533D" w14:textId="78111F7E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6" w:type="dxa"/>
          </w:tcPr>
          <w:p w14:paraId="647112DD" w14:textId="71AE7FC8" w:rsidR="00744F51" w:rsidRPr="00B66D85" w:rsidRDefault="00491B3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60EDA1F8" w14:textId="239B1E0E" w:rsidR="00744F51" w:rsidRPr="00B66D85" w:rsidRDefault="00781F6B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744F51" w:rsidRPr="00B66D85" w14:paraId="16FF1710" w14:textId="77777777" w:rsidTr="00AC3CCF">
        <w:tc>
          <w:tcPr>
            <w:tcW w:w="543" w:type="dxa"/>
          </w:tcPr>
          <w:p w14:paraId="32ABC2BB" w14:textId="705B392E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3110" w:type="dxa"/>
          </w:tcPr>
          <w:p w14:paraId="12272389" w14:textId="12D8B160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Nátěr z mikrozkumavek a zkumavek se zvýšeným dnem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028AEC68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269BF6A6" w14:textId="77777777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851FFDE" w14:textId="43F220DB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6" w:type="dxa"/>
          </w:tcPr>
          <w:p w14:paraId="1F2B46FD" w14:textId="62045793" w:rsidR="00744F51" w:rsidRPr="00B66D85" w:rsidRDefault="00491B3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  <w:p w14:paraId="0CD1D605" w14:textId="124FEC5C" w:rsidR="00744F51" w:rsidRPr="00B66D85" w:rsidRDefault="00744F51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84" w:type="dxa"/>
          </w:tcPr>
          <w:p w14:paraId="690C46A5" w14:textId="7D320352" w:rsidR="00744F51" w:rsidRPr="00B66D85" w:rsidRDefault="00781F6B" w:rsidP="00744F51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AC3CCF" w:rsidRPr="00B66D85" w14:paraId="520352B9" w14:textId="77777777" w:rsidTr="00AC3CCF">
        <w:tc>
          <w:tcPr>
            <w:tcW w:w="543" w:type="dxa"/>
          </w:tcPr>
          <w:p w14:paraId="38A12AA9" w14:textId="7753C47C" w:rsidR="00AC3CCF" w:rsidRPr="00B66D85" w:rsidRDefault="00AC3CCF" w:rsidP="00AC3CCF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110" w:type="dxa"/>
          </w:tcPr>
          <w:p w14:paraId="19EE6652" w14:textId="0874782C" w:rsidR="00AC3CCF" w:rsidRPr="00B66D85" w:rsidRDefault="00AC3CCF" w:rsidP="00AC3CCF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 xml:space="preserve">Reagencie bez nutnosti </w:t>
            </w: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předpřípravy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ready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 xml:space="preserve"> to use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69D811DB" w14:textId="77777777" w:rsidR="00AC3CCF" w:rsidRPr="00B66D85" w:rsidRDefault="00AC3CCF" w:rsidP="00AC3CCF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2131F5FF" w14:textId="77777777" w:rsidR="00AC3CCF" w:rsidRPr="00B66D85" w:rsidRDefault="00AC3CCF" w:rsidP="00AC3CCF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4B6FFA5" w14:textId="3A338855" w:rsidR="00AC3CCF" w:rsidRPr="00B66D85" w:rsidRDefault="00AC3CCF" w:rsidP="00AC3CCF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6" w:type="dxa"/>
          </w:tcPr>
          <w:p w14:paraId="66020AEE" w14:textId="77777777" w:rsidR="00AC3CCF" w:rsidRPr="00B66D85" w:rsidRDefault="00AC3CCF" w:rsidP="00AC3CCF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  <w:p w14:paraId="4B7A25C5" w14:textId="77777777" w:rsidR="00AC3CCF" w:rsidRDefault="00AC3CCF" w:rsidP="00AC3CCF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84" w:type="dxa"/>
          </w:tcPr>
          <w:p w14:paraId="2807E5B0" w14:textId="776A356F" w:rsidR="00AC3CCF" w:rsidRDefault="00AC3CCF" w:rsidP="00AC3CCF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AC3CCF" w:rsidRPr="00B66D85" w14:paraId="01D05B77" w14:textId="77777777" w:rsidTr="00AC3CCF">
        <w:tc>
          <w:tcPr>
            <w:tcW w:w="543" w:type="dxa"/>
          </w:tcPr>
          <w:p w14:paraId="319CCB0D" w14:textId="77FFD817" w:rsidR="00AC3CCF" w:rsidRDefault="00AC3CCF" w:rsidP="00AC3CCF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110" w:type="dxa"/>
          </w:tcPr>
          <w:p w14:paraId="67267561" w14:textId="687D8794" w:rsidR="00AC3CCF" w:rsidRPr="00B66D85" w:rsidRDefault="00AC3CCF" w:rsidP="00AC3CCF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Podmínkou je použití reagencií bez methanolu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49720B44" w14:textId="77777777" w:rsidR="00AC3CCF" w:rsidRPr="00B66D85" w:rsidRDefault="00AC3CCF" w:rsidP="00AC3CCF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3727014D" w14:textId="77777777" w:rsidR="00AC3CCF" w:rsidRPr="00B66D85" w:rsidRDefault="00AC3CCF" w:rsidP="00AC3CCF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E69B964" w14:textId="3E1CBACA" w:rsidR="00AC3CCF" w:rsidRPr="00B66D85" w:rsidRDefault="00AC3CCF" w:rsidP="00AC3CCF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6" w:type="dxa"/>
          </w:tcPr>
          <w:p w14:paraId="6F36B471" w14:textId="77777777" w:rsidR="00AC3CCF" w:rsidRPr="00B66D85" w:rsidRDefault="00AC3CCF" w:rsidP="00AC3CCF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  <w:p w14:paraId="68FA2A09" w14:textId="77777777" w:rsidR="00AC3CCF" w:rsidRDefault="00AC3CCF" w:rsidP="00AC3CCF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184" w:type="dxa"/>
          </w:tcPr>
          <w:p w14:paraId="602B8D15" w14:textId="20B543D2" w:rsidR="00AC3CCF" w:rsidRDefault="00AC3CCF" w:rsidP="00AC3CCF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</w:tbl>
    <w:p w14:paraId="5CB099CA" w14:textId="77777777" w:rsidR="000158E9" w:rsidRDefault="000158E9" w:rsidP="000158E9">
      <w:pPr>
        <w:pStyle w:val="Odstavecseseznamem"/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</w:p>
    <w:p w14:paraId="04D5DA2E" w14:textId="54ABC4FA" w:rsidR="00676C5D" w:rsidRPr="00B66D85" w:rsidRDefault="00676C5D" w:rsidP="00676C5D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B66D85">
        <w:rPr>
          <w:rFonts w:ascii="Arial" w:hAnsi="Arial" w:cs="Arial"/>
          <w:b/>
          <w:bCs/>
          <w:sz w:val="20"/>
          <w:u w:val="single"/>
        </w:rPr>
        <w:t>Nátěrový a barvicí systém – Typ II</w:t>
      </w:r>
    </w:p>
    <w:p w14:paraId="0EF0F594" w14:textId="2BA58A9B" w:rsidR="00ED27C2" w:rsidRPr="00B66D85" w:rsidRDefault="00ED27C2" w:rsidP="00ED27C2">
      <w:pPr>
        <w:pStyle w:val="Odstavecseseznamem"/>
        <w:numPr>
          <w:ilvl w:val="0"/>
          <w:numId w:val="18"/>
        </w:numPr>
        <w:spacing w:after="160"/>
        <w:jc w:val="both"/>
        <w:rPr>
          <w:rFonts w:ascii="Arial" w:eastAsiaTheme="minorHAnsi" w:hAnsi="Arial" w:cs="Arial"/>
          <w:i/>
          <w:iCs/>
          <w:sz w:val="20"/>
        </w:rPr>
      </w:pPr>
      <w:r w:rsidRPr="00B66D85">
        <w:rPr>
          <w:rFonts w:ascii="Arial" w:eastAsiaTheme="minorHAnsi" w:hAnsi="Arial" w:cs="Arial"/>
          <w:i/>
          <w:iCs/>
          <w:sz w:val="20"/>
        </w:rPr>
        <w:t>Umístění – DC</w:t>
      </w:r>
    </w:p>
    <w:tbl>
      <w:tblPr>
        <w:tblStyle w:val="Mkatabulky"/>
        <w:tblW w:w="10926" w:type="dxa"/>
        <w:tblLook w:val="04A0" w:firstRow="1" w:lastRow="0" w:firstColumn="1" w:lastColumn="0" w:noHBand="0" w:noVBand="1"/>
      </w:tblPr>
      <w:tblGrid>
        <w:gridCol w:w="543"/>
        <w:gridCol w:w="3110"/>
        <w:gridCol w:w="1274"/>
        <w:gridCol w:w="1698"/>
        <w:gridCol w:w="1701"/>
        <w:gridCol w:w="1416"/>
        <w:gridCol w:w="1184"/>
      </w:tblGrid>
      <w:tr w:rsidR="002251C9" w:rsidRPr="00B66D85" w14:paraId="6AF72421" w14:textId="77777777" w:rsidTr="00E94E4E"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0BAEFE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D9FD22" w14:textId="48F8ACD8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Požadované minimální technické a uživatelské parametry a vlastnosti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D0C29E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Splňuje ANO/NE</w:t>
            </w:r>
          </w:p>
        </w:tc>
        <w:tc>
          <w:tcPr>
            <w:tcW w:w="169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C6E2E5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Odkaz na uvedení v nabídce (dokument, strana)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FB2736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Nepodkročitelný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 xml:space="preserve"> parametr</w:t>
            </w:r>
          </w:p>
        </w:tc>
        <w:tc>
          <w:tcPr>
            <w:tcW w:w="1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1C090C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Hodnocený parametr</w:t>
            </w: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9407AD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Váha požadavku</w:t>
            </w:r>
          </w:p>
        </w:tc>
      </w:tr>
      <w:tr w:rsidR="002251C9" w:rsidRPr="00B66D85" w14:paraId="46010569" w14:textId="77777777" w:rsidTr="00E94E4E">
        <w:tc>
          <w:tcPr>
            <w:tcW w:w="543" w:type="dxa"/>
          </w:tcPr>
          <w:p w14:paraId="7E8D13A9" w14:textId="20B9C490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0" w:type="dxa"/>
          </w:tcPr>
          <w:p w14:paraId="2631ED3E" w14:textId="1E197DA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Automatický či poloautomatický barvicí modul pro mikroskopické sklíčka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  <w:tcBorders>
              <w:top w:val="single" w:sz="18" w:space="0" w:color="auto"/>
            </w:tcBorders>
          </w:tcPr>
          <w:p w14:paraId="646722B0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18" w:space="0" w:color="auto"/>
            </w:tcBorders>
          </w:tcPr>
          <w:p w14:paraId="63AA987F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22A922D2" w14:textId="132DAA3D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6" w:type="dxa"/>
            <w:tcBorders>
              <w:top w:val="single" w:sz="18" w:space="0" w:color="auto"/>
            </w:tcBorders>
          </w:tcPr>
          <w:p w14:paraId="4DA98E3B" w14:textId="612C9D98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  <w:tcBorders>
              <w:top w:val="single" w:sz="18" w:space="0" w:color="auto"/>
            </w:tcBorders>
          </w:tcPr>
          <w:p w14:paraId="7CC25342" w14:textId="03196561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2251C9" w:rsidRPr="00B66D85" w14:paraId="41EBC78F" w14:textId="77777777" w:rsidTr="00E94E4E">
        <w:tc>
          <w:tcPr>
            <w:tcW w:w="543" w:type="dxa"/>
          </w:tcPr>
          <w:p w14:paraId="59329112" w14:textId="03CA6EEE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0" w:type="dxa"/>
          </w:tcPr>
          <w:p w14:paraId="30395F7E" w14:textId="52F637F9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 xml:space="preserve">Obarvení až 5 </w:t>
            </w: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mikr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>. sklíček v jednom cyklu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24113027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427117AB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7A5CA40" w14:textId="2FC15FC8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6" w:type="dxa"/>
          </w:tcPr>
          <w:p w14:paraId="7E4CA587" w14:textId="36850FCF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5D7739A8" w14:textId="035FD81E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2251C9" w:rsidRPr="00B66D85" w14:paraId="654DC7C7" w14:textId="77777777" w:rsidTr="00E94E4E">
        <w:tc>
          <w:tcPr>
            <w:tcW w:w="543" w:type="dxa"/>
          </w:tcPr>
          <w:p w14:paraId="4B07F2E2" w14:textId="63651DB1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0" w:type="dxa"/>
          </w:tcPr>
          <w:p w14:paraId="0D539783" w14:textId="4ACE3029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 xml:space="preserve">Reagencie bez nutnosti </w:t>
            </w: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předpřípravy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 xml:space="preserve"> – </w:t>
            </w: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ready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 xml:space="preserve"> to use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5AE838E8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19DBFE97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7C2A652" w14:textId="2CF20C6E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6" w:type="dxa"/>
          </w:tcPr>
          <w:p w14:paraId="71736BDB" w14:textId="0DF8A52D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73FDA91E" w14:textId="7831C857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2251C9" w:rsidRPr="00B66D85" w14:paraId="6C34288A" w14:textId="77777777" w:rsidTr="00E94E4E">
        <w:tc>
          <w:tcPr>
            <w:tcW w:w="543" w:type="dxa"/>
          </w:tcPr>
          <w:p w14:paraId="41DDEDD5" w14:textId="355969D0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0" w:type="dxa"/>
          </w:tcPr>
          <w:p w14:paraId="73F5FC13" w14:textId="631A738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Podmínkou je použití reagencií bez methanolu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3ED45C7D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73ECFD5A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65C04CA5" w14:textId="4430B975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6" w:type="dxa"/>
          </w:tcPr>
          <w:p w14:paraId="1D4945F6" w14:textId="4B4F8C32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1F0DB70D" w14:textId="59680B34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2251C9" w:rsidRPr="00B66D85" w14:paraId="50F5ED0C" w14:textId="77777777" w:rsidTr="00E94E4E">
        <w:tc>
          <w:tcPr>
            <w:tcW w:w="543" w:type="dxa"/>
          </w:tcPr>
          <w:p w14:paraId="00564CF6" w14:textId="4D65600D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0" w:type="dxa"/>
          </w:tcPr>
          <w:p w14:paraId="28042687" w14:textId="08CEEBB2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Nastavení individuálního protokolu barvení, min. 4 protokoly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4246CE34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31616D78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B16080" w14:textId="48A36CDF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6" w:type="dxa"/>
          </w:tcPr>
          <w:p w14:paraId="0CCFC20E" w14:textId="3FBF6B6E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1954455E" w14:textId="089637DF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2251C9" w:rsidRPr="00B66D85" w14:paraId="67D66B78" w14:textId="77777777" w:rsidTr="00E94E4E">
        <w:tc>
          <w:tcPr>
            <w:tcW w:w="543" w:type="dxa"/>
          </w:tcPr>
          <w:p w14:paraId="05C82802" w14:textId="480A1978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10" w:type="dxa"/>
          </w:tcPr>
          <w:p w14:paraId="0593C203" w14:textId="0534C37D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Barvení pro periferní krev a kostní dřeně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4" w:type="dxa"/>
          </w:tcPr>
          <w:p w14:paraId="1086A464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8" w:type="dxa"/>
          </w:tcPr>
          <w:p w14:paraId="185D45C1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4D49C425" w14:textId="30E4B06D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6" w:type="dxa"/>
          </w:tcPr>
          <w:p w14:paraId="21F6A0C7" w14:textId="73F68358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0D82A3E6" w14:textId="1A73EF60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</w:tbl>
    <w:p w14:paraId="08C32298" w14:textId="77777777" w:rsidR="00F960DA" w:rsidRPr="00B66D85" w:rsidRDefault="00F960DA" w:rsidP="00F960DA">
      <w:pPr>
        <w:spacing w:after="160"/>
        <w:jc w:val="both"/>
        <w:rPr>
          <w:rFonts w:ascii="Arial" w:eastAsiaTheme="minorHAnsi" w:hAnsi="Arial" w:cs="Arial"/>
          <w:i/>
          <w:iCs/>
          <w:color w:val="FF0000"/>
          <w:sz w:val="20"/>
          <w:szCs w:val="20"/>
        </w:rPr>
      </w:pPr>
    </w:p>
    <w:p w14:paraId="454FAD7B" w14:textId="74B239D7" w:rsidR="00213C4C" w:rsidRPr="00B66D85" w:rsidRDefault="00213C4C" w:rsidP="00213C4C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66D85">
        <w:rPr>
          <w:rFonts w:ascii="Arial" w:hAnsi="Arial" w:cs="Arial"/>
          <w:b/>
          <w:bCs/>
          <w:sz w:val="20"/>
          <w:szCs w:val="20"/>
          <w:u w:val="single"/>
        </w:rPr>
        <w:lastRenderedPageBreak/>
        <w:t>Digitální morfologie</w:t>
      </w:r>
      <w:r w:rsidR="00676C5D" w:rsidRPr="00B66D85">
        <w:rPr>
          <w:rFonts w:ascii="Arial" w:hAnsi="Arial" w:cs="Arial"/>
          <w:b/>
          <w:bCs/>
          <w:sz w:val="20"/>
          <w:szCs w:val="20"/>
          <w:u w:val="single"/>
        </w:rPr>
        <w:t xml:space="preserve"> – Typ I</w:t>
      </w:r>
    </w:p>
    <w:p w14:paraId="6816CCB1" w14:textId="6157A688" w:rsidR="006B37FF" w:rsidRPr="00B66D85" w:rsidRDefault="006B37FF" w:rsidP="006B37FF">
      <w:pPr>
        <w:pStyle w:val="Odstavecseseznamem"/>
        <w:numPr>
          <w:ilvl w:val="0"/>
          <w:numId w:val="19"/>
        </w:numPr>
        <w:spacing w:after="160"/>
        <w:jc w:val="both"/>
        <w:rPr>
          <w:rFonts w:ascii="Arial" w:eastAsiaTheme="minorHAnsi" w:hAnsi="Arial" w:cs="Arial"/>
          <w:i/>
          <w:iCs/>
          <w:sz w:val="20"/>
          <w:szCs w:val="20"/>
        </w:rPr>
      </w:pPr>
      <w:r w:rsidRPr="00B66D85">
        <w:rPr>
          <w:rFonts w:ascii="Arial" w:eastAsiaTheme="minorHAnsi" w:hAnsi="Arial" w:cs="Arial"/>
          <w:i/>
          <w:iCs/>
          <w:sz w:val="20"/>
          <w:szCs w:val="20"/>
        </w:rPr>
        <w:t>Umístění – MNUL, TP, MO</w:t>
      </w:r>
    </w:p>
    <w:tbl>
      <w:tblPr>
        <w:tblStyle w:val="Mkatabulky"/>
        <w:tblW w:w="10916" w:type="dxa"/>
        <w:tblLook w:val="04A0" w:firstRow="1" w:lastRow="0" w:firstColumn="1" w:lastColumn="0" w:noHBand="0" w:noVBand="1"/>
      </w:tblPr>
      <w:tblGrid>
        <w:gridCol w:w="543"/>
        <w:gridCol w:w="3110"/>
        <w:gridCol w:w="1271"/>
        <w:gridCol w:w="1693"/>
        <w:gridCol w:w="1701"/>
        <w:gridCol w:w="1414"/>
        <w:gridCol w:w="1184"/>
      </w:tblGrid>
      <w:tr w:rsidR="00E20824" w:rsidRPr="00B66D85" w14:paraId="5D935813" w14:textId="77777777" w:rsidTr="00331D33">
        <w:tc>
          <w:tcPr>
            <w:tcW w:w="5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ADFEF0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40874B" w14:textId="64B32562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Požadované minimální technické a uživatelské parametry a vlastnosti</w:t>
            </w:r>
          </w:p>
        </w:tc>
        <w:tc>
          <w:tcPr>
            <w:tcW w:w="127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9303E3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Splňuje ANO/NE</w:t>
            </w:r>
          </w:p>
        </w:tc>
        <w:tc>
          <w:tcPr>
            <w:tcW w:w="1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090BC8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Odkaz na uvedení v nabídce (dokument, strana)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15DC36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Nepodkročitelný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 xml:space="preserve"> parametr</w:t>
            </w:r>
          </w:p>
        </w:tc>
        <w:tc>
          <w:tcPr>
            <w:tcW w:w="14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ADD451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Hodnocený parametr</w:t>
            </w: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8B6F2F4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Váha požadavku</w:t>
            </w:r>
          </w:p>
        </w:tc>
      </w:tr>
      <w:tr w:rsidR="00E20824" w:rsidRPr="00B66D85" w14:paraId="0829542D" w14:textId="77777777" w:rsidTr="00331D33">
        <w:tc>
          <w:tcPr>
            <w:tcW w:w="543" w:type="dxa"/>
          </w:tcPr>
          <w:p w14:paraId="77236E09" w14:textId="3CE82DCB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10" w:type="dxa"/>
          </w:tcPr>
          <w:p w14:paraId="78A6BE25" w14:textId="364EF9B3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Digitální morfologie musí být součástí hematologické linky, zakládání mikroskopických skel z nátěrového a barvicího automatu musí probíhat automaticky bez manuálního zásahu obsluhy. Musí umožňovat i ruční vložení obarveného preparátu</w:t>
            </w:r>
            <w:r w:rsidR="00E20824" w:rsidRPr="00B66D8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1" w:type="dxa"/>
            <w:tcBorders>
              <w:top w:val="single" w:sz="18" w:space="0" w:color="auto"/>
            </w:tcBorders>
          </w:tcPr>
          <w:p w14:paraId="2FD98B34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3" w:type="dxa"/>
            <w:tcBorders>
              <w:top w:val="single" w:sz="18" w:space="0" w:color="auto"/>
            </w:tcBorders>
          </w:tcPr>
          <w:p w14:paraId="47BE03CF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5FA505B2" w14:textId="074F3D18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4" w:type="dxa"/>
            <w:tcBorders>
              <w:top w:val="single" w:sz="18" w:space="0" w:color="auto"/>
            </w:tcBorders>
          </w:tcPr>
          <w:p w14:paraId="58D87446" w14:textId="417C9972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  <w:tcBorders>
              <w:top w:val="single" w:sz="18" w:space="0" w:color="auto"/>
            </w:tcBorders>
          </w:tcPr>
          <w:p w14:paraId="02F18FE1" w14:textId="1B5930F3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</w:p>
        </w:tc>
      </w:tr>
      <w:tr w:rsidR="00E20824" w:rsidRPr="00E20824" w14:paraId="35C31429" w14:textId="77777777" w:rsidTr="00331D33">
        <w:tc>
          <w:tcPr>
            <w:tcW w:w="543" w:type="dxa"/>
          </w:tcPr>
          <w:p w14:paraId="51769609" w14:textId="37A09939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10" w:type="dxa"/>
          </w:tcPr>
          <w:p w14:paraId="348F06FC" w14:textId="543C5240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 xml:space="preserve">Rychlost analýzy min. 30 sklíček/hod pro digitální morfologii při </w:t>
            </w:r>
            <w:proofErr w:type="spellStart"/>
            <w:r w:rsidR="00E20824" w:rsidRPr="00B66D85">
              <w:rPr>
                <w:rFonts w:ascii="Arial" w:hAnsi="Arial" w:cs="Arial"/>
                <w:sz w:val="20"/>
                <w:szCs w:val="20"/>
              </w:rPr>
              <w:t>preklasifikaci</w:t>
            </w:r>
            <w:proofErr w:type="spellEnd"/>
            <w:r w:rsidR="00E20824" w:rsidRPr="00B66D85">
              <w:rPr>
                <w:rFonts w:ascii="Arial" w:hAnsi="Arial" w:cs="Arial"/>
                <w:sz w:val="20"/>
                <w:szCs w:val="20"/>
              </w:rPr>
              <w:t xml:space="preserve"> na 100 leukocytů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1" w:type="dxa"/>
          </w:tcPr>
          <w:p w14:paraId="6E0BCAB3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556C2BD3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1DA2A60" w14:textId="0D46776A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4" w:type="dxa"/>
          </w:tcPr>
          <w:p w14:paraId="19986DDC" w14:textId="061540F1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07BB4141" w14:textId="3B5DEA38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20824" w:rsidRPr="00E20824" w14:paraId="72319D5C" w14:textId="77777777" w:rsidTr="00331D33">
        <w:tc>
          <w:tcPr>
            <w:tcW w:w="543" w:type="dxa"/>
          </w:tcPr>
          <w:p w14:paraId="7A7110A3" w14:textId="6CF70869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10" w:type="dxa"/>
          </w:tcPr>
          <w:p w14:paraId="17E92F8E" w14:textId="292C31CD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Použití nátěrů periferní krve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1" w:type="dxa"/>
          </w:tcPr>
          <w:p w14:paraId="67D21913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0218DA7A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E82355E" w14:textId="712FE902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4" w:type="dxa"/>
          </w:tcPr>
          <w:p w14:paraId="34460FB9" w14:textId="3581FB2C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7ED5FC01" w14:textId="7C4ED748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20824" w:rsidRPr="00E20824" w14:paraId="64518356" w14:textId="77777777" w:rsidTr="00331D33">
        <w:tc>
          <w:tcPr>
            <w:tcW w:w="543" w:type="dxa"/>
          </w:tcPr>
          <w:p w14:paraId="12DA93CA" w14:textId="29C10678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10" w:type="dxa"/>
          </w:tcPr>
          <w:p w14:paraId="746EBAF2" w14:textId="1F7F4311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Preklasifikace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 xml:space="preserve"> leukocytů – neutrofilní segmenty a tyče, eozinofily, </w:t>
            </w: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bazofily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 xml:space="preserve">, monocyty, lymfocyty, </w:t>
            </w: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metamyelocyty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 xml:space="preserve">, myelocyty, </w:t>
            </w: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promyelocyty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>, blastické buňky, atypické lymfocyty, plazmatick</w:t>
            </w:r>
            <w:r w:rsidR="00E20824" w:rsidRPr="00B66D85">
              <w:rPr>
                <w:rFonts w:ascii="Arial" w:hAnsi="Arial" w:cs="Arial"/>
                <w:sz w:val="20"/>
                <w:szCs w:val="20"/>
              </w:rPr>
              <w:t xml:space="preserve">é buňky i </w:t>
            </w:r>
            <w:proofErr w:type="spellStart"/>
            <w:r w:rsidR="00E20824" w:rsidRPr="00B66D85">
              <w:rPr>
                <w:rFonts w:ascii="Arial" w:hAnsi="Arial" w:cs="Arial"/>
                <w:sz w:val="20"/>
                <w:szCs w:val="20"/>
              </w:rPr>
              <w:t>neleukocytární</w:t>
            </w:r>
            <w:proofErr w:type="spellEnd"/>
            <w:r w:rsidR="00E20824" w:rsidRPr="00B66D85">
              <w:rPr>
                <w:rFonts w:ascii="Arial" w:hAnsi="Arial" w:cs="Arial"/>
                <w:sz w:val="20"/>
                <w:szCs w:val="20"/>
              </w:rPr>
              <w:t xml:space="preserve"> buňky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1" w:type="dxa"/>
          </w:tcPr>
          <w:p w14:paraId="5706BEBD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38D036FF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26DAA26A" w14:textId="293BF635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o</w:t>
            </w:r>
          </w:p>
        </w:tc>
        <w:tc>
          <w:tcPr>
            <w:tcW w:w="1414" w:type="dxa"/>
          </w:tcPr>
          <w:p w14:paraId="2C9584D1" w14:textId="48B7F3E6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7F150443" w14:textId="1D55E96F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20824" w:rsidRPr="00E20824" w14:paraId="0578BF3F" w14:textId="77777777" w:rsidTr="00331D33">
        <w:tc>
          <w:tcPr>
            <w:tcW w:w="543" w:type="dxa"/>
          </w:tcPr>
          <w:p w14:paraId="348A636A" w14:textId="71715295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10" w:type="dxa"/>
          </w:tcPr>
          <w:p w14:paraId="262863F8" w14:textId="703CA27D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Preklasifikace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 xml:space="preserve"> erytrocytů – </w:t>
            </w: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anizo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 xml:space="preserve">-mikro- a makrocytóza, </w:t>
            </w: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poly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 xml:space="preserve">- a </w:t>
            </w: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hypochromazie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poikilocytóza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>, určení o</w:t>
            </w:r>
            <w:r w:rsidR="00E20824" w:rsidRPr="00B66D85">
              <w:rPr>
                <w:rFonts w:ascii="Arial" w:hAnsi="Arial" w:cs="Arial"/>
                <w:sz w:val="20"/>
                <w:szCs w:val="20"/>
              </w:rPr>
              <w:t xml:space="preserve">dchylek v morfologii erytrocytů </w:t>
            </w:r>
            <w:r w:rsidRPr="00B66D85">
              <w:rPr>
                <w:rFonts w:ascii="Arial" w:hAnsi="Arial" w:cs="Arial"/>
                <w:sz w:val="20"/>
                <w:szCs w:val="20"/>
              </w:rPr>
              <w:t>s</w:t>
            </w:r>
            <w:r w:rsidR="00E20824" w:rsidRPr="00B66D85">
              <w:rPr>
                <w:rFonts w:ascii="Arial" w:hAnsi="Arial" w:cs="Arial"/>
                <w:sz w:val="20"/>
                <w:szCs w:val="20"/>
              </w:rPr>
              <w:t>e</w:t>
            </w:r>
            <w:r w:rsidRPr="00B66D85">
              <w:rPr>
                <w:rFonts w:ascii="Arial" w:hAnsi="Arial" w:cs="Arial"/>
                <w:sz w:val="20"/>
                <w:szCs w:val="20"/>
              </w:rPr>
              <w:t xml:space="preserve"> zvýrazněním libovolné morfologické skupiny v celkovém</w:t>
            </w:r>
            <w:r w:rsidR="00E20824" w:rsidRPr="00B66D85">
              <w:rPr>
                <w:rFonts w:ascii="Arial" w:hAnsi="Arial" w:cs="Arial"/>
                <w:sz w:val="20"/>
                <w:szCs w:val="20"/>
              </w:rPr>
              <w:t xml:space="preserve"> náhledu a jejich kvantifikaci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1" w:type="dxa"/>
          </w:tcPr>
          <w:p w14:paraId="768FDFE1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088CC330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1B28B313" w14:textId="6992E3B6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4" w:type="dxa"/>
          </w:tcPr>
          <w:p w14:paraId="036AA0F2" w14:textId="74892DF7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2CAD0A81" w14:textId="46CED0F9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20824" w:rsidRPr="00E20824" w14:paraId="71FF54F5" w14:textId="77777777" w:rsidTr="00331D33">
        <w:tc>
          <w:tcPr>
            <w:tcW w:w="543" w:type="dxa"/>
          </w:tcPr>
          <w:p w14:paraId="7D85394A" w14:textId="514D821F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10" w:type="dxa"/>
          </w:tcPr>
          <w:p w14:paraId="044D9933" w14:textId="613281E8" w:rsidR="001F073C" w:rsidRPr="00B66D85" w:rsidRDefault="001F073C" w:rsidP="00E20824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 xml:space="preserve">Nastavení </w:t>
            </w: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preklasifikace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 xml:space="preserve"> leuko</w:t>
            </w:r>
            <w:r w:rsidR="00E20824" w:rsidRPr="00B66D85">
              <w:rPr>
                <w:rFonts w:ascii="Arial" w:hAnsi="Arial" w:cs="Arial"/>
                <w:sz w:val="20"/>
                <w:szCs w:val="20"/>
              </w:rPr>
              <w:t>cytů v minimálním rozpětí od 50 až 200 buněk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1" w:type="dxa"/>
          </w:tcPr>
          <w:p w14:paraId="2FFAEDAE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487CEFDF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7C0B18AC" w14:textId="281D0520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414" w:type="dxa"/>
          </w:tcPr>
          <w:p w14:paraId="50BE7672" w14:textId="7A610D98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35D2C5E9" w14:textId="090FE952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E20824" w:rsidRPr="00E20824" w14:paraId="5ADCD464" w14:textId="77777777" w:rsidTr="00331D33">
        <w:tc>
          <w:tcPr>
            <w:tcW w:w="543" w:type="dxa"/>
          </w:tcPr>
          <w:p w14:paraId="7692D22E" w14:textId="0CC473C4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10" w:type="dxa"/>
          </w:tcPr>
          <w:p w14:paraId="6B6B289F" w14:textId="090E465D" w:rsidR="001F073C" w:rsidRPr="00B66D85" w:rsidRDefault="00E20824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</w:t>
            </w:r>
            <w:r w:rsidR="001F073C" w:rsidRPr="00B66D85">
              <w:rPr>
                <w:rFonts w:ascii="Arial" w:hAnsi="Arial" w:cs="Arial"/>
                <w:sz w:val="20"/>
                <w:szCs w:val="20"/>
              </w:rPr>
              <w:t>utomatické dávkování imerzního oleje na nátěry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271" w:type="dxa"/>
          </w:tcPr>
          <w:p w14:paraId="09025214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3913758D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A91631C" w14:textId="6584267D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o</w:t>
            </w:r>
          </w:p>
        </w:tc>
        <w:tc>
          <w:tcPr>
            <w:tcW w:w="1414" w:type="dxa"/>
          </w:tcPr>
          <w:p w14:paraId="76940E8C" w14:textId="384F9548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28FF07D9" w14:textId="53E59F1A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331D33" w:rsidRPr="00E20824" w14:paraId="2A3DEA22" w14:textId="77777777" w:rsidTr="00331D33">
        <w:tc>
          <w:tcPr>
            <w:tcW w:w="543" w:type="dxa"/>
          </w:tcPr>
          <w:p w14:paraId="7993ABE4" w14:textId="125A0629" w:rsidR="00331D33" w:rsidRPr="00B66D85" w:rsidRDefault="00E94E4E" w:rsidP="00331D33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10" w:type="dxa"/>
          </w:tcPr>
          <w:p w14:paraId="0C6244C5" w14:textId="77777777" w:rsidR="00331D33" w:rsidRPr="00B66D85" w:rsidRDefault="00331D33" w:rsidP="00331D33">
            <w:pPr>
              <w:pStyle w:val="Odstavecseseznamem1"/>
              <w:suppressAutoHyphens w:val="0"/>
              <w:spacing w:after="0" w:line="240" w:lineRule="auto"/>
              <w:ind w:left="0"/>
              <w:jc w:val="both"/>
              <w:rPr>
                <w:rFonts w:ascii="Arial" w:hAnsi="Arial"/>
                <w:sz w:val="20"/>
                <w:szCs w:val="20"/>
              </w:rPr>
            </w:pPr>
            <w:r w:rsidRPr="00B66D85">
              <w:rPr>
                <w:rFonts w:ascii="Arial" w:hAnsi="Arial"/>
                <w:sz w:val="20"/>
                <w:szCs w:val="20"/>
              </w:rPr>
              <w:t xml:space="preserve">Archivace primárních dat </w:t>
            </w:r>
            <w:r w:rsidRPr="00B66D85">
              <w:rPr>
                <w:rFonts w:ascii="Arial" w:hAnsi="Arial"/>
                <w:sz w:val="20"/>
                <w:szCs w:val="20"/>
                <w:lang w:eastAsia="cs-CZ"/>
              </w:rPr>
              <w:t>v needitovatelném formátu</w:t>
            </w:r>
            <w:r w:rsidRPr="00B66D85">
              <w:rPr>
                <w:rFonts w:ascii="Arial" w:hAnsi="Arial"/>
                <w:sz w:val="20"/>
                <w:szCs w:val="20"/>
              </w:rPr>
              <w:t xml:space="preserve"> – </w:t>
            </w:r>
            <w:r w:rsidRPr="00B66D85">
              <w:rPr>
                <w:rFonts w:ascii="Arial" w:hAnsi="Arial"/>
                <w:sz w:val="20"/>
                <w:szCs w:val="20"/>
                <w:lang w:eastAsia="cs-CZ"/>
              </w:rPr>
              <w:t xml:space="preserve">požadována dostatečná kapacita </w:t>
            </w:r>
            <w:r w:rsidRPr="00B66D85">
              <w:rPr>
                <w:rFonts w:ascii="Arial" w:hAnsi="Arial"/>
                <w:sz w:val="20"/>
                <w:szCs w:val="20"/>
              </w:rPr>
              <w:t xml:space="preserve">databáze (minimálně 3 TB) </w:t>
            </w:r>
            <w:r w:rsidRPr="00B66D85">
              <w:rPr>
                <w:rFonts w:ascii="Arial" w:hAnsi="Arial"/>
                <w:sz w:val="20"/>
                <w:szCs w:val="20"/>
                <w:lang w:eastAsia="cs-CZ"/>
              </w:rPr>
              <w:t>na dvou nezávislých médiích / na síťovém zálohovaném úložišti</w:t>
            </w:r>
            <w:r w:rsidRPr="00B66D85">
              <w:rPr>
                <w:rFonts w:ascii="Arial" w:hAnsi="Arial"/>
                <w:sz w:val="20"/>
                <w:szCs w:val="20"/>
              </w:rPr>
              <w:t>.</w:t>
            </w:r>
            <w:r w:rsidRPr="00B66D85">
              <w:rPr>
                <w:rStyle w:val="Znakapoznpodarou"/>
                <w:rFonts w:ascii="Arial" w:hAnsi="Arial"/>
                <w:color w:val="000000"/>
                <w:sz w:val="20"/>
                <w:szCs w:val="20"/>
              </w:rPr>
              <w:t xml:space="preserve"> </w:t>
            </w:r>
          </w:p>
          <w:p w14:paraId="31363C8B" w14:textId="77777777" w:rsidR="00331D33" w:rsidRPr="00B66D85" w:rsidRDefault="00331D33" w:rsidP="00331D33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8BD7DEF" w14:textId="77777777" w:rsidR="00331D33" w:rsidRPr="00B66D85" w:rsidRDefault="00331D33" w:rsidP="00331D3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689500B4" w14:textId="77777777" w:rsidR="00331D33" w:rsidRPr="00B66D85" w:rsidRDefault="00331D33" w:rsidP="00331D3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748F326" w14:textId="30F4E1CE" w:rsidR="00331D33" w:rsidRPr="00B66D85" w:rsidRDefault="00331D33" w:rsidP="00331D3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4" w:type="dxa"/>
          </w:tcPr>
          <w:p w14:paraId="04A4D904" w14:textId="3E08F017" w:rsidR="00331D33" w:rsidRPr="00B66D85" w:rsidRDefault="00491B31" w:rsidP="00331D3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43262A9F" w14:textId="41D110B5" w:rsidR="00331D33" w:rsidRPr="00B66D85" w:rsidRDefault="00781F6B" w:rsidP="00331D3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331D33" w:rsidRPr="00E20824" w14:paraId="48AC2C4A" w14:textId="77777777" w:rsidTr="00331D33">
        <w:tc>
          <w:tcPr>
            <w:tcW w:w="543" w:type="dxa"/>
          </w:tcPr>
          <w:p w14:paraId="44D4DEB8" w14:textId="150968BB" w:rsidR="00331D33" w:rsidRPr="00B66D85" w:rsidRDefault="00E94E4E" w:rsidP="00331D33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10" w:type="dxa"/>
          </w:tcPr>
          <w:p w14:paraId="0E16BDEA" w14:textId="5F62F44B" w:rsidR="00331D33" w:rsidRPr="00B66D85" w:rsidRDefault="00331D33" w:rsidP="00331D33">
            <w:pPr>
              <w:pStyle w:val="Odstavecseseznamem1"/>
              <w:suppressAutoHyphens w:val="0"/>
              <w:spacing w:after="0" w:line="240" w:lineRule="auto"/>
              <w:ind w:left="0"/>
              <w:jc w:val="both"/>
              <w:rPr>
                <w:rFonts w:ascii="Arial" w:hAnsi="Arial"/>
                <w:sz w:val="20"/>
                <w:szCs w:val="20"/>
              </w:rPr>
            </w:pPr>
            <w:r w:rsidRPr="00B66D85">
              <w:rPr>
                <w:rFonts w:ascii="Arial" w:hAnsi="Arial"/>
                <w:sz w:val="20"/>
                <w:szCs w:val="20"/>
              </w:rPr>
              <w:t xml:space="preserve">Možnost zasílání vybraných buněk </w:t>
            </w:r>
            <w:r w:rsidR="009A6DEC">
              <w:rPr>
                <w:rFonts w:ascii="Arial" w:hAnsi="Arial"/>
                <w:sz w:val="20"/>
                <w:szCs w:val="20"/>
              </w:rPr>
              <w:t>e-</w:t>
            </w:r>
            <w:r w:rsidRPr="00B66D85">
              <w:rPr>
                <w:rFonts w:ascii="Arial" w:hAnsi="Arial"/>
                <w:sz w:val="20"/>
                <w:szCs w:val="20"/>
              </w:rPr>
              <w:t>mailem ke konzultaci.</w:t>
            </w:r>
          </w:p>
          <w:p w14:paraId="357103A0" w14:textId="77777777" w:rsidR="00331D33" w:rsidRPr="00B66D85" w:rsidRDefault="00331D33" w:rsidP="00331D33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4BA4CF3D" w14:textId="77777777" w:rsidR="00331D33" w:rsidRPr="00B66D85" w:rsidRDefault="00331D33" w:rsidP="00331D3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0CAF4742" w14:textId="77777777" w:rsidR="00331D33" w:rsidRPr="00B66D85" w:rsidRDefault="00331D33" w:rsidP="00331D3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3B4D5843" w14:textId="19807667" w:rsidR="00331D33" w:rsidRPr="00B66D85" w:rsidRDefault="00331D33" w:rsidP="00331D3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4" w:type="dxa"/>
          </w:tcPr>
          <w:p w14:paraId="213FDF67" w14:textId="60CAE2C3" w:rsidR="00331D33" w:rsidRPr="00B66D85" w:rsidRDefault="00491B31" w:rsidP="00331D3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2A6A3CD3" w14:textId="4975B1F3" w:rsidR="00331D33" w:rsidRPr="00B66D85" w:rsidRDefault="00781F6B" w:rsidP="00331D3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331D33" w:rsidRPr="00E20824" w14:paraId="1D0AA4C7" w14:textId="77777777" w:rsidTr="00331D33">
        <w:tc>
          <w:tcPr>
            <w:tcW w:w="543" w:type="dxa"/>
          </w:tcPr>
          <w:p w14:paraId="45FF830F" w14:textId="1DF32077" w:rsidR="00331D33" w:rsidRPr="00B66D85" w:rsidRDefault="00E94E4E" w:rsidP="00331D33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10" w:type="dxa"/>
          </w:tcPr>
          <w:p w14:paraId="0ABE483A" w14:textId="77777777" w:rsidR="00331D33" w:rsidRPr="00B66D85" w:rsidRDefault="00331D33" w:rsidP="00331D33">
            <w:pPr>
              <w:pStyle w:val="Odstavecseseznamem1"/>
              <w:suppressAutoHyphens w:val="0"/>
              <w:spacing w:after="0" w:line="240" w:lineRule="auto"/>
              <w:ind w:left="0"/>
              <w:jc w:val="both"/>
              <w:rPr>
                <w:rFonts w:ascii="Arial" w:hAnsi="Arial"/>
                <w:sz w:val="20"/>
                <w:szCs w:val="20"/>
              </w:rPr>
            </w:pPr>
            <w:r w:rsidRPr="00B66D85">
              <w:rPr>
                <w:rFonts w:ascii="Arial" w:hAnsi="Arial"/>
                <w:sz w:val="20"/>
                <w:szCs w:val="20"/>
              </w:rPr>
              <w:t>Možnost validace výsledků z digitální morfologie minimálně na 6 validačních místech / stanicích s přístupem do MW.</w:t>
            </w:r>
          </w:p>
          <w:p w14:paraId="7653A306" w14:textId="77777777" w:rsidR="00331D33" w:rsidRPr="00B66D85" w:rsidRDefault="00331D33" w:rsidP="00331D33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1" w:type="dxa"/>
          </w:tcPr>
          <w:p w14:paraId="01A20F73" w14:textId="77777777" w:rsidR="00331D33" w:rsidRPr="00B66D85" w:rsidRDefault="00331D33" w:rsidP="00331D3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3" w:type="dxa"/>
          </w:tcPr>
          <w:p w14:paraId="41376267" w14:textId="77777777" w:rsidR="00331D33" w:rsidRPr="00B66D85" w:rsidRDefault="00331D33" w:rsidP="00331D3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C6E908" w14:textId="40E58727" w:rsidR="00331D33" w:rsidRPr="00B66D85" w:rsidRDefault="00331D33" w:rsidP="00331D3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Ano</w:t>
            </w:r>
          </w:p>
        </w:tc>
        <w:tc>
          <w:tcPr>
            <w:tcW w:w="1414" w:type="dxa"/>
          </w:tcPr>
          <w:p w14:paraId="5DE68E27" w14:textId="376669DE" w:rsidR="00331D33" w:rsidRPr="00B66D85" w:rsidRDefault="00491B31" w:rsidP="00331D3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70E85B7C" w14:textId="6957B26F" w:rsidR="00331D33" w:rsidRPr="00B66D85" w:rsidRDefault="00781F6B" w:rsidP="00331D33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</w:tbl>
    <w:p w14:paraId="2BB706F6" w14:textId="77777777" w:rsidR="00116215" w:rsidRPr="00B66D85" w:rsidRDefault="00116215" w:rsidP="00F960DA">
      <w:pPr>
        <w:spacing w:after="160"/>
        <w:jc w:val="both"/>
        <w:rPr>
          <w:rFonts w:ascii="Arial" w:hAnsi="Arial" w:cs="Arial"/>
          <w:b/>
          <w:bCs/>
          <w:color w:val="FF0000"/>
          <w:sz w:val="22"/>
          <w:u w:val="single"/>
        </w:rPr>
      </w:pPr>
    </w:p>
    <w:p w14:paraId="15D130A9" w14:textId="6D5EBEFB" w:rsidR="00676C5D" w:rsidRPr="00B66D85" w:rsidRDefault="00676C5D" w:rsidP="00676C5D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B66D85">
        <w:rPr>
          <w:rFonts w:ascii="Arial" w:hAnsi="Arial" w:cs="Arial"/>
          <w:b/>
          <w:bCs/>
          <w:sz w:val="20"/>
          <w:u w:val="single"/>
        </w:rPr>
        <w:t>Digitální morfologie – Typ II</w:t>
      </w:r>
    </w:p>
    <w:p w14:paraId="1295A8CD" w14:textId="4238E06F" w:rsidR="006B37FF" w:rsidRPr="00B66D85" w:rsidRDefault="006B37FF" w:rsidP="006B37FF">
      <w:pPr>
        <w:pStyle w:val="Odstavecseseznamem"/>
        <w:numPr>
          <w:ilvl w:val="0"/>
          <w:numId w:val="20"/>
        </w:numPr>
        <w:spacing w:after="160"/>
        <w:jc w:val="both"/>
        <w:rPr>
          <w:rFonts w:ascii="Arial" w:eastAsiaTheme="minorHAnsi" w:hAnsi="Arial" w:cs="Arial"/>
          <w:i/>
          <w:iCs/>
          <w:sz w:val="20"/>
        </w:rPr>
      </w:pPr>
      <w:r w:rsidRPr="00B66D85">
        <w:rPr>
          <w:rFonts w:ascii="Arial" w:eastAsiaTheme="minorHAnsi" w:hAnsi="Arial" w:cs="Arial"/>
          <w:i/>
          <w:iCs/>
          <w:sz w:val="20"/>
        </w:rPr>
        <w:t>Umístění – DC</w:t>
      </w:r>
    </w:p>
    <w:tbl>
      <w:tblPr>
        <w:tblStyle w:val="Mkatabulky"/>
        <w:tblW w:w="10211" w:type="dxa"/>
        <w:tblLook w:val="04A0" w:firstRow="1" w:lastRow="0" w:firstColumn="1" w:lastColumn="0" w:noHBand="0" w:noVBand="1"/>
      </w:tblPr>
      <w:tblGrid>
        <w:gridCol w:w="538"/>
        <w:gridCol w:w="3043"/>
        <w:gridCol w:w="1048"/>
        <w:gridCol w:w="1225"/>
        <w:gridCol w:w="1814"/>
        <w:gridCol w:w="1274"/>
        <w:gridCol w:w="1269"/>
      </w:tblGrid>
      <w:tr w:rsidR="00C17A1C" w:rsidRPr="00C17A1C" w14:paraId="0C081307" w14:textId="77777777" w:rsidTr="009F4FFA">
        <w:tc>
          <w:tcPr>
            <w:tcW w:w="5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8D9CED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87F6B7" w14:textId="0C46B4AA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Požadované minimální technické a uživatelské parametry a vlastnosti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109C3B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Splňuje ANO/NE</w:t>
            </w:r>
          </w:p>
        </w:tc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463D6F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Odkaz na uvedení v nabídce (dokument, strana)</w:t>
            </w:r>
          </w:p>
        </w:tc>
        <w:tc>
          <w:tcPr>
            <w:tcW w:w="18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AF6F12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Nepodkročitelný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 xml:space="preserve"> parametr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44AB4E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Hodnocený parametr</w:t>
            </w: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6C97CB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Váha požadavku</w:t>
            </w:r>
          </w:p>
        </w:tc>
      </w:tr>
      <w:tr w:rsidR="00C17A1C" w:rsidRPr="00C17A1C" w14:paraId="74239447" w14:textId="77777777" w:rsidTr="009F4FFA">
        <w:tc>
          <w:tcPr>
            <w:tcW w:w="538" w:type="dxa"/>
          </w:tcPr>
          <w:p w14:paraId="4AE167ED" w14:textId="7EF1DEFD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43" w:type="dxa"/>
          </w:tcPr>
          <w:p w14:paraId="2CCEA393" w14:textId="2792CBF5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 xml:space="preserve">Rychlost analýzy min. 10 sklíček/hod pro digitální morfologii při </w:t>
            </w:r>
            <w:proofErr w:type="spellStart"/>
            <w:r w:rsidR="00C17A1C" w:rsidRPr="00B66D85">
              <w:rPr>
                <w:rFonts w:ascii="Arial" w:hAnsi="Arial" w:cs="Arial"/>
                <w:sz w:val="20"/>
                <w:szCs w:val="20"/>
              </w:rPr>
              <w:t>preklasifikaci</w:t>
            </w:r>
            <w:proofErr w:type="spellEnd"/>
            <w:r w:rsidR="00C17A1C" w:rsidRPr="00B66D85">
              <w:rPr>
                <w:rFonts w:ascii="Arial" w:hAnsi="Arial" w:cs="Arial"/>
                <w:sz w:val="20"/>
                <w:szCs w:val="20"/>
              </w:rPr>
              <w:t xml:space="preserve"> na 100 leukocytů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  <w:tcBorders>
              <w:top w:val="single" w:sz="18" w:space="0" w:color="auto"/>
            </w:tcBorders>
          </w:tcPr>
          <w:p w14:paraId="0E660271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8" w:space="0" w:color="auto"/>
            </w:tcBorders>
          </w:tcPr>
          <w:p w14:paraId="7A7859D3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18" w:space="0" w:color="auto"/>
            </w:tcBorders>
          </w:tcPr>
          <w:p w14:paraId="761AFD5E" w14:textId="1654C6C0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274" w:type="dxa"/>
            <w:tcBorders>
              <w:top w:val="single" w:sz="18" w:space="0" w:color="auto"/>
            </w:tcBorders>
          </w:tcPr>
          <w:p w14:paraId="0476F9F6" w14:textId="37E68E4F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69" w:type="dxa"/>
            <w:tcBorders>
              <w:top w:val="single" w:sz="18" w:space="0" w:color="auto"/>
            </w:tcBorders>
          </w:tcPr>
          <w:p w14:paraId="635FFAC0" w14:textId="094A0854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C17A1C" w:rsidRPr="00C17A1C" w14:paraId="436C83FD" w14:textId="77777777" w:rsidTr="009F4FFA">
        <w:tc>
          <w:tcPr>
            <w:tcW w:w="538" w:type="dxa"/>
          </w:tcPr>
          <w:p w14:paraId="37DA423F" w14:textId="2F963954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043" w:type="dxa"/>
          </w:tcPr>
          <w:p w14:paraId="13FC63A7" w14:textId="3DE2309B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Použití nátěrů periferní krve</w:t>
            </w:r>
          </w:p>
        </w:tc>
        <w:tc>
          <w:tcPr>
            <w:tcW w:w="1048" w:type="dxa"/>
          </w:tcPr>
          <w:p w14:paraId="5487BAE2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7619594C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4583B9B6" w14:textId="16E96806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274" w:type="dxa"/>
          </w:tcPr>
          <w:p w14:paraId="697853C1" w14:textId="252525FC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69" w:type="dxa"/>
          </w:tcPr>
          <w:p w14:paraId="48320EBF" w14:textId="7D2E6054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C17A1C" w:rsidRPr="00C17A1C" w14:paraId="4DDB80B3" w14:textId="77777777" w:rsidTr="009F4FFA">
        <w:tc>
          <w:tcPr>
            <w:tcW w:w="538" w:type="dxa"/>
          </w:tcPr>
          <w:p w14:paraId="7B780F32" w14:textId="575756E9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043" w:type="dxa"/>
          </w:tcPr>
          <w:p w14:paraId="35104924" w14:textId="45A73F82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Preklasifikace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 xml:space="preserve"> leukocytů – neutrofilní segmenty a tyče, eozinofily, </w:t>
            </w: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bazofily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 xml:space="preserve">, monocyty, lymfocyty, </w:t>
            </w: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metamyelocyty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 xml:space="preserve">, myelocyty, </w:t>
            </w: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promyelocyty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>, blastické buňky, atypické lymfocyty, plazmatick</w:t>
            </w:r>
            <w:r w:rsidR="00C17A1C" w:rsidRPr="00B66D85">
              <w:rPr>
                <w:rFonts w:ascii="Arial" w:hAnsi="Arial" w:cs="Arial"/>
                <w:sz w:val="20"/>
                <w:szCs w:val="20"/>
              </w:rPr>
              <w:t xml:space="preserve">é buňky i </w:t>
            </w:r>
            <w:proofErr w:type="spellStart"/>
            <w:r w:rsidR="00C17A1C" w:rsidRPr="00B66D85">
              <w:rPr>
                <w:rFonts w:ascii="Arial" w:hAnsi="Arial" w:cs="Arial"/>
                <w:sz w:val="20"/>
                <w:szCs w:val="20"/>
              </w:rPr>
              <w:t>neleukocytární</w:t>
            </w:r>
            <w:proofErr w:type="spellEnd"/>
            <w:r w:rsidR="00C17A1C" w:rsidRPr="00B66D85">
              <w:rPr>
                <w:rFonts w:ascii="Arial" w:hAnsi="Arial" w:cs="Arial"/>
                <w:sz w:val="20"/>
                <w:szCs w:val="20"/>
              </w:rPr>
              <w:t xml:space="preserve"> buňky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4CD2C7D0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4D485951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6B9761B3" w14:textId="528F06AF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274" w:type="dxa"/>
          </w:tcPr>
          <w:p w14:paraId="298BF1BC" w14:textId="23900D85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Ne</w:t>
            </w:r>
          </w:p>
        </w:tc>
        <w:tc>
          <w:tcPr>
            <w:tcW w:w="1269" w:type="dxa"/>
          </w:tcPr>
          <w:p w14:paraId="78C58DBD" w14:textId="4BD80BD9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x</w:t>
            </w:r>
          </w:p>
        </w:tc>
      </w:tr>
      <w:tr w:rsidR="00C17A1C" w:rsidRPr="00B66D85" w14:paraId="007436D3" w14:textId="77777777" w:rsidTr="009F4FFA">
        <w:tc>
          <w:tcPr>
            <w:tcW w:w="538" w:type="dxa"/>
          </w:tcPr>
          <w:p w14:paraId="4315C39F" w14:textId="76289C55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043" w:type="dxa"/>
          </w:tcPr>
          <w:p w14:paraId="78E52260" w14:textId="3C3C3F56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Preklasifikace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 xml:space="preserve"> erytrocytů – </w:t>
            </w: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anizo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 xml:space="preserve">-, mikro- a makrocytóza, </w:t>
            </w: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poly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 xml:space="preserve">- a </w:t>
            </w: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hypochromazie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poikilocytóza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>, určení odchylek v morfologii erytrocytů se zvýrazněním libovolné morfologické skupiny v celkovém</w:t>
            </w:r>
            <w:r w:rsidR="00C17A1C" w:rsidRPr="00B66D85">
              <w:rPr>
                <w:rFonts w:ascii="Arial" w:hAnsi="Arial" w:cs="Arial"/>
                <w:sz w:val="20"/>
                <w:szCs w:val="20"/>
              </w:rPr>
              <w:t xml:space="preserve"> náhledu a jejich kvantifikaci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0964A46E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7504C4A2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52F86F4A" w14:textId="18E02F1F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274" w:type="dxa"/>
          </w:tcPr>
          <w:p w14:paraId="1FD24E37" w14:textId="711F38E9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Ne</w:t>
            </w:r>
          </w:p>
        </w:tc>
        <w:tc>
          <w:tcPr>
            <w:tcW w:w="1269" w:type="dxa"/>
          </w:tcPr>
          <w:p w14:paraId="620F4FC6" w14:textId="3E4AA779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</w:p>
        </w:tc>
      </w:tr>
      <w:tr w:rsidR="00C17A1C" w:rsidRPr="00B66D85" w14:paraId="62F4FF62" w14:textId="77777777" w:rsidTr="009F4FFA">
        <w:tc>
          <w:tcPr>
            <w:tcW w:w="538" w:type="dxa"/>
          </w:tcPr>
          <w:p w14:paraId="217A0D68" w14:textId="29AFCC0E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043" w:type="dxa"/>
          </w:tcPr>
          <w:p w14:paraId="0567F29B" w14:textId="35E9E6D8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 xml:space="preserve">Nastavení </w:t>
            </w: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preklasifikace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 xml:space="preserve"> leukocytů </w:t>
            </w:r>
            <w:r w:rsidR="00C17A1C" w:rsidRPr="00B66D85">
              <w:rPr>
                <w:rFonts w:ascii="Arial" w:hAnsi="Arial" w:cs="Arial"/>
                <w:sz w:val="20"/>
                <w:szCs w:val="20"/>
              </w:rPr>
              <w:t xml:space="preserve">v minimálním rozpětí </w:t>
            </w:r>
            <w:r w:rsidRPr="00B66D85">
              <w:rPr>
                <w:rFonts w:ascii="Arial" w:hAnsi="Arial" w:cs="Arial"/>
                <w:sz w:val="20"/>
                <w:szCs w:val="20"/>
              </w:rPr>
              <w:t xml:space="preserve">od 50 až 200 </w:t>
            </w:r>
            <w:proofErr w:type="gramStart"/>
            <w:r w:rsidRPr="00B66D85">
              <w:rPr>
                <w:rFonts w:ascii="Arial" w:hAnsi="Arial" w:cs="Arial"/>
                <w:sz w:val="20"/>
                <w:szCs w:val="20"/>
              </w:rPr>
              <w:t>buněk</w:t>
            </w:r>
            <w:r w:rsidR="005F1397">
              <w:rPr>
                <w:rFonts w:ascii="Arial" w:hAnsi="Arial" w:cs="Arial"/>
                <w:sz w:val="20"/>
                <w:szCs w:val="20"/>
              </w:rPr>
              <w:t>.</w:t>
            </w:r>
            <w:r w:rsidR="007E3569">
              <w:rPr>
                <w:rFonts w:ascii="Arial" w:hAnsi="Arial" w:cs="Arial"/>
                <w:sz w:val="20"/>
                <w:szCs w:val="20"/>
              </w:rPr>
              <w:t>-</w:t>
            </w:r>
            <w:proofErr w:type="gramEnd"/>
          </w:p>
        </w:tc>
        <w:tc>
          <w:tcPr>
            <w:tcW w:w="1048" w:type="dxa"/>
          </w:tcPr>
          <w:p w14:paraId="7FD2CF64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556B25AC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0A91191F" w14:textId="6D865548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274" w:type="dxa"/>
          </w:tcPr>
          <w:p w14:paraId="7B7D615F" w14:textId="715AEB2C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Ne</w:t>
            </w:r>
          </w:p>
        </w:tc>
        <w:tc>
          <w:tcPr>
            <w:tcW w:w="1269" w:type="dxa"/>
          </w:tcPr>
          <w:p w14:paraId="140D72AC" w14:textId="03DA614D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</w:p>
        </w:tc>
      </w:tr>
      <w:tr w:rsidR="00C17A1C" w:rsidRPr="00B66D85" w14:paraId="426CBBAE" w14:textId="77777777" w:rsidTr="009F4FFA">
        <w:tc>
          <w:tcPr>
            <w:tcW w:w="538" w:type="dxa"/>
          </w:tcPr>
          <w:p w14:paraId="41103396" w14:textId="769F462E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043" w:type="dxa"/>
          </w:tcPr>
          <w:p w14:paraId="6BF636B4" w14:textId="6E56894D" w:rsidR="001F073C" w:rsidRPr="00B66D85" w:rsidRDefault="00C17A1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D</w:t>
            </w:r>
            <w:r w:rsidR="001F073C" w:rsidRPr="00B66D85">
              <w:rPr>
                <w:rFonts w:ascii="Arial" w:hAnsi="Arial" w:cs="Arial"/>
                <w:sz w:val="20"/>
                <w:szCs w:val="20"/>
              </w:rPr>
              <w:t>ávkování imerzního oleje ručně obsluhou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5F9D8B01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39EA89B1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75B12D74" w14:textId="09E73CC5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274" w:type="dxa"/>
          </w:tcPr>
          <w:p w14:paraId="2929B966" w14:textId="67964413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Ne</w:t>
            </w:r>
          </w:p>
        </w:tc>
        <w:tc>
          <w:tcPr>
            <w:tcW w:w="1269" w:type="dxa"/>
          </w:tcPr>
          <w:p w14:paraId="40BA3414" w14:textId="23652E3E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</w:p>
        </w:tc>
      </w:tr>
      <w:tr w:rsidR="00C17A1C" w:rsidRPr="00B66D85" w14:paraId="298D3015" w14:textId="77777777" w:rsidTr="009F4FFA">
        <w:tc>
          <w:tcPr>
            <w:tcW w:w="538" w:type="dxa"/>
          </w:tcPr>
          <w:p w14:paraId="4BEBD2E4" w14:textId="401C9D28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043" w:type="dxa"/>
          </w:tcPr>
          <w:p w14:paraId="6068E8F0" w14:textId="08DE3E9F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 xml:space="preserve">Správa a validace mikroskopie pomocí </w:t>
            </w: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middleware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 xml:space="preserve"> pro kompletaci vzorků a náhled na </w:t>
            </w:r>
            <w:r w:rsidRPr="00B66D85">
              <w:rPr>
                <w:rFonts w:ascii="Arial" w:hAnsi="Arial" w:cs="Arial"/>
                <w:sz w:val="20"/>
                <w:szCs w:val="20"/>
              </w:rPr>
              <w:lastRenderedPageBreak/>
              <w:t>daného pacienta při odečtu na digitální morfologii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33BD1A27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78A11146" w14:textId="77777777" w:rsidR="001F073C" w:rsidRPr="00B66D85" w:rsidRDefault="001F073C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814" w:type="dxa"/>
          </w:tcPr>
          <w:p w14:paraId="562092BB" w14:textId="25D7BC86" w:rsidR="001F073C" w:rsidRPr="00B66D85" w:rsidRDefault="006977E7" w:rsidP="00E73522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iCs/>
                <w:sz w:val="20"/>
                <w:szCs w:val="20"/>
              </w:rPr>
              <w:t>A</w:t>
            </w:r>
            <w:r w:rsidR="0059578B" w:rsidRPr="00B66D85">
              <w:rPr>
                <w:rFonts w:ascii="Arial" w:hAnsi="Arial" w:cs="Arial"/>
                <w:iCs/>
                <w:sz w:val="20"/>
                <w:szCs w:val="20"/>
              </w:rPr>
              <w:t>no</w:t>
            </w:r>
          </w:p>
        </w:tc>
        <w:tc>
          <w:tcPr>
            <w:tcW w:w="1274" w:type="dxa"/>
          </w:tcPr>
          <w:p w14:paraId="3AA9E3C7" w14:textId="6E792D77" w:rsidR="001F073C" w:rsidRPr="00B66D85" w:rsidRDefault="00491B31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Ne</w:t>
            </w:r>
          </w:p>
        </w:tc>
        <w:tc>
          <w:tcPr>
            <w:tcW w:w="1269" w:type="dxa"/>
          </w:tcPr>
          <w:p w14:paraId="22942CF3" w14:textId="42E8E398" w:rsidR="001F073C" w:rsidRPr="00B66D85" w:rsidRDefault="00781F6B" w:rsidP="00E7352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x</w:t>
            </w:r>
          </w:p>
        </w:tc>
      </w:tr>
    </w:tbl>
    <w:p w14:paraId="40BB799B" w14:textId="77777777" w:rsidR="00116215" w:rsidRPr="00B66D85" w:rsidRDefault="00116215" w:rsidP="006B37FF">
      <w:pPr>
        <w:pStyle w:val="Odstavecseseznamem"/>
        <w:spacing w:after="1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62C153D" w14:textId="66441630" w:rsidR="00213C4C" w:rsidRPr="00B66D85" w:rsidRDefault="00213C4C" w:rsidP="00213C4C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66D85">
        <w:rPr>
          <w:rFonts w:ascii="Arial" w:hAnsi="Arial" w:cs="Arial"/>
          <w:b/>
          <w:bCs/>
          <w:sz w:val="20"/>
          <w:szCs w:val="20"/>
          <w:u w:val="single"/>
        </w:rPr>
        <w:t>Modul pro třídění a archivaci vzorků</w:t>
      </w:r>
    </w:p>
    <w:p w14:paraId="68752820" w14:textId="6B895967" w:rsidR="0069175B" w:rsidRPr="00B66D85" w:rsidRDefault="0069175B" w:rsidP="0069175B">
      <w:pPr>
        <w:pStyle w:val="Odstavecseseznamem"/>
        <w:numPr>
          <w:ilvl w:val="0"/>
          <w:numId w:val="21"/>
        </w:numPr>
        <w:spacing w:after="1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66D85">
        <w:rPr>
          <w:rFonts w:ascii="Arial" w:eastAsiaTheme="minorHAnsi" w:hAnsi="Arial" w:cs="Arial"/>
          <w:i/>
          <w:iCs/>
          <w:sz w:val="20"/>
          <w:szCs w:val="20"/>
        </w:rPr>
        <w:t>Umístění – MNUL</w:t>
      </w:r>
    </w:p>
    <w:tbl>
      <w:tblPr>
        <w:tblStyle w:val="Mkatabulky"/>
        <w:tblW w:w="10212" w:type="dxa"/>
        <w:tblLook w:val="04A0" w:firstRow="1" w:lastRow="0" w:firstColumn="1" w:lastColumn="0" w:noHBand="0" w:noVBand="1"/>
      </w:tblPr>
      <w:tblGrid>
        <w:gridCol w:w="536"/>
        <w:gridCol w:w="3165"/>
        <w:gridCol w:w="1048"/>
        <w:gridCol w:w="1225"/>
        <w:gridCol w:w="1695"/>
        <w:gridCol w:w="1274"/>
        <w:gridCol w:w="1269"/>
      </w:tblGrid>
      <w:tr w:rsidR="009F4FFA" w:rsidRPr="00F960DA" w14:paraId="21F8ACF8" w14:textId="77777777" w:rsidTr="00980AF8">
        <w:tc>
          <w:tcPr>
            <w:tcW w:w="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9A0594" w14:textId="77777777" w:rsidR="001F073C" w:rsidRPr="00B66D85" w:rsidRDefault="001F073C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16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60A72F" w14:textId="395F5058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Požadované minimální technické a uživatelské parametry a vlastnosti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FABF7E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Splňuje ANO/NE</w:t>
            </w:r>
          </w:p>
        </w:tc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9123B6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Odkaz na uvedení v nabídce (dokument, strana)</w:t>
            </w:r>
          </w:p>
        </w:tc>
        <w:tc>
          <w:tcPr>
            <w:tcW w:w="1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13B5EA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B66D85">
              <w:rPr>
                <w:rFonts w:ascii="Arial" w:hAnsi="Arial" w:cs="Arial"/>
                <w:sz w:val="20"/>
                <w:szCs w:val="22"/>
              </w:rPr>
              <w:t>Nepodkročitelný</w:t>
            </w:r>
            <w:proofErr w:type="spellEnd"/>
            <w:r w:rsidRPr="00B66D85">
              <w:rPr>
                <w:rFonts w:ascii="Arial" w:hAnsi="Arial" w:cs="Arial"/>
                <w:sz w:val="20"/>
                <w:szCs w:val="22"/>
              </w:rPr>
              <w:t xml:space="preserve"> parametr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1369FB5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Hodnocený parametr</w:t>
            </w:r>
          </w:p>
        </w:tc>
        <w:tc>
          <w:tcPr>
            <w:tcW w:w="12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99CA75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Váha požadavku</w:t>
            </w:r>
          </w:p>
        </w:tc>
      </w:tr>
      <w:tr w:rsidR="009F4FFA" w14:paraId="30D4B09E" w14:textId="77777777" w:rsidTr="00980AF8">
        <w:tc>
          <w:tcPr>
            <w:tcW w:w="536" w:type="dxa"/>
          </w:tcPr>
          <w:p w14:paraId="6A0DF4EB" w14:textId="1D4E0871" w:rsidR="001F073C" w:rsidRPr="00B66D85" w:rsidRDefault="001F073C" w:rsidP="00460A13">
            <w:pPr>
              <w:spacing w:before="120" w:after="12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1</w:t>
            </w:r>
          </w:p>
        </w:tc>
        <w:tc>
          <w:tcPr>
            <w:tcW w:w="3165" w:type="dxa"/>
          </w:tcPr>
          <w:p w14:paraId="5C105DFD" w14:textId="3EB37285" w:rsidR="001F073C" w:rsidRPr="00B66D85" w:rsidRDefault="001F073C" w:rsidP="00E17D9E">
            <w:pPr>
              <w:spacing w:before="120" w:after="120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 xml:space="preserve">Minimální kapacita </w:t>
            </w:r>
            <w:r w:rsidR="00E94E4E">
              <w:rPr>
                <w:rFonts w:ascii="Arial" w:hAnsi="Arial" w:cs="Arial"/>
                <w:sz w:val="20"/>
                <w:szCs w:val="16"/>
              </w:rPr>
              <w:t xml:space="preserve">minimálně </w:t>
            </w:r>
            <w:r w:rsidR="00E94872">
              <w:rPr>
                <w:rFonts w:ascii="Arial" w:hAnsi="Arial" w:cs="Arial"/>
                <w:sz w:val="20"/>
                <w:szCs w:val="16"/>
              </w:rPr>
              <w:t>700</w:t>
            </w:r>
            <w:r w:rsidRPr="00B66D85">
              <w:rPr>
                <w:rFonts w:ascii="Arial" w:hAnsi="Arial" w:cs="Arial"/>
                <w:sz w:val="20"/>
                <w:szCs w:val="16"/>
              </w:rPr>
              <w:t xml:space="preserve"> vzorků</w:t>
            </w:r>
            <w:r w:rsidR="00116215">
              <w:rPr>
                <w:rFonts w:ascii="Arial" w:hAnsi="Arial" w:cs="Arial"/>
                <w:sz w:val="20"/>
                <w:szCs w:val="16"/>
              </w:rPr>
              <w:t>.</w:t>
            </w:r>
          </w:p>
        </w:tc>
        <w:tc>
          <w:tcPr>
            <w:tcW w:w="1048" w:type="dxa"/>
            <w:tcBorders>
              <w:top w:val="single" w:sz="18" w:space="0" w:color="auto"/>
              <w:bottom w:val="single" w:sz="4" w:space="0" w:color="auto"/>
            </w:tcBorders>
          </w:tcPr>
          <w:p w14:paraId="7AF2A014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25" w:type="dxa"/>
            <w:tcBorders>
              <w:top w:val="single" w:sz="18" w:space="0" w:color="auto"/>
              <w:bottom w:val="single" w:sz="4" w:space="0" w:color="auto"/>
            </w:tcBorders>
          </w:tcPr>
          <w:p w14:paraId="48F4120E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695" w:type="dxa"/>
            <w:tcBorders>
              <w:top w:val="single" w:sz="18" w:space="0" w:color="auto"/>
              <w:bottom w:val="single" w:sz="4" w:space="0" w:color="auto"/>
            </w:tcBorders>
          </w:tcPr>
          <w:p w14:paraId="5665876A" w14:textId="7FAB6ADB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4" w:type="dxa"/>
            <w:tcBorders>
              <w:top w:val="single" w:sz="18" w:space="0" w:color="auto"/>
              <w:bottom w:val="single" w:sz="4" w:space="0" w:color="auto"/>
            </w:tcBorders>
          </w:tcPr>
          <w:p w14:paraId="1008CFAB" w14:textId="29D54458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269" w:type="dxa"/>
            <w:tcBorders>
              <w:top w:val="single" w:sz="18" w:space="0" w:color="auto"/>
              <w:bottom w:val="single" w:sz="4" w:space="0" w:color="auto"/>
            </w:tcBorders>
          </w:tcPr>
          <w:p w14:paraId="3D1384A6" w14:textId="659C4630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2DFFA878" w14:textId="77777777" w:rsidTr="00980AF8">
        <w:tc>
          <w:tcPr>
            <w:tcW w:w="536" w:type="dxa"/>
          </w:tcPr>
          <w:p w14:paraId="548013C2" w14:textId="1ECCBC12" w:rsidR="001F073C" w:rsidRPr="00B66D85" w:rsidRDefault="002000F1" w:rsidP="00460A13">
            <w:pPr>
              <w:spacing w:before="120" w:after="120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2</w:t>
            </w:r>
          </w:p>
        </w:tc>
        <w:tc>
          <w:tcPr>
            <w:tcW w:w="3165" w:type="dxa"/>
          </w:tcPr>
          <w:p w14:paraId="1F761998" w14:textId="0DC7E078" w:rsidR="001F073C" w:rsidRPr="00B66D85" w:rsidRDefault="001F073C" w:rsidP="00E17D9E">
            <w:pPr>
              <w:spacing w:before="120" w:after="120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Třídí a automaticky zasílá vzorky pro hemostázu a vzorky analýzu krevních buněk</w:t>
            </w:r>
            <w:r w:rsidR="00116215">
              <w:rPr>
                <w:rFonts w:ascii="Arial" w:hAnsi="Arial" w:cs="Arial"/>
                <w:sz w:val="20"/>
                <w:szCs w:val="16"/>
              </w:rPr>
              <w:t>.</w:t>
            </w:r>
          </w:p>
        </w:tc>
        <w:tc>
          <w:tcPr>
            <w:tcW w:w="1048" w:type="dxa"/>
            <w:tcBorders>
              <w:top w:val="single" w:sz="4" w:space="0" w:color="auto"/>
            </w:tcBorders>
          </w:tcPr>
          <w:p w14:paraId="10C0A32E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</w:tcPr>
          <w:p w14:paraId="4940CFB6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566D5534" w14:textId="2CFA1C1D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4" w:type="dxa"/>
            <w:tcBorders>
              <w:top w:val="single" w:sz="4" w:space="0" w:color="auto"/>
            </w:tcBorders>
          </w:tcPr>
          <w:p w14:paraId="3B6A8ECC" w14:textId="69DA7633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01F4F8F6" w14:textId="5E35D7D3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29A52BE8" w14:textId="77777777" w:rsidTr="00980AF8">
        <w:tc>
          <w:tcPr>
            <w:tcW w:w="536" w:type="dxa"/>
          </w:tcPr>
          <w:p w14:paraId="44B84A32" w14:textId="51C83B76" w:rsidR="001F073C" w:rsidRPr="00B66D85" w:rsidRDefault="002000F1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sz w:val="20"/>
                <w:szCs w:val="16"/>
              </w:rPr>
              <w:t>3</w:t>
            </w:r>
          </w:p>
        </w:tc>
        <w:tc>
          <w:tcPr>
            <w:tcW w:w="3165" w:type="dxa"/>
          </w:tcPr>
          <w:p w14:paraId="6A886ED8" w14:textId="47FB075A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Analyzátor pro třídění, manipulaci a následnou archivaci musí umožňovat automatické procesy nastavené obsluhou zařízení pomocí řídícího SW a tím minimalizovat kontakt obsluhy s potencionálně rizikovým materiálem</w:t>
            </w:r>
            <w:r w:rsidR="00116215">
              <w:rPr>
                <w:rFonts w:ascii="Arial" w:hAnsi="Arial" w:cs="Arial"/>
                <w:sz w:val="20"/>
                <w:szCs w:val="16"/>
              </w:rPr>
              <w:t>.</w:t>
            </w:r>
          </w:p>
        </w:tc>
        <w:tc>
          <w:tcPr>
            <w:tcW w:w="1048" w:type="dxa"/>
          </w:tcPr>
          <w:p w14:paraId="0F113F52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25" w:type="dxa"/>
          </w:tcPr>
          <w:p w14:paraId="23B6E104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695" w:type="dxa"/>
          </w:tcPr>
          <w:p w14:paraId="39E32115" w14:textId="121544D4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4" w:type="dxa"/>
          </w:tcPr>
          <w:p w14:paraId="5978F92B" w14:textId="7CF580DA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269" w:type="dxa"/>
          </w:tcPr>
          <w:p w14:paraId="10FBDEF6" w14:textId="52A5B116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:rsidRPr="00B66D85" w14:paraId="7579B659" w14:textId="77777777" w:rsidTr="00980AF8">
        <w:tc>
          <w:tcPr>
            <w:tcW w:w="536" w:type="dxa"/>
          </w:tcPr>
          <w:p w14:paraId="2E177E15" w14:textId="0DA77BBF" w:rsidR="001F073C" w:rsidRPr="00B66D85" w:rsidRDefault="002000F1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65" w:type="dxa"/>
          </w:tcPr>
          <w:p w14:paraId="40922106" w14:textId="0455E489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 xml:space="preserve">Integrace analyzátoru do linky pro optimalizaci </w:t>
            </w: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preanalatické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 xml:space="preserve"> a </w:t>
            </w:r>
            <w:proofErr w:type="spellStart"/>
            <w:r w:rsidRPr="00B66D85">
              <w:rPr>
                <w:rFonts w:ascii="Arial" w:hAnsi="Arial" w:cs="Arial"/>
                <w:sz w:val="20"/>
                <w:szCs w:val="20"/>
              </w:rPr>
              <w:t>postanalytické</w:t>
            </w:r>
            <w:proofErr w:type="spellEnd"/>
            <w:r w:rsidRPr="00B66D85">
              <w:rPr>
                <w:rFonts w:ascii="Arial" w:hAnsi="Arial" w:cs="Arial"/>
                <w:sz w:val="20"/>
                <w:szCs w:val="20"/>
              </w:rPr>
              <w:t xml:space="preserve"> práce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4109B06E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2BC25037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88C292B" w14:textId="54FE26A5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4" w:type="dxa"/>
          </w:tcPr>
          <w:p w14:paraId="141432A3" w14:textId="715D34D6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69" w:type="dxa"/>
          </w:tcPr>
          <w:p w14:paraId="65E74CC9" w14:textId="3987875D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:rsidRPr="00B66D85" w14:paraId="049E7AFE" w14:textId="77777777" w:rsidTr="00980AF8">
        <w:tc>
          <w:tcPr>
            <w:tcW w:w="536" w:type="dxa"/>
          </w:tcPr>
          <w:p w14:paraId="582F760F" w14:textId="3F6BE44B" w:rsidR="001F073C" w:rsidRPr="00B66D85" w:rsidRDefault="002000F1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65" w:type="dxa"/>
          </w:tcPr>
          <w:p w14:paraId="595573C9" w14:textId="78E563ED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Třídič musí pracovat se zkumavkami různých výrobců</w:t>
            </w:r>
            <w:r w:rsidR="002000F1">
              <w:rPr>
                <w:rFonts w:ascii="Arial" w:hAnsi="Arial" w:cs="Arial"/>
                <w:sz w:val="20"/>
                <w:szCs w:val="20"/>
              </w:rPr>
              <w:t>,</w:t>
            </w:r>
            <w:r w:rsidRPr="00B66D85">
              <w:rPr>
                <w:rFonts w:ascii="Arial" w:hAnsi="Arial" w:cs="Arial"/>
                <w:sz w:val="20"/>
                <w:szCs w:val="20"/>
              </w:rPr>
              <w:t xml:space="preserve"> s EDTA a citrátem</w:t>
            </w:r>
            <w:r w:rsidR="00315862">
              <w:rPr>
                <w:rFonts w:ascii="Arial" w:hAnsi="Arial" w:cs="Arial"/>
                <w:sz w:val="20"/>
                <w:szCs w:val="20"/>
              </w:rPr>
              <w:t>, sérum</w:t>
            </w:r>
            <w:r w:rsidRPr="00B66D85">
              <w:rPr>
                <w:rFonts w:ascii="Arial" w:hAnsi="Arial" w:cs="Arial"/>
                <w:sz w:val="20"/>
                <w:szCs w:val="20"/>
              </w:rPr>
              <w:t xml:space="preserve"> (vzorky pro vyšetření krevního obrazu a hemostázy</w:t>
            </w:r>
            <w:r w:rsidR="002000F1">
              <w:rPr>
                <w:rFonts w:ascii="Arial" w:hAnsi="Arial" w:cs="Arial"/>
                <w:sz w:val="20"/>
                <w:szCs w:val="20"/>
              </w:rPr>
              <w:t>, srážlivá krev</w:t>
            </w:r>
            <w:r w:rsidRPr="00B66D85">
              <w:rPr>
                <w:rFonts w:ascii="Arial" w:hAnsi="Arial" w:cs="Arial"/>
                <w:sz w:val="20"/>
                <w:szCs w:val="20"/>
              </w:rPr>
              <w:t>)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3E47BECF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616FEE67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E19D224" w14:textId="351D7989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4" w:type="dxa"/>
          </w:tcPr>
          <w:p w14:paraId="5F9F780F" w14:textId="1FC0E982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69" w:type="dxa"/>
          </w:tcPr>
          <w:p w14:paraId="03CDAE25" w14:textId="1F60C39E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:rsidRPr="00B66D85" w14:paraId="797A0074" w14:textId="77777777" w:rsidTr="00980AF8">
        <w:tc>
          <w:tcPr>
            <w:tcW w:w="536" w:type="dxa"/>
          </w:tcPr>
          <w:p w14:paraId="030131A4" w14:textId="1413CA60" w:rsidR="001F073C" w:rsidRPr="00B66D85" w:rsidRDefault="002000F1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65" w:type="dxa"/>
          </w:tcPr>
          <w:p w14:paraId="4EE10291" w14:textId="51FC5211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Skenování čárového kódu součástí analyzátoru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292C5988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25737C9E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5A807471" w14:textId="46CC3E55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4" w:type="dxa"/>
          </w:tcPr>
          <w:p w14:paraId="0CFFF1FD" w14:textId="46CAEC21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69" w:type="dxa"/>
          </w:tcPr>
          <w:p w14:paraId="51F32FB4" w14:textId="5E3D4D27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:rsidRPr="00B66D85" w14:paraId="1DC5B8D5" w14:textId="77777777" w:rsidTr="00980AF8">
        <w:tc>
          <w:tcPr>
            <w:tcW w:w="536" w:type="dxa"/>
          </w:tcPr>
          <w:p w14:paraId="4982CE51" w14:textId="1108CD8A" w:rsidR="001F073C" w:rsidRPr="00B66D85" w:rsidRDefault="002000F1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65" w:type="dxa"/>
          </w:tcPr>
          <w:p w14:paraId="2FC7D50C" w14:textId="57E53376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Skladování zkumavek, speciální objednávky a reflexního testování vzorku na základě pravidel řídícího SW a SOP laboratoře, automatické dohledání pozice a přesun vzorku do analyzátoru bez manipulace obsluhy</w:t>
            </w:r>
            <w:r w:rsidR="009B248B">
              <w:rPr>
                <w:rFonts w:ascii="Arial" w:hAnsi="Arial" w:cs="Arial"/>
                <w:sz w:val="20"/>
                <w:szCs w:val="20"/>
              </w:rPr>
              <w:t xml:space="preserve"> do doby archivace vzorku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20450D1F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141516FC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81F8848" w14:textId="24801A3F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4" w:type="dxa"/>
          </w:tcPr>
          <w:p w14:paraId="3CBBF79E" w14:textId="71D187E6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69" w:type="dxa"/>
          </w:tcPr>
          <w:p w14:paraId="12172A7D" w14:textId="70C5B951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:rsidRPr="00B66D85" w14:paraId="2DBB56F4" w14:textId="77777777" w:rsidTr="00980AF8">
        <w:tc>
          <w:tcPr>
            <w:tcW w:w="536" w:type="dxa"/>
          </w:tcPr>
          <w:p w14:paraId="235A96B3" w14:textId="3F030C4A" w:rsidR="001F073C" w:rsidRPr="00B66D85" w:rsidRDefault="002000F1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65" w:type="dxa"/>
          </w:tcPr>
          <w:p w14:paraId="4550786E" w14:textId="0EF4152E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Archivace vzorků do boxů dle rozvržení laboratoře, min. 8 skupin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3B28DE84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29ED3D87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0D5E3A24" w14:textId="617BB4C8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4" w:type="dxa"/>
          </w:tcPr>
          <w:p w14:paraId="72E91F3D" w14:textId="0E578190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69" w:type="dxa"/>
          </w:tcPr>
          <w:p w14:paraId="74604EC8" w14:textId="6C6344B2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9F4FFA" w:rsidRPr="00B66D85" w14:paraId="25B1AE1F" w14:textId="77777777" w:rsidTr="00980AF8">
        <w:tc>
          <w:tcPr>
            <w:tcW w:w="536" w:type="dxa"/>
          </w:tcPr>
          <w:p w14:paraId="638B370B" w14:textId="38E906D7" w:rsidR="001F073C" w:rsidRPr="00B66D85" w:rsidRDefault="002000F1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65" w:type="dxa"/>
          </w:tcPr>
          <w:p w14:paraId="2D3C0760" w14:textId="44DD3AFC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Dohledatelnost každého vzorku v archivaci v řídícím SW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8" w:type="dxa"/>
          </w:tcPr>
          <w:p w14:paraId="72F3B9B3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0B280157" w14:textId="77777777" w:rsidR="001F073C" w:rsidRPr="00B66D85" w:rsidRDefault="001F073C" w:rsidP="00E17D9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5" w:type="dxa"/>
          </w:tcPr>
          <w:p w14:paraId="18C81D15" w14:textId="61D34AF3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74" w:type="dxa"/>
          </w:tcPr>
          <w:p w14:paraId="50106421" w14:textId="4E12204B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69" w:type="dxa"/>
          </w:tcPr>
          <w:p w14:paraId="1FDE13FE" w14:textId="374F4CA3" w:rsidR="001F073C" w:rsidRPr="00B66D85" w:rsidRDefault="001F073C" w:rsidP="00E17D9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6D85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42784D44" w14:textId="77777777" w:rsidR="0069175B" w:rsidRPr="00B66D85" w:rsidRDefault="0069175B" w:rsidP="00F960DA">
      <w:pPr>
        <w:pStyle w:val="Odstavecseseznamem"/>
        <w:spacing w:after="160"/>
        <w:ind w:left="144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437AB97" w14:textId="4FA71FC2" w:rsidR="00213C4C" w:rsidRPr="00B66D85" w:rsidRDefault="00213C4C" w:rsidP="00213C4C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66D85">
        <w:rPr>
          <w:rFonts w:ascii="Arial" w:hAnsi="Arial" w:cs="Arial"/>
          <w:b/>
          <w:bCs/>
          <w:sz w:val="20"/>
          <w:szCs w:val="20"/>
          <w:u w:val="single"/>
        </w:rPr>
        <w:t>Modul pro uchovávání interní kontroly kvality</w:t>
      </w:r>
    </w:p>
    <w:p w14:paraId="426FC5D4" w14:textId="5C1D9BDF" w:rsidR="0069175B" w:rsidRPr="00B66D85" w:rsidRDefault="0069175B" w:rsidP="0069175B">
      <w:pPr>
        <w:pStyle w:val="Odstavecseseznamem"/>
        <w:numPr>
          <w:ilvl w:val="0"/>
          <w:numId w:val="21"/>
        </w:numPr>
        <w:spacing w:after="1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66D85">
        <w:rPr>
          <w:rFonts w:ascii="Arial" w:eastAsiaTheme="minorHAnsi" w:hAnsi="Arial" w:cs="Arial"/>
          <w:i/>
          <w:iCs/>
          <w:sz w:val="20"/>
          <w:szCs w:val="20"/>
        </w:rPr>
        <w:t>Umístění – MNUL</w:t>
      </w:r>
    </w:p>
    <w:tbl>
      <w:tblPr>
        <w:tblStyle w:val="Mkatabulky"/>
        <w:tblW w:w="10892" w:type="dxa"/>
        <w:tblLayout w:type="fixed"/>
        <w:tblLook w:val="04A0" w:firstRow="1" w:lastRow="0" w:firstColumn="1" w:lastColumn="0" w:noHBand="0" w:noVBand="1"/>
      </w:tblPr>
      <w:tblGrid>
        <w:gridCol w:w="527"/>
        <w:gridCol w:w="3278"/>
        <w:gridCol w:w="1134"/>
        <w:gridCol w:w="1701"/>
        <w:gridCol w:w="1701"/>
        <w:gridCol w:w="1275"/>
        <w:gridCol w:w="1276"/>
      </w:tblGrid>
      <w:tr w:rsidR="009F4FFA" w:rsidRPr="00F960DA" w14:paraId="646EC76E" w14:textId="77777777" w:rsidTr="009F4FFA">
        <w:tc>
          <w:tcPr>
            <w:tcW w:w="5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A390CC" w14:textId="77777777" w:rsidR="001F073C" w:rsidRPr="00B66D85" w:rsidRDefault="001F073C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2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D8DBBB" w14:textId="53F26F45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Požadované minimální technické a uživatelské parametry a vlastnosti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726DE1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Splňuje ANO/NE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EDF528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Odkaz na uvedení v nabídce (dokument, strana)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E2BDA5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B66D85">
              <w:rPr>
                <w:rFonts w:ascii="Arial" w:hAnsi="Arial" w:cs="Arial"/>
                <w:sz w:val="20"/>
                <w:szCs w:val="22"/>
              </w:rPr>
              <w:t>Nepodkročitelný</w:t>
            </w:r>
            <w:proofErr w:type="spellEnd"/>
            <w:r w:rsidRPr="00B66D85">
              <w:rPr>
                <w:rFonts w:ascii="Arial" w:hAnsi="Arial" w:cs="Arial"/>
                <w:sz w:val="20"/>
                <w:szCs w:val="22"/>
              </w:rPr>
              <w:t xml:space="preserve"> parametr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925308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Hodnocený parametr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884FEC" w14:textId="77777777" w:rsidR="001F073C" w:rsidRPr="00B66D85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Váha požadavku</w:t>
            </w:r>
          </w:p>
        </w:tc>
      </w:tr>
      <w:tr w:rsidR="009F4FFA" w14:paraId="25870B8D" w14:textId="77777777" w:rsidTr="009F4FFA">
        <w:tc>
          <w:tcPr>
            <w:tcW w:w="527" w:type="dxa"/>
          </w:tcPr>
          <w:p w14:paraId="5E008B39" w14:textId="5B21C926" w:rsidR="001F073C" w:rsidRPr="00B66D85" w:rsidRDefault="001F073C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1</w:t>
            </w:r>
          </w:p>
        </w:tc>
        <w:tc>
          <w:tcPr>
            <w:tcW w:w="3278" w:type="dxa"/>
          </w:tcPr>
          <w:p w14:paraId="08E5B7BB" w14:textId="762CB501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Uchovávání min. 6 zkumavek s kontrolním materiálem na palubě (</w:t>
            </w:r>
            <w:r w:rsidR="0059578B" w:rsidRPr="00B66D85">
              <w:rPr>
                <w:rFonts w:ascii="Arial" w:hAnsi="Arial" w:cs="Arial"/>
                <w:sz w:val="20"/>
                <w:szCs w:val="16"/>
              </w:rPr>
              <w:t xml:space="preserve">minimálně </w:t>
            </w:r>
            <w:r w:rsidRPr="00B66D85">
              <w:rPr>
                <w:rFonts w:ascii="Arial" w:hAnsi="Arial" w:cs="Arial"/>
                <w:sz w:val="20"/>
                <w:szCs w:val="16"/>
              </w:rPr>
              <w:t>2 zkumavky pro každou hladinu)</w:t>
            </w:r>
            <w:r w:rsidR="00116215">
              <w:rPr>
                <w:rFonts w:ascii="Arial" w:hAnsi="Arial" w:cs="Arial"/>
                <w:sz w:val="20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6FC64291" w14:textId="77777777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23F4B960" w14:textId="77777777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</w:tcPr>
          <w:p w14:paraId="7E7865B9" w14:textId="6E4AECB0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  <w:tcBorders>
              <w:top w:val="single" w:sz="18" w:space="0" w:color="auto"/>
            </w:tcBorders>
          </w:tcPr>
          <w:p w14:paraId="6BE35FD8" w14:textId="4BDDB7C6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0CE0C234" w14:textId="13E016BA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4F9AE552" w14:textId="77777777" w:rsidTr="009F4FFA">
        <w:tc>
          <w:tcPr>
            <w:tcW w:w="527" w:type="dxa"/>
          </w:tcPr>
          <w:p w14:paraId="0AF60A93" w14:textId="50F17C0C" w:rsidR="001F073C" w:rsidRPr="00B66D85" w:rsidRDefault="001F073C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2</w:t>
            </w:r>
          </w:p>
        </w:tc>
        <w:tc>
          <w:tcPr>
            <w:tcW w:w="3278" w:type="dxa"/>
          </w:tcPr>
          <w:p w14:paraId="48D2DEB6" w14:textId="55E9F202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Integrovaný systém chlazení včetně automatického temperování kontrolních vzorků před analýzou bez zásahu obsluhy.</w:t>
            </w:r>
          </w:p>
        </w:tc>
        <w:tc>
          <w:tcPr>
            <w:tcW w:w="1134" w:type="dxa"/>
          </w:tcPr>
          <w:p w14:paraId="5CB6D8B0" w14:textId="77777777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</w:tcPr>
          <w:p w14:paraId="6DA3B958" w14:textId="77777777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</w:tcPr>
          <w:p w14:paraId="3D0A43E7" w14:textId="3D6E1114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4DDBD427" w14:textId="5C81EE59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276" w:type="dxa"/>
          </w:tcPr>
          <w:p w14:paraId="0566B0D7" w14:textId="2B9A6C57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70DCFBA1" w14:textId="77777777" w:rsidTr="009F4FFA">
        <w:tc>
          <w:tcPr>
            <w:tcW w:w="527" w:type="dxa"/>
          </w:tcPr>
          <w:p w14:paraId="56708478" w14:textId="33DA82EE" w:rsidR="001F073C" w:rsidRPr="00B66D85" w:rsidRDefault="001F073C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3</w:t>
            </w:r>
          </w:p>
        </w:tc>
        <w:tc>
          <w:tcPr>
            <w:tcW w:w="3278" w:type="dxa"/>
          </w:tcPr>
          <w:p w14:paraId="045C63FE" w14:textId="4F72BDFF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 xml:space="preserve">Modul současně uchovává spotřební materiál </w:t>
            </w:r>
            <w:r w:rsidR="002000F1">
              <w:rPr>
                <w:rFonts w:ascii="Arial" w:hAnsi="Arial" w:cs="Arial"/>
                <w:sz w:val="20"/>
                <w:szCs w:val="16"/>
              </w:rPr>
              <w:t xml:space="preserve">i </w:t>
            </w:r>
            <w:r w:rsidRPr="00B66D85">
              <w:rPr>
                <w:rFonts w:ascii="Arial" w:hAnsi="Arial" w:cs="Arial"/>
                <w:sz w:val="20"/>
                <w:szCs w:val="16"/>
              </w:rPr>
              <w:t>pro provedení automatického čištění analyzátorů pro krevní obrazy a nátěrový a barvící systém.</w:t>
            </w:r>
          </w:p>
        </w:tc>
        <w:tc>
          <w:tcPr>
            <w:tcW w:w="1134" w:type="dxa"/>
          </w:tcPr>
          <w:p w14:paraId="6774BBA5" w14:textId="77777777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</w:tcPr>
          <w:p w14:paraId="044FA7E0" w14:textId="77777777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</w:tcPr>
          <w:p w14:paraId="7EE7E44F" w14:textId="4292073B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212EA3C9" w14:textId="7FA1B980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276" w:type="dxa"/>
          </w:tcPr>
          <w:p w14:paraId="154E1DE1" w14:textId="5E3B1CE5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9F4FFA" w14:paraId="6D7B7A5A" w14:textId="77777777" w:rsidTr="009F4FFA">
        <w:tc>
          <w:tcPr>
            <w:tcW w:w="527" w:type="dxa"/>
          </w:tcPr>
          <w:p w14:paraId="743EDE8E" w14:textId="3B88AD8C" w:rsidR="001F073C" w:rsidRPr="00B66D85" w:rsidRDefault="001F073C" w:rsidP="00460A13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4</w:t>
            </w:r>
          </w:p>
        </w:tc>
        <w:tc>
          <w:tcPr>
            <w:tcW w:w="3278" w:type="dxa"/>
          </w:tcPr>
          <w:p w14:paraId="68AE46D9" w14:textId="1E7BB4E7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B66D85">
              <w:rPr>
                <w:rFonts w:ascii="Arial" w:hAnsi="Arial" w:cs="Arial"/>
                <w:sz w:val="20"/>
                <w:szCs w:val="16"/>
              </w:rPr>
              <w:t>Nastavení času pro automatické provedení kontroly kvality v požadované hladině či hladinách a denní údržby</w:t>
            </w:r>
            <w:r w:rsidR="002000F1">
              <w:rPr>
                <w:rFonts w:ascii="Arial" w:hAnsi="Arial" w:cs="Arial"/>
                <w:sz w:val="20"/>
                <w:szCs w:val="16"/>
              </w:rPr>
              <w:t xml:space="preserve"> linky dle požadavků uživatele</w:t>
            </w:r>
            <w:r w:rsidRPr="00B66D85">
              <w:rPr>
                <w:rFonts w:ascii="Arial" w:hAnsi="Arial" w:cs="Arial"/>
                <w:sz w:val="20"/>
                <w:szCs w:val="16"/>
              </w:rPr>
              <w:t>.</w:t>
            </w:r>
          </w:p>
        </w:tc>
        <w:tc>
          <w:tcPr>
            <w:tcW w:w="1134" w:type="dxa"/>
          </w:tcPr>
          <w:p w14:paraId="00E0DA50" w14:textId="77777777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</w:tcPr>
          <w:p w14:paraId="4D23DC9E" w14:textId="77777777" w:rsidR="001F073C" w:rsidRPr="00B66D85" w:rsidRDefault="001F073C" w:rsidP="009F2682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701" w:type="dxa"/>
          </w:tcPr>
          <w:p w14:paraId="73D38405" w14:textId="772C298A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5" w:type="dxa"/>
          </w:tcPr>
          <w:p w14:paraId="147CAB54" w14:textId="7A565649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276" w:type="dxa"/>
          </w:tcPr>
          <w:p w14:paraId="0DC58492" w14:textId="1CD06E7C" w:rsidR="001F073C" w:rsidRPr="00B66D85" w:rsidRDefault="001F073C" w:rsidP="009F2682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66D85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</w:tbl>
    <w:p w14:paraId="597A432C" w14:textId="77777777" w:rsidR="0069175B" w:rsidRPr="00B13EF4" w:rsidRDefault="0069175B" w:rsidP="0069175B">
      <w:pPr>
        <w:pStyle w:val="Odstavecseseznamem"/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</w:p>
    <w:p w14:paraId="06BE7EF3" w14:textId="297B0ED5" w:rsidR="00213C4C" w:rsidRPr="00B13EF4" w:rsidRDefault="00213C4C" w:rsidP="00213C4C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B13EF4">
        <w:rPr>
          <w:rFonts w:ascii="Arial" w:hAnsi="Arial" w:cs="Arial"/>
          <w:b/>
          <w:bCs/>
          <w:sz w:val="20"/>
          <w:u w:val="single"/>
        </w:rPr>
        <w:t>Koagulační analyzátor</w:t>
      </w:r>
    </w:p>
    <w:p w14:paraId="798E276A" w14:textId="4191604B" w:rsidR="0069175B" w:rsidRPr="00B13EF4" w:rsidRDefault="0069175B" w:rsidP="0069175B">
      <w:pPr>
        <w:pStyle w:val="Odstavecseseznamem"/>
        <w:numPr>
          <w:ilvl w:val="0"/>
          <w:numId w:val="22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B13EF4">
        <w:rPr>
          <w:rFonts w:ascii="Arial" w:eastAsiaTheme="minorHAnsi" w:hAnsi="Arial" w:cs="Arial"/>
          <w:i/>
          <w:iCs/>
          <w:sz w:val="20"/>
        </w:rPr>
        <w:t>Umístění – 2x MNUL</w:t>
      </w:r>
    </w:p>
    <w:tbl>
      <w:tblPr>
        <w:tblStyle w:val="Mkatabulky"/>
        <w:tblW w:w="10892" w:type="dxa"/>
        <w:tblLayout w:type="fixed"/>
        <w:tblLook w:val="04A0" w:firstRow="1" w:lastRow="0" w:firstColumn="1" w:lastColumn="0" w:noHBand="0" w:noVBand="1"/>
      </w:tblPr>
      <w:tblGrid>
        <w:gridCol w:w="440"/>
        <w:gridCol w:w="4357"/>
        <w:gridCol w:w="1044"/>
        <w:gridCol w:w="1225"/>
        <w:gridCol w:w="1692"/>
        <w:gridCol w:w="1231"/>
        <w:gridCol w:w="903"/>
      </w:tblGrid>
      <w:tr w:rsidR="001F073C" w:rsidRPr="00F960DA" w14:paraId="7B9AE37A" w14:textId="77777777" w:rsidTr="00D727E7">
        <w:tc>
          <w:tcPr>
            <w:tcW w:w="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71F3C" w14:textId="77777777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2337A8" w14:textId="6936A6BA" w:rsidR="001F073C" w:rsidRPr="00B13EF4" w:rsidRDefault="001F073C" w:rsidP="00876336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Požadované minimální technické a uživatelské parametry a vlastnosti</w:t>
            </w:r>
          </w:p>
        </w:tc>
        <w:tc>
          <w:tcPr>
            <w:tcW w:w="10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1AF43C" w14:textId="77777777" w:rsidR="001F073C" w:rsidRPr="00B13EF4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Splňuje ANO/NE</w:t>
            </w:r>
          </w:p>
        </w:tc>
        <w:tc>
          <w:tcPr>
            <w:tcW w:w="12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187139" w14:textId="77777777" w:rsidR="001F073C" w:rsidRPr="00B13EF4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Odkaz na uvedení v nabídce (dokument, strana)</w:t>
            </w:r>
          </w:p>
        </w:tc>
        <w:tc>
          <w:tcPr>
            <w:tcW w:w="16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BC5FDD" w14:textId="77777777" w:rsidR="001F073C" w:rsidRPr="00B13EF4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13EF4">
              <w:rPr>
                <w:rFonts w:ascii="Arial" w:hAnsi="Arial" w:cs="Arial"/>
                <w:sz w:val="20"/>
                <w:szCs w:val="20"/>
              </w:rPr>
              <w:t>Nepodkročitelný</w:t>
            </w:r>
            <w:proofErr w:type="spellEnd"/>
            <w:r w:rsidRPr="00B13EF4">
              <w:rPr>
                <w:rFonts w:ascii="Arial" w:hAnsi="Arial" w:cs="Arial"/>
                <w:sz w:val="20"/>
                <w:szCs w:val="20"/>
              </w:rPr>
              <w:t xml:space="preserve"> parametr</w:t>
            </w:r>
          </w:p>
        </w:tc>
        <w:tc>
          <w:tcPr>
            <w:tcW w:w="1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AB6780E" w14:textId="77777777" w:rsidR="001F073C" w:rsidRPr="00B13EF4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Hodnocený parametr</w:t>
            </w:r>
          </w:p>
        </w:tc>
        <w:tc>
          <w:tcPr>
            <w:tcW w:w="9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528719A" w14:textId="77777777" w:rsidR="001F073C" w:rsidRPr="00B13EF4" w:rsidRDefault="001F073C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Váha požadavku</w:t>
            </w:r>
          </w:p>
        </w:tc>
      </w:tr>
      <w:tr w:rsidR="001F073C" w14:paraId="456D6582" w14:textId="77777777" w:rsidTr="00D727E7">
        <w:tc>
          <w:tcPr>
            <w:tcW w:w="440" w:type="dxa"/>
          </w:tcPr>
          <w:p w14:paraId="29406C8C" w14:textId="05C8BDDA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357" w:type="dxa"/>
          </w:tcPr>
          <w:p w14:paraId="0015CAEA" w14:textId="2C28D0F0" w:rsidR="001F073C" w:rsidRPr="00B13EF4" w:rsidRDefault="001F073C" w:rsidP="00E36A48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 xml:space="preserve">Požadované koagulační metody: protrombinový test, </w:t>
            </w:r>
            <w:proofErr w:type="spellStart"/>
            <w:r w:rsidRPr="00B13EF4">
              <w:rPr>
                <w:rFonts w:ascii="Arial" w:hAnsi="Arial" w:cs="Arial"/>
                <w:sz w:val="20"/>
                <w:szCs w:val="20"/>
              </w:rPr>
              <w:t>aPTT</w:t>
            </w:r>
            <w:proofErr w:type="spellEnd"/>
            <w:r w:rsidRPr="00B13EF4">
              <w:rPr>
                <w:rFonts w:ascii="Arial" w:hAnsi="Arial" w:cs="Arial"/>
                <w:sz w:val="20"/>
                <w:szCs w:val="20"/>
              </w:rPr>
              <w:t>, fibrinogen, trombinový test, antitrombin, D-Dimery, anti-</w:t>
            </w:r>
            <w:proofErr w:type="spellStart"/>
            <w:r w:rsidRPr="00B13EF4">
              <w:rPr>
                <w:rFonts w:ascii="Arial" w:hAnsi="Arial" w:cs="Arial"/>
                <w:sz w:val="20"/>
                <w:szCs w:val="20"/>
              </w:rPr>
              <w:t>Xa</w:t>
            </w:r>
            <w:proofErr w:type="spellEnd"/>
            <w:r w:rsidRPr="00B13EF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13EF4">
              <w:rPr>
                <w:rFonts w:ascii="Arial" w:hAnsi="Arial" w:cs="Arial"/>
                <w:sz w:val="20"/>
                <w:szCs w:val="20"/>
              </w:rPr>
              <w:t>riv</w:t>
            </w:r>
            <w:r w:rsidR="0059578B" w:rsidRPr="00B13EF4">
              <w:rPr>
                <w:rFonts w:ascii="Arial" w:hAnsi="Arial" w:cs="Arial"/>
                <w:sz w:val="20"/>
                <w:szCs w:val="20"/>
              </w:rPr>
              <w:t>a</w:t>
            </w:r>
            <w:r w:rsidRPr="00B13EF4">
              <w:rPr>
                <w:rFonts w:ascii="Arial" w:hAnsi="Arial" w:cs="Arial"/>
                <w:sz w:val="20"/>
                <w:szCs w:val="20"/>
              </w:rPr>
              <w:t>roxaban</w:t>
            </w:r>
            <w:proofErr w:type="spellEnd"/>
            <w:r w:rsidRPr="00B13EF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13EF4">
              <w:rPr>
                <w:rFonts w:ascii="Arial" w:hAnsi="Arial" w:cs="Arial"/>
                <w:sz w:val="20"/>
                <w:szCs w:val="20"/>
              </w:rPr>
              <w:t>apixaban</w:t>
            </w:r>
            <w:proofErr w:type="spellEnd"/>
            <w:r w:rsidRPr="00B13EF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13EF4">
              <w:rPr>
                <w:rFonts w:ascii="Arial" w:hAnsi="Arial" w:cs="Arial"/>
                <w:sz w:val="20"/>
                <w:szCs w:val="20"/>
              </w:rPr>
              <w:t>dabigatran</w:t>
            </w:r>
            <w:proofErr w:type="spellEnd"/>
            <w:r w:rsidRPr="00B13EF4">
              <w:rPr>
                <w:rFonts w:ascii="Arial" w:hAnsi="Arial" w:cs="Arial"/>
                <w:sz w:val="20"/>
                <w:szCs w:val="20"/>
              </w:rPr>
              <w:t xml:space="preserve">, FII, FV, FVII, FX, FVIII, FIX, FXI, FXII, FXIII, lupus </w:t>
            </w:r>
            <w:proofErr w:type="spellStart"/>
            <w:r w:rsidRPr="00B13EF4">
              <w:rPr>
                <w:rFonts w:ascii="Arial" w:hAnsi="Arial" w:cs="Arial"/>
                <w:sz w:val="20"/>
                <w:szCs w:val="20"/>
              </w:rPr>
              <w:t>antikoagulans</w:t>
            </w:r>
            <w:proofErr w:type="spellEnd"/>
            <w:r w:rsidRPr="00B13EF4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B13EF4">
              <w:rPr>
                <w:rFonts w:ascii="Arial" w:hAnsi="Arial" w:cs="Arial"/>
                <w:sz w:val="20"/>
                <w:szCs w:val="20"/>
              </w:rPr>
              <w:t>screening</w:t>
            </w:r>
            <w:proofErr w:type="spellEnd"/>
            <w:r w:rsidRPr="00B13EF4">
              <w:rPr>
                <w:rFonts w:ascii="Arial" w:hAnsi="Arial" w:cs="Arial"/>
                <w:sz w:val="20"/>
                <w:szCs w:val="20"/>
              </w:rPr>
              <w:t xml:space="preserve">, konfirmační i směsné testy), cirkulující </w:t>
            </w:r>
            <w:proofErr w:type="spellStart"/>
            <w:r w:rsidRPr="00B13EF4">
              <w:rPr>
                <w:rFonts w:ascii="Arial" w:hAnsi="Arial" w:cs="Arial"/>
                <w:sz w:val="20"/>
                <w:szCs w:val="20"/>
              </w:rPr>
              <w:t>antikoagulans</w:t>
            </w:r>
            <w:proofErr w:type="spellEnd"/>
            <w:r w:rsidRPr="00B13EF4">
              <w:rPr>
                <w:rFonts w:ascii="Arial" w:hAnsi="Arial" w:cs="Arial"/>
                <w:sz w:val="20"/>
                <w:szCs w:val="20"/>
              </w:rPr>
              <w:t xml:space="preserve">, Protein C, Protein S, APC rezistence, </w:t>
            </w:r>
            <w:proofErr w:type="spellStart"/>
            <w:r w:rsidRPr="00B13EF4">
              <w:rPr>
                <w:rFonts w:ascii="Arial" w:hAnsi="Arial" w:cs="Arial"/>
                <w:sz w:val="20"/>
                <w:szCs w:val="20"/>
              </w:rPr>
              <w:t>vWF</w:t>
            </w:r>
            <w:proofErr w:type="spellEnd"/>
            <w:r w:rsidRPr="00B13E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3EF4">
              <w:rPr>
                <w:rFonts w:ascii="Arial" w:hAnsi="Arial" w:cs="Arial"/>
                <w:sz w:val="20"/>
                <w:szCs w:val="20"/>
              </w:rPr>
              <w:t>Ag</w:t>
            </w:r>
            <w:proofErr w:type="spellEnd"/>
            <w:r w:rsidRPr="00B13EF4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B13EF4">
              <w:rPr>
                <w:rFonts w:ascii="Arial" w:hAnsi="Arial" w:cs="Arial"/>
                <w:sz w:val="20"/>
                <w:szCs w:val="20"/>
              </w:rPr>
              <w:t>vWF</w:t>
            </w:r>
            <w:proofErr w:type="spellEnd"/>
            <w:r w:rsidRPr="00B13EF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B13EF4">
              <w:rPr>
                <w:rFonts w:ascii="Arial" w:hAnsi="Arial" w:cs="Arial"/>
                <w:sz w:val="20"/>
                <w:szCs w:val="20"/>
              </w:rPr>
              <w:t>Ac</w:t>
            </w:r>
            <w:proofErr w:type="spellEnd"/>
            <w:r w:rsidRPr="00B13EF4">
              <w:rPr>
                <w:rFonts w:ascii="Arial" w:hAnsi="Arial" w:cs="Arial"/>
                <w:sz w:val="20"/>
                <w:szCs w:val="20"/>
              </w:rPr>
              <w:t>, agregace trombocytů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  <w:tcBorders>
              <w:top w:val="single" w:sz="18" w:space="0" w:color="auto"/>
            </w:tcBorders>
          </w:tcPr>
          <w:p w14:paraId="5F1635C4" w14:textId="77777777" w:rsidR="001F073C" w:rsidRPr="00B13EF4" w:rsidRDefault="001F073C" w:rsidP="00E36A48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  <w:tcBorders>
              <w:top w:val="single" w:sz="18" w:space="0" w:color="auto"/>
            </w:tcBorders>
          </w:tcPr>
          <w:p w14:paraId="72199A56" w14:textId="77777777" w:rsidR="001F073C" w:rsidRPr="00B13EF4" w:rsidRDefault="001F073C" w:rsidP="00E36A48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2" w:type="dxa"/>
            <w:tcBorders>
              <w:top w:val="single" w:sz="18" w:space="0" w:color="auto"/>
            </w:tcBorders>
          </w:tcPr>
          <w:p w14:paraId="5B42BF90" w14:textId="4820AF13" w:rsidR="001F073C" w:rsidRPr="00B13EF4" w:rsidRDefault="001F073C" w:rsidP="004C2791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  <w:tcBorders>
              <w:top w:val="single" w:sz="18" w:space="0" w:color="auto"/>
            </w:tcBorders>
          </w:tcPr>
          <w:p w14:paraId="2ABBEDED" w14:textId="4F93100D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  <w:tcBorders>
              <w:top w:val="single" w:sz="18" w:space="0" w:color="auto"/>
            </w:tcBorders>
          </w:tcPr>
          <w:p w14:paraId="06A3652F" w14:textId="7B275945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5F160879" w14:textId="77777777" w:rsidTr="00D727E7">
        <w:tc>
          <w:tcPr>
            <w:tcW w:w="440" w:type="dxa"/>
          </w:tcPr>
          <w:p w14:paraId="021821C4" w14:textId="0474B3C9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357" w:type="dxa"/>
          </w:tcPr>
          <w:p w14:paraId="08619B32" w14:textId="03AE0CEC" w:rsidR="001F073C" w:rsidRPr="00A35C38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35C38">
              <w:rPr>
                <w:rFonts w:ascii="Arial" w:hAnsi="Arial" w:cs="Arial"/>
                <w:sz w:val="20"/>
                <w:szCs w:val="20"/>
              </w:rPr>
              <w:t xml:space="preserve">Měření optickým systémem na principu fotometrie, </w:t>
            </w:r>
            <w:proofErr w:type="spellStart"/>
            <w:r w:rsidRPr="00A35C38">
              <w:rPr>
                <w:rFonts w:ascii="Arial" w:hAnsi="Arial" w:cs="Arial"/>
                <w:sz w:val="20"/>
                <w:szCs w:val="20"/>
              </w:rPr>
              <w:t>imunoturbidimetrie</w:t>
            </w:r>
            <w:proofErr w:type="spellEnd"/>
            <w:r w:rsidR="00116215" w:rsidRPr="00A35C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238B7CD2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39404BD9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72AA8936" w14:textId="726CB5AC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135EE477" w14:textId="5D7FDC03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</w:tcPr>
          <w:p w14:paraId="3A6F68D8" w14:textId="2F989890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6862EA2E" w14:textId="77777777" w:rsidTr="00D727E7">
        <w:tc>
          <w:tcPr>
            <w:tcW w:w="440" w:type="dxa"/>
          </w:tcPr>
          <w:p w14:paraId="4B7BC29E" w14:textId="65B1A473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lastRenderedPageBreak/>
              <w:t>3</w:t>
            </w:r>
          </w:p>
        </w:tc>
        <w:tc>
          <w:tcPr>
            <w:tcW w:w="4357" w:type="dxa"/>
          </w:tcPr>
          <w:p w14:paraId="3046ABFB" w14:textId="64D209AE" w:rsidR="001E28A1" w:rsidRPr="00A35C38" w:rsidRDefault="00DC0127" w:rsidP="00EC2077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sz w:val="20"/>
                <w:szCs w:val="20"/>
              </w:rPr>
              <w:t>Samostatně stojící koagulační</w:t>
            </w:r>
            <w:r w:rsidR="001E28A1" w:rsidRPr="00A35C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35C38">
              <w:rPr>
                <w:rFonts w:ascii="Arial" w:hAnsi="Arial" w:cs="Arial"/>
                <w:sz w:val="20"/>
                <w:szCs w:val="20"/>
              </w:rPr>
              <w:t>a</w:t>
            </w:r>
            <w:r w:rsidR="001F073C" w:rsidRPr="00A35C38">
              <w:rPr>
                <w:rFonts w:ascii="Arial" w:hAnsi="Arial" w:cs="Arial"/>
                <w:sz w:val="20"/>
                <w:szCs w:val="20"/>
              </w:rPr>
              <w:t xml:space="preserve">nalyzátor </w:t>
            </w:r>
            <w:r w:rsidR="00EC2077" w:rsidRPr="00A35C38">
              <w:rPr>
                <w:rFonts w:ascii="Arial" w:hAnsi="Arial" w:cs="Arial"/>
                <w:sz w:val="20"/>
                <w:szCs w:val="20"/>
              </w:rPr>
              <w:t xml:space="preserve">musí umožňovat </w:t>
            </w:r>
            <w:r w:rsidR="001F073C" w:rsidRPr="00A35C38">
              <w:rPr>
                <w:rFonts w:ascii="Arial" w:hAnsi="Arial" w:cs="Arial"/>
                <w:sz w:val="20"/>
                <w:szCs w:val="20"/>
              </w:rPr>
              <w:t>i měření chemiluminiscence</w:t>
            </w:r>
            <w:r w:rsidR="00116215" w:rsidRPr="00A35C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22407CB3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1EFCA191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5CCEF68A" w14:textId="68C0725E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0AD4F530" w14:textId="6B9DC7E1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03" w:type="dxa"/>
          </w:tcPr>
          <w:p w14:paraId="26CED8E1" w14:textId="5C9F75BF" w:rsidR="001F073C" w:rsidRPr="00B13EF4" w:rsidRDefault="000A04B3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1F073C" w14:paraId="45913473" w14:textId="77777777" w:rsidTr="00D727E7">
        <w:tc>
          <w:tcPr>
            <w:tcW w:w="440" w:type="dxa"/>
          </w:tcPr>
          <w:p w14:paraId="46AFF177" w14:textId="4C37F542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357" w:type="dxa"/>
          </w:tcPr>
          <w:p w14:paraId="6B4FFA46" w14:textId="5AA5D616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Koagulační analyzátory musí disponovat interní kontrolou kvality na komerčních kontrolních materiálech certifikovaných pro in vitro diagnostiku (CE-IVD) a v souladu s platnou legislativou, a to pro všechny klinické parametry, vždy na dvou hladinách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764133FB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3E741B65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074BCB3C" w14:textId="6D49DBAD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01C07299" w14:textId="0D283D6E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</w:tcPr>
          <w:p w14:paraId="4EF91B18" w14:textId="65B240E3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6161C061" w14:textId="77777777" w:rsidTr="00D727E7">
        <w:tc>
          <w:tcPr>
            <w:tcW w:w="440" w:type="dxa"/>
          </w:tcPr>
          <w:p w14:paraId="38D2BE1B" w14:textId="4456D76A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357" w:type="dxa"/>
          </w:tcPr>
          <w:p w14:paraId="6E95EA41" w14:textId="2712F1D8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Všechny požadované testy musí být proveditelné na jednom analyzátoru a musí umožňovat analýzu vzorků plazmy</w:t>
            </w:r>
            <w:r w:rsidRPr="00781F6B">
              <w:rPr>
                <w:rFonts w:ascii="Arial" w:hAnsi="Arial" w:cs="Arial"/>
                <w:sz w:val="20"/>
                <w:szCs w:val="20"/>
              </w:rPr>
              <w:t>/séra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0848AE96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675E646A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2B3F31FE" w14:textId="05DA46B5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326D9DF0" w14:textId="5BC94C5F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</w:tcPr>
          <w:p w14:paraId="3250D0A9" w14:textId="027035C3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6E1D2131" w14:textId="77777777" w:rsidTr="00D727E7">
        <w:tc>
          <w:tcPr>
            <w:tcW w:w="440" w:type="dxa"/>
          </w:tcPr>
          <w:p w14:paraId="67B95456" w14:textId="483F53E6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357" w:type="dxa"/>
          </w:tcPr>
          <w:p w14:paraId="7E1E3309" w14:textId="1CD4BBDF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Analyzátor musí umožnit vyšetření vzorků v režimu STATIM bez přerušení analýzy vzorků rutinních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6798CC64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6BE5F65C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7029260C" w14:textId="0FC8EF9E" w:rsidR="001F073C" w:rsidRPr="00B13EF4" w:rsidRDefault="0059578B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75A599A9" w14:textId="042629C8" w:rsidR="001F073C" w:rsidRPr="00B13EF4" w:rsidRDefault="0059578B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</w:tcPr>
          <w:p w14:paraId="6D04D99C" w14:textId="05812229" w:rsidR="001F073C" w:rsidRPr="00B13EF4" w:rsidRDefault="0059578B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132B2470" w14:textId="77777777" w:rsidTr="00D727E7">
        <w:tc>
          <w:tcPr>
            <w:tcW w:w="440" w:type="dxa"/>
          </w:tcPr>
          <w:p w14:paraId="397C6092" w14:textId="1883F2FB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357" w:type="dxa"/>
          </w:tcPr>
          <w:p w14:paraId="6E8F47D0" w14:textId="283809AB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Analyzátor musí mít cap piercing systém – propichování víček zkumavek, analýza bez nutnosti zkumavky otevírat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09C2EFE0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16791ADA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3F07D2B2" w14:textId="5AD326A5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2A2AC4AB" w14:textId="5E7D146A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</w:tcPr>
          <w:p w14:paraId="45C78AF8" w14:textId="7C8565E4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25165FEC" w14:textId="77777777" w:rsidTr="00D727E7">
        <w:tc>
          <w:tcPr>
            <w:tcW w:w="440" w:type="dxa"/>
          </w:tcPr>
          <w:p w14:paraId="340C3A1E" w14:textId="60BDDA5E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357" w:type="dxa"/>
          </w:tcPr>
          <w:p w14:paraId="79219614" w14:textId="7D6D69A1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Analyzátor musí být schopen měřit zkumavky různých výrobců i bez propichování víčka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188782B7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21AE6D4A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3BA37C4F" w14:textId="717E8046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09E4C708" w14:textId="7F850524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</w:tcPr>
          <w:p w14:paraId="28B439B3" w14:textId="24A2E998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2A62269E" w14:textId="77777777" w:rsidTr="00D727E7">
        <w:tc>
          <w:tcPr>
            <w:tcW w:w="440" w:type="dxa"/>
          </w:tcPr>
          <w:p w14:paraId="2D732C06" w14:textId="31783CC9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357" w:type="dxa"/>
          </w:tcPr>
          <w:p w14:paraId="666A96AE" w14:textId="697A416B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Analyzátor musí být schopen měřit i plazmu z</w:t>
            </w:r>
            <w:r w:rsidR="001E28A1">
              <w:rPr>
                <w:rFonts w:ascii="Arial" w:hAnsi="Arial" w:cs="Arial"/>
                <w:sz w:val="20"/>
                <w:szCs w:val="20"/>
              </w:rPr>
              <w:t> </w:t>
            </w:r>
            <w:r w:rsidRPr="00B13EF4">
              <w:rPr>
                <w:rFonts w:ascii="Arial" w:hAnsi="Arial" w:cs="Arial"/>
                <w:sz w:val="20"/>
                <w:szCs w:val="20"/>
              </w:rPr>
              <w:t>mikrozkumavky</w:t>
            </w:r>
            <w:r w:rsidR="001E28A1">
              <w:rPr>
                <w:rFonts w:ascii="Arial" w:hAnsi="Arial" w:cs="Arial"/>
                <w:sz w:val="20"/>
                <w:szCs w:val="20"/>
              </w:rPr>
              <w:t xml:space="preserve"> například vloženou </w:t>
            </w:r>
            <w:r w:rsidR="00AF44AA">
              <w:rPr>
                <w:rFonts w:ascii="Arial" w:hAnsi="Arial" w:cs="Arial"/>
                <w:sz w:val="20"/>
                <w:szCs w:val="20"/>
              </w:rPr>
              <w:t xml:space="preserve">do racku </w:t>
            </w:r>
            <w:r w:rsidR="001E28A1">
              <w:rPr>
                <w:rFonts w:ascii="Arial" w:hAnsi="Arial" w:cs="Arial"/>
                <w:sz w:val="20"/>
                <w:szCs w:val="20"/>
              </w:rPr>
              <w:t>v</w:t>
            </w:r>
            <w:r w:rsidR="00116215">
              <w:rPr>
                <w:rFonts w:ascii="Arial" w:hAnsi="Arial" w:cs="Arial"/>
                <w:sz w:val="20"/>
                <w:szCs w:val="20"/>
              </w:rPr>
              <w:t> </w:t>
            </w:r>
            <w:r w:rsidR="001E28A1">
              <w:rPr>
                <w:rFonts w:ascii="Arial" w:hAnsi="Arial" w:cs="Arial"/>
                <w:sz w:val="20"/>
                <w:szCs w:val="20"/>
              </w:rPr>
              <w:t>adaptéru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22238906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484C6FAA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3764A759" w14:textId="1D0BF2B2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2B74CBF6" w14:textId="2D231FBA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</w:tcPr>
          <w:p w14:paraId="3AC172E9" w14:textId="18E8392C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13EF4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19A82066" w14:textId="77777777" w:rsidTr="00D727E7">
        <w:tc>
          <w:tcPr>
            <w:tcW w:w="440" w:type="dxa"/>
          </w:tcPr>
          <w:p w14:paraId="02D23060" w14:textId="340D9DEF" w:rsidR="001F073C" w:rsidRPr="00B13EF4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13EF4">
              <w:rPr>
                <w:rFonts w:ascii="Arial" w:hAnsi="Arial" w:cs="Arial"/>
                <w:sz w:val="20"/>
                <w:szCs w:val="16"/>
              </w:rPr>
              <w:t>10</w:t>
            </w:r>
          </w:p>
        </w:tc>
        <w:tc>
          <w:tcPr>
            <w:tcW w:w="4357" w:type="dxa"/>
          </w:tcPr>
          <w:p w14:paraId="5AE9F862" w14:textId="3BECA626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B13EF4">
              <w:rPr>
                <w:rFonts w:ascii="Arial" w:hAnsi="Arial" w:cs="Arial"/>
                <w:sz w:val="20"/>
                <w:szCs w:val="16"/>
              </w:rPr>
              <w:t xml:space="preserve">Kapacita každého analyzátoru musí být alespoň </w:t>
            </w:r>
            <w:r w:rsidR="001E28A1">
              <w:rPr>
                <w:rFonts w:ascii="Arial" w:hAnsi="Arial" w:cs="Arial"/>
                <w:sz w:val="20"/>
                <w:szCs w:val="16"/>
              </w:rPr>
              <w:t>3</w:t>
            </w:r>
            <w:r w:rsidRPr="00B13EF4">
              <w:rPr>
                <w:rFonts w:ascii="Arial" w:hAnsi="Arial" w:cs="Arial"/>
                <w:sz w:val="20"/>
                <w:szCs w:val="16"/>
              </w:rPr>
              <w:t>0 vzorků na palubě přístroje</w:t>
            </w:r>
          </w:p>
        </w:tc>
        <w:tc>
          <w:tcPr>
            <w:tcW w:w="1044" w:type="dxa"/>
          </w:tcPr>
          <w:p w14:paraId="5CEAACD4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225" w:type="dxa"/>
          </w:tcPr>
          <w:p w14:paraId="31F52A11" w14:textId="77777777" w:rsidR="001F073C" w:rsidRPr="00B13EF4" w:rsidRDefault="001F073C" w:rsidP="00534BDE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692" w:type="dxa"/>
          </w:tcPr>
          <w:p w14:paraId="255B9AFB" w14:textId="6E6A547A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13EF4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31" w:type="dxa"/>
          </w:tcPr>
          <w:p w14:paraId="465549A1" w14:textId="378500E8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13EF4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03" w:type="dxa"/>
          </w:tcPr>
          <w:p w14:paraId="50F6730A" w14:textId="1FE6155E" w:rsidR="001F073C" w:rsidRPr="00B13EF4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B13EF4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1F073C" w14:paraId="29308169" w14:textId="77777777" w:rsidTr="0085098F">
        <w:tc>
          <w:tcPr>
            <w:tcW w:w="440" w:type="dxa"/>
          </w:tcPr>
          <w:p w14:paraId="2BCA1219" w14:textId="0D8E0180" w:rsidR="001F073C" w:rsidRPr="00D727E7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4357" w:type="dxa"/>
          </w:tcPr>
          <w:p w14:paraId="61EFB3C2" w14:textId="3EBEE980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Výkon každého analyzátoru musí být alespoň 350 PT analýz za hodinu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43CFF6FD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1C4315C3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54A6A91D" w14:textId="0037C6E8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18B29E1F" w14:textId="04809210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</w:tcPr>
          <w:p w14:paraId="1768C3E9" w14:textId="58CE7C75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6C44AA61" w14:textId="77777777" w:rsidTr="0085098F">
        <w:tc>
          <w:tcPr>
            <w:tcW w:w="440" w:type="dxa"/>
          </w:tcPr>
          <w:p w14:paraId="63A00197" w14:textId="3111B401" w:rsidR="001F073C" w:rsidRPr="00D727E7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4357" w:type="dxa"/>
          </w:tcPr>
          <w:p w14:paraId="754E930B" w14:textId="3D10A193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 xml:space="preserve">Provádění i agregačních vyšetření s automatickým </w:t>
            </w:r>
            <w:proofErr w:type="spellStart"/>
            <w:r w:rsidRPr="00D727E7">
              <w:rPr>
                <w:rFonts w:ascii="Arial" w:hAnsi="Arial" w:cs="Arial"/>
                <w:sz w:val="20"/>
                <w:szCs w:val="20"/>
              </w:rPr>
              <w:t>předředěním</w:t>
            </w:r>
            <w:proofErr w:type="spellEnd"/>
            <w:r w:rsidRPr="00D727E7">
              <w:rPr>
                <w:rFonts w:ascii="Arial" w:hAnsi="Arial" w:cs="Arial"/>
                <w:sz w:val="20"/>
                <w:szCs w:val="20"/>
              </w:rPr>
              <w:t xml:space="preserve"> reagencií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626C021B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6499C26A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79C438F7" w14:textId="76D66C0C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77CA6179" w14:textId="537011C1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</w:tcPr>
          <w:p w14:paraId="2A0A6801" w14:textId="04896F05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34704693" w14:textId="77777777" w:rsidTr="0085098F">
        <w:tc>
          <w:tcPr>
            <w:tcW w:w="440" w:type="dxa"/>
          </w:tcPr>
          <w:p w14:paraId="53F4CB4B" w14:textId="2D1BF843" w:rsidR="001F073C" w:rsidRPr="00D727E7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4357" w:type="dxa"/>
          </w:tcPr>
          <w:p w14:paraId="21493809" w14:textId="42136895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 xml:space="preserve">Automatické provedení cirkulujícího </w:t>
            </w:r>
            <w:proofErr w:type="spellStart"/>
            <w:r w:rsidRPr="00D727E7">
              <w:rPr>
                <w:rFonts w:ascii="Arial" w:hAnsi="Arial" w:cs="Arial"/>
                <w:sz w:val="20"/>
                <w:szCs w:val="20"/>
              </w:rPr>
              <w:t>antikoagulans</w:t>
            </w:r>
            <w:proofErr w:type="spellEnd"/>
            <w:r w:rsidRPr="00D727E7">
              <w:rPr>
                <w:rFonts w:ascii="Arial" w:hAnsi="Arial" w:cs="Arial"/>
                <w:sz w:val="20"/>
                <w:szCs w:val="20"/>
              </w:rPr>
              <w:t xml:space="preserve"> s automatickým vyhotovením křivky a výpočty indexu ICA s hodnocením korekce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10F78139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022513EB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6379D84A" w14:textId="1AF841D3" w:rsidR="001F073C" w:rsidRPr="00D727E7" w:rsidRDefault="00A41DA0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546B7862" w14:textId="79DD9B07" w:rsidR="001F073C" w:rsidRPr="00D727E7" w:rsidRDefault="00A41DA0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</w:tcPr>
          <w:p w14:paraId="39F62EDA" w14:textId="384AADD2" w:rsidR="001F073C" w:rsidRPr="00D727E7" w:rsidRDefault="00A41DA0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6CE372B5" w14:textId="77777777" w:rsidTr="0085098F">
        <w:tc>
          <w:tcPr>
            <w:tcW w:w="440" w:type="dxa"/>
          </w:tcPr>
          <w:p w14:paraId="2388B66C" w14:textId="3AEFE824" w:rsidR="001F073C" w:rsidRPr="00D727E7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4357" w:type="dxa"/>
          </w:tcPr>
          <w:p w14:paraId="52504606" w14:textId="7D9FF058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 xml:space="preserve">Součástí analyzátoru musí být tzv. </w:t>
            </w:r>
            <w:proofErr w:type="spellStart"/>
            <w:r w:rsidRPr="00D727E7">
              <w:rPr>
                <w:rFonts w:ascii="Arial" w:hAnsi="Arial" w:cs="Arial"/>
                <w:sz w:val="20"/>
                <w:szCs w:val="20"/>
              </w:rPr>
              <w:t>preanalytická</w:t>
            </w:r>
            <w:proofErr w:type="spellEnd"/>
            <w:r w:rsidRPr="00D727E7">
              <w:rPr>
                <w:rFonts w:ascii="Arial" w:hAnsi="Arial" w:cs="Arial"/>
                <w:sz w:val="20"/>
                <w:szCs w:val="20"/>
              </w:rPr>
              <w:t xml:space="preserve"> kontrola kvality vzorků, analyzátory musí detekovat hladinu vzorků, hemolytickou, ikterickou a chylózní plazmu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6C9B3F1A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1AD0AA01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5216AF05" w14:textId="52237965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4B4537AB" w14:textId="1CC71990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</w:tcPr>
          <w:p w14:paraId="397587B1" w14:textId="4854E0FC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156B3AA7" w14:textId="77777777" w:rsidTr="0085098F">
        <w:tc>
          <w:tcPr>
            <w:tcW w:w="440" w:type="dxa"/>
          </w:tcPr>
          <w:p w14:paraId="5D37942B" w14:textId="3D22FDDA" w:rsidR="001F073C" w:rsidRPr="00D727E7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4357" w:type="dxa"/>
          </w:tcPr>
          <w:p w14:paraId="6CB468B0" w14:textId="4A8A4823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Prostor pro reagencie v analyzátorech musí být chlazený</w:t>
            </w:r>
            <w:r w:rsidR="002000F1">
              <w:rPr>
                <w:rFonts w:ascii="Arial" w:hAnsi="Arial" w:cs="Arial"/>
                <w:sz w:val="20"/>
                <w:szCs w:val="20"/>
              </w:rPr>
              <w:t xml:space="preserve"> pro dodržení stability reagencií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6021072B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6E1CF7BA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6858851E" w14:textId="35F50098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26F7B521" w14:textId="1D2C6C9A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</w:tcPr>
          <w:p w14:paraId="07EC75AE" w14:textId="7B47F524" w:rsidR="001F073C" w:rsidRPr="00D727E7" w:rsidRDefault="001F073C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F073C" w14:paraId="3A34D639" w14:textId="77777777" w:rsidTr="0085098F">
        <w:tc>
          <w:tcPr>
            <w:tcW w:w="440" w:type="dxa"/>
          </w:tcPr>
          <w:p w14:paraId="730D34D4" w14:textId="2B2A4398" w:rsidR="001F073C" w:rsidRPr="00D727E7" w:rsidRDefault="001F073C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4357" w:type="dxa"/>
          </w:tcPr>
          <w:p w14:paraId="4DB5D31D" w14:textId="1E6BBEDF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U</w:t>
            </w:r>
            <w:r w:rsidR="00A41DA0" w:rsidRPr="00D727E7">
              <w:rPr>
                <w:rFonts w:ascii="Arial" w:hAnsi="Arial" w:cs="Arial"/>
                <w:sz w:val="20"/>
                <w:szCs w:val="20"/>
              </w:rPr>
              <w:t>chovávání alespoň 2</w:t>
            </w:r>
            <w:r w:rsidRPr="00D727E7">
              <w:rPr>
                <w:rFonts w:ascii="Arial" w:hAnsi="Arial" w:cs="Arial"/>
                <w:sz w:val="20"/>
                <w:szCs w:val="20"/>
              </w:rPr>
              <w:t xml:space="preserve"> kalibračních křivek ke každé reagencii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5370CD16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29789EC2" w14:textId="77777777" w:rsidR="001F073C" w:rsidRPr="00D727E7" w:rsidRDefault="001F073C" w:rsidP="00534BDE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136F432F" w14:textId="3A25A9D7" w:rsidR="001F073C" w:rsidRPr="00D727E7" w:rsidRDefault="00A41DA0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2E711939" w14:textId="208F2767" w:rsidR="001F073C" w:rsidRPr="00D727E7" w:rsidRDefault="00A41DA0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</w:tcPr>
          <w:p w14:paraId="43E16D8F" w14:textId="1FD9043D" w:rsidR="001F073C" w:rsidRPr="00D727E7" w:rsidRDefault="00A41DA0" w:rsidP="00534BDE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41DA0" w14:paraId="45B0634B" w14:textId="77777777" w:rsidTr="0085098F">
        <w:tc>
          <w:tcPr>
            <w:tcW w:w="440" w:type="dxa"/>
          </w:tcPr>
          <w:p w14:paraId="1FC5C5EC" w14:textId="408DDF81" w:rsidR="00A41DA0" w:rsidRPr="00A35C38" w:rsidRDefault="00A41DA0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4357" w:type="dxa"/>
          </w:tcPr>
          <w:p w14:paraId="0146A31D" w14:textId="26862A2F" w:rsidR="00A41DA0" w:rsidRPr="00A35C38" w:rsidRDefault="00A41DA0" w:rsidP="00A41DA0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sz w:val="20"/>
                <w:szCs w:val="20"/>
              </w:rPr>
              <w:t>Uchovávání alespoň 3 kalibračních křivek ke každé reagencii</w:t>
            </w:r>
            <w:r w:rsidR="00116215" w:rsidRPr="00A35C38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0DEC41BE" w14:textId="77777777" w:rsidR="00A41DA0" w:rsidRPr="00D727E7" w:rsidRDefault="00A41DA0" w:rsidP="00A41DA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3BA2BDF6" w14:textId="77777777" w:rsidR="00A41DA0" w:rsidRPr="00D727E7" w:rsidRDefault="00A41DA0" w:rsidP="00A41DA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6D5E6496" w14:textId="29A21D42" w:rsidR="00A41DA0" w:rsidRPr="00D727E7" w:rsidRDefault="00A41DA0" w:rsidP="00A41DA0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5945CB52" w14:textId="4B494458" w:rsidR="00A41DA0" w:rsidRPr="00D727E7" w:rsidRDefault="00A41DA0" w:rsidP="00A41DA0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903" w:type="dxa"/>
          </w:tcPr>
          <w:p w14:paraId="6595FA4E" w14:textId="313C3AA1" w:rsidR="00A41DA0" w:rsidRPr="00D727E7" w:rsidRDefault="000A04B3" w:rsidP="00A41DA0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</w:tr>
      <w:tr w:rsidR="00A41DA0" w14:paraId="5C4F0605" w14:textId="77777777" w:rsidTr="0085098F">
        <w:tc>
          <w:tcPr>
            <w:tcW w:w="440" w:type="dxa"/>
          </w:tcPr>
          <w:p w14:paraId="00B496F5" w14:textId="5973A561" w:rsidR="00A41DA0" w:rsidRPr="00D727E7" w:rsidRDefault="00A41DA0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4357" w:type="dxa"/>
          </w:tcPr>
          <w:p w14:paraId="180B294B" w14:textId="040D1742" w:rsidR="00A41DA0" w:rsidRPr="00D727E7" w:rsidRDefault="00A41DA0" w:rsidP="00A41DA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Databáze primárních dat alespoň pro 10 tisíc vzorků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7F3BDAE3" w14:textId="77777777" w:rsidR="00A41DA0" w:rsidRPr="00D727E7" w:rsidRDefault="00A41DA0" w:rsidP="00A41DA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364942F5" w14:textId="77777777" w:rsidR="00A41DA0" w:rsidRPr="00D727E7" w:rsidRDefault="00A41DA0" w:rsidP="00A41DA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339A7AA9" w14:textId="7B38BCAD" w:rsidR="00A41DA0" w:rsidRPr="00D727E7" w:rsidRDefault="00A41DA0" w:rsidP="00A41DA0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48606E13" w14:textId="0EE9D069" w:rsidR="00A41DA0" w:rsidRPr="00D727E7" w:rsidRDefault="00A41DA0" w:rsidP="00A41DA0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</w:tcPr>
          <w:p w14:paraId="366BB016" w14:textId="610816A1" w:rsidR="00A41DA0" w:rsidRPr="00D727E7" w:rsidRDefault="00A41DA0" w:rsidP="00A41DA0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A41DA0" w14:paraId="7DC10BF9" w14:textId="77777777" w:rsidTr="0085098F">
        <w:tc>
          <w:tcPr>
            <w:tcW w:w="440" w:type="dxa"/>
          </w:tcPr>
          <w:p w14:paraId="1ACCBA14" w14:textId="538E59BA" w:rsidR="00A41DA0" w:rsidRPr="00D727E7" w:rsidRDefault="00A41DA0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lastRenderedPageBreak/>
              <w:t>19</w:t>
            </w:r>
          </w:p>
        </w:tc>
        <w:tc>
          <w:tcPr>
            <w:tcW w:w="4357" w:type="dxa"/>
          </w:tcPr>
          <w:p w14:paraId="5EA6D956" w14:textId="0541EBB6" w:rsidR="00A41DA0" w:rsidRPr="00D727E7" w:rsidRDefault="00A41DA0" w:rsidP="00A41DA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Monitorování údržby v software přístroje</w:t>
            </w:r>
            <w:r w:rsidR="0011621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044" w:type="dxa"/>
          </w:tcPr>
          <w:p w14:paraId="41ECAB2F" w14:textId="77777777" w:rsidR="00A41DA0" w:rsidRPr="00D727E7" w:rsidRDefault="00A41DA0" w:rsidP="00A41DA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225" w:type="dxa"/>
          </w:tcPr>
          <w:p w14:paraId="2F6FF5FA" w14:textId="77777777" w:rsidR="00A41DA0" w:rsidRPr="00D727E7" w:rsidRDefault="00A41DA0" w:rsidP="00A41DA0">
            <w:pPr>
              <w:spacing w:after="16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1692" w:type="dxa"/>
          </w:tcPr>
          <w:p w14:paraId="753C51BB" w14:textId="4AAB2C03" w:rsidR="00A41DA0" w:rsidRPr="00D727E7" w:rsidRDefault="00A41DA0" w:rsidP="00A41DA0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261871F0" w14:textId="3AECF654" w:rsidR="00A41DA0" w:rsidRPr="00D727E7" w:rsidRDefault="00A41DA0" w:rsidP="00A41DA0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903" w:type="dxa"/>
          </w:tcPr>
          <w:p w14:paraId="12D7D989" w14:textId="0E59103C" w:rsidR="00A41DA0" w:rsidRPr="00D727E7" w:rsidRDefault="00A41DA0" w:rsidP="00A41DA0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70F4C749" w14:textId="4CFC6974" w:rsidR="0069175B" w:rsidRDefault="0069175B" w:rsidP="0069175B">
      <w:pPr>
        <w:pStyle w:val="Odstavecseseznamem"/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</w:p>
    <w:p w14:paraId="0A6653CC" w14:textId="77777777" w:rsidR="00116215" w:rsidRPr="00D727E7" w:rsidRDefault="00116215" w:rsidP="0069175B">
      <w:pPr>
        <w:pStyle w:val="Odstavecseseznamem"/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</w:p>
    <w:p w14:paraId="5518E181" w14:textId="3E5D7511" w:rsidR="00213C4C" w:rsidRPr="00D727E7" w:rsidRDefault="00213C4C" w:rsidP="00213C4C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D727E7">
        <w:rPr>
          <w:rFonts w:ascii="Arial" w:hAnsi="Arial" w:cs="Arial"/>
          <w:b/>
          <w:bCs/>
          <w:sz w:val="20"/>
          <w:u w:val="single"/>
        </w:rPr>
        <w:t>Modul pro hromadné nasypání uzavřených zkumavek do linky</w:t>
      </w:r>
    </w:p>
    <w:p w14:paraId="7B26A624" w14:textId="12704A4D" w:rsidR="0069175B" w:rsidRPr="00D727E7" w:rsidRDefault="0069175B" w:rsidP="0069175B">
      <w:pPr>
        <w:pStyle w:val="Odstavecseseznamem"/>
        <w:numPr>
          <w:ilvl w:val="0"/>
          <w:numId w:val="22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D727E7">
        <w:rPr>
          <w:rFonts w:ascii="Arial" w:eastAsiaTheme="minorHAnsi" w:hAnsi="Arial" w:cs="Arial"/>
          <w:i/>
          <w:iCs/>
          <w:sz w:val="20"/>
        </w:rPr>
        <w:t>Umístění – MNUL</w:t>
      </w:r>
    </w:p>
    <w:tbl>
      <w:tblPr>
        <w:tblStyle w:val="Mkatabulky"/>
        <w:tblW w:w="10700" w:type="dxa"/>
        <w:tblLook w:val="04A0" w:firstRow="1" w:lastRow="0" w:firstColumn="1" w:lastColumn="0" w:noHBand="0" w:noVBand="1"/>
      </w:tblPr>
      <w:tblGrid>
        <w:gridCol w:w="531"/>
        <w:gridCol w:w="3304"/>
        <w:gridCol w:w="1127"/>
        <w:gridCol w:w="1407"/>
        <w:gridCol w:w="1834"/>
        <w:gridCol w:w="1313"/>
        <w:gridCol w:w="1184"/>
      </w:tblGrid>
      <w:tr w:rsidR="00B65963" w:rsidRPr="00F960DA" w14:paraId="6874F439" w14:textId="77777777" w:rsidTr="00B65963">
        <w:tc>
          <w:tcPr>
            <w:tcW w:w="5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8B0988B" w14:textId="77777777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3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AEA7C0" w14:textId="49F35FD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Požadované minimální technické a uživatelské parametry a vlastnosti</w:t>
            </w:r>
          </w:p>
        </w:tc>
        <w:tc>
          <w:tcPr>
            <w:tcW w:w="11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666FAE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Splňuje ANO/NE</w:t>
            </w:r>
          </w:p>
        </w:tc>
        <w:tc>
          <w:tcPr>
            <w:tcW w:w="141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D734AA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Odkaz na uvedení v nabídce (dokument, strana)</w:t>
            </w:r>
          </w:p>
        </w:tc>
        <w:tc>
          <w:tcPr>
            <w:tcW w:w="18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0C180D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D727E7">
              <w:rPr>
                <w:rFonts w:ascii="Arial" w:hAnsi="Arial" w:cs="Arial"/>
                <w:sz w:val="20"/>
                <w:szCs w:val="22"/>
              </w:rPr>
              <w:t>Nepodkročitelný</w:t>
            </w:r>
            <w:proofErr w:type="spellEnd"/>
            <w:r w:rsidRPr="00D727E7">
              <w:rPr>
                <w:rFonts w:ascii="Arial" w:hAnsi="Arial" w:cs="Arial"/>
                <w:sz w:val="20"/>
                <w:szCs w:val="22"/>
              </w:rPr>
              <w:t xml:space="preserve"> parametr</w:t>
            </w:r>
          </w:p>
        </w:tc>
        <w:tc>
          <w:tcPr>
            <w:tcW w:w="13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0390B3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Hodnocený parametr</w:t>
            </w:r>
          </w:p>
        </w:tc>
        <w:tc>
          <w:tcPr>
            <w:tcW w:w="10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D3050A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Váha požadavku</w:t>
            </w:r>
          </w:p>
        </w:tc>
      </w:tr>
      <w:tr w:rsidR="00B65963" w14:paraId="68D2F414" w14:textId="77777777" w:rsidTr="00B65963">
        <w:tc>
          <w:tcPr>
            <w:tcW w:w="539" w:type="dxa"/>
          </w:tcPr>
          <w:p w14:paraId="1E3203A3" w14:textId="18664CD1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1</w:t>
            </w:r>
          </w:p>
        </w:tc>
        <w:tc>
          <w:tcPr>
            <w:tcW w:w="3372" w:type="dxa"/>
          </w:tcPr>
          <w:p w14:paraId="69CA1342" w14:textId="49D8D361" w:rsidR="00211A03" w:rsidRPr="00D727E7" w:rsidRDefault="00211A03" w:rsidP="00DE7D69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Uzavřené zkumavky bude možno nasypat hromadně do vstupu do linky bez nutnosti vkládat do stojánků/racku.</w:t>
            </w:r>
          </w:p>
        </w:tc>
        <w:tc>
          <w:tcPr>
            <w:tcW w:w="1133" w:type="dxa"/>
            <w:tcBorders>
              <w:top w:val="single" w:sz="18" w:space="0" w:color="auto"/>
            </w:tcBorders>
          </w:tcPr>
          <w:p w14:paraId="0851C20B" w14:textId="77777777" w:rsidR="00211A03" w:rsidRPr="00D727E7" w:rsidRDefault="00211A03" w:rsidP="00DE7D69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415" w:type="dxa"/>
            <w:tcBorders>
              <w:top w:val="single" w:sz="18" w:space="0" w:color="auto"/>
            </w:tcBorders>
          </w:tcPr>
          <w:p w14:paraId="438DC529" w14:textId="77777777" w:rsidR="00211A03" w:rsidRPr="00D727E7" w:rsidRDefault="00211A03" w:rsidP="00DE7D69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841" w:type="dxa"/>
            <w:tcBorders>
              <w:top w:val="single" w:sz="18" w:space="0" w:color="auto"/>
            </w:tcBorders>
          </w:tcPr>
          <w:p w14:paraId="30D19355" w14:textId="126DC221" w:rsidR="00211A03" w:rsidRPr="00D727E7" w:rsidRDefault="00211A03" w:rsidP="00DE7D69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316" w:type="dxa"/>
            <w:tcBorders>
              <w:top w:val="single" w:sz="18" w:space="0" w:color="auto"/>
            </w:tcBorders>
          </w:tcPr>
          <w:p w14:paraId="730DEAC2" w14:textId="17BD2816" w:rsidR="00211A03" w:rsidRPr="00D727E7" w:rsidRDefault="00211A03" w:rsidP="00DE7D69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084" w:type="dxa"/>
            <w:tcBorders>
              <w:top w:val="single" w:sz="18" w:space="0" w:color="auto"/>
            </w:tcBorders>
          </w:tcPr>
          <w:p w14:paraId="77F40E3B" w14:textId="4EB78966" w:rsidR="00211A03" w:rsidRPr="00D727E7" w:rsidRDefault="00211A03" w:rsidP="00DE7D69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B65963" w14:paraId="296BD052" w14:textId="77777777" w:rsidTr="00B65963">
        <w:tc>
          <w:tcPr>
            <w:tcW w:w="539" w:type="dxa"/>
          </w:tcPr>
          <w:p w14:paraId="59D3A7FB" w14:textId="4AB8495A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2</w:t>
            </w:r>
          </w:p>
        </w:tc>
        <w:tc>
          <w:tcPr>
            <w:tcW w:w="3372" w:type="dxa"/>
          </w:tcPr>
          <w:p w14:paraId="7FEA8CD6" w14:textId="3A695975" w:rsidR="00211A03" w:rsidRPr="00D727E7" w:rsidRDefault="00211A03" w:rsidP="00DE7D69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 xml:space="preserve">Modul roztřídí zkumavky různých </w:t>
            </w:r>
            <w:r w:rsidR="002000F1">
              <w:rPr>
                <w:rFonts w:ascii="Arial" w:hAnsi="Arial" w:cs="Arial"/>
                <w:sz w:val="20"/>
                <w:szCs w:val="16"/>
              </w:rPr>
              <w:t xml:space="preserve">druhů (EDTA, citrát, srážlivá krev) i různých </w:t>
            </w:r>
            <w:r w:rsidRPr="00D727E7">
              <w:rPr>
                <w:rFonts w:ascii="Arial" w:hAnsi="Arial" w:cs="Arial"/>
                <w:sz w:val="20"/>
                <w:szCs w:val="16"/>
              </w:rPr>
              <w:t xml:space="preserve">výrobců dle požadavků a zkumavky určené k centrifugaci odešle do </w:t>
            </w:r>
            <w:proofErr w:type="spellStart"/>
            <w:r w:rsidRPr="00D727E7">
              <w:rPr>
                <w:rFonts w:ascii="Arial" w:hAnsi="Arial" w:cs="Arial"/>
                <w:sz w:val="20"/>
                <w:szCs w:val="16"/>
              </w:rPr>
              <w:t>centrifugačního</w:t>
            </w:r>
            <w:proofErr w:type="spellEnd"/>
            <w:r w:rsidRPr="00D727E7">
              <w:rPr>
                <w:rFonts w:ascii="Arial" w:hAnsi="Arial" w:cs="Arial"/>
                <w:sz w:val="20"/>
                <w:szCs w:val="16"/>
              </w:rPr>
              <w:t xml:space="preserve"> modulu.</w:t>
            </w:r>
          </w:p>
        </w:tc>
        <w:tc>
          <w:tcPr>
            <w:tcW w:w="1133" w:type="dxa"/>
          </w:tcPr>
          <w:p w14:paraId="6429EB52" w14:textId="77777777" w:rsidR="00211A03" w:rsidRPr="00D727E7" w:rsidRDefault="00211A03" w:rsidP="00DE7D69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415" w:type="dxa"/>
          </w:tcPr>
          <w:p w14:paraId="3735931D" w14:textId="77777777" w:rsidR="00211A03" w:rsidRPr="00D727E7" w:rsidRDefault="00211A03" w:rsidP="00DE7D69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</w:p>
        </w:tc>
        <w:tc>
          <w:tcPr>
            <w:tcW w:w="1841" w:type="dxa"/>
          </w:tcPr>
          <w:p w14:paraId="1D598FB6" w14:textId="27B337E2" w:rsidR="00211A03" w:rsidRPr="00D727E7" w:rsidRDefault="00211A03" w:rsidP="00DE7D69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316" w:type="dxa"/>
          </w:tcPr>
          <w:p w14:paraId="0FEAFA3C" w14:textId="21739CFD" w:rsidR="00211A03" w:rsidRPr="00D727E7" w:rsidRDefault="00211A03" w:rsidP="00DE7D69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084" w:type="dxa"/>
          </w:tcPr>
          <w:p w14:paraId="448E7D5A" w14:textId="6B5A5F1D" w:rsidR="00211A03" w:rsidRPr="00D727E7" w:rsidRDefault="00211A03" w:rsidP="00DE7D69">
            <w:pPr>
              <w:spacing w:after="160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</w:tbl>
    <w:p w14:paraId="2260EB11" w14:textId="77777777" w:rsidR="0069175B" w:rsidRPr="00D727E7" w:rsidRDefault="0069175B" w:rsidP="0069175B">
      <w:pPr>
        <w:pStyle w:val="Odstavecseseznamem"/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</w:p>
    <w:p w14:paraId="368FF8AA" w14:textId="1F69542A" w:rsidR="00213C4C" w:rsidRPr="00D727E7" w:rsidRDefault="00213C4C" w:rsidP="00213C4C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proofErr w:type="spellStart"/>
      <w:r w:rsidRPr="00D727E7">
        <w:rPr>
          <w:rFonts w:ascii="Arial" w:hAnsi="Arial" w:cs="Arial"/>
          <w:b/>
          <w:bCs/>
          <w:sz w:val="20"/>
          <w:u w:val="single"/>
        </w:rPr>
        <w:t>Centrifugační</w:t>
      </w:r>
      <w:proofErr w:type="spellEnd"/>
      <w:r w:rsidRPr="00D727E7">
        <w:rPr>
          <w:rFonts w:ascii="Arial" w:hAnsi="Arial" w:cs="Arial"/>
          <w:b/>
          <w:bCs/>
          <w:sz w:val="20"/>
          <w:u w:val="single"/>
        </w:rPr>
        <w:t xml:space="preserve"> modul v</w:t>
      </w:r>
      <w:r w:rsidR="0069175B" w:rsidRPr="00D727E7">
        <w:rPr>
          <w:rFonts w:ascii="Arial" w:hAnsi="Arial" w:cs="Arial"/>
          <w:b/>
          <w:bCs/>
          <w:sz w:val="20"/>
          <w:u w:val="single"/>
        </w:rPr>
        <w:t> </w:t>
      </w:r>
      <w:r w:rsidRPr="00D727E7">
        <w:rPr>
          <w:rFonts w:ascii="Arial" w:hAnsi="Arial" w:cs="Arial"/>
          <w:b/>
          <w:bCs/>
          <w:sz w:val="20"/>
          <w:u w:val="single"/>
        </w:rPr>
        <w:t>lince</w:t>
      </w:r>
    </w:p>
    <w:p w14:paraId="26CE8DAD" w14:textId="1A56686B" w:rsidR="0069175B" w:rsidRPr="00D727E7" w:rsidRDefault="0069175B" w:rsidP="0069175B">
      <w:pPr>
        <w:pStyle w:val="Odstavecseseznamem"/>
        <w:numPr>
          <w:ilvl w:val="0"/>
          <w:numId w:val="23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D727E7">
        <w:rPr>
          <w:rFonts w:ascii="Arial" w:eastAsiaTheme="minorHAnsi" w:hAnsi="Arial" w:cs="Arial"/>
          <w:i/>
          <w:iCs/>
          <w:sz w:val="20"/>
        </w:rPr>
        <w:t>Umístění – MNUL</w:t>
      </w:r>
    </w:p>
    <w:tbl>
      <w:tblPr>
        <w:tblStyle w:val="Mkatabulky"/>
        <w:tblW w:w="10750" w:type="dxa"/>
        <w:tblLook w:val="04A0" w:firstRow="1" w:lastRow="0" w:firstColumn="1" w:lastColumn="0" w:noHBand="0" w:noVBand="1"/>
      </w:tblPr>
      <w:tblGrid>
        <w:gridCol w:w="531"/>
        <w:gridCol w:w="3447"/>
        <w:gridCol w:w="1048"/>
        <w:gridCol w:w="1509"/>
        <w:gridCol w:w="1757"/>
        <w:gridCol w:w="1274"/>
        <w:gridCol w:w="1184"/>
      </w:tblGrid>
      <w:tr w:rsidR="00211A03" w:rsidRPr="00F960DA" w14:paraId="7276E6B8" w14:textId="77777777" w:rsidTr="00211A03">
        <w:tc>
          <w:tcPr>
            <w:tcW w:w="5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C6523A" w14:textId="77777777" w:rsidR="00211A03" w:rsidRPr="001330ED" w:rsidRDefault="00211A03" w:rsidP="001330ED">
            <w:pPr>
              <w:spacing w:after="16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4E1A99" w14:textId="46640951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Požadované minimální technické a uživatelské parametry a vlastnosti</w:t>
            </w:r>
          </w:p>
        </w:tc>
        <w:tc>
          <w:tcPr>
            <w:tcW w:w="10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15F2D6F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Splňuje ANO/NE</w:t>
            </w:r>
          </w:p>
        </w:tc>
        <w:tc>
          <w:tcPr>
            <w:tcW w:w="15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B5ECA98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Odkaz na uvedení v nabídce (dokument, strana)</w:t>
            </w:r>
          </w:p>
        </w:tc>
        <w:tc>
          <w:tcPr>
            <w:tcW w:w="17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8F3029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D727E7">
              <w:rPr>
                <w:rFonts w:ascii="Arial" w:hAnsi="Arial" w:cs="Arial"/>
                <w:sz w:val="20"/>
                <w:szCs w:val="22"/>
              </w:rPr>
              <w:t>Nepodkročitelný</w:t>
            </w:r>
            <w:proofErr w:type="spellEnd"/>
            <w:r w:rsidRPr="00D727E7">
              <w:rPr>
                <w:rFonts w:ascii="Arial" w:hAnsi="Arial" w:cs="Arial"/>
                <w:sz w:val="20"/>
                <w:szCs w:val="22"/>
              </w:rPr>
              <w:t xml:space="preserve"> parametr</w:t>
            </w:r>
          </w:p>
        </w:tc>
        <w:tc>
          <w:tcPr>
            <w:tcW w:w="127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379A57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Hodnocený parametr</w:t>
            </w:r>
          </w:p>
        </w:tc>
        <w:tc>
          <w:tcPr>
            <w:tcW w:w="11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28E8C7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Váha požadavku</w:t>
            </w:r>
          </w:p>
        </w:tc>
      </w:tr>
      <w:tr w:rsidR="00211A03" w:rsidRPr="00D727E7" w14:paraId="45EB4AA8" w14:textId="77777777" w:rsidTr="00211A03">
        <w:tc>
          <w:tcPr>
            <w:tcW w:w="531" w:type="dxa"/>
          </w:tcPr>
          <w:p w14:paraId="0BBCE2FB" w14:textId="75AC82DE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3451" w:type="dxa"/>
          </w:tcPr>
          <w:p w14:paraId="567E052C" w14:textId="014D40D5" w:rsidR="00211A03" w:rsidRPr="00D727E7" w:rsidRDefault="00211A03" w:rsidP="00A01A3B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Modul umožní automatické vkládání zkumavek různých výrobců určených k centrifugaci do centrifugy zabudované v lince.</w:t>
            </w:r>
          </w:p>
        </w:tc>
        <w:tc>
          <w:tcPr>
            <w:tcW w:w="1048" w:type="dxa"/>
            <w:tcBorders>
              <w:top w:val="single" w:sz="18" w:space="0" w:color="auto"/>
            </w:tcBorders>
          </w:tcPr>
          <w:p w14:paraId="3B994B37" w14:textId="77777777" w:rsidR="00211A03" w:rsidRPr="00D727E7" w:rsidRDefault="00211A03" w:rsidP="00A01A3B">
            <w:pPr>
              <w:spacing w:after="160"/>
              <w:jc w:val="both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510" w:type="dxa"/>
            <w:tcBorders>
              <w:top w:val="single" w:sz="18" w:space="0" w:color="auto"/>
            </w:tcBorders>
          </w:tcPr>
          <w:p w14:paraId="02E75BD8" w14:textId="77777777" w:rsidR="00211A03" w:rsidRPr="00D727E7" w:rsidRDefault="00211A03" w:rsidP="00A01A3B">
            <w:pPr>
              <w:spacing w:after="160"/>
              <w:jc w:val="both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757" w:type="dxa"/>
            <w:tcBorders>
              <w:top w:val="single" w:sz="18" w:space="0" w:color="auto"/>
            </w:tcBorders>
          </w:tcPr>
          <w:p w14:paraId="00BB1F4D" w14:textId="175C5A29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4" w:type="dxa"/>
            <w:tcBorders>
              <w:top w:val="single" w:sz="18" w:space="0" w:color="auto"/>
            </w:tcBorders>
          </w:tcPr>
          <w:p w14:paraId="25AC786F" w14:textId="1DAEE1DE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79" w:type="dxa"/>
            <w:tcBorders>
              <w:top w:val="single" w:sz="18" w:space="0" w:color="auto"/>
            </w:tcBorders>
          </w:tcPr>
          <w:p w14:paraId="64951248" w14:textId="03BAAAC0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:rsidRPr="00D727E7" w14:paraId="333B4AE8" w14:textId="77777777" w:rsidTr="00211A03">
        <w:tc>
          <w:tcPr>
            <w:tcW w:w="531" w:type="dxa"/>
          </w:tcPr>
          <w:p w14:paraId="3B2D0150" w14:textId="258BD54B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3451" w:type="dxa"/>
          </w:tcPr>
          <w:p w14:paraId="6E9BDFCD" w14:textId="607B872E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U centrifugy lze nastavit různé otáčky i doby centrifugace.</w:t>
            </w:r>
            <w:r w:rsidR="00E2360A" w:rsidRPr="00D727E7">
              <w:rPr>
                <w:rFonts w:ascii="Arial" w:hAnsi="Arial" w:cs="Arial"/>
                <w:sz w:val="20"/>
                <w:szCs w:val="22"/>
              </w:rPr>
              <w:t xml:space="preserve"> Minimálně v rozsahu 2000 – 2500g na 10 až 15 minut.</w:t>
            </w:r>
          </w:p>
        </w:tc>
        <w:tc>
          <w:tcPr>
            <w:tcW w:w="1048" w:type="dxa"/>
          </w:tcPr>
          <w:p w14:paraId="6CE5B454" w14:textId="77777777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510" w:type="dxa"/>
          </w:tcPr>
          <w:p w14:paraId="4343FA45" w14:textId="77777777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757" w:type="dxa"/>
          </w:tcPr>
          <w:p w14:paraId="21E4F75E" w14:textId="29E259FE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4" w:type="dxa"/>
          </w:tcPr>
          <w:p w14:paraId="67F2A3DE" w14:textId="643EB05C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79" w:type="dxa"/>
          </w:tcPr>
          <w:p w14:paraId="628569DE" w14:textId="2B3544D1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:rsidRPr="00D727E7" w14:paraId="2230290D" w14:textId="77777777" w:rsidTr="00211A03">
        <w:tc>
          <w:tcPr>
            <w:tcW w:w="531" w:type="dxa"/>
          </w:tcPr>
          <w:p w14:paraId="0FD5B012" w14:textId="0D655FC5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3451" w:type="dxa"/>
          </w:tcPr>
          <w:p w14:paraId="04B57748" w14:textId="48982524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Kapacita centrifugy je minimálně 20 zkumavek.</w:t>
            </w:r>
          </w:p>
        </w:tc>
        <w:tc>
          <w:tcPr>
            <w:tcW w:w="1048" w:type="dxa"/>
          </w:tcPr>
          <w:p w14:paraId="40ADC632" w14:textId="77777777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510" w:type="dxa"/>
          </w:tcPr>
          <w:p w14:paraId="6599391D" w14:textId="77777777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757" w:type="dxa"/>
          </w:tcPr>
          <w:p w14:paraId="4230FC48" w14:textId="6BA33A8A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4" w:type="dxa"/>
          </w:tcPr>
          <w:p w14:paraId="6C4B1B76" w14:textId="5400A910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79" w:type="dxa"/>
          </w:tcPr>
          <w:p w14:paraId="18697EBF" w14:textId="359DE130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:rsidRPr="00D727E7" w14:paraId="28485200" w14:textId="77777777" w:rsidTr="00211A03">
        <w:tc>
          <w:tcPr>
            <w:tcW w:w="531" w:type="dxa"/>
            <w:shd w:val="clear" w:color="auto" w:fill="FFFFFF" w:themeFill="background1"/>
          </w:tcPr>
          <w:p w14:paraId="3B5DFF2B" w14:textId="2159B1B8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3451" w:type="dxa"/>
            <w:shd w:val="clear" w:color="auto" w:fill="FFFFFF" w:themeFill="background1"/>
          </w:tcPr>
          <w:p w14:paraId="2CA38C06" w14:textId="13D05BCA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 xml:space="preserve">Do linky lze vložit i již </w:t>
            </w:r>
            <w:proofErr w:type="spellStart"/>
            <w:r w:rsidRPr="00D727E7">
              <w:rPr>
                <w:rFonts w:ascii="Arial" w:hAnsi="Arial" w:cs="Arial"/>
                <w:sz w:val="20"/>
                <w:szCs w:val="22"/>
              </w:rPr>
              <w:t>zcentrifugovanou</w:t>
            </w:r>
            <w:proofErr w:type="spellEnd"/>
            <w:r w:rsidRPr="00D727E7">
              <w:rPr>
                <w:rFonts w:ascii="Arial" w:hAnsi="Arial" w:cs="Arial"/>
                <w:sz w:val="20"/>
                <w:szCs w:val="22"/>
              </w:rPr>
              <w:t xml:space="preserve"> zkumavku a linka ji pošle k přímému změření.</w:t>
            </w:r>
          </w:p>
        </w:tc>
        <w:tc>
          <w:tcPr>
            <w:tcW w:w="1048" w:type="dxa"/>
          </w:tcPr>
          <w:p w14:paraId="193F93C7" w14:textId="77777777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510" w:type="dxa"/>
          </w:tcPr>
          <w:p w14:paraId="37150BB7" w14:textId="77777777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2"/>
              </w:rPr>
            </w:pPr>
          </w:p>
        </w:tc>
        <w:tc>
          <w:tcPr>
            <w:tcW w:w="1757" w:type="dxa"/>
          </w:tcPr>
          <w:p w14:paraId="3D6F3DD4" w14:textId="7009B518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74" w:type="dxa"/>
          </w:tcPr>
          <w:p w14:paraId="6FA3B964" w14:textId="3862BD61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79" w:type="dxa"/>
          </w:tcPr>
          <w:p w14:paraId="770C2730" w14:textId="04D4D16C" w:rsidR="00211A03" w:rsidRPr="00D727E7" w:rsidRDefault="00211A03" w:rsidP="00032293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</w:tbl>
    <w:p w14:paraId="1880D187" w14:textId="77777777" w:rsidR="0069175B" w:rsidRPr="00D727E7" w:rsidRDefault="0069175B" w:rsidP="0069175B">
      <w:pPr>
        <w:pStyle w:val="Odstavecseseznamem"/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</w:p>
    <w:p w14:paraId="0CA3FD51" w14:textId="1587D371" w:rsidR="003743D8" w:rsidRPr="00D727E7" w:rsidRDefault="00213C4C" w:rsidP="00213C4C">
      <w:pPr>
        <w:pStyle w:val="Odstavecseseznamem"/>
        <w:numPr>
          <w:ilvl w:val="0"/>
          <w:numId w:val="16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proofErr w:type="spellStart"/>
      <w:r w:rsidRPr="00D727E7">
        <w:rPr>
          <w:rFonts w:ascii="Arial" w:hAnsi="Arial" w:cs="Arial"/>
          <w:b/>
          <w:bCs/>
          <w:sz w:val="20"/>
          <w:u w:val="single"/>
        </w:rPr>
        <w:t>Middleware</w:t>
      </w:r>
      <w:proofErr w:type="spellEnd"/>
    </w:p>
    <w:p w14:paraId="78031EB3" w14:textId="35FE5011" w:rsidR="0069175B" w:rsidRPr="00D727E7" w:rsidRDefault="0069175B" w:rsidP="0069175B">
      <w:pPr>
        <w:pStyle w:val="Odstavecseseznamem"/>
        <w:numPr>
          <w:ilvl w:val="0"/>
          <w:numId w:val="24"/>
        </w:numPr>
        <w:spacing w:after="160"/>
        <w:jc w:val="both"/>
        <w:rPr>
          <w:rFonts w:ascii="Arial" w:hAnsi="Arial" w:cs="Arial"/>
          <w:b/>
          <w:bCs/>
          <w:sz w:val="20"/>
          <w:u w:val="single"/>
        </w:rPr>
      </w:pPr>
      <w:r w:rsidRPr="00D727E7">
        <w:rPr>
          <w:rFonts w:ascii="Arial" w:eastAsiaTheme="minorHAnsi" w:hAnsi="Arial" w:cs="Arial"/>
          <w:i/>
          <w:iCs/>
          <w:sz w:val="20"/>
        </w:rPr>
        <w:t xml:space="preserve">Umístění – MNUL, TP, MO, LT, DC, CV, </w:t>
      </w:r>
      <w:r w:rsidR="00C615EE">
        <w:rPr>
          <w:rFonts w:ascii="Arial" w:eastAsiaTheme="minorHAnsi" w:hAnsi="Arial" w:cs="Arial"/>
          <w:i/>
          <w:iCs/>
          <w:sz w:val="20"/>
        </w:rPr>
        <w:t>RB</w:t>
      </w:r>
      <w:r w:rsidRPr="00D727E7">
        <w:rPr>
          <w:rFonts w:ascii="Arial" w:eastAsiaTheme="minorHAnsi" w:hAnsi="Arial" w:cs="Arial"/>
          <w:i/>
          <w:iCs/>
          <w:sz w:val="20"/>
        </w:rPr>
        <w:t xml:space="preserve"> </w:t>
      </w:r>
    </w:p>
    <w:tbl>
      <w:tblPr>
        <w:tblStyle w:val="Mkatabulky"/>
        <w:tblW w:w="10750" w:type="dxa"/>
        <w:tblLook w:val="04A0" w:firstRow="1" w:lastRow="0" w:firstColumn="1" w:lastColumn="0" w:noHBand="0" w:noVBand="1"/>
      </w:tblPr>
      <w:tblGrid>
        <w:gridCol w:w="519"/>
        <w:gridCol w:w="3502"/>
        <w:gridCol w:w="1113"/>
        <w:gridCol w:w="1506"/>
        <w:gridCol w:w="1695"/>
        <w:gridCol w:w="1231"/>
        <w:gridCol w:w="1184"/>
      </w:tblGrid>
      <w:tr w:rsidR="00211A03" w:rsidRPr="00F960DA" w14:paraId="7CD947B2" w14:textId="77777777" w:rsidTr="00A35C38">
        <w:tc>
          <w:tcPr>
            <w:tcW w:w="5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25513F" w14:textId="77777777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2"/>
              </w:rPr>
            </w:pPr>
          </w:p>
        </w:tc>
        <w:tc>
          <w:tcPr>
            <w:tcW w:w="35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0C4D43" w14:textId="1B75F42E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Požadované minimální technické a uživatelské parametry a vlastnosti</w:t>
            </w:r>
          </w:p>
        </w:tc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FCE03F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Splňuje ANO/NE</w:t>
            </w:r>
          </w:p>
        </w:tc>
        <w:tc>
          <w:tcPr>
            <w:tcW w:w="15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33DA15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Odkaz na uvedení v nabídce (dokument, strana)</w:t>
            </w:r>
          </w:p>
        </w:tc>
        <w:tc>
          <w:tcPr>
            <w:tcW w:w="1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422195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proofErr w:type="spellStart"/>
            <w:r w:rsidRPr="00D727E7">
              <w:rPr>
                <w:rFonts w:ascii="Arial" w:hAnsi="Arial" w:cs="Arial"/>
                <w:sz w:val="20"/>
                <w:szCs w:val="22"/>
              </w:rPr>
              <w:t>Nepodkročitelný</w:t>
            </w:r>
            <w:proofErr w:type="spellEnd"/>
            <w:r w:rsidRPr="00D727E7">
              <w:rPr>
                <w:rFonts w:ascii="Arial" w:hAnsi="Arial" w:cs="Arial"/>
                <w:sz w:val="20"/>
                <w:szCs w:val="22"/>
              </w:rPr>
              <w:t xml:space="preserve"> parametr</w:t>
            </w:r>
          </w:p>
        </w:tc>
        <w:tc>
          <w:tcPr>
            <w:tcW w:w="123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0F35AF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Hodnocený parametr</w:t>
            </w:r>
          </w:p>
        </w:tc>
        <w:tc>
          <w:tcPr>
            <w:tcW w:w="11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8B4B6B" w14:textId="77777777" w:rsidR="00211A03" w:rsidRPr="00D727E7" w:rsidRDefault="00211A03" w:rsidP="00876336">
            <w:pPr>
              <w:spacing w:after="1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Váha požadavku</w:t>
            </w:r>
          </w:p>
        </w:tc>
      </w:tr>
      <w:tr w:rsidR="00211A03" w14:paraId="30A1D1AD" w14:textId="77777777" w:rsidTr="00A35C38">
        <w:tc>
          <w:tcPr>
            <w:tcW w:w="519" w:type="dxa"/>
          </w:tcPr>
          <w:p w14:paraId="629A79D6" w14:textId="68BCE6F1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1</w:t>
            </w:r>
          </w:p>
        </w:tc>
        <w:tc>
          <w:tcPr>
            <w:tcW w:w="3502" w:type="dxa"/>
          </w:tcPr>
          <w:p w14:paraId="273F7B87" w14:textId="4E8A247E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E94E4E">
              <w:rPr>
                <w:rFonts w:ascii="Arial" w:hAnsi="Arial" w:cs="Arial"/>
                <w:sz w:val="20"/>
                <w:szCs w:val="16"/>
              </w:rPr>
              <w:t xml:space="preserve">Společný </w:t>
            </w:r>
            <w:proofErr w:type="spellStart"/>
            <w:r w:rsidRPr="00E94E4E">
              <w:rPr>
                <w:rFonts w:ascii="Arial" w:hAnsi="Arial" w:cs="Arial"/>
                <w:sz w:val="20"/>
                <w:szCs w:val="16"/>
              </w:rPr>
              <w:t>middleware</w:t>
            </w:r>
            <w:proofErr w:type="spellEnd"/>
            <w:r w:rsidRPr="00E94E4E">
              <w:rPr>
                <w:rFonts w:ascii="Arial" w:hAnsi="Arial" w:cs="Arial"/>
                <w:sz w:val="20"/>
                <w:szCs w:val="16"/>
              </w:rPr>
              <w:t xml:space="preserve"> umožní vzájemné sdílení dat </w:t>
            </w:r>
            <w:r w:rsidR="007032DE" w:rsidRPr="00E94E4E">
              <w:rPr>
                <w:rFonts w:ascii="Arial" w:hAnsi="Arial" w:cs="Arial"/>
                <w:sz w:val="20"/>
                <w:szCs w:val="16"/>
              </w:rPr>
              <w:t xml:space="preserve">z hematologických analyzátorů </w:t>
            </w:r>
            <w:r w:rsidRPr="00E94E4E">
              <w:rPr>
                <w:rFonts w:ascii="Arial" w:hAnsi="Arial" w:cs="Arial"/>
                <w:sz w:val="20"/>
                <w:szCs w:val="16"/>
              </w:rPr>
              <w:t>všech 7 laboratoří.</w:t>
            </w:r>
          </w:p>
        </w:tc>
        <w:tc>
          <w:tcPr>
            <w:tcW w:w="1113" w:type="dxa"/>
            <w:tcBorders>
              <w:top w:val="single" w:sz="18" w:space="0" w:color="auto"/>
              <w:bottom w:val="single" w:sz="4" w:space="0" w:color="auto"/>
            </w:tcBorders>
          </w:tcPr>
          <w:p w14:paraId="4972AD1B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6" w:type="dxa"/>
            <w:tcBorders>
              <w:top w:val="single" w:sz="18" w:space="0" w:color="auto"/>
              <w:bottom w:val="single" w:sz="4" w:space="0" w:color="auto"/>
            </w:tcBorders>
          </w:tcPr>
          <w:p w14:paraId="4F67AE16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tcBorders>
              <w:top w:val="single" w:sz="18" w:space="0" w:color="auto"/>
              <w:bottom w:val="single" w:sz="4" w:space="0" w:color="auto"/>
            </w:tcBorders>
          </w:tcPr>
          <w:p w14:paraId="578E748E" w14:textId="1F303B11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31" w:type="dxa"/>
            <w:tcBorders>
              <w:top w:val="single" w:sz="18" w:space="0" w:color="auto"/>
              <w:bottom w:val="single" w:sz="4" w:space="0" w:color="auto"/>
            </w:tcBorders>
          </w:tcPr>
          <w:p w14:paraId="0F1A6160" w14:textId="60201FE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  <w:tcBorders>
              <w:top w:val="single" w:sz="18" w:space="0" w:color="auto"/>
              <w:bottom w:val="single" w:sz="4" w:space="0" w:color="auto"/>
            </w:tcBorders>
          </w:tcPr>
          <w:p w14:paraId="02166809" w14:textId="2E527E4C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14:paraId="1FCB8F4F" w14:textId="77777777" w:rsidTr="00A35C38">
        <w:tc>
          <w:tcPr>
            <w:tcW w:w="519" w:type="dxa"/>
          </w:tcPr>
          <w:p w14:paraId="657E2892" w14:textId="46207961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2</w:t>
            </w:r>
          </w:p>
        </w:tc>
        <w:tc>
          <w:tcPr>
            <w:tcW w:w="3502" w:type="dxa"/>
          </w:tcPr>
          <w:p w14:paraId="4D026409" w14:textId="24A6D7B5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 xml:space="preserve">V </w:t>
            </w:r>
            <w:proofErr w:type="spellStart"/>
            <w:r w:rsidRPr="00D727E7">
              <w:rPr>
                <w:rFonts w:ascii="Arial" w:hAnsi="Arial" w:cs="Arial"/>
                <w:sz w:val="20"/>
                <w:szCs w:val="16"/>
              </w:rPr>
              <w:t>middleware</w:t>
            </w:r>
            <w:proofErr w:type="spellEnd"/>
            <w:r w:rsidRPr="00D727E7">
              <w:rPr>
                <w:rFonts w:ascii="Arial" w:hAnsi="Arial" w:cs="Arial"/>
                <w:sz w:val="20"/>
                <w:szCs w:val="16"/>
              </w:rPr>
              <w:t xml:space="preserve"> jsou nastaveny algoritmy pro různé situace, které bude možné sdílet ve všech 7 laboratořích, tím budou všechny návazné vyšetřovací postupy sjednoceny. Bude možné nahlížet na laboratorní výsledky, flagy, histogramy všech laboratoří pro vzájemné konzultace s referenční laboratoří a fotografie krevních nátěrů pořízené digitální morfologií všech laboratoří pro vzájemné konzultace s referenční laboratoří minimálně s analyzátorem „TYP I“ a „TYP II“.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6FC491F8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</w:tcBorders>
          </w:tcPr>
          <w:p w14:paraId="6320DC17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7EA84813" w14:textId="1856C9EE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14:paraId="18E20C6C" w14:textId="4B74D5E1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14:paraId="3303471A" w14:textId="2DC3F045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14:paraId="0A98D655" w14:textId="77777777" w:rsidTr="00A35C38">
        <w:tc>
          <w:tcPr>
            <w:tcW w:w="519" w:type="dxa"/>
          </w:tcPr>
          <w:p w14:paraId="4E13D456" w14:textId="32D1B567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3</w:t>
            </w:r>
          </w:p>
        </w:tc>
        <w:tc>
          <w:tcPr>
            <w:tcW w:w="3502" w:type="dxa"/>
          </w:tcPr>
          <w:p w14:paraId="36A07339" w14:textId="33E75E27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 xml:space="preserve">Všechny přístroje: analyzátor krevních obrazů TYP I, nátěrový a barvící systém - TYP I, modul pro digitalizaci krevních nátěrů – TYP I, koagulační analyzátor a třídící analyzátor na automatizaci linky, modul pro uchovávání interní kontroly kvality, modul pro hromadné vložení uzavřených zkumavek do linky, </w:t>
            </w:r>
            <w:proofErr w:type="spellStart"/>
            <w:r w:rsidRPr="00D727E7">
              <w:rPr>
                <w:rFonts w:ascii="Arial" w:hAnsi="Arial" w:cs="Arial"/>
                <w:sz w:val="20"/>
                <w:szCs w:val="16"/>
              </w:rPr>
              <w:t>centrifugační</w:t>
            </w:r>
            <w:proofErr w:type="spellEnd"/>
            <w:r w:rsidRPr="00D727E7">
              <w:rPr>
                <w:rFonts w:ascii="Arial" w:hAnsi="Arial" w:cs="Arial"/>
                <w:sz w:val="20"/>
                <w:szCs w:val="16"/>
              </w:rPr>
              <w:t xml:space="preserve"> modul v lince budou tvořit ucelenou linku propojenou sadou podavačů, umožňující průchod zkumavek od analýzy krevních buněk po jejich digitalizaci a analýzu koagulačních vyšetření a následné vyhodnocení řídícím SW </w:t>
            </w:r>
            <w:proofErr w:type="spellStart"/>
            <w:r w:rsidRPr="00D727E7">
              <w:rPr>
                <w:rFonts w:ascii="Arial" w:hAnsi="Arial" w:cs="Arial"/>
                <w:sz w:val="20"/>
                <w:szCs w:val="16"/>
              </w:rPr>
              <w:t>middleware</w:t>
            </w:r>
            <w:proofErr w:type="spellEnd"/>
            <w:r w:rsidRPr="00D727E7">
              <w:rPr>
                <w:rFonts w:ascii="Arial" w:hAnsi="Arial" w:cs="Arial"/>
                <w:sz w:val="20"/>
                <w:szCs w:val="16"/>
              </w:rPr>
              <w:t>.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4471196A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6" w:type="dxa"/>
            <w:tcBorders>
              <w:top w:val="single" w:sz="4" w:space="0" w:color="auto"/>
            </w:tcBorders>
          </w:tcPr>
          <w:p w14:paraId="2954ABCF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07F415C2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4806C43A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6F909F23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23A13561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0C854F28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6AFF2FD7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28A2F5EF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324BBF53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  <w:p w14:paraId="41E8CAD4" w14:textId="1EF7AA12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1695" w:type="dxa"/>
            <w:tcBorders>
              <w:top w:val="single" w:sz="4" w:space="0" w:color="auto"/>
            </w:tcBorders>
          </w:tcPr>
          <w:p w14:paraId="1ABA0042" w14:textId="548D5F44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31" w:type="dxa"/>
            <w:tcBorders>
              <w:top w:val="single" w:sz="4" w:space="0" w:color="auto"/>
            </w:tcBorders>
          </w:tcPr>
          <w:p w14:paraId="6CA8A443" w14:textId="5C3E0755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14:paraId="1CB298B3" w14:textId="50E5458E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14:paraId="023A6A8A" w14:textId="77777777" w:rsidTr="00A35C38">
        <w:tc>
          <w:tcPr>
            <w:tcW w:w="519" w:type="dxa"/>
          </w:tcPr>
          <w:p w14:paraId="61E65BCD" w14:textId="7B972AFD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4</w:t>
            </w:r>
          </w:p>
        </w:tc>
        <w:tc>
          <w:tcPr>
            <w:tcW w:w="3502" w:type="dxa"/>
          </w:tcPr>
          <w:p w14:paraId="24634369" w14:textId="51A580CF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Všechny přístroje: analyzátor krevních obrazů -</w:t>
            </w:r>
            <w:r w:rsidRPr="00D727E7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</w:t>
            </w:r>
            <w:r w:rsidRPr="00D727E7">
              <w:rPr>
                <w:rFonts w:ascii="Arial" w:hAnsi="Arial" w:cs="Arial"/>
                <w:sz w:val="20"/>
                <w:szCs w:val="16"/>
              </w:rPr>
              <w:t xml:space="preserve">TYP II a TYP III, nátěrový a barvící systém - TYP II, modul pro digitalizaci krevních nátěrů – TYP II, budou </w:t>
            </w:r>
            <w:r w:rsidR="002000F1">
              <w:rPr>
                <w:rFonts w:ascii="Arial" w:hAnsi="Arial" w:cs="Arial"/>
                <w:sz w:val="20"/>
                <w:szCs w:val="16"/>
              </w:rPr>
              <w:t xml:space="preserve">také </w:t>
            </w:r>
            <w:r w:rsidRPr="00D727E7">
              <w:rPr>
                <w:rFonts w:ascii="Arial" w:hAnsi="Arial" w:cs="Arial"/>
                <w:sz w:val="20"/>
                <w:szCs w:val="16"/>
              </w:rPr>
              <w:t xml:space="preserve">napojeny na řídící SW </w:t>
            </w:r>
            <w:proofErr w:type="spellStart"/>
            <w:r w:rsidRPr="00D727E7">
              <w:rPr>
                <w:rFonts w:ascii="Arial" w:hAnsi="Arial" w:cs="Arial"/>
                <w:sz w:val="20"/>
                <w:szCs w:val="16"/>
              </w:rPr>
              <w:t>middleware</w:t>
            </w:r>
            <w:proofErr w:type="spellEnd"/>
            <w:r w:rsidRPr="00D727E7">
              <w:rPr>
                <w:rFonts w:ascii="Arial" w:hAnsi="Arial" w:cs="Arial"/>
                <w:sz w:val="20"/>
                <w:szCs w:val="16"/>
              </w:rPr>
              <w:t>.</w:t>
            </w:r>
          </w:p>
        </w:tc>
        <w:tc>
          <w:tcPr>
            <w:tcW w:w="1113" w:type="dxa"/>
          </w:tcPr>
          <w:p w14:paraId="0F1DE665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6" w:type="dxa"/>
          </w:tcPr>
          <w:p w14:paraId="091C5C9A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</w:tcPr>
          <w:p w14:paraId="2019445B" w14:textId="4E8C8932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31" w:type="dxa"/>
          </w:tcPr>
          <w:p w14:paraId="04602AAF" w14:textId="52AC259D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785223F5" w14:textId="06AA4529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14:paraId="3349401D" w14:textId="77777777" w:rsidTr="00A35C38">
        <w:tc>
          <w:tcPr>
            <w:tcW w:w="519" w:type="dxa"/>
          </w:tcPr>
          <w:p w14:paraId="46E73D40" w14:textId="5948A720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5</w:t>
            </w:r>
          </w:p>
        </w:tc>
        <w:tc>
          <w:tcPr>
            <w:tcW w:w="3502" w:type="dxa"/>
          </w:tcPr>
          <w:p w14:paraId="1615DF6A" w14:textId="5D5CA9B4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16"/>
              </w:rPr>
            </w:pPr>
            <w:proofErr w:type="spellStart"/>
            <w:r w:rsidRPr="00D727E7">
              <w:rPr>
                <w:rFonts w:ascii="Arial" w:hAnsi="Arial" w:cs="Arial"/>
                <w:sz w:val="20"/>
                <w:szCs w:val="16"/>
              </w:rPr>
              <w:t>Middleware</w:t>
            </w:r>
            <w:proofErr w:type="spellEnd"/>
            <w:r w:rsidRPr="00D727E7">
              <w:rPr>
                <w:rFonts w:ascii="Arial" w:hAnsi="Arial" w:cs="Arial"/>
                <w:sz w:val="20"/>
                <w:szCs w:val="16"/>
              </w:rPr>
              <w:t xml:space="preserve"> uživatelsky definovatelnými pravidly zajišťuje obousměrnou komunikaci pro krevní obrazy a koagulační vyšetření a správu. Programové vybavení (SW) řídí automatické zpracování vzorku analyzátory dle demografických dat, srovnání aktuálních a předchozích </w:t>
            </w:r>
            <w:r w:rsidRPr="00D727E7">
              <w:rPr>
                <w:rFonts w:ascii="Arial" w:hAnsi="Arial" w:cs="Arial"/>
                <w:sz w:val="20"/>
                <w:szCs w:val="16"/>
              </w:rPr>
              <w:lastRenderedPageBreak/>
              <w:t>výsledků pacienta a kontrolující technické podmínky analýzy, aktivace pravidel na základě předchozích výsledků za dané období, nikoliv pouze poslední vzorek pacienta, nastavení pravidel s využitím specifických parametrů pacienta (diagnóza, oddělení, lékař), předání informací do LIS (např. komentáře) na základě kterých jsou automatizovány další kroky v LIS.</w:t>
            </w:r>
          </w:p>
        </w:tc>
        <w:tc>
          <w:tcPr>
            <w:tcW w:w="1113" w:type="dxa"/>
          </w:tcPr>
          <w:p w14:paraId="6028B096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6" w:type="dxa"/>
          </w:tcPr>
          <w:p w14:paraId="140B5B7D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</w:tcPr>
          <w:p w14:paraId="12C17A98" w14:textId="093A73D4" w:rsidR="00211A03" w:rsidRPr="00D727E7" w:rsidRDefault="0059578B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31" w:type="dxa"/>
          </w:tcPr>
          <w:p w14:paraId="2388C4D4" w14:textId="5B8F48AA" w:rsidR="00211A03" w:rsidRPr="00D727E7" w:rsidRDefault="0059578B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50F3C7EA" w14:textId="58011CC0" w:rsidR="00211A03" w:rsidRPr="00D727E7" w:rsidRDefault="0059578B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14:paraId="7F75F98A" w14:textId="77777777" w:rsidTr="00A35C38">
        <w:tc>
          <w:tcPr>
            <w:tcW w:w="519" w:type="dxa"/>
          </w:tcPr>
          <w:p w14:paraId="2D55F8E0" w14:textId="70DF027B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6</w:t>
            </w:r>
          </w:p>
        </w:tc>
        <w:tc>
          <w:tcPr>
            <w:tcW w:w="3502" w:type="dxa"/>
          </w:tcPr>
          <w:p w14:paraId="1C2D65CA" w14:textId="30259871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 xml:space="preserve">Řízení </w:t>
            </w:r>
            <w:proofErr w:type="spellStart"/>
            <w:r w:rsidRPr="00D727E7">
              <w:rPr>
                <w:rFonts w:ascii="Arial" w:hAnsi="Arial" w:cs="Arial"/>
                <w:sz w:val="20"/>
                <w:szCs w:val="16"/>
              </w:rPr>
              <w:t>preanalytických</w:t>
            </w:r>
            <w:proofErr w:type="spellEnd"/>
            <w:r w:rsidRPr="00D727E7">
              <w:rPr>
                <w:rFonts w:ascii="Arial" w:hAnsi="Arial" w:cs="Arial"/>
                <w:sz w:val="20"/>
                <w:szCs w:val="16"/>
              </w:rPr>
              <w:t xml:space="preserve">, analytických a </w:t>
            </w:r>
            <w:proofErr w:type="spellStart"/>
            <w:r w:rsidRPr="00D727E7">
              <w:rPr>
                <w:rFonts w:ascii="Arial" w:hAnsi="Arial" w:cs="Arial"/>
                <w:sz w:val="20"/>
                <w:szCs w:val="16"/>
              </w:rPr>
              <w:t>postanalytických</w:t>
            </w:r>
            <w:proofErr w:type="spellEnd"/>
            <w:r w:rsidRPr="00D727E7">
              <w:rPr>
                <w:rFonts w:ascii="Arial" w:hAnsi="Arial" w:cs="Arial"/>
                <w:sz w:val="20"/>
                <w:szCs w:val="16"/>
              </w:rPr>
              <w:t xml:space="preserve"> procesů dle SOP laboratoře.</w:t>
            </w:r>
          </w:p>
        </w:tc>
        <w:tc>
          <w:tcPr>
            <w:tcW w:w="1113" w:type="dxa"/>
          </w:tcPr>
          <w:p w14:paraId="14A6B447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6" w:type="dxa"/>
          </w:tcPr>
          <w:p w14:paraId="5A5EBC9E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</w:tcPr>
          <w:p w14:paraId="7F76D568" w14:textId="11699052" w:rsidR="00211A03" w:rsidRPr="00D727E7" w:rsidRDefault="0059578B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31" w:type="dxa"/>
          </w:tcPr>
          <w:p w14:paraId="0CE5F916" w14:textId="5C905CDA" w:rsidR="00211A03" w:rsidRPr="00D727E7" w:rsidRDefault="0059578B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6D916FAC" w14:textId="18FA1F17" w:rsidR="00211A03" w:rsidRPr="00D727E7" w:rsidRDefault="0059578B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14:paraId="44796B6B" w14:textId="77777777" w:rsidTr="00A35C38">
        <w:tc>
          <w:tcPr>
            <w:tcW w:w="519" w:type="dxa"/>
          </w:tcPr>
          <w:p w14:paraId="73B15196" w14:textId="23EB5F87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7</w:t>
            </w:r>
          </w:p>
        </w:tc>
        <w:tc>
          <w:tcPr>
            <w:tcW w:w="3502" w:type="dxa"/>
          </w:tcPr>
          <w:p w14:paraId="6BF31E3D" w14:textId="56396A56" w:rsidR="00211A03" w:rsidRPr="00D727E7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Automatická validace výsledků nastavenými uživatelskými pravidly. Řízení technické validace vzorků, které nesplnily kritéria pro automatické odeslání do LIS z důvodu nespolehlivosti měření, abnormálního výsledku a dalších kritérií podle SOP laboratoře. Sledování aktuálního stavu rutinní analýzy: registrované vzorky, vzorky v analytickém procesu, vzorky čekající na validaci, vzorky validované ale neodeslané do LIS, vzorky odeslané do LIS, výstrahy systému, stav komunikace atd..</w:t>
            </w:r>
          </w:p>
        </w:tc>
        <w:tc>
          <w:tcPr>
            <w:tcW w:w="1113" w:type="dxa"/>
          </w:tcPr>
          <w:p w14:paraId="68DBF4C8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6" w:type="dxa"/>
          </w:tcPr>
          <w:p w14:paraId="594A88C7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</w:tcPr>
          <w:p w14:paraId="1B6E1841" w14:textId="53B0D52A" w:rsidR="00211A03" w:rsidRPr="00D727E7" w:rsidRDefault="0059578B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31" w:type="dxa"/>
          </w:tcPr>
          <w:p w14:paraId="69A546E9" w14:textId="6A58977B" w:rsidR="00211A03" w:rsidRPr="00D727E7" w:rsidRDefault="0059578B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049E358F" w14:textId="1ACE9EEE" w:rsidR="00211A03" w:rsidRPr="00D727E7" w:rsidRDefault="0059578B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14:paraId="4406316C" w14:textId="77777777" w:rsidTr="00A35C38">
        <w:tc>
          <w:tcPr>
            <w:tcW w:w="519" w:type="dxa"/>
          </w:tcPr>
          <w:p w14:paraId="672CC06E" w14:textId="4720E919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D727E7">
              <w:rPr>
                <w:rFonts w:ascii="Arial" w:hAnsi="Arial" w:cs="Arial"/>
                <w:sz w:val="20"/>
                <w:szCs w:val="16"/>
              </w:rPr>
              <w:t>8</w:t>
            </w:r>
          </w:p>
        </w:tc>
        <w:tc>
          <w:tcPr>
            <w:tcW w:w="3502" w:type="dxa"/>
          </w:tcPr>
          <w:p w14:paraId="011AB1C1" w14:textId="7493DA5B" w:rsidR="00211A03" w:rsidRPr="00A35C38" w:rsidRDefault="00211A03" w:rsidP="00032293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</w:rPr>
            </w:pPr>
            <w:r w:rsidRPr="00A35C38">
              <w:rPr>
                <w:rFonts w:ascii="Arial" w:hAnsi="Arial" w:cs="Arial"/>
                <w:sz w:val="20"/>
                <w:szCs w:val="16"/>
              </w:rPr>
              <w:t>Automatické opakování nevyhovujících měření v jiném ředění, upozornění obsluhy na nutnost podniknout další postupy, např. nahlášení výsledku, doměření dalších metod atd..</w:t>
            </w:r>
          </w:p>
        </w:tc>
        <w:tc>
          <w:tcPr>
            <w:tcW w:w="1113" w:type="dxa"/>
          </w:tcPr>
          <w:p w14:paraId="7821F055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506" w:type="dxa"/>
          </w:tcPr>
          <w:p w14:paraId="490DE810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695" w:type="dxa"/>
          </w:tcPr>
          <w:p w14:paraId="358C8481" w14:textId="4C760A4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Ano</w:t>
            </w:r>
          </w:p>
        </w:tc>
        <w:tc>
          <w:tcPr>
            <w:tcW w:w="1231" w:type="dxa"/>
          </w:tcPr>
          <w:p w14:paraId="6AC428C5" w14:textId="0C189D1C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1184" w:type="dxa"/>
          </w:tcPr>
          <w:p w14:paraId="025CFA97" w14:textId="40C3A6EF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</w:rPr>
            </w:pPr>
            <w:r w:rsidRPr="00D727E7">
              <w:rPr>
                <w:rFonts w:ascii="Arial" w:hAnsi="Arial" w:cs="Arial"/>
                <w:sz w:val="20"/>
                <w:szCs w:val="22"/>
              </w:rPr>
              <w:t>x</w:t>
            </w:r>
          </w:p>
        </w:tc>
      </w:tr>
      <w:tr w:rsidR="00211A03" w14:paraId="52B3D0A9" w14:textId="77777777" w:rsidTr="00A35C38">
        <w:tc>
          <w:tcPr>
            <w:tcW w:w="519" w:type="dxa"/>
          </w:tcPr>
          <w:p w14:paraId="1D0357C0" w14:textId="0B3DE50D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502" w:type="dxa"/>
          </w:tcPr>
          <w:p w14:paraId="6319A6F4" w14:textId="2773D33D" w:rsidR="00211A03" w:rsidRPr="00A35C38" w:rsidRDefault="00211A03" w:rsidP="00032293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35C38">
              <w:rPr>
                <w:rFonts w:ascii="Arial" w:hAnsi="Arial" w:cs="Arial"/>
                <w:sz w:val="20"/>
                <w:szCs w:val="20"/>
              </w:rPr>
              <w:t xml:space="preserve">Automatický systém zasílání výsledků </w:t>
            </w:r>
            <w:r w:rsidR="0059578B" w:rsidRPr="00A35C38">
              <w:rPr>
                <w:rFonts w:ascii="Arial" w:hAnsi="Arial" w:cs="Arial"/>
                <w:sz w:val="20"/>
                <w:szCs w:val="20"/>
              </w:rPr>
              <w:t xml:space="preserve">IQC </w:t>
            </w:r>
            <w:r w:rsidRPr="00A35C38">
              <w:rPr>
                <w:rFonts w:ascii="Arial" w:hAnsi="Arial" w:cs="Arial"/>
                <w:sz w:val="20"/>
                <w:szCs w:val="20"/>
              </w:rPr>
              <w:t>do mezinárodní databáze bez nutnosti přepisu a zálohování na elektronická média.</w:t>
            </w:r>
          </w:p>
        </w:tc>
        <w:tc>
          <w:tcPr>
            <w:tcW w:w="1113" w:type="dxa"/>
          </w:tcPr>
          <w:p w14:paraId="6A26C211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14:paraId="6BF007CD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2682673" w14:textId="4034E682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231" w:type="dxa"/>
          </w:tcPr>
          <w:p w14:paraId="20980809" w14:textId="21A03CFA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184" w:type="dxa"/>
          </w:tcPr>
          <w:p w14:paraId="0378F74C" w14:textId="6D6F44E5" w:rsidR="00211A03" w:rsidRPr="00D727E7" w:rsidRDefault="000A04B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11A03" w14:paraId="3004960F" w14:textId="77777777" w:rsidTr="00A35C38">
        <w:tc>
          <w:tcPr>
            <w:tcW w:w="519" w:type="dxa"/>
          </w:tcPr>
          <w:p w14:paraId="483ECF05" w14:textId="0B0CC5D8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502" w:type="dxa"/>
          </w:tcPr>
          <w:p w14:paraId="3CA2C96A" w14:textId="25730322" w:rsidR="00211A03" w:rsidRPr="00D727E7" w:rsidRDefault="00211A03" w:rsidP="003B58CF">
            <w:p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 xml:space="preserve">MNUL aktuálně využívá </w:t>
            </w:r>
            <w:proofErr w:type="spellStart"/>
            <w:r w:rsidRPr="00D727E7">
              <w:rPr>
                <w:rFonts w:ascii="Arial" w:hAnsi="Arial" w:cs="Arial"/>
                <w:sz w:val="20"/>
                <w:szCs w:val="20"/>
              </w:rPr>
              <w:t>middleware</w:t>
            </w:r>
            <w:proofErr w:type="spellEnd"/>
            <w:r w:rsidRPr="00D727E7">
              <w:rPr>
                <w:rFonts w:ascii="Arial" w:hAnsi="Arial" w:cs="Arial"/>
                <w:sz w:val="20"/>
                <w:szCs w:val="20"/>
              </w:rPr>
              <w:t xml:space="preserve"> E-IPU od společnosti </w:t>
            </w:r>
            <w:proofErr w:type="spellStart"/>
            <w:r w:rsidRPr="00D727E7">
              <w:rPr>
                <w:rFonts w:ascii="Arial" w:hAnsi="Arial" w:cs="Arial"/>
                <w:sz w:val="20"/>
                <w:szCs w:val="20"/>
              </w:rPr>
              <w:t>Sysmex</w:t>
            </w:r>
            <w:proofErr w:type="spellEnd"/>
            <w:r w:rsidRPr="00D727E7">
              <w:rPr>
                <w:rFonts w:ascii="Arial" w:hAnsi="Arial" w:cs="Arial"/>
                <w:sz w:val="20"/>
                <w:szCs w:val="20"/>
              </w:rPr>
              <w:t xml:space="preserve">. Požadujeme, aby dodavatel využil buď stávající </w:t>
            </w:r>
            <w:proofErr w:type="spellStart"/>
            <w:r w:rsidRPr="00D727E7">
              <w:rPr>
                <w:rFonts w:ascii="Arial" w:hAnsi="Arial" w:cs="Arial"/>
                <w:sz w:val="20"/>
                <w:szCs w:val="20"/>
              </w:rPr>
              <w:t>middleware</w:t>
            </w:r>
            <w:proofErr w:type="spellEnd"/>
            <w:r w:rsidRPr="00D727E7">
              <w:rPr>
                <w:rFonts w:ascii="Arial" w:hAnsi="Arial" w:cs="Arial"/>
                <w:sz w:val="20"/>
                <w:szCs w:val="20"/>
              </w:rPr>
              <w:t xml:space="preserve"> nebo nabídl podobný typ </w:t>
            </w:r>
            <w:proofErr w:type="spellStart"/>
            <w:r w:rsidRPr="00D727E7">
              <w:rPr>
                <w:rFonts w:ascii="Arial" w:hAnsi="Arial" w:cs="Arial"/>
                <w:sz w:val="20"/>
                <w:szCs w:val="20"/>
              </w:rPr>
              <w:t>middlewaru</w:t>
            </w:r>
            <w:proofErr w:type="spellEnd"/>
            <w:r w:rsidRPr="00D727E7">
              <w:rPr>
                <w:rFonts w:ascii="Arial" w:hAnsi="Arial" w:cs="Arial"/>
                <w:sz w:val="20"/>
                <w:szCs w:val="20"/>
              </w:rPr>
              <w:t>, který zajistí minimální funkce požadované v</w:t>
            </w:r>
            <w:r w:rsidR="0018773B">
              <w:rPr>
                <w:rFonts w:ascii="Arial" w:hAnsi="Arial" w:cs="Arial"/>
                <w:sz w:val="20"/>
                <w:szCs w:val="20"/>
              </w:rPr>
              <w:t> </w:t>
            </w:r>
            <w:r w:rsidRPr="00D727E7">
              <w:rPr>
                <w:rFonts w:ascii="Arial" w:hAnsi="Arial" w:cs="Arial"/>
                <w:sz w:val="20"/>
                <w:szCs w:val="20"/>
              </w:rPr>
              <w:t>přílo</w:t>
            </w:r>
            <w:r w:rsidR="0018773B">
              <w:rPr>
                <w:rFonts w:ascii="Arial" w:hAnsi="Arial" w:cs="Arial"/>
                <w:sz w:val="20"/>
                <w:szCs w:val="20"/>
              </w:rPr>
              <w:t xml:space="preserve">ze </w:t>
            </w:r>
            <w:r w:rsidR="002A3AEB">
              <w:rPr>
                <w:rFonts w:ascii="Arial" w:hAnsi="Arial" w:cs="Arial"/>
                <w:sz w:val="20"/>
                <w:szCs w:val="20"/>
              </w:rPr>
              <w:t xml:space="preserve">č. </w:t>
            </w:r>
            <w:r w:rsidR="003B58CF">
              <w:rPr>
                <w:rFonts w:ascii="Arial" w:hAnsi="Arial" w:cs="Arial"/>
                <w:sz w:val="20"/>
                <w:szCs w:val="20"/>
              </w:rPr>
              <w:t>7</w:t>
            </w:r>
            <w:r w:rsidR="002727FF">
              <w:rPr>
                <w:rFonts w:ascii="Arial" w:hAnsi="Arial" w:cs="Arial"/>
                <w:sz w:val="20"/>
                <w:szCs w:val="20"/>
              </w:rPr>
              <w:t>)</w:t>
            </w:r>
            <w:r w:rsidR="003036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A3A72">
              <w:rPr>
                <w:rFonts w:ascii="Arial" w:hAnsi="Arial" w:cs="Arial"/>
                <w:sz w:val="20"/>
                <w:szCs w:val="20"/>
              </w:rPr>
              <w:t>zadávací dokumentace</w:t>
            </w:r>
          </w:p>
        </w:tc>
        <w:tc>
          <w:tcPr>
            <w:tcW w:w="1113" w:type="dxa"/>
          </w:tcPr>
          <w:p w14:paraId="4C15B56F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14:paraId="77DE3990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23534C24" w14:textId="67752643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4D9CBA3F" w14:textId="274FE37C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10A1F36F" w14:textId="2CE8068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1A03" w14:paraId="0EB18225" w14:textId="77777777" w:rsidTr="00A35C38">
        <w:tc>
          <w:tcPr>
            <w:tcW w:w="519" w:type="dxa"/>
          </w:tcPr>
          <w:p w14:paraId="7C26E3C1" w14:textId="7C420432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3502" w:type="dxa"/>
          </w:tcPr>
          <w:p w14:paraId="3AFD81C9" w14:textId="4AB7F457" w:rsidR="00211A03" w:rsidRPr="00D727E7" w:rsidRDefault="00211A03" w:rsidP="001F7070">
            <w:pPr>
              <w:spacing w:after="160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proofErr w:type="spellStart"/>
            <w:r w:rsidRPr="00D727E7">
              <w:rPr>
                <w:rFonts w:ascii="Arial" w:hAnsi="Arial" w:cs="Arial"/>
                <w:sz w:val="20"/>
                <w:szCs w:val="20"/>
              </w:rPr>
              <w:t>Middleware</w:t>
            </w:r>
            <w:proofErr w:type="spellEnd"/>
            <w:r w:rsidRPr="00D727E7">
              <w:rPr>
                <w:rFonts w:ascii="Arial" w:hAnsi="Arial" w:cs="Arial"/>
                <w:sz w:val="20"/>
                <w:szCs w:val="20"/>
              </w:rPr>
              <w:t xml:space="preserve"> musí umožňovat doplnění, úpravu pravidel dle požadavku zadavatele.</w:t>
            </w:r>
            <w:r w:rsidR="000F6486" w:rsidRPr="00D727E7">
              <w:rPr>
                <w:rFonts w:ascii="Arial" w:hAnsi="Arial" w:cs="Arial"/>
                <w:sz w:val="20"/>
                <w:szCs w:val="20"/>
              </w:rPr>
              <w:t xml:space="preserve"> Minimální soupis pravidel </w:t>
            </w:r>
            <w:r w:rsidR="0018773B">
              <w:rPr>
                <w:rFonts w:ascii="Arial" w:hAnsi="Arial" w:cs="Arial"/>
                <w:sz w:val="20"/>
                <w:szCs w:val="20"/>
              </w:rPr>
              <w:t>je</w:t>
            </w:r>
            <w:r w:rsidR="000F6486" w:rsidRPr="00D727E7">
              <w:rPr>
                <w:rFonts w:ascii="Arial" w:hAnsi="Arial" w:cs="Arial"/>
                <w:sz w:val="20"/>
                <w:szCs w:val="20"/>
              </w:rPr>
              <w:t xml:space="preserve"> součástí přílohy</w:t>
            </w:r>
            <w:r w:rsidR="002A3AEB">
              <w:rPr>
                <w:rFonts w:ascii="Arial" w:hAnsi="Arial" w:cs="Arial"/>
                <w:sz w:val="20"/>
                <w:szCs w:val="20"/>
              </w:rPr>
              <w:t xml:space="preserve"> č. </w:t>
            </w:r>
            <w:r w:rsidR="001F7070">
              <w:rPr>
                <w:rFonts w:ascii="Arial" w:hAnsi="Arial" w:cs="Arial"/>
                <w:sz w:val="20"/>
                <w:szCs w:val="20"/>
              </w:rPr>
              <w:t>7</w:t>
            </w:r>
            <w:r w:rsidR="002727FF">
              <w:rPr>
                <w:rFonts w:ascii="Arial" w:hAnsi="Arial" w:cs="Arial"/>
                <w:sz w:val="20"/>
                <w:szCs w:val="20"/>
              </w:rPr>
              <w:t>)</w:t>
            </w:r>
            <w:r w:rsidR="003036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F7070">
              <w:rPr>
                <w:rFonts w:ascii="Arial" w:hAnsi="Arial" w:cs="Arial"/>
                <w:sz w:val="20"/>
                <w:szCs w:val="20"/>
              </w:rPr>
              <w:t>zadávací dokumentace</w:t>
            </w:r>
          </w:p>
        </w:tc>
        <w:tc>
          <w:tcPr>
            <w:tcW w:w="1113" w:type="dxa"/>
          </w:tcPr>
          <w:p w14:paraId="2A68C8AC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14:paraId="10E7415C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12C315DB" w14:textId="1449C00B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612A2535" w14:textId="3ED6DB3F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28E25A5E" w14:textId="5C4F2B81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1A03" w14:paraId="45F975D7" w14:textId="77777777" w:rsidTr="00A35C38">
        <w:tc>
          <w:tcPr>
            <w:tcW w:w="519" w:type="dxa"/>
          </w:tcPr>
          <w:p w14:paraId="3CA68CC3" w14:textId="7087B4DF" w:rsidR="00211A03" w:rsidRPr="00D727E7" w:rsidRDefault="00211A03" w:rsidP="001330ED">
            <w:pPr>
              <w:spacing w:after="1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3502" w:type="dxa"/>
          </w:tcPr>
          <w:p w14:paraId="4ADA8F8C" w14:textId="5C64F174" w:rsidR="00211A03" w:rsidRPr="00D727E7" w:rsidRDefault="008F131C" w:rsidP="005A3A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F131C">
              <w:rPr>
                <w:rFonts w:ascii="Arial" w:hAnsi="Arial" w:cs="Arial"/>
                <w:sz w:val="20"/>
                <w:szCs w:val="20"/>
              </w:rPr>
              <w:t xml:space="preserve">Zadavatel požaduje, aby </w:t>
            </w:r>
            <w:r>
              <w:rPr>
                <w:rFonts w:ascii="Arial" w:hAnsi="Arial" w:cs="Arial"/>
                <w:sz w:val="20"/>
                <w:szCs w:val="20"/>
              </w:rPr>
              <w:t xml:space="preserve">celý </w:t>
            </w:r>
            <w:r w:rsidRPr="008F131C">
              <w:rPr>
                <w:rFonts w:ascii="Arial" w:hAnsi="Arial" w:cs="Arial"/>
                <w:sz w:val="20"/>
                <w:szCs w:val="20"/>
              </w:rPr>
              <w:t>předmět plnění splňoval interní standard zadavatele „Požadavky na provedení a kvalitu ICT“ (dále jen „PPK“) v plném rozsahu. Příloha PPK patří ve smyslu § 36 odst. 8 ZZVZ svou povahou mezi důvěrné informace zadavatele. Přílohu PPK zadavatel poskytne dodavateli pouze na základě žádosti a závazku dodavatele k mlčenlivosti, který doloží podpisem dohody o mlčenlivosti</w:t>
            </w:r>
            <w:r w:rsidR="005A3A72">
              <w:rPr>
                <w:rFonts w:ascii="Arial" w:hAnsi="Arial" w:cs="Arial"/>
                <w:sz w:val="20"/>
                <w:szCs w:val="20"/>
              </w:rPr>
              <w:t xml:space="preserve"> dle zadávací dokumentace.</w:t>
            </w:r>
            <w:r w:rsidRPr="008F131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13" w:type="dxa"/>
          </w:tcPr>
          <w:p w14:paraId="3DC1B9FD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14:paraId="4C08E75E" w14:textId="77777777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0CA0CD6E" w14:textId="6C592875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0FF5A4FE" w14:textId="53A5D980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5DC7684F" w14:textId="6444D21F" w:rsidR="00211A03" w:rsidRPr="00D727E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27E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211A03" w14:paraId="7CDAEC1B" w14:textId="77777777" w:rsidTr="00A35C38">
        <w:tc>
          <w:tcPr>
            <w:tcW w:w="519" w:type="dxa"/>
          </w:tcPr>
          <w:p w14:paraId="6944AE24" w14:textId="4973E6A3" w:rsidR="00211A03" w:rsidRPr="00282977" w:rsidRDefault="00A35C38" w:rsidP="001330ED">
            <w:pPr>
              <w:pStyle w:val="Normln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3502" w:type="dxa"/>
          </w:tcPr>
          <w:p w14:paraId="360C48D5" w14:textId="4F13286F" w:rsidR="00211A03" w:rsidRPr="00282977" w:rsidRDefault="00211A03" w:rsidP="00032293">
            <w:pPr>
              <w:pStyle w:val="Normln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 xml:space="preserve">Součástí dodávky systému musí být realizováno propojení </w:t>
            </w:r>
            <w:proofErr w:type="spellStart"/>
            <w:r w:rsidRPr="00282977">
              <w:rPr>
                <w:rFonts w:ascii="Arial" w:hAnsi="Arial" w:cs="Arial"/>
                <w:sz w:val="20"/>
                <w:szCs w:val="20"/>
              </w:rPr>
              <w:t>mid</w:t>
            </w:r>
            <w:r w:rsidR="002000F1">
              <w:rPr>
                <w:rFonts w:ascii="Arial" w:hAnsi="Arial" w:cs="Arial"/>
                <w:sz w:val="20"/>
                <w:szCs w:val="20"/>
              </w:rPr>
              <w:t>d</w:t>
            </w:r>
            <w:r w:rsidRPr="00282977">
              <w:rPr>
                <w:rFonts w:ascii="Arial" w:hAnsi="Arial" w:cs="Arial"/>
                <w:sz w:val="20"/>
                <w:szCs w:val="20"/>
              </w:rPr>
              <w:t>leware</w:t>
            </w:r>
            <w:proofErr w:type="spellEnd"/>
            <w:r w:rsidRPr="00282977">
              <w:rPr>
                <w:rFonts w:ascii="Arial" w:hAnsi="Arial" w:cs="Arial"/>
                <w:sz w:val="20"/>
                <w:szCs w:val="20"/>
              </w:rPr>
              <w:t xml:space="preserve"> na LIS KZ </w:t>
            </w:r>
            <w:proofErr w:type="spellStart"/>
            <w:r w:rsidRPr="00282977">
              <w:rPr>
                <w:rFonts w:ascii="Arial" w:hAnsi="Arial" w:cs="Arial"/>
                <w:sz w:val="20"/>
                <w:szCs w:val="20"/>
              </w:rPr>
              <w:t>OpenLims</w:t>
            </w:r>
            <w:proofErr w:type="spellEnd"/>
            <w:r w:rsidRPr="00282977">
              <w:rPr>
                <w:rFonts w:ascii="Arial" w:hAnsi="Arial" w:cs="Arial"/>
                <w:sz w:val="20"/>
                <w:szCs w:val="20"/>
              </w:rPr>
              <w:t xml:space="preserve">, dodavatel </w:t>
            </w:r>
            <w:proofErr w:type="spellStart"/>
            <w:r w:rsidRPr="00282977">
              <w:rPr>
                <w:rFonts w:ascii="Arial" w:hAnsi="Arial" w:cs="Arial"/>
                <w:sz w:val="20"/>
                <w:szCs w:val="20"/>
              </w:rPr>
              <w:t>Stapro</w:t>
            </w:r>
            <w:proofErr w:type="spellEnd"/>
            <w:r w:rsidRPr="00282977">
              <w:rPr>
                <w:rFonts w:ascii="Arial" w:hAnsi="Arial" w:cs="Arial"/>
                <w:sz w:val="20"/>
                <w:szCs w:val="20"/>
              </w:rPr>
              <w:t xml:space="preserve"> s.r.o., jež za připojení účtuje poplatky, jež půjdou k tíži dodavatele.</w:t>
            </w:r>
            <w:r w:rsidRPr="00282977">
              <w:rPr>
                <w:rFonts w:ascii="Arial" w:hAnsi="Arial" w:cs="Arial"/>
                <w:sz w:val="20"/>
                <w:szCs w:val="20"/>
              </w:rPr>
              <w:br/>
              <w:t xml:space="preserve">Propojení musí být realizováno na komunikační servery LIS, jež jsou provozovány pro každou laboratoř/lokalitu KZ a.s. zvlášť tzn. </w:t>
            </w:r>
            <w:proofErr w:type="spellStart"/>
            <w:r w:rsidRPr="00282977">
              <w:rPr>
                <w:rFonts w:ascii="Arial" w:hAnsi="Arial" w:cs="Arial"/>
                <w:sz w:val="20"/>
                <w:szCs w:val="20"/>
              </w:rPr>
              <w:t>mid</w:t>
            </w:r>
            <w:r w:rsidR="002000F1">
              <w:rPr>
                <w:rFonts w:ascii="Arial" w:hAnsi="Arial" w:cs="Arial"/>
                <w:sz w:val="20"/>
                <w:szCs w:val="20"/>
              </w:rPr>
              <w:t>d</w:t>
            </w:r>
            <w:r w:rsidRPr="00282977">
              <w:rPr>
                <w:rFonts w:ascii="Arial" w:hAnsi="Arial" w:cs="Arial"/>
                <w:sz w:val="20"/>
                <w:szCs w:val="20"/>
              </w:rPr>
              <w:t>leware</w:t>
            </w:r>
            <w:proofErr w:type="spellEnd"/>
            <w:r w:rsidRPr="00282977">
              <w:rPr>
                <w:rFonts w:ascii="Arial" w:hAnsi="Arial" w:cs="Arial"/>
                <w:sz w:val="20"/>
                <w:szCs w:val="20"/>
              </w:rPr>
              <w:t xml:space="preserve"> musí správně identifikovat z jaké laboratoře/lokality vzorek pochází.</w:t>
            </w:r>
          </w:p>
        </w:tc>
        <w:tc>
          <w:tcPr>
            <w:tcW w:w="1113" w:type="dxa"/>
          </w:tcPr>
          <w:p w14:paraId="1052E74D" w14:textId="77777777" w:rsidR="00211A03" w:rsidRPr="0028297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14:paraId="5780393B" w14:textId="77777777" w:rsidR="00211A03" w:rsidRPr="0028297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6D20787A" w14:textId="34E19C29" w:rsidR="00211A03" w:rsidRPr="0028297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11BADDAE" w14:textId="3DBD943E" w:rsidR="00211A03" w:rsidRPr="0028297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48D70B57" w14:textId="433E5AC0" w:rsidR="00211A03" w:rsidRPr="00282977" w:rsidRDefault="00211A03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532971" w14:paraId="1D540DBB" w14:textId="77777777" w:rsidTr="00A35C38">
        <w:tc>
          <w:tcPr>
            <w:tcW w:w="519" w:type="dxa"/>
          </w:tcPr>
          <w:p w14:paraId="3BE47699" w14:textId="63522A48" w:rsidR="00532971" w:rsidRPr="00282977" w:rsidRDefault="00A35C38" w:rsidP="001330ED">
            <w:pPr>
              <w:pStyle w:val="Normln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3502" w:type="dxa"/>
          </w:tcPr>
          <w:p w14:paraId="2B11AC1C" w14:textId="450BC19C" w:rsidR="00532971" w:rsidRPr="00282977" w:rsidRDefault="00532971" w:rsidP="0077797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Vzdálená správa. Všechny přístupy do linky přes vzdálenou správu musí být logovány. Musí být možné kdykoli dohledat, kdo, kam, kdy a za jakým účelem se připojoval. Tyto logy má zadavatel možnost si kdykoli vyžádat ke kontrole. Zadavatel musí být také vždy před samotným připojením telefonicky informován.</w:t>
            </w:r>
            <w:r w:rsidR="00163CB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4872">
              <w:rPr>
                <w:rFonts w:ascii="Arial" w:hAnsi="Arial" w:cs="Arial"/>
                <w:sz w:val="20"/>
                <w:szCs w:val="20"/>
              </w:rPr>
              <w:t xml:space="preserve">Zadavatel fyzicky povolí </w:t>
            </w:r>
            <w:r w:rsidR="007242EC">
              <w:rPr>
                <w:rFonts w:ascii="Arial" w:hAnsi="Arial" w:cs="Arial"/>
                <w:sz w:val="20"/>
                <w:szCs w:val="20"/>
              </w:rPr>
              <w:t xml:space="preserve">každý </w:t>
            </w:r>
            <w:r w:rsidR="00E94872">
              <w:rPr>
                <w:rFonts w:ascii="Arial" w:hAnsi="Arial" w:cs="Arial"/>
                <w:sz w:val="20"/>
                <w:szCs w:val="20"/>
              </w:rPr>
              <w:t xml:space="preserve">přístup přes </w:t>
            </w:r>
            <w:r w:rsidR="00163CBD">
              <w:rPr>
                <w:rFonts w:ascii="Arial" w:hAnsi="Arial" w:cs="Arial"/>
                <w:sz w:val="20"/>
                <w:szCs w:val="20"/>
              </w:rPr>
              <w:t>vzdálenou správu.</w:t>
            </w:r>
            <w:r w:rsidRPr="00282977">
              <w:rPr>
                <w:rFonts w:ascii="Arial" w:hAnsi="Arial" w:cs="Arial"/>
                <w:sz w:val="20"/>
                <w:szCs w:val="20"/>
              </w:rPr>
              <w:t xml:space="preserve"> Vzdálená správa nesmí být poskytována přes třetí strany.</w:t>
            </w:r>
          </w:p>
          <w:p w14:paraId="46A69D8E" w14:textId="60048B4E" w:rsidR="00532971" w:rsidRPr="00282977" w:rsidRDefault="00532971" w:rsidP="0077797C">
            <w:pPr>
              <w:pStyle w:val="Normlnweb"/>
              <w:tabs>
                <w:tab w:val="left" w:pos="437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00F71F7D" w14:textId="77777777" w:rsidR="00532971" w:rsidRPr="00282977" w:rsidRDefault="00532971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6" w:type="dxa"/>
          </w:tcPr>
          <w:p w14:paraId="237FBC27" w14:textId="77777777" w:rsidR="00532971" w:rsidRPr="00282977" w:rsidRDefault="00532971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5" w:type="dxa"/>
          </w:tcPr>
          <w:p w14:paraId="7661F16B" w14:textId="7016F919" w:rsidR="00532971" w:rsidRPr="00282977" w:rsidRDefault="00532971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1231" w:type="dxa"/>
          </w:tcPr>
          <w:p w14:paraId="267785A1" w14:textId="419B3DC1" w:rsidR="00532971" w:rsidRPr="00282977" w:rsidRDefault="00532971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Ne</w:t>
            </w:r>
          </w:p>
        </w:tc>
        <w:tc>
          <w:tcPr>
            <w:tcW w:w="1184" w:type="dxa"/>
          </w:tcPr>
          <w:p w14:paraId="524E34FF" w14:textId="4850D629" w:rsidR="00532971" w:rsidRPr="00282977" w:rsidRDefault="00491B31" w:rsidP="00032293">
            <w:pPr>
              <w:tabs>
                <w:tab w:val="left" w:pos="129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6DFF8BF5" w14:textId="77777777" w:rsidR="00282977" w:rsidRDefault="00282977" w:rsidP="00DA5BD4">
      <w:pPr>
        <w:pStyle w:val="Standard"/>
        <w:spacing w:before="6"/>
        <w:rPr>
          <w:rFonts w:ascii="Arial" w:hAnsi="Arial" w:cs="Arial"/>
          <w:kern w:val="0"/>
          <w:sz w:val="20"/>
          <w:szCs w:val="22"/>
          <w:u w:val="single"/>
        </w:rPr>
      </w:pPr>
    </w:p>
    <w:p w14:paraId="572364BA" w14:textId="77777777" w:rsidR="00111A8B" w:rsidRDefault="00111A8B" w:rsidP="00DA5BD4">
      <w:pPr>
        <w:pStyle w:val="Standard"/>
        <w:spacing w:before="6"/>
        <w:rPr>
          <w:rFonts w:ascii="Arial" w:hAnsi="Arial" w:cs="Arial"/>
          <w:b/>
          <w:kern w:val="0"/>
          <w:sz w:val="20"/>
          <w:szCs w:val="22"/>
          <w:u w:val="single"/>
        </w:rPr>
      </w:pPr>
    </w:p>
    <w:p w14:paraId="30F4765C" w14:textId="477E6632" w:rsidR="00DA5BD4" w:rsidRDefault="00DA5BD4" w:rsidP="00DA5BD4">
      <w:pPr>
        <w:pStyle w:val="Standard"/>
        <w:spacing w:before="6"/>
        <w:rPr>
          <w:rFonts w:ascii="Arial" w:hAnsi="Arial" w:cs="Arial"/>
          <w:b/>
          <w:kern w:val="0"/>
          <w:sz w:val="20"/>
          <w:szCs w:val="22"/>
          <w:u w:val="single"/>
        </w:rPr>
      </w:pPr>
      <w:r w:rsidRPr="0019775A">
        <w:rPr>
          <w:rFonts w:ascii="Arial" w:hAnsi="Arial" w:cs="Arial"/>
          <w:b/>
          <w:kern w:val="0"/>
          <w:sz w:val="20"/>
          <w:szCs w:val="22"/>
          <w:u w:val="single"/>
        </w:rPr>
        <w:t>Vázaný spotřební materiál:</w:t>
      </w:r>
    </w:p>
    <w:p w14:paraId="533A1EFB" w14:textId="77777777" w:rsidR="0019775A" w:rsidRPr="0019775A" w:rsidRDefault="0019775A" w:rsidP="00DA5BD4">
      <w:pPr>
        <w:pStyle w:val="Standard"/>
        <w:spacing w:before="6"/>
        <w:rPr>
          <w:rFonts w:ascii="Arial" w:hAnsi="Arial" w:cs="Arial"/>
          <w:b/>
          <w:kern w:val="0"/>
          <w:sz w:val="20"/>
          <w:szCs w:val="22"/>
          <w:u w:val="single"/>
        </w:rPr>
      </w:pPr>
    </w:p>
    <w:p w14:paraId="7825FF0E" w14:textId="636240A9" w:rsidR="00163CBD" w:rsidRDefault="00163CBD" w:rsidP="00A64EF4">
      <w:pPr>
        <w:pStyle w:val="Standard"/>
        <w:spacing w:before="6"/>
        <w:jc w:val="both"/>
        <w:rPr>
          <w:rFonts w:ascii="Arial" w:hAnsi="Arial" w:cs="Arial"/>
          <w:kern w:val="0"/>
          <w:sz w:val="20"/>
          <w:szCs w:val="22"/>
          <w:u w:val="single"/>
        </w:rPr>
      </w:pPr>
      <w:r>
        <w:rPr>
          <w:rFonts w:ascii="Arial" w:hAnsi="Arial" w:cs="Arial"/>
          <w:kern w:val="0"/>
          <w:sz w:val="20"/>
          <w:szCs w:val="22"/>
          <w:u w:val="single"/>
        </w:rPr>
        <w:t xml:space="preserve">Požadujeme </w:t>
      </w:r>
      <w:r w:rsidR="00FC6888" w:rsidRPr="005628EC">
        <w:rPr>
          <w:rFonts w:ascii="Arial" w:hAnsi="Arial" w:cs="Arial"/>
          <w:kern w:val="0"/>
          <w:sz w:val="20"/>
          <w:szCs w:val="22"/>
          <w:u w:val="single"/>
        </w:rPr>
        <w:t>výpůjčku</w:t>
      </w:r>
      <w:r w:rsidR="00010E95" w:rsidRPr="005628EC">
        <w:rPr>
          <w:rFonts w:ascii="Arial" w:hAnsi="Arial" w:cs="Arial"/>
          <w:kern w:val="0"/>
          <w:sz w:val="20"/>
          <w:szCs w:val="22"/>
          <w:u w:val="single"/>
        </w:rPr>
        <w:t>/</w:t>
      </w:r>
      <w:r w:rsidR="00A33FBA">
        <w:rPr>
          <w:rFonts w:ascii="Arial" w:hAnsi="Arial" w:cs="Arial"/>
          <w:kern w:val="0"/>
          <w:sz w:val="20"/>
          <w:szCs w:val="22"/>
          <w:u w:val="single"/>
        </w:rPr>
        <w:t>pro</w:t>
      </w:r>
      <w:r w:rsidR="00010E95" w:rsidRPr="005628EC">
        <w:rPr>
          <w:rFonts w:ascii="Arial" w:hAnsi="Arial" w:cs="Arial"/>
          <w:kern w:val="0"/>
          <w:sz w:val="20"/>
          <w:szCs w:val="22"/>
          <w:u w:val="single"/>
        </w:rPr>
        <w:t>nájem/nákup (dle varianty PTK)</w:t>
      </w:r>
      <w:r w:rsidR="00FC6888">
        <w:rPr>
          <w:rFonts w:ascii="Arial" w:hAnsi="Arial" w:cs="Arial"/>
          <w:kern w:val="0"/>
          <w:sz w:val="20"/>
          <w:szCs w:val="22"/>
          <w:u w:val="single"/>
        </w:rPr>
        <w:t xml:space="preserve"> </w:t>
      </w:r>
      <w:r w:rsidR="00010E95">
        <w:rPr>
          <w:rFonts w:ascii="Arial" w:hAnsi="Arial" w:cs="Arial"/>
          <w:kern w:val="0"/>
          <w:sz w:val="20"/>
          <w:szCs w:val="22"/>
          <w:u w:val="single"/>
        </w:rPr>
        <w:t>s RD na ceny</w:t>
      </w:r>
      <w:r>
        <w:rPr>
          <w:rFonts w:ascii="Arial" w:hAnsi="Arial" w:cs="Arial"/>
          <w:kern w:val="0"/>
          <w:sz w:val="20"/>
          <w:szCs w:val="22"/>
          <w:u w:val="single"/>
        </w:rPr>
        <w:t xml:space="preserve"> </w:t>
      </w:r>
      <w:r w:rsidR="00DA7176">
        <w:rPr>
          <w:rFonts w:ascii="Arial" w:hAnsi="Arial" w:cs="Arial"/>
          <w:kern w:val="0"/>
          <w:sz w:val="20"/>
          <w:szCs w:val="22"/>
          <w:u w:val="single"/>
        </w:rPr>
        <w:t xml:space="preserve">vázaného </w:t>
      </w:r>
      <w:r>
        <w:rPr>
          <w:rFonts w:ascii="Arial" w:hAnsi="Arial" w:cs="Arial"/>
          <w:kern w:val="0"/>
          <w:sz w:val="20"/>
          <w:szCs w:val="22"/>
          <w:u w:val="single"/>
        </w:rPr>
        <w:t xml:space="preserve">spotřebního materiálu, </w:t>
      </w:r>
      <w:r w:rsidR="00A53CC6">
        <w:rPr>
          <w:rFonts w:ascii="Arial" w:hAnsi="Arial" w:cs="Arial"/>
          <w:kern w:val="0"/>
          <w:sz w:val="20"/>
          <w:szCs w:val="22"/>
          <w:u w:val="single"/>
        </w:rPr>
        <w:t xml:space="preserve">námi udané </w:t>
      </w:r>
      <w:r>
        <w:rPr>
          <w:rFonts w:ascii="Arial" w:hAnsi="Arial" w:cs="Arial"/>
          <w:kern w:val="0"/>
          <w:sz w:val="20"/>
          <w:szCs w:val="22"/>
          <w:u w:val="single"/>
        </w:rPr>
        <w:t xml:space="preserve">počty </w:t>
      </w:r>
      <w:r w:rsidR="00121F75">
        <w:rPr>
          <w:rFonts w:ascii="Arial" w:hAnsi="Arial" w:cs="Arial"/>
          <w:kern w:val="0"/>
          <w:sz w:val="20"/>
          <w:szCs w:val="22"/>
          <w:u w:val="single"/>
        </w:rPr>
        <w:t>vyšetření</w:t>
      </w:r>
      <w:r>
        <w:rPr>
          <w:rFonts w:ascii="Arial" w:hAnsi="Arial" w:cs="Arial"/>
          <w:kern w:val="0"/>
          <w:sz w:val="20"/>
          <w:szCs w:val="22"/>
          <w:u w:val="single"/>
        </w:rPr>
        <w:t xml:space="preserve"> jsou pouze orientační pro odhad ceny dodavatelem za 1 test. Dodavatel dodá ceník veškerého možného spotřebního materiálu</w:t>
      </w:r>
      <w:r w:rsidR="00072F92">
        <w:rPr>
          <w:rFonts w:ascii="Arial" w:hAnsi="Arial" w:cs="Arial"/>
          <w:kern w:val="0"/>
          <w:sz w:val="20"/>
          <w:szCs w:val="22"/>
          <w:u w:val="single"/>
        </w:rPr>
        <w:t xml:space="preserve">, který bude součástí přílohy č. </w:t>
      </w:r>
      <w:r w:rsidR="00862ACD">
        <w:rPr>
          <w:rFonts w:ascii="Arial" w:hAnsi="Arial" w:cs="Arial"/>
          <w:kern w:val="0"/>
          <w:sz w:val="20"/>
          <w:szCs w:val="22"/>
          <w:u w:val="single"/>
        </w:rPr>
        <w:t xml:space="preserve">2 </w:t>
      </w:r>
      <w:r w:rsidR="00072F92">
        <w:rPr>
          <w:rFonts w:ascii="Arial" w:hAnsi="Arial" w:cs="Arial"/>
          <w:kern w:val="0"/>
          <w:sz w:val="20"/>
          <w:szCs w:val="22"/>
          <w:u w:val="single"/>
        </w:rPr>
        <w:t>– Rozklad nabídkové ceny</w:t>
      </w:r>
      <w:r>
        <w:rPr>
          <w:rFonts w:ascii="Arial" w:hAnsi="Arial" w:cs="Arial"/>
          <w:kern w:val="0"/>
          <w:sz w:val="20"/>
          <w:szCs w:val="22"/>
          <w:u w:val="single"/>
        </w:rPr>
        <w:t>.</w:t>
      </w:r>
    </w:p>
    <w:p w14:paraId="1517D4EB" w14:textId="77777777" w:rsidR="005628EC" w:rsidRDefault="005628EC" w:rsidP="00A64EF4">
      <w:pPr>
        <w:pStyle w:val="Standard"/>
        <w:spacing w:before="6"/>
        <w:jc w:val="both"/>
        <w:rPr>
          <w:rFonts w:ascii="Arial" w:hAnsi="Arial" w:cs="Arial"/>
          <w:b/>
          <w:sz w:val="20"/>
          <w:szCs w:val="20"/>
        </w:rPr>
      </w:pPr>
    </w:p>
    <w:p w14:paraId="11DB92D4" w14:textId="052C71D6" w:rsidR="006344AF" w:rsidRDefault="006344AF" w:rsidP="00A64EF4">
      <w:pPr>
        <w:pStyle w:val="Standard"/>
        <w:spacing w:before="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Předpokládaný počet vyšetření:</w:t>
      </w:r>
    </w:p>
    <w:p w14:paraId="5A40E07C" w14:textId="126CDD89" w:rsidR="00010E95" w:rsidRPr="00282977" w:rsidRDefault="00010E95" w:rsidP="00A64EF4">
      <w:pPr>
        <w:pStyle w:val="Standard"/>
        <w:spacing w:before="6"/>
        <w:jc w:val="both"/>
        <w:rPr>
          <w:rFonts w:ascii="Arial" w:hAnsi="Arial" w:cs="Arial"/>
          <w:kern w:val="0"/>
          <w:sz w:val="20"/>
          <w:szCs w:val="22"/>
          <w:u w:val="single"/>
        </w:rPr>
      </w:pPr>
    </w:p>
    <w:p w14:paraId="1E3554EF" w14:textId="04EF9AE3" w:rsidR="00867AAB" w:rsidRPr="00F45ECB" w:rsidRDefault="00867AAB" w:rsidP="00867AAB">
      <w:pPr>
        <w:pStyle w:val="Odstavecseseznamem"/>
        <w:numPr>
          <w:ilvl w:val="0"/>
          <w:numId w:val="25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F45ECB">
        <w:rPr>
          <w:rFonts w:ascii="Arial" w:hAnsi="Arial" w:cs="Arial"/>
          <w:b/>
          <w:sz w:val="20"/>
          <w:szCs w:val="20"/>
        </w:rPr>
        <w:t xml:space="preserve">Krevní obrazy: </w:t>
      </w:r>
    </w:p>
    <w:tbl>
      <w:tblPr>
        <w:tblStyle w:val="Mkatabulky"/>
        <w:tblW w:w="9481" w:type="dxa"/>
        <w:tblInd w:w="720" w:type="dxa"/>
        <w:tblLook w:val="04A0" w:firstRow="1" w:lastRow="0" w:firstColumn="1" w:lastColumn="0" w:noHBand="0" w:noVBand="1"/>
      </w:tblPr>
      <w:tblGrid>
        <w:gridCol w:w="1946"/>
        <w:gridCol w:w="1381"/>
        <w:gridCol w:w="1550"/>
        <w:gridCol w:w="1270"/>
        <w:gridCol w:w="1417"/>
        <w:gridCol w:w="1917"/>
      </w:tblGrid>
      <w:tr w:rsidR="00D766EE" w:rsidRPr="00282977" w14:paraId="43CFB837" w14:textId="77777777" w:rsidTr="00F45ECB">
        <w:tc>
          <w:tcPr>
            <w:tcW w:w="94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/>
          </w:tcPr>
          <w:p w14:paraId="6B0BEEA9" w14:textId="4234DAE3" w:rsidR="00D766EE" w:rsidRPr="00F45ECB" w:rsidRDefault="00D766EE" w:rsidP="006344AF">
            <w:pPr>
              <w:pStyle w:val="Standard"/>
              <w:tabs>
                <w:tab w:val="left" w:pos="5247"/>
              </w:tabs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CB">
              <w:rPr>
                <w:rFonts w:ascii="Arial" w:hAnsi="Arial" w:cs="Arial"/>
                <w:b/>
                <w:sz w:val="20"/>
                <w:szCs w:val="20"/>
              </w:rPr>
              <w:t xml:space="preserve">Předpokládaný počet vyšetření za </w:t>
            </w:r>
            <w:r w:rsidR="006344AF">
              <w:rPr>
                <w:rFonts w:ascii="Arial" w:hAnsi="Arial" w:cs="Arial"/>
                <w:b/>
                <w:sz w:val="20"/>
                <w:szCs w:val="20"/>
              </w:rPr>
              <w:t>10 let</w:t>
            </w:r>
            <w:r w:rsidR="00FF4019" w:rsidRPr="00F45ECB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FF4019" w:rsidRPr="00282977" w14:paraId="4F272088" w14:textId="77777777" w:rsidTr="00F45ECB"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/>
          </w:tcPr>
          <w:p w14:paraId="206463DA" w14:textId="29AEA183" w:rsidR="00FF4019" w:rsidRPr="00282977" w:rsidRDefault="00F21D51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o.z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/>
            <w:vAlign w:val="center"/>
          </w:tcPr>
          <w:p w14:paraId="1E7C9F12" w14:textId="7A237A7E" w:rsidR="00FF4019" w:rsidRPr="00F45ECB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CB">
              <w:rPr>
                <w:rFonts w:ascii="Arial" w:hAnsi="Arial" w:cs="Arial"/>
                <w:b/>
                <w:sz w:val="20"/>
                <w:szCs w:val="20"/>
              </w:rPr>
              <w:t xml:space="preserve">Krevní obraz 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/>
          </w:tcPr>
          <w:p w14:paraId="21BE3759" w14:textId="1D844194" w:rsidR="00FF4019" w:rsidRPr="00F45ECB" w:rsidRDefault="003A6073" w:rsidP="00D766EE">
            <w:pPr>
              <w:pStyle w:val="Standard"/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CB">
              <w:rPr>
                <w:rFonts w:ascii="Arial" w:hAnsi="Arial" w:cs="Arial"/>
                <w:b/>
                <w:sz w:val="20"/>
                <w:szCs w:val="20"/>
              </w:rPr>
              <w:t>KO+</w:t>
            </w:r>
            <w:r w:rsidR="00FF4019" w:rsidRPr="00F45ECB">
              <w:rPr>
                <w:rFonts w:ascii="Arial" w:hAnsi="Arial" w:cs="Arial"/>
                <w:b/>
                <w:sz w:val="20"/>
                <w:szCs w:val="20"/>
              </w:rPr>
              <w:t xml:space="preserve">DIF </w:t>
            </w:r>
            <w:proofErr w:type="spellStart"/>
            <w:r w:rsidR="00FF4019" w:rsidRPr="00F45ECB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="0011104A" w:rsidRPr="00F45ECB">
              <w:rPr>
                <w:rFonts w:ascii="Arial" w:hAnsi="Arial" w:cs="Arial"/>
                <w:b/>
                <w:sz w:val="20"/>
                <w:szCs w:val="20"/>
              </w:rPr>
              <w:t>alyzátorový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/>
          </w:tcPr>
          <w:p w14:paraId="3FD66123" w14:textId="7F9C0604" w:rsidR="00FF4019" w:rsidRPr="00F45ECB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CB">
              <w:rPr>
                <w:rFonts w:ascii="Arial" w:hAnsi="Arial" w:cs="Arial"/>
                <w:b/>
                <w:sz w:val="20"/>
                <w:szCs w:val="20"/>
              </w:rPr>
              <w:t>DIF mikroskop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/>
          </w:tcPr>
          <w:p w14:paraId="7DD09395" w14:textId="772CC487" w:rsidR="00FF4019" w:rsidRPr="00F45ECB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CB">
              <w:rPr>
                <w:rFonts w:ascii="Arial" w:hAnsi="Arial" w:cs="Arial"/>
                <w:b/>
                <w:sz w:val="20"/>
                <w:szCs w:val="20"/>
              </w:rPr>
              <w:t>Retikulocyty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DBFF"/>
          </w:tcPr>
          <w:p w14:paraId="3505B682" w14:textId="1ECD64B5" w:rsidR="00FF4019" w:rsidRPr="00F45ECB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45ECB">
              <w:rPr>
                <w:rFonts w:ascii="Arial" w:hAnsi="Arial" w:cs="Arial"/>
                <w:b/>
                <w:sz w:val="20"/>
                <w:szCs w:val="20"/>
              </w:rPr>
              <w:t>Nezralé trombocyty</w:t>
            </w:r>
          </w:p>
        </w:tc>
      </w:tr>
      <w:tr w:rsidR="00FF4019" w:rsidRPr="00282977" w14:paraId="7D9C0B46" w14:textId="77777777" w:rsidTr="00F45ECB">
        <w:tc>
          <w:tcPr>
            <w:tcW w:w="207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B17ECC8" w14:textId="713AE4F2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MNUL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4FE3734C" w14:textId="679C76D0" w:rsidR="00FF4019" w:rsidRPr="001B7EA6" w:rsidRDefault="00BE1A31" w:rsidP="001B7EA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315 959</w:t>
            </w:r>
          </w:p>
        </w:tc>
        <w:tc>
          <w:tcPr>
            <w:tcW w:w="1292" w:type="dxa"/>
            <w:tcBorders>
              <w:top w:val="single" w:sz="4" w:space="0" w:color="auto"/>
            </w:tcBorders>
          </w:tcPr>
          <w:p w14:paraId="48751927" w14:textId="017AED58" w:rsidR="00FF4019" w:rsidRPr="001B7EA6" w:rsidRDefault="00BE1A31" w:rsidP="00F9050C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>1 366 211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62CCAA6C" w14:textId="6438BFBD" w:rsidR="00FF4019" w:rsidRPr="001B7EA6" w:rsidRDefault="00BE1A31" w:rsidP="00F9050C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>164 900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26F3C62A" w14:textId="04BA63CC" w:rsidR="00FF4019" w:rsidRPr="001B7EA6" w:rsidRDefault="00BE1A31" w:rsidP="00F9050C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>143 482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3E774A0" w14:textId="008F5DCF" w:rsidR="00FF4019" w:rsidRPr="001B7EA6" w:rsidRDefault="00BE1A31" w:rsidP="00F9050C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>67 085</w:t>
            </w:r>
          </w:p>
        </w:tc>
      </w:tr>
      <w:tr w:rsidR="00FF4019" w:rsidRPr="00282977" w14:paraId="071EEDC4" w14:textId="77777777" w:rsidTr="00FF4019">
        <w:tc>
          <w:tcPr>
            <w:tcW w:w="2072" w:type="dxa"/>
            <w:shd w:val="clear" w:color="auto" w:fill="auto"/>
            <w:vAlign w:val="bottom"/>
          </w:tcPr>
          <w:p w14:paraId="4082E8FE" w14:textId="77F9B607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lastRenderedPageBreak/>
              <w:t>TP</w:t>
            </w:r>
          </w:p>
        </w:tc>
        <w:tc>
          <w:tcPr>
            <w:tcW w:w="1440" w:type="dxa"/>
            <w:vAlign w:val="center"/>
          </w:tcPr>
          <w:p w14:paraId="7005EC93" w14:textId="32C85DC4" w:rsidR="00FF4019" w:rsidRPr="001B7EA6" w:rsidRDefault="00BE1A31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276 971</w:t>
            </w:r>
          </w:p>
        </w:tc>
        <w:tc>
          <w:tcPr>
            <w:tcW w:w="1292" w:type="dxa"/>
          </w:tcPr>
          <w:p w14:paraId="2E51B645" w14:textId="6506F50B" w:rsidR="00FF4019" w:rsidRPr="001B7EA6" w:rsidRDefault="00BE1A31" w:rsidP="00F9050C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>523 660</w:t>
            </w:r>
          </w:p>
        </w:tc>
        <w:tc>
          <w:tcPr>
            <w:tcW w:w="1275" w:type="dxa"/>
          </w:tcPr>
          <w:p w14:paraId="0FCA3A14" w14:textId="536CB791" w:rsidR="00FF4019" w:rsidRPr="001B7EA6" w:rsidRDefault="00BE1A31" w:rsidP="00F9050C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>52 903</w:t>
            </w:r>
          </w:p>
        </w:tc>
        <w:tc>
          <w:tcPr>
            <w:tcW w:w="1418" w:type="dxa"/>
          </w:tcPr>
          <w:p w14:paraId="5C22CFE7" w14:textId="4C8AD47D" w:rsidR="00FF4019" w:rsidRPr="001B7EA6" w:rsidRDefault="00BE1A31" w:rsidP="001B7EA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48 119</w:t>
            </w:r>
          </w:p>
        </w:tc>
        <w:tc>
          <w:tcPr>
            <w:tcW w:w="1984" w:type="dxa"/>
          </w:tcPr>
          <w:p w14:paraId="3E8ECB6D" w14:textId="48E6D269" w:rsidR="00FF4019" w:rsidRPr="001B7EA6" w:rsidRDefault="00BE1A31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42 497</w:t>
            </w:r>
          </w:p>
        </w:tc>
      </w:tr>
      <w:tr w:rsidR="00FF4019" w:rsidRPr="00282977" w14:paraId="255A28F1" w14:textId="77777777" w:rsidTr="00FF4019">
        <w:tc>
          <w:tcPr>
            <w:tcW w:w="2072" w:type="dxa"/>
            <w:shd w:val="clear" w:color="auto" w:fill="auto"/>
            <w:vAlign w:val="bottom"/>
          </w:tcPr>
          <w:p w14:paraId="06FA5A4E" w14:textId="5032727D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MO</w:t>
            </w:r>
          </w:p>
        </w:tc>
        <w:tc>
          <w:tcPr>
            <w:tcW w:w="1440" w:type="dxa"/>
            <w:vAlign w:val="center"/>
          </w:tcPr>
          <w:p w14:paraId="06B11EC1" w14:textId="46922A83" w:rsidR="00FF4019" w:rsidRPr="001B7EA6" w:rsidRDefault="00BE1A31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>371 272</w:t>
            </w:r>
          </w:p>
        </w:tc>
        <w:tc>
          <w:tcPr>
            <w:tcW w:w="1292" w:type="dxa"/>
          </w:tcPr>
          <w:p w14:paraId="53F5959F" w14:textId="4E0AC9D2" w:rsidR="00FF4019" w:rsidRPr="001B7EA6" w:rsidRDefault="00BE1A31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>376 954</w:t>
            </w:r>
          </w:p>
        </w:tc>
        <w:tc>
          <w:tcPr>
            <w:tcW w:w="1275" w:type="dxa"/>
          </w:tcPr>
          <w:p w14:paraId="0F79E7DB" w14:textId="3D21E6AF" w:rsidR="00FF4019" w:rsidRPr="001B7EA6" w:rsidRDefault="00BE1A31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>90 409</w:t>
            </w:r>
          </w:p>
        </w:tc>
        <w:tc>
          <w:tcPr>
            <w:tcW w:w="1418" w:type="dxa"/>
          </w:tcPr>
          <w:p w14:paraId="52C07009" w14:textId="6E80C6F2" w:rsidR="00FF4019" w:rsidRPr="001B7EA6" w:rsidRDefault="00BE1A31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>39 395</w:t>
            </w:r>
          </w:p>
        </w:tc>
        <w:tc>
          <w:tcPr>
            <w:tcW w:w="1984" w:type="dxa"/>
          </w:tcPr>
          <w:p w14:paraId="3B96DAF1" w14:textId="2B4650A2" w:rsidR="00FF4019" w:rsidRPr="001B7EA6" w:rsidRDefault="00BE1A31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36 426</w:t>
            </w:r>
          </w:p>
        </w:tc>
      </w:tr>
      <w:tr w:rsidR="00FF4019" w:rsidRPr="00282977" w14:paraId="43427E6E" w14:textId="77777777" w:rsidTr="00FF4019">
        <w:tc>
          <w:tcPr>
            <w:tcW w:w="2072" w:type="dxa"/>
            <w:shd w:val="clear" w:color="auto" w:fill="auto"/>
            <w:vAlign w:val="bottom"/>
          </w:tcPr>
          <w:p w14:paraId="7799020A" w14:textId="1E36DD3D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LT</w:t>
            </w:r>
          </w:p>
        </w:tc>
        <w:tc>
          <w:tcPr>
            <w:tcW w:w="1440" w:type="dxa"/>
            <w:vAlign w:val="center"/>
          </w:tcPr>
          <w:p w14:paraId="72D90D9F" w14:textId="3E81E587" w:rsidR="00FF4019" w:rsidRPr="001B7EA6" w:rsidRDefault="00BE1A31" w:rsidP="001B7EA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412 451</w:t>
            </w:r>
          </w:p>
        </w:tc>
        <w:tc>
          <w:tcPr>
            <w:tcW w:w="1292" w:type="dxa"/>
          </w:tcPr>
          <w:p w14:paraId="0BEC9296" w14:textId="2122FFBC" w:rsidR="00FF4019" w:rsidRPr="001B7EA6" w:rsidRDefault="00BE1A31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>146 177</w:t>
            </w:r>
          </w:p>
        </w:tc>
        <w:tc>
          <w:tcPr>
            <w:tcW w:w="1275" w:type="dxa"/>
          </w:tcPr>
          <w:p w14:paraId="0DC047DB" w14:textId="2CB80AE2" w:rsidR="00FF4019" w:rsidRPr="001B7EA6" w:rsidRDefault="00BE1A31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>82 942</w:t>
            </w:r>
          </w:p>
        </w:tc>
        <w:tc>
          <w:tcPr>
            <w:tcW w:w="1418" w:type="dxa"/>
          </w:tcPr>
          <w:p w14:paraId="24915B5A" w14:textId="7DE6C6BA" w:rsidR="00FF4019" w:rsidRPr="001B7EA6" w:rsidRDefault="00BE1A31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>5 828</w:t>
            </w:r>
          </w:p>
        </w:tc>
        <w:tc>
          <w:tcPr>
            <w:tcW w:w="1984" w:type="dxa"/>
          </w:tcPr>
          <w:p w14:paraId="776A4769" w14:textId="612D411F" w:rsidR="00FF4019" w:rsidRPr="001B7EA6" w:rsidRDefault="00BE1A31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30 355</w:t>
            </w:r>
          </w:p>
        </w:tc>
      </w:tr>
      <w:tr w:rsidR="00FF4019" w:rsidRPr="00282977" w14:paraId="0B56B1D7" w14:textId="77777777" w:rsidTr="00FF4019">
        <w:tc>
          <w:tcPr>
            <w:tcW w:w="2072" w:type="dxa"/>
            <w:shd w:val="clear" w:color="auto" w:fill="auto"/>
            <w:vAlign w:val="bottom"/>
          </w:tcPr>
          <w:p w14:paraId="60494483" w14:textId="04034D4E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DC</w:t>
            </w:r>
          </w:p>
        </w:tc>
        <w:tc>
          <w:tcPr>
            <w:tcW w:w="1440" w:type="dxa"/>
            <w:vAlign w:val="center"/>
          </w:tcPr>
          <w:p w14:paraId="37CBFF44" w14:textId="76830196" w:rsidR="00FF4019" w:rsidRPr="001B7EA6" w:rsidRDefault="005E21DC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>356 119</w:t>
            </w:r>
          </w:p>
        </w:tc>
        <w:tc>
          <w:tcPr>
            <w:tcW w:w="1292" w:type="dxa"/>
          </w:tcPr>
          <w:p w14:paraId="280CB809" w14:textId="3F821E6F" w:rsidR="00FF4019" w:rsidRPr="001B7EA6" w:rsidRDefault="005E21DC" w:rsidP="001B7EA6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394 293</w:t>
            </w:r>
          </w:p>
        </w:tc>
        <w:tc>
          <w:tcPr>
            <w:tcW w:w="1275" w:type="dxa"/>
          </w:tcPr>
          <w:p w14:paraId="0AFCED11" w14:textId="03C478F7" w:rsidR="00FF4019" w:rsidRPr="001B7EA6" w:rsidRDefault="005E21DC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>82 019</w:t>
            </w:r>
          </w:p>
        </w:tc>
        <w:tc>
          <w:tcPr>
            <w:tcW w:w="1418" w:type="dxa"/>
          </w:tcPr>
          <w:p w14:paraId="241F56B5" w14:textId="482CCC47" w:rsidR="00FF4019" w:rsidRPr="001B7EA6" w:rsidRDefault="005E21DC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>54 020</w:t>
            </w:r>
          </w:p>
        </w:tc>
        <w:tc>
          <w:tcPr>
            <w:tcW w:w="1984" w:type="dxa"/>
          </w:tcPr>
          <w:p w14:paraId="614E13B3" w14:textId="078D0CA1" w:rsidR="00FF4019" w:rsidRPr="001B7EA6" w:rsidRDefault="005E21DC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30 355</w:t>
            </w:r>
          </w:p>
        </w:tc>
      </w:tr>
      <w:tr w:rsidR="00FF4019" w:rsidRPr="00282977" w14:paraId="5D19B142" w14:textId="77777777" w:rsidTr="00FF4019">
        <w:tc>
          <w:tcPr>
            <w:tcW w:w="2072" w:type="dxa"/>
            <w:shd w:val="clear" w:color="auto" w:fill="auto"/>
            <w:vAlign w:val="bottom"/>
          </w:tcPr>
          <w:p w14:paraId="256B3BBD" w14:textId="6431CF9A" w:rsidR="00FF4019" w:rsidRPr="00282977" w:rsidRDefault="00FF4019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82977">
              <w:rPr>
                <w:rFonts w:ascii="Arial" w:hAnsi="Arial" w:cs="Arial"/>
                <w:sz w:val="20"/>
                <w:szCs w:val="20"/>
              </w:rPr>
              <w:t>CV</w:t>
            </w:r>
          </w:p>
        </w:tc>
        <w:tc>
          <w:tcPr>
            <w:tcW w:w="1440" w:type="dxa"/>
            <w:vAlign w:val="center"/>
          </w:tcPr>
          <w:p w14:paraId="25E4949B" w14:textId="17E9238F" w:rsidR="00FF4019" w:rsidRPr="001B7EA6" w:rsidRDefault="005E21DC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>385 496</w:t>
            </w:r>
          </w:p>
        </w:tc>
        <w:tc>
          <w:tcPr>
            <w:tcW w:w="1292" w:type="dxa"/>
          </w:tcPr>
          <w:p w14:paraId="4D25C4F7" w14:textId="63A69B4D" w:rsidR="00FF4019" w:rsidRPr="001B7EA6" w:rsidRDefault="005E21DC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>184 352</w:t>
            </w:r>
          </w:p>
        </w:tc>
        <w:tc>
          <w:tcPr>
            <w:tcW w:w="1275" w:type="dxa"/>
          </w:tcPr>
          <w:p w14:paraId="3D021C96" w14:textId="446729D9" w:rsidR="00FF4019" w:rsidRPr="001B7EA6" w:rsidRDefault="001B7EA6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1B7EA6">
              <w:rPr>
                <w:rFonts w:ascii="Arial" w:hAnsi="Arial" w:cs="Arial"/>
                <w:kern w:val="3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150F6CB4" w14:textId="53BAE3AC" w:rsidR="00FF4019" w:rsidRPr="001B7EA6" w:rsidRDefault="005E21DC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>6 320</w:t>
            </w:r>
          </w:p>
        </w:tc>
        <w:tc>
          <w:tcPr>
            <w:tcW w:w="1984" w:type="dxa"/>
          </w:tcPr>
          <w:p w14:paraId="0BC9F070" w14:textId="413B2510" w:rsidR="00FF4019" w:rsidRPr="001B7EA6" w:rsidRDefault="005E21DC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30 355</w:t>
            </w:r>
          </w:p>
        </w:tc>
      </w:tr>
      <w:tr w:rsidR="00FF4019" w:rsidRPr="00282977" w14:paraId="5CF90C4A" w14:textId="77777777" w:rsidTr="00FF4019">
        <w:tc>
          <w:tcPr>
            <w:tcW w:w="2072" w:type="dxa"/>
            <w:shd w:val="clear" w:color="auto" w:fill="auto"/>
            <w:vAlign w:val="bottom"/>
          </w:tcPr>
          <w:p w14:paraId="4E317CE1" w14:textId="74641E22" w:rsidR="00FF4019" w:rsidRPr="00282977" w:rsidRDefault="00A64EF4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RB</w:t>
            </w:r>
          </w:p>
        </w:tc>
        <w:tc>
          <w:tcPr>
            <w:tcW w:w="1440" w:type="dxa"/>
            <w:vAlign w:val="center"/>
          </w:tcPr>
          <w:p w14:paraId="58588D26" w14:textId="605ADD93" w:rsidR="00FF4019" w:rsidRPr="001B7EA6" w:rsidRDefault="005E21DC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118 397</w:t>
            </w:r>
          </w:p>
        </w:tc>
        <w:tc>
          <w:tcPr>
            <w:tcW w:w="1292" w:type="dxa"/>
          </w:tcPr>
          <w:p w14:paraId="582BD101" w14:textId="0B015020" w:rsidR="00FF4019" w:rsidRPr="001B7EA6" w:rsidRDefault="005E21DC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>56 424</w:t>
            </w:r>
          </w:p>
        </w:tc>
        <w:tc>
          <w:tcPr>
            <w:tcW w:w="1275" w:type="dxa"/>
          </w:tcPr>
          <w:p w14:paraId="23FE0A47" w14:textId="1161F1E4" w:rsidR="00FF4019" w:rsidRPr="001B7EA6" w:rsidRDefault="001B7EA6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 w:rsidRPr="001B7EA6">
              <w:rPr>
                <w:rFonts w:ascii="Arial" w:hAnsi="Arial" w:cs="Arial"/>
                <w:kern w:val="3"/>
                <w:sz w:val="20"/>
                <w:szCs w:val="20"/>
              </w:rPr>
              <w:t>x</w:t>
            </w:r>
          </w:p>
        </w:tc>
        <w:tc>
          <w:tcPr>
            <w:tcW w:w="1418" w:type="dxa"/>
          </w:tcPr>
          <w:p w14:paraId="63DD0362" w14:textId="7FEB38C9" w:rsidR="00FF4019" w:rsidRPr="001B7EA6" w:rsidRDefault="005E21DC" w:rsidP="00223167">
            <w:pPr>
              <w:jc w:val="center"/>
              <w:rPr>
                <w:rFonts w:ascii="Arial" w:hAnsi="Arial" w:cs="Arial"/>
                <w:kern w:val="3"/>
                <w:sz w:val="20"/>
                <w:szCs w:val="20"/>
              </w:rPr>
            </w:pPr>
            <w:r>
              <w:rPr>
                <w:rFonts w:ascii="Arial" w:hAnsi="Arial" w:cs="Arial"/>
                <w:kern w:val="3"/>
                <w:sz w:val="20"/>
                <w:szCs w:val="20"/>
              </w:rPr>
              <w:t>2 671</w:t>
            </w:r>
          </w:p>
        </w:tc>
        <w:tc>
          <w:tcPr>
            <w:tcW w:w="1984" w:type="dxa"/>
          </w:tcPr>
          <w:p w14:paraId="30D7AC48" w14:textId="515624C4" w:rsidR="00FF4019" w:rsidRPr="001B7EA6" w:rsidRDefault="001B7EA6" w:rsidP="00D766EE">
            <w:pPr>
              <w:pStyle w:val="Standard"/>
              <w:spacing w:before="6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EA6"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</w:tbl>
    <w:p w14:paraId="7715BBEC" w14:textId="6BE14F88" w:rsidR="00867AAB" w:rsidRPr="00282977" w:rsidRDefault="00FF4019" w:rsidP="00FF4019">
      <w:pPr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82977">
        <w:rPr>
          <w:rFonts w:ascii="Arial" w:eastAsia="Calibri" w:hAnsi="Arial" w:cs="Arial"/>
          <w:sz w:val="20"/>
          <w:szCs w:val="20"/>
          <w:lang w:eastAsia="en-US"/>
        </w:rPr>
        <w:t>*</w:t>
      </w:r>
      <w:r w:rsidR="00010E95">
        <w:rPr>
          <w:rFonts w:ascii="Arial" w:eastAsia="Calibri" w:hAnsi="Arial" w:cs="Arial"/>
          <w:sz w:val="20"/>
          <w:szCs w:val="20"/>
          <w:lang w:eastAsia="en-US"/>
        </w:rPr>
        <w:t>U krevních obrazů p</w:t>
      </w:r>
      <w:r w:rsidRPr="00282977">
        <w:rPr>
          <w:rFonts w:ascii="Arial" w:eastAsia="Calibri" w:hAnsi="Arial" w:cs="Arial"/>
          <w:sz w:val="20"/>
          <w:szCs w:val="20"/>
          <w:lang w:eastAsia="en-US"/>
        </w:rPr>
        <w:t xml:space="preserve">očty kontrol dle doporučení odborné </w:t>
      </w:r>
      <w:r w:rsidR="002E0567" w:rsidRPr="00282977">
        <w:rPr>
          <w:rFonts w:ascii="Arial" w:eastAsia="Calibri" w:hAnsi="Arial" w:cs="Arial"/>
          <w:sz w:val="20"/>
          <w:szCs w:val="20"/>
          <w:lang w:eastAsia="en-US"/>
        </w:rPr>
        <w:t xml:space="preserve">hematologické </w:t>
      </w:r>
      <w:r w:rsidRPr="00282977">
        <w:rPr>
          <w:rFonts w:ascii="Arial" w:eastAsia="Calibri" w:hAnsi="Arial" w:cs="Arial"/>
          <w:sz w:val="20"/>
          <w:szCs w:val="20"/>
          <w:lang w:eastAsia="en-US"/>
        </w:rPr>
        <w:t>společnosti</w:t>
      </w:r>
      <w:r w:rsidR="004E220B">
        <w:rPr>
          <w:rFonts w:ascii="Arial" w:eastAsia="Calibri" w:hAnsi="Arial" w:cs="Arial"/>
          <w:sz w:val="20"/>
          <w:szCs w:val="20"/>
          <w:lang w:eastAsia="en-US"/>
        </w:rPr>
        <w:t>, které jsou součástí nabídkové ceny za vázaný spotřební materiál.</w:t>
      </w:r>
    </w:p>
    <w:p w14:paraId="2DC051BA" w14:textId="024CC4C2" w:rsidR="00867AAB" w:rsidRPr="00F45ECB" w:rsidRDefault="00867AAB" w:rsidP="00867AAB">
      <w:pPr>
        <w:pStyle w:val="Odstavecseseznamem"/>
        <w:numPr>
          <w:ilvl w:val="0"/>
          <w:numId w:val="25"/>
        </w:numPr>
        <w:spacing w:before="120" w:after="120"/>
        <w:jc w:val="both"/>
        <w:rPr>
          <w:rFonts w:ascii="Arial" w:hAnsi="Arial" w:cs="Arial"/>
          <w:b/>
          <w:sz w:val="20"/>
          <w:szCs w:val="20"/>
        </w:rPr>
      </w:pPr>
      <w:r w:rsidRPr="00F45ECB">
        <w:rPr>
          <w:rFonts w:ascii="Arial" w:hAnsi="Arial" w:cs="Arial"/>
          <w:b/>
          <w:sz w:val="20"/>
          <w:szCs w:val="20"/>
        </w:rPr>
        <w:t>Koagulace (pouze laboratoř MNUL):</w:t>
      </w:r>
    </w:p>
    <w:tbl>
      <w:tblPr>
        <w:tblStyle w:val="Mkatabulky"/>
        <w:tblW w:w="0" w:type="auto"/>
        <w:tblInd w:w="704" w:type="dxa"/>
        <w:tblLook w:val="04A0" w:firstRow="1" w:lastRow="0" w:firstColumn="1" w:lastColumn="0" w:noHBand="0" w:noVBand="1"/>
      </w:tblPr>
      <w:tblGrid>
        <w:gridCol w:w="2350"/>
        <w:gridCol w:w="3089"/>
      </w:tblGrid>
      <w:tr w:rsidR="00223167" w:rsidRPr="00282977" w14:paraId="27E5877D" w14:textId="77777777" w:rsidTr="00BE1A31">
        <w:tc>
          <w:tcPr>
            <w:tcW w:w="2350" w:type="dxa"/>
            <w:vMerge w:val="restart"/>
            <w:shd w:val="clear" w:color="auto" w:fill="99DBFF"/>
          </w:tcPr>
          <w:p w14:paraId="3B39AF5A" w14:textId="77777777" w:rsidR="0027382D" w:rsidRPr="001B7EA6" w:rsidRDefault="0027382D" w:rsidP="00CF0FE0">
            <w:pPr>
              <w:pStyle w:val="Standard"/>
              <w:tabs>
                <w:tab w:val="left" w:pos="5247"/>
              </w:tabs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5F397C1" w14:textId="6412AB12" w:rsidR="00223167" w:rsidRPr="001B7EA6" w:rsidRDefault="00223167" w:rsidP="00CF0FE0">
            <w:pPr>
              <w:pStyle w:val="Standard"/>
              <w:tabs>
                <w:tab w:val="left" w:pos="5247"/>
              </w:tabs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EA6">
              <w:rPr>
                <w:rFonts w:ascii="Arial" w:hAnsi="Arial" w:cs="Arial"/>
                <w:b/>
                <w:sz w:val="20"/>
                <w:szCs w:val="20"/>
              </w:rPr>
              <w:t>Metoda</w:t>
            </w:r>
          </w:p>
        </w:tc>
        <w:tc>
          <w:tcPr>
            <w:tcW w:w="3089" w:type="dxa"/>
            <w:shd w:val="clear" w:color="auto" w:fill="99DBFF"/>
          </w:tcPr>
          <w:p w14:paraId="3A57752E" w14:textId="74685FA1" w:rsidR="00223167" w:rsidRPr="001B7EA6" w:rsidRDefault="00223167" w:rsidP="006344AF">
            <w:pPr>
              <w:pStyle w:val="Standard"/>
              <w:tabs>
                <w:tab w:val="left" w:pos="5247"/>
              </w:tabs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EA6">
              <w:rPr>
                <w:rFonts w:ascii="Arial" w:hAnsi="Arial" w:cs="Arial"/>
                <w:b/>
                <w:sz w:val="20"/>
                <w:szCs w:val="20"/>
              </w:rPr>
              <w:t>Př</w:t>
            </w:r>
            <w:r w:rsidR="006344AF" w:rsidRPr="001B7EA6">
              <w:rPr>
                <w:rFonts w:ascii="Arial" w:hAnsi="Arial" w:cs="Arial"/>
                <w:b/>
                <w:sz w:val="20"/>
                <w:szCs w:val="20"/>
              </w:rPr>
              <w:t>edpokládaný počet vyšetření za 10 let</w:t>
            </w:r>
            <w:r w:rsidRPr="001B7EA6">
              <w:rPr>
                <w:rFonts w:ascii="Arial" w:hAnsi="Arial" w:cs="Arial"/>
                <w:b/>
                <w:sz w:val="20"/>
                <w:szCs w:val="20"/>
              </w:rPr>
              <w:t>*</w:t>
            </w:r>
            <w:r w:rsidR="006344AF" w:rsidRPr="001B7EA6">
              <w:rPr>
                <w:rFonts w:ascii="Arial" w:hAnsi="Arial" w:cs="Arial"/>
                <w:b/>
                <w:sz w:val="20"/>
                <w:szCs w:val="20"/>
              </w:rPr>
              <w:t>*</w:t>
            </w:r>
          </w:p>
        </w:tc>
      </w:tr>
      <w:tr w:rsidR="00223167" w:rsidRPr="00282977" w14:paraId="2957530B" w14:textId="77777777" w:rsidTr="00BE1A31">
        <w:tc>
          <w:tcPr>
            <w:tcW w:w="2350" w:type="dxa"/>
            <w:vMerge/>
            <w:shd w:val="clear" w:color="auto" w:fill="99DBFF"/>
          </w:tcPr>
          <w:p w14:paraId="2B8B84FA" w14:textId="77777777" w:rsidR="00223167" w:rsidRPr="001B7EA6" w:rsidRDefault="00223167" w:rsidP="00CF0FE0">
            <w:pPr>
              <w:pStyle w:val="Standard"/>
              <w:tabs>
                <w:tab w:val="left" w:pos="5247"/>
              </w:tabs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99DBFF"/>
          </w:tcPr>
          <w:p w14:paraId="22793800" w14:textId="3B81735D" w:rsidR="00223167" w:rsidRPr="001B7EA6" w:rsidRDefault="00223167" w:rsidP="00CF0FE0">
            <w:pPr>
              <w:pStyle w:val="Standard"/>
              <w:tabs>
                <w:tab w:val="left" w:pos="5247"/>
              </w:tabs>
              <w:spacing w:before="6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7EA6">
              <w:rPr>
                <w:rFonts w:ascii="Arial" w:hAnsi="Arial" w:cs="Arial"/>
                <w:b/>
                <w:sz w:val="20"/>
                <w:szCs w:val="20"/>
              </w:rPr>
              <w:t>Počet vzorků</w:t>
            </w:r>
          </w:p>
        </w:tc>
      </w:tr>
      <w:tr w:rsidR="006344AF" w14:paraId="1DEA19CE" w14:textId="77777777" w:rsidTr="00434601">
        <w:trPr>
          <w:trHeight w:val="300"/>
        </w:trPr>
        <w:tc>
          <w:tcPr>
            <w:tcW w:w="2350" w:type="dxa"/>
            <w:hideMark/>
          </w:tcPr>
          <w:p w14:paraId="11554EDF" w14:textId="77777777" w:rsidR="006344AF" w:rsidRPr="001B7EA6" w:rsidRDefault="00634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Protrombinový test</w:t>
            </w:r>
          </w:p>
        </w:tc>
        <w:tc>
          <w:tcPr>
            <w:tcW w:w="3089" w:type="dxa"/>
            <w:noWrap/>
          </w:tcPr>
          <w:p w14:paraId="10BF81FA" w14:textId="50108AC0" w:rsidR="00BE1A31" w:rsidRPr="001B7EA6" w:rsidRDefault="00BE1A3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495 855</w:t>
            </w:r>
          </w:p>
        </w:tc>
      </w:tr>
      <w:tr w:rsidR="006344AF" w14:paraId="03B8222C" w14:textId="77777777" w:rsidTr="00434601">
        <w:trPr>
          <w:trHeight w:val="600"/>
        </w:trPr>
        <w:tc>
          <w:tcPr>
            <w:tcW w:w="2350" w:type="dxa"/>
            <w:hideMark/>
          </w:tcPr>
          <w:p w14:paraId="38ECC057" w14:textId="77777777" w:rsidR="006344AF" w:rsidRPr="001B7EA6" w:rsidRDefault="006344A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AKTIVOVANÝ PARTIALNÍ TROMBOPLASTINOVÝ TEST</w:t>
            </w:r>
          </w:p>
        </w:tc>
        <w:tc>
          <w:tcPr>
            <w:tcW w:w="3089" w:type="dxa"/>
            <w:tcBorders>
              <w:bottom w:val="single" w:sz="4" w:space="0" w:color="auto"/>
            </w:tcBorders>
            <w:noWrap/>
            <w:vAlign w:val="center"/>
          </w:tcPr>
          <w:p w14:paraId="6D9B8E89" w14:textId="3E74CBA9" w:rsidR="006344AF" w:rsidRPr="001B7EA6" w:rsidRDefault="00BE1A31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453 273</w:t>
            </w:r>
          </w:p>
        </w:tc>
      </w:tr>
      <w:tr w:rsidR="00E958BB" w14:paraId="47634EB5" w14:textId="77777777" w:rsidTr="00434601">
        <w:trPr>
          <w:trHeight w:val="300"/>
        </w:trPr>
        <w:tc>
          <w:tcPr>
            <w:tcW w:w="2350" w:type="dxa"/>
            <w:hideMark/>
          </w:tcPr>
          <w:p w14:paraId="4A03A3F6" w14:textId="77777777" w:rsidR="00E958BB" w:rsidRPr="001B7EA6" w:rsidRDefault="00E958BB" w:rsidP="00E958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Trombinový test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8B5F421" w14:textId="79D049FA" w:rsidR="00E958BB" w:rsidRPr="001B7EA6" w:rsidRDefault="00E958BB" w:rsidP="00E958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460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62 361</w:t>
            </w:r>
          </w:p>
        </w:tc>
      </w:tr>
      <w:tr w:rsidR="00E958BB" w14:paraId="5475911E" w14:textId="77777777" w:rsidTr="00434601">
        <w:trPr>
          <w:trHeight w:val="300"/>
        </w:trPr>
        <w:tc>
          <w:tcPr>
            <w:tcW w:w="2350" w:type="dxa"/>
            <w:hideMark/>
          </w:tcPr>
          <w:p w14:paraId="47CF62D9" w14:textId="77777777" w:rsidR="00E958BB" w:rsidRPr="001B7EA6" w:rsidRDefault="00E958BB" w:rsidP="00E958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Anti-</w:t>
            </w:r>
            <w:proofErr w:type="spellStart"/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Xa</w:t>
            </w:r>
            <w:proofErr w:type="spellEnd"/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A100AA7" w14:textId="4F4B4171" w:rsidR="00E958BB" w:rsidRPr="001B7EA6" w:rsidRDefault="00E958BB" w:rsidP="00E958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460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22 056</w:t>
            </w:r>
          </w:p>
        </w:tc>
      </w:tr>
      <w:tr w:rsidR="00E958BB" w14:paraId="53424376" w14:textId="77777777" w:rsidTr="00434601">
        <w:trPr>
          <w:trHeight w:val="300"/>
        </w:trPr>
        <w:tc>
          <w:tcPr>
            <w:tcW w:w="2350" w:type="dxa"/>
            <w:hideMark/>
          </w:tcPr>
          <w:p w14:paraId="3D4D0DD5" w14:textId="77777777" w:rsidR="00E958BB" w:rsidRPr="001B7EA6" w:rsidRDefault="00E958BB" w:rsidP="00E958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Dabigatran</w:t>
            </w:r>
            <w:proofErr w:type="spellEnd"/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018675D" w14:textId="3DFFF3C0" w:rsidR="00E958BB" w:rsidRPr="001B7EA6" w:rsidRDefault="00E958BB" w:rsidP="00E958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460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650</w:t>
            </w:r>
          </w:p>
        </w:tc>
      </w:tr>
      <w:tr w:rsidR="00E958BB" w14:paraId="1C7B4AE0" w14:textId="77777777" w:rsidTr="00434601">
        <w:trPr>
          <w:trHeight w:val="300"/>
        </w:trPr>
        <w:tc>
          <w:tcPr>
            <w:tcW w:w="2350" w:type="dxa"/>
            <w:hideMark/>
          </w:tcPr>
          <w:p w14:paraId="3022D631" w14:textId="77777777" w:rsidR="00E958BB" w:rsidRPr="001B7EA6" w:rsidRDefault="00E958BB" w:rsidP="00E958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Apixaban</w:t>
            </w:r>
            <w:proofErr w:type="spellEnd"/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37FE4DA" w14:textId="5E483756" w:rsidR="00E958BB" w:rsidRPr="001B7EA6" w:rsidRDefault="00E958BB" w:rsidP="00E958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460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2 186</w:t>
            </w:r>
          </w:p>
        </w:tc>
      </w:tr>
      <w:tr w:rsidR="00E958BB" w14:paraId="2138CA75" w14:textId="77777777" w:rsidTr="00434601">
        <w:trPr>
          <w:trHeight w:val="300"/>
        </w:trPr>
        <w:tc>
          <w:tcPr>
            <w:tcW w:w="2350" w:type="dxa"/>
            <w:hideMark/>
          </w:tcPr>
          <w:p w14:paraId="40F43862" w14:textId="77777777" w:rsidR="00E958BB" w:rsidRPr="001B7EA6" w:rsidRDefault="00E958BB" w:rsidP="00E958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Rivaroxaban</w:t>
            </w:r>
            <w:proofErr w:type="spellEnd"/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423EC9A" w14:textId="73C4F7A5" w:rsidR="00E958BB" w:rsidRPr="001B7EA6" w:rsidRDefault="00E958BB" w:rsidP="00E958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460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911</w:t>
            </w:r>
          </w:p>
        </w:tc>
      </w:tr>
      <w:tr w:rsidR="00E958BB" w14:paraId="29D796D3" w14:textId="77777777" w:rsidTr="00434601">
        <w:trPr>
          <w:trHeight w:val="300"/>
        </w:trPr>
        <w:tc>
          <w:tcPr>
            <w:tcW w:w="2350" w:type="dxa"/>
            <w:hideMark/>
          </w:tcPr>
          <w:p w14:paraId="1ABB9D62" w14:textId="77777777" w:rsidR="00E958BB" w:rsidRPr="001B7EA6" w:rsidRDefault="00E958BB" w:rsidP="00E958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 xml:space="preserve">VWF </w:t>
            </w:r>
            <w:proofErr w:type="spellStart"/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ag</w:t>
            </w:r>
            <w:proofErr w:type="spellEnd"/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A9178E4" w14:textId="41D6A7C4" w:rsidR="00E958BB" w:rsidRPr="001B7EA6" w:rsidRDefault="00E958BB" w:rsidP="00E958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460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1 347</w:t>
            </w:r>
          </w:p>
        </w:tc>
      </w:tr>
      <w:tr w:rsidR="00E958BB" w14:paraId="3D797320" w14:textId="77777777" w:rsidTr="00434601">
        <w:trPr>
          <w:trHeight w:val="300"/>
        </w:trPr>
        <w:tc>
          <w:tcPr>
            <w:tcW w:w="2350" w:type="dxa"/>
            <w:hideMark/>
          </w:tcPr>
          <w:p w14:paraId="4EC1E7E1" w14:textId="77777777" w:rsidR="00E958BB" w:rsidRPr="001B7EA6" w:rsidRDefault="00E958BB" w:rsidP="00E958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 xml:space="preserve">VWF </w:t>
            </w:r>
            <w:proofErr w:type="spellStart"/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ag</w:t>
            </w:r>
            <w:proofErr w:type="spellEnd"/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FE98AA9" w14:textId="161B17AE" w:rsidR="00E958BB" w:rsidRPr="001B7EA6" w:rsidRDefault="00E958BB" w:rsidP="00E958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460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1 680</w:t>
            </w:r>
          </w:p>
        </w:tc>
      </w:tr>
      <w:tr w:rsidR="00E958BB" w14:paraId="763D8CD3" w14:textId="77777777" w:rsidTr="00434601">
        <w:trPr>
          <w:trHeight w:val="300"/>
        </w:trPr>
        <w:tc>
          <w:tcPr>
            <w:tcW w:w="2350" w:type="dxa"/>
            <w:hideMark/>
          </w:tcPr>
          <w:p w14:paraId="774264AB" w14:textId="77777777" w:rsidR="00E958BB" w:rsidRPr="001B7EA6" w:rsidRDefault="00E958BB" w:rsidP="00E958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FII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91CF05A" w14:textId="683387F2" w:rsidR="00E958BB" w:rsidRPr="001B7EA6" w:rsidRDefault="00E958BB" w:rsidP="00E958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460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476</w:t>
            </w:r>
          </w:p>
        </w:tc>
      </w:tr>
      <w:tr w:rsidR="00E958BB" w14:paraId="1A76F50D" w14:textId="77777777" w:rsidTr="00434601">
        <w:trPr>
          <w:trHeight w:val="300"/>
        </w:trPr>
        <w:tc>
          <w:tcPr>
            <w:tcW w:w="2350" w:type="dxa"/>
            <w:hideMark/>
          </w:tcPr>
          <w:p w14:paraId="32507C94" w14:textId="77777777" w:rsidR="00E958BB" w:rsidRPr="001B7EA6" w:rsidRDefault="00E958BB" w:rsidP="00E958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FV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4C81268" w14:textId="7641539B" w:rsidR="00E958BB" w:rsidRPr="001B7EA6" w:rsidRDefault="00E958BB" w:rsidP="00E958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460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602</w:t>
            </w:r>
          </w:p>
        </w:tc>
      </w:tr>
      <w:tr w:rsidR="00E958BB" w14:paraId="36623756" w14:textId="77777777" w:rsidTr="00434601">
        <w:trPr>
          <w:trHeight w:val="300"/>
        </w:trPr>
        <w:tc>
          <w:tcPr>
            <w:tcW w:w="2350" w:type="dxa"/>
            <w:hideMark/>
          </w:tcPr>
          <w:p w14:paraId="60A3C252" w14:textId="77777777" w:rsidR="00E958BB" w:rsidRPr="001B7EA6" w:rsidRDefault="00E958BB" w:rsidP="00E958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FVII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562B263" w14:textId="134C4C7E" w:rsidR="00E958BB" w:rsidRPr="001B7EA6" w:rsidRDefault="00E958BB" w:rsidP="00E958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460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317</w:t>
            </w:r>
          </w:p>
        </w:tc>
      </w:tr>
      <w:tr w:rsidR="00E958BB" w14:paraId="7BEBCF6C" w14:textId="77777777" w:rsidTr="00434601">
        <w:trPr>
          <w:trHeight w:val="300"/>
        </w:trPr>
        <w:tc>
          <w:tcPr>
            <w:tcW w:w="2350" w:type="dxa"/>
            <w:hideMark/>
          </w:tcPr>
          <w:p w14:paraId="70F1C0FF" w14:textId="77777777" w:rsidR="00E958BB" w:rsidRPr="001B7EA6" w:rsidRDefault="00E958BB" w:rsidP="00E958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FX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585DFEA" w14:textId="0FC63EBF" w:rsidR="00E958BB" w:rsidRPr="001B7EA6" w:rsidRDefault="00E958BB" w:rsidP="00E958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460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206</w:t>
            </w:r>
          </w:p>
        </w:tc>
      </w:tr>
      <w:tr w:rsidR="00E958BB" w14:paraId="0E6E3685" w14:textId="77777777" w:rsidTr="00434601">
        <w:trPr>
          <w:trHeight w:val="300"/>
        </w:trPr>
        <w:tc>
          <w:tcPr>
            <w:tcW w:w="2350" w:type="dxa"/>
            <w:hideMark/>
          </w:tcPr>
          <w:p w14:paraId="20816403" w14:textId="77777777" w:rsidR="00E958BB" w:rsidRPr="001B7EA6" w:rsidRDefault="00E958BB" w:rsidP="00E958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FVIII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1EE691A5" w14:textId="4F5519E1" w:rsidR="00E958BB" w:rsidRPr="001B7EA6" w:rsidRDefault="00E958BB" w:rsidP="00E958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460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8 591</w:t>
            </w:r>
          </w:p>
        </w:tc>
      </w:tr>
      <w:tr w:rsidR="00E958BB" w14:paraId="41F1D3BA" w14:textId="77777777" w:rsidTr="00434601">
        <w:trPr>
          <w:trHeight w:val="300"/>
        </w:trPr>
        <w:tc>
          <w:tcPr>
            <w:tcW w:w="2350" w:type="dxa"/>
            <w:hideMark/>
          </w:tcPr>
          <w:p w14:paraId="352E3C0C" w14:textId="77777777" w:rsidR="00E958BB" w:rsidRPr="001B7EA6" w:rsidRDefault="00E958BB" w:rsidP="00E958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FIX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9C266E2" w14:textId="39486508" w:rsidR="00E958BB" w:rsidRPr="001B7EA6" w:rsidRDefault="00E958BB" w:rsidP="00E958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460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1 902</w:t>
            </w:r>
          </w:p>
        </w:tc>
      </w:tr>
      <w:tr w:rsidR="00E958BB" w14:paraId="530706B1" w14:textId="77777777" w:rsidTr="00434601">
        <w:trPr>
          <w:trHeight w:val="300"/>
        </w:trPr>
        <w:tc>
          <w:tcPr>
            <w:tcW w:w="2350" w:type="dxa"/>
            <w:hideMark/>
          </w:tcPr>
          <w:p w14:paraId="7554686C" w14:textId="77777777" w:rsidR="00E958BB" w:rsidRPr="001B7EA6" w:rsidRDefault="00E958BB" w:rsidP="00E958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FXI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236FFFB" w14:textId="6FA37F54" w:rsidR="00E958BB" w:rsidRPr="001B7EA6" w:rsidRDefault="00E958BB" w:rsidP="00E958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460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2 187</w:t>
            </w:r>
          </w:p>
        </w:tc>
      </w:tr>
      <w:tr w:rsidR="00E958BB" w14:paraId="69AE9967" w14:textId="77777777" w:rsidTr="00434601">
        <w:trPr>
          <w:trHeight w:val="300"/>
        </w:trPr>
        <w:tc>
          <w:tcPr>
            <w:tcW w:w="2350" w:type="dxa"/>
            <w:hideMark/>
          </w:tcPr>
          <w:p w14:paraId="4F988B38" w14:textId="77777777" w:rsidR="00E958BB" w:rsidRPr="001B7EA6" w:rsidRDefault="00E958BB" w:rsidP="00E958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FXII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2A21B1CC" w14:textId="0D2FCBC7" w:rsidR="00E958BB" w:rsidRPr="001B7EA6" w:rsidRDefault="00E958BB" w:rsidP="00E958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460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1 046</w:t>
            </w:r>
          </w:p>
        </w:tc>
      </w:tr>
      <w:tr w:rsidR="00E958BB" w14:paraId="4EDDCAFB" w14:textId="77777777" w:rsidTr="00434601">
        <w:trPr>
          <w:trHeight w:val="300"/>
        </w:trPr>
        <w:tc>
          <w:tcPr>
            <w:tcW w:w="2350" w:type="dxa"/>
            <w:hideMark/>
          </w:tcPr>
          <w:p w14:paraId="6A3FEA65" w14:textId="77777777" w:rsidR="00E958BB" w:rsidRPr="001B7EA6" w:rsidRDefault="00E958BB" w:rsidP="00E958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FXIII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311006B3" w14:textId="50EB4B2F" w:rsidR="00E958BB" w:rsidRPr="001B7EA6" w:rsidRDefault="00E958BB" w:rsidP="00E958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460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507</w:t>
            </w:r>
          </w:p>
        </w:tc>
      </w:tr>
      <w:tr w:rsidR="00E958BB" w14:paraId="454786F3" w14:textId="77777777" w:rsidTr="00434601">
        <w:trPr>
          <w:trHeight w:val="300"/>
        </w:trPr>
        <w:tc>
          <w:tcPr>
            <w:tcW w:w="2350" w:type="dxa"/>
            <w:hideMark/>
          </w:tcPr>
          <w:p w14:paraId="2DC0E3BD" w14:textId="77777777" w:rsidR="00E958BB" w:rsidRPr="001B7EA6" w:rsidRDefault="00E958BB" w:rsidP="00E958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Protein C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BED9A5B" w14:textId="5621C9C5" w:rsidR="00E958BB" w:rsidRPr="001B7EA6" w:rsidRDefault="00E958BB" w:rsidP="00E958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460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4 280</w:t>
            </w:r>
          </w:p>
        </w:tc>
      </w:tr>
      <w:tr w:rsidR="00E958BB" w14:paraId="5178A72E" w14:textId="77777777" w:rsidTr="00434601">
        <w:trPr>
          <w:trHeight w:val="300"/>
        </w:trPr>
        <w:tc>
          <w:tcPr>
            <w:tcW w:w="2350" w:type="dxa"/>
            <w:hideMark/>
          </w:tcPr>
          <w:p w14:paraId="6410F5B6" w14:textId="77777777" w:rsidR="00E958BB" w:rsidRPr="001B7EA6" w:rsidRDefault="00E958BB" w:rsidP="00E958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Protein S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79AF345C" w14:textId="660D7DDC" w:rsidR="00E958BB" w:rsidRPr="001B7EA6" w:rsidRDefault="00E958BB" w:rsidP="00E958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460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4 311</w:t>
            </w:r>
          </w:p>
        </w:tc>
      </w:tr>
      <w:tr w:rsidR="00E958BB" w14:paraId="22B1182E" w14:textId="77777777" w:rsidTr="00434601">
        <w:trPr>
          <w:trHeight w:val="300"/>
        </w:trPr>
        <w:tc>
          <w:tcPr>
            <w:tcW w:w="2350" w:type="dxa"/>
            <w:hideMark/>
          </w:tcPr>
          <w:p w14:paraId="1CB26FFF" w14:textId="77777777" w:rsidR="00E958BB" w:rsidRPr="001B7EA6" w:rsidRDefault="00E958BB" w:rsidP="00E958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APC rezistence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47F4CC7" w14:textId="3D82C2AC" w:rsidR="00E958BB" w:rsidRPr="001B7EA6" w:rsidRDefault="00E958BB" w:rsidP="00E958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460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3 772</w:t>
            </w:r>
          </w:p>
        </w:tc>
      </w:tr>
      <w:tr w:rsidR="00E958BB" w14:paraId="513BB291" w14:textId="77777777" w:rsidTr="00434601">
        <w:trPr>
          <w:trHeight w:val="300"/>
        </w:trPr>
        <w:tc>
          <w:tcPr>
            <w:tcW w:w="2350" w:type="dxa"/>
            <w:hideMark/>
          </w:tcPr>
          <w:p w14:paraId="7EF964CA" w14:textId="77777777" w:rsidR="00E958BB" w:rsidRPr="001B7EA6" w:rsidRDefault="00E958BB" w:rsidP="00E958B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 xml:space="preserve">Lupus </w:t>
            </w:r>
            <w:proofErr w:type="spellStart"/>
            <w:r w:rsidRPr="001B7EA6">
              <w:rPr>
                <w:rFonts w:ascii="Arial" w:hAnsi="Arial" w:cs="Arial"/>
                <w:color w:val="000000"/>
                <w:sz w:val="20"/>
                <w:szCs w:val="20"/>
              </w:rPr>
              <w:t>antikoagulans</w:t>
            </w:r>
            <w:proofErr w:type="spellEnd"/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09C8F8C" w14:textId="2CBF9B3A" w:rsidR="00E958BB" w:rsidRPr="001B7EA6" w:rsidRDefault="00E958BB" w:rsidP="00E958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bookmarkStart w:id="0" w:name="_GoBack"/>
            <w:r w:rsidRPr="0043460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7 164</w:t>
            </w:r>
            <w:bookmarkEnd w:id="0"/>
          </w:p>
        </w:tc>
      </w:tr>
      <w:tr w:rsidR="00E958BB" w14:paraId="7AD4A0FD" w14:textId="77777777" w:rsidTr="00434601">
        <w:trPr>
          <w:trHeight w:val="300"/>
        </w:trPr>
        <w:tc>
          <w:tcPr>
            <w:tcW w:w="2350" w:type="dxa"/>
            <w:hideMark/>
          </w:tcPr>
          <w:p w14:paraId="7A3E542A" w14:textId="77777777" w:rsidR="00E958BB" w:rsidRPr="001B7EA6" w:rsidRDefault="00E958BB" w:rsidP="00E958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EA6">
              <w:rPr>
                <w:rFonts w:ascii="Arial" w:hAnsi="Arial" w:cs="Arial"/>
                <w:sz w:val="20"/>
                <w:szCs w:val="20"/>
              </w:rPr>
              <w:t>FIBRINOGEN (SÉRIE)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442FDA40" w14:textId="260D5317" w:rsidR="00E958BB" w:rsidRPr="00434601" w:rsidRDefault="00E958BB" w:rsidP="00E958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460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123 909</w:t>
            </w:r>
          </w:p>
        </w:tc>
      </w:tr>
      <w:tr w:rsidR="00E958BB" w14:paraId="7F605D1C" w14:textId="77777777" w:rsidTr="00434601">
        <w:trPr>
          <w:trHeight w:val="600"/>
        </w:trPr>
        <w:tc>
          <w:tcPr>
            <w:tcW w:w="2350" w:type="dxa"/>
            <w:hideMark/>
          </w:tcPr>
          <w:p w14:paraId="4A30FEA6" w14:textId="77777777" w:rsidR="00E958BB" w:rsidRPr="001B7EA6" w:rsidRDefault="00E958BB" w:rsidP="00E958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EA6">
              <w:rPr>
                <w:rFonts w:ascii="Arial" w:hAnsi="Arial" w:cs="Arial"/>
                <w:sz w:val="20"/>
                <w:szCs w:val="20"/>
              </w:rPr>
              <w:t>FIBRIN DEGRADAČNÍ PRODUKTY KVANTITATIVNĚ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54A60025" w14:textId="743FC087" w:rsidR="00E958BB" w:rsidRPr="00434601" w:rsidRDefault="00E958BB" w:rsidP="00E958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460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120 971</w:t>
            </w:r>
          </w:p>
        </w:tc>
      </w:tr>
      <w:tr w:rsidR="00E958BB" w14:paraId="150C2FC7" w14:textId="77777777" w:rsidTr="00434601">
        <w:trPr>
          <w:trHeight w:val="600"/>
        </w:trPr>
        <w:tc>
          <w:tcPr>
            <w:tcW w:w="2350" w:type="dxa"/>
            <w:hideMark/>
          </w:tcPr>
          <w:p w14:paraId="2EE0FAED" w14:textId="77777777" w:rsidR="00E958BB" w:rsidRPr="001B7EA6" w:rsidRDefault="00E958BB" w:rsidP="00E958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B7EA6">
              <w:rPr>
                <w:rFonts w:ascii="Arial" w:hAnsi="Arial" w:cs="Arial"/>
                <w:sz w:val="20"/>
                <w:szCs w:val="20"/>
              </w:rPr>
              <w:t>ANTITROMBIN III, CHROMOGENNÍ METODOU (SÉRIE)</w:t>
            </w:r>
          </w:p>
        </w:tc>
        <w:tc>
          <w:tcPr>
            <w:tcW w:w="3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</w:tcPr>
          <w:p w14:paraId="08072467" w14:textId="761E9F15" w:rsidR="00E958BB" w:rsidRPr="00434601" w:rsidRDefault="00E958BB" w:rsidP="00E958BB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34601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75 329</w:t>
            </w:r>
          </w:p>
        </w:tc>
      </w:tr>
    </w:tbl>
    <w:p w14:paraId="0A1790BB" w14:textId="25E4D46E" w:rsidR="00223167" w:rsidRPr="00282977" w:rsidRDefault="00223167" w:rsidP="00223167">
      <w:pPr>
        <w:spacing w:before="120" w:after="12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282977">
        <w:rPr>
          <w:rFonts w:ascii="Arial" w:eastAsia="Calibri" w:hAnsi="Arial" w:cs="Arial"/>
          <w:sz w:val="20"/>
          <w:szCs w:val="20"/>
          <w:lang w:eastAsia="en-US"/>
        </w:rPr>
        <w:lastRenderedPageBreak/>
        <w:t>*</w:t>
      </w:r>
      <w:r w:rsidR="00010E95">
        <w:rPr>
          <w:rFonts w:ascii="Arial" w:eastAsia="Calibri" w:hAnsi="Arial" w:cs="Arial"/>
          <w:sz w:val="20"/>
          <w:szCs w:val="20"/>
          <w:lang w:eastAsia="en-US"/>
        </w:rPr>
        <w:t>* U koagulace z</w:t>
      </w:r>
      <w:r w:rsidR="00A53CC6">
        <w:rPr>
          <w:rFonts w:ascii="Arial" w:eastAsia="Calibri" w:hAnsi="Arial" w:cs="Arial"/>
          <w:sz w:val="20"/>
          <w:szCs w:val="20"/>
          <w:lang w:eastAsia="en-US"/>
        </w:rPr>
        <w:t>apočítat p</w:t>
      </w:r>
      <w:r w:rsidRPr="00282977">
        <w:rPr>
          <w:rFonts w:ascii="Arial" w:eastAsia="Calibri" w:hAnsi="Arial" w:cs="Arial"/>
          <w:sz w:val="20"/>
          <w:szCs w:val="20"/>
          <w:lang w:eastAsia="en-US"/>
        </w:rPr>
        <w:t xml:space="preserve">očty </w:t>
      </w:r>
      <w:r w:rsidR="00A53CC6">
        <w:rPr>
          <w:rFonts w:ascii="Arial" w:eastAsia="Calibri" w:hAnsi="Arial" w:cs="Arial"/>
          <w:sz w:val="20"/>
          <w:szCs w:val="20"/>
          <w:lang w:eastAsia="en-US"/>
        </w:rPr>
        <w:t xml:space="preserve">QC </w:t>
      </w:r>
      <w:r w:rsidRPr="00282977">
        <w:rPr>
          <w:rFonts w:ascii="Arial" w:eastAsia="Calibri" w:hAnsi="Arial" w:cs="Arial"/>
          <w:sz w:val="20"/>
          <w:szCs w:val="20"/>
          <w:lang w:eastAsia="en-US"/>
        </w:rPr>
        <w:t xml:space="preserve">kontrol dle doporučení odborné </w:t>
      </w:r>
      <w:r w:rsidR="002E0567" w:rsidRPr="00282977">
        <w:rPr>
          <w:rFonts w:ascii="Arial" w:eastAsia="Calibri" w:hAnsi="Arial" w:cs="Arial"/>
          <w:sz w:val="20"/>
          <w:szCs w:val="20"/>
          <w:lang w:eastAsia="en-US"/>
        </w:rPr>
        <w:t xml:space="preserve">hematologické </w:t>
      </w:r>
      <w:r w:rsidRPr="00282977">
        <w:rPr>
          <w:rFonts w:ascii="Arial" w:eastAsia="Calibri" w:hAnsi="Arial" w:cs="Arial"/>
          <w:sz w:val="20"/>
          <w:szCs w:val="20"/>
          <w:lang w:eastAsia="en-US"/>
        </w:rPr>
        <w:t>společnosti</w:t>
      </w:r>
      <w:r w:rsidR="00A53CC6">
        <w:rPr>
          <w:rFonts w:ascii="Arial" w:eastAsia="Calibri" w:hAnsi="Arial" w:cs="Arial"/>
          <w:sz w:val="20"/>
          <w:szCs w:val="20"/>
          <w:lang w:eastAsia="en-US"/>
        </w:rPr>
        <w:t>, to je 2 hladiny QC 1x denně na všech analyzátorech (u speciální koagulace se měří QC na dvou hladinách pouze při měření metody, ne denně)</w:t>
      </w:r>
      <w:r w:rsidRPr="00282977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208840F0" w14:textId="03DC283D" w:rsidR="00FF3DAB" w:rsidRPr="00111A8B" w:rsidRDefault="003662A3" w:rsidP="00FF3DAB">
      <w:pPr>
        <w:pStyle w:val="Standard"/>
        <w:rPr>
          <w:rFonts w:ascii="Arial" w:hAnsi="Arial" w:cs="Arial"/>
          <w:b/>
          <w:kern w:val="0"/>
          <w:sz w:val="20"/>
          <w:szCs w:val="22"/>
          <w:u w:val="single"/>
        </w:rPr>
      </w:pPr>
      <w:r w:rsidRPr="00F45ECB">
        <w:rPr>
          <w:rFonts w:ascii="Arial" w:hAnsi="Arial" w:cs="Arial"/>
          <w:b/>
          <w:kern w:val="0"/>
          <w:sz w:val="20"/>
          <w:szCs w:val="22"/>
          <w:u w:val="single"/>
        </w:rPr>
        <w:t>Stavební úpravy:</w:t>
      </w:r>
    </w:p>
    <w:p w14:paraId="6C3C3E4E" w14:textId="77777777" w:rsidR="00983F7F" w:rsidRPr="00983F7F" w:rsidRDefault="00983F7F" w:rsidP="00983F7F">
      <w:pPr>
        <w:spacing w:before="100" w:beforeAutospacing="1" w:after="100" w:afterAutospacing="1"/>
        <w:jc w:val="both"/>
        <w:rPr>
          <w:rFonts w:ascii="Arial" w:hAnsi="Arial" w:cs="Arial"/>
          <w:sz w:val="20"/>
        </w:rPr>
      </w:pPr>
      <w:r w:rsidRPr="00983F7F">
        <w:rPr>
          <w:rFonts w:ascii="Arial" w:hAnsi="Arial" w:cs="Arial"/>
          <w:sz w:val="20"/>
        </w:rPr>
        <w:t xml:space="preserve">V případě, že budou nutné </w:t>
      </w:r>
      <w:r w:rsidRPr="00983F7F">
        <w:rPr>
          <w:rFonts w:ascii="Arial" w:hAnsi="Arial" w:cs="Arial"/>
          <w:b/>
          <w:bCs/>
          <w:sz w:val="20"/>
        </w:rPr>
        <w:t>stavební úpravy laboratoře</w:t>
      </w:r>
      <w:r w:rsidRPr="00983F7F">
        <w:rPr>
          <w:rFonts w:ascii="Arial" w:hAnsi="Arial" w:cs="Arial"/>
          <w:sz w:val="20"/>
        </w:rPr>
        <w:t xml:space="preserve"> v </w:t>
      </w:r>
      <w:r w:rsidRPr="00983F7F">
        <w:rPr>
          <w:rFonts w:ascii="Arial" w:hAnsi="Arial" w:cs="Arial"/>
          <w:b/>
          <w:bCs/>
          <w:sz w:val="20"/>
        </w:rPr>
        <w:t>Ústí nad Labem</w:t>
      </w:r>
      <w:r w:rsidRPr="00983F7F">
        <w:rPr>
          <w:rFonts w:ascii="Arial" w:hAnsi="Arial" w:cs="Arial"/>
          <w:sz w:val="20"/>
        </w:rPr>
        <w:t>, například:</w:t>
      </w:r>
    </w:p>
    <w:p w14:paraId="5E2F1B7D" w14:textId="3DADF8C0" w:rsidR="00983F7F" w:rsidRPr="00983F7F" w:rsidRDefault="00983F7F" w:rsidP="00983F7F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Arial" w:hAnsi="Arial" w:cs="Arial"/>
          <w:sz w:val="20"/>
        </w:rPr>
      </w:pPr>
      <w:r w:rsidRPr="00983F7F">
        <w:rPr>
          <w:rFonts w:ascii="Arial" w:hAnsi="Arial" w:cs="Arial"/>
          <w:sz w:val="20"/>
        </w:rPr>
        <w:t xml:space="preserve">odstranění </w:t>
      </w:r>
      <w:r w:rsidR="0005667F">
        <w:rPr>
          <w:rFonts w:ascii="Arial" w:hAnsi="Arial" w:cs="Arial"/>
          <w:sz w:val="20"/>
        </w:rPr>
        <w:t>příčky</w:t>
      </w:r>
      <w:r w:rsidRPr="00983F7F">
        <w:rPr>
          <w:rFonts w:ascii="Arial" w:hAnsi="Arial" w:cs="Arial"/>
          <w:sz w:val="20"/>
        </w:rPr>
        <w:t xml:space="preserve"> mezi místnostmi</w:t>
      </w:r>
      <w:r w:rsidR="00A35C38">
        <w:rPr>
          <w:rFonts w:ascii="Arial" w:hAnsi="Arial" w:cs="Arial"/>
          <w:sz w:val="20"/>
        </w:rPr>
        <w:t xml:space="preserve"> - zajistí zadavatel na své náklady</w:t>
      </w:r>
      <w:r w:rsidRPr="00983F7F">
        <w:rPr>
          <w:rFonts w:ascii="Arial" w:hAnsi="Arial" w:cs="Arial"/>
          <w:sz w:val="20"/>
        </w:rPr>
        <w:t>,</w:t>
      </w:r>
    </w:p>
    <w:p w14:paraId="503E6CA4" w14:textId="5C7DBAAE" w:rsidR="00983F7F" w:rsidRPr="00983F7F" w:rsidRDefault="00983F7F" w:rsidP="00983F7F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Arial" w:hAnsi="Arial" w:cs="Arial"/>
          <w:sz w:val="20"/>
        </w:rPr>
      </w:pPr>
      <w:r w:rsidRPr="00983F7F">
        <w:rPr>
          <w:rFonts w:ascii="Arial" w:hAnsi="Arial" w:cs="Arial"/>
          <w:sz w:val="20"/>
        </w:rPr>
        <w:t>oprava podlahové krytiny a položení antistatického lina</w:t>
      </w:r>
      <w:r w:rsidR="00A35C38">
        <w:rPr>
          <w:rFonts w:ascii="Arial" w:hAnsi="Arial" w:cs="Arial"/>
          <w:sz w:val="20"/>
        </w:rPr>
        <w:t xml:space="preserve"> – zajistí zadavatel na své náklady</w:t>
      </w:r>
      <w:r w:rsidRPr="00983F7F">
        <w:rPr>
          <w:rFonts w:ascii="Arial" w:hAnsi="Arial" w:cs="Arial"/>
          <w:sz w:val="20"/>
        </w:rPr>
        <w:t>,</w:t>
      </w:r>
    </w:p>
    <w:p w14:paraId="05DAAE71" w14:textId="2C579BD7" w:rsidR="00983F7F" w:rsidRPr="00983F7F" w:rsidRDefault="00983F7F" w:rsidP="00983F7F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Arial" w:hAnsi="Arial" w:cs="Arial"/>
          <w:sz w:val="20"/>
        </w:rPr>
      </w:pPr>
      <w:r w:rsidRPr="00983F7F">
        <w:rPr>
          <w:rFonts w:ascii="Arial" w:hAnsi="Arial" w:cs="Arial"/>
          <w:sz w:val="20"/>
        </w:rPr>
        <w:t xml:space="preserve">instalace nového přístroje na </w:t>
      </w:r>
      <w:r>
        <w:rPr>
          <w:rFonts w:ascii="Arial" w:hAnsi="Arial" w:cs="Arial"/>
          <w:sz w:val="20"/>
        </w:rPr>
        <w:t xml:space="preserve">1x </w:t>
      </w:r>
      <w:r w:rsidRPr="00983F7F">
        <w:rPr>
          <w:rFonts w:ascii="Arial" w:hAnsi="Arial" w:cs="Arial"/>
          <w:sz w:val="20"/>
        </w:rPr>
        <w:t xml:space="preserve">úpravu </w:t>
      </w:r>
      <w:proofErr w:type="spellStart"/>
      <w:r w:rsidRPr="00983F7F">
        <w:rPr>
          <w:rFonts w:ascii="Arial" w:hAnsi="Arial" w:cs="Arial"/>
          <w:sz w:val="20"/>
        </w:rPr>
        <w:t>deionizované</w:t>
      </w:r>
      <w:proofErr w:type="spellEnd"/>
      <w:r w:rsidRPr="00983F7F">
        <w:rPr>
          <w:rFonts w:ascii="Arial" w:hAnsi="Arial" w:cs="Arial"/>
          <w:sz w:val="20"/>
        </w:rPr>
        <w:t xml:space="preserve"> vody</w:t>
      </w:r>
      <w:r w:rsidR="00A35C38">
        <w:rPr>
          <w:rFonts w:ascii="Arial" w:hAnsi="Arial" w:cs="Arial"/>
          <w:sz w:val="20"/>
        </w:rPr>
        <w:t xml:space="preserve"> – v rámci dodávky je požadováno od dodavatele</w:t>
      </w:r>
      <w:r w:rsidRPr="00983F7F">
        <w:rPr>
          <w:rFonts w:ascii="Arial" w:hAnsi="Arial" w:cs="Arial"/>
          <w:sz w:val="20"/>
        </w:rPr>
        <w:t>,</w:t>
      </w:r>
    </w:p>
    <w:p w14:paraId="3162D6E1" w14:textId="277708D6" w:rsidR="00983F7F" w:rsidRPr="00A35C38" w:rsidRDefault="00983F7F" w:rsidP="00A35C38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Arial" w:hAnsi="Arial" w:cs="Arial"/>
          <w:sz w:val="20"/>
        </w:rPr>
      </w:pPr>
      <w:r w:rsidRPr="00983F7F">
        <w:rPr>
          <w:rFonts w:ascii="Arial" w:hAnsi="Arial" w:cs="Arial"/>
          <w:sz w:val="20"/>
        </w:rPr>
        <w:t>doplnění dalšího nezbytného příslušenství</w:t>
      </w:r>
      <w:r w:rsidR="00A35C38">
        <w:rPr>
          <w:rFonts w:ascii="Arial" w:hAnsi="Arial" w:cs="Arial"/>
          <w:sz w:val="20"/>
        </w:rPr>
        <w:t xml:space="preserve"> – v rámci dodávky je požadováno od dodavatele</w:t>
      </w:r>
      <w:r w:rsidR="00A35C38" w:rsidRPr="00983F7F">
        <w:rPr>
          <w:rFonts w:ascii="Arial" w:hAnsi="Arial" w:cs="Arial"/>
          <w:sz w:val="20"/>
        </w:rPr>
        <w:t>,</w:t>
      </w:r>
    </w:p>
    <w:p w14:paraId="37DA4790" w14:textId="69BEF666" w:rsidR="00983F7F" w:rsidRDefault="00983F7F" w:rsidP="00983F7F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Arial" w:hAnsi="Arial" w:cs="Arial"/>
          <w:sz w:val="20"/>
        </w:rPr>
      </w:pPr>
      <w:r w:rsidRPr="00983F7F">
        <w:rPr>
          <w:rFonts w:ascii="Arial" w:hAnsi="Arial" w:cs="Arial"/>
          <w:sz w:val="20"/>
        </w:rPr>
        <w:t>úprava odpadů pro přímé napojení na kanalizaci</w:t>
      </w:r>
      <w:r w:rsidR="00A35C38">
        <w:rPr>
          <w:rFonts w:ascii="Arial" w:hAnsi="Arial" w:cs="Arial"/>
          <w:sz w:val="20"/>
        </w:rPr>
        <w:t xml:space="preserve"> - zajistí zadavatel na své náklady</w:t>
      </w:r>
      <w:r w:rsidRPr="00983F7F">
        <w:rPr>
          <w:rFonts w:ascii="Arial" w:hAnsi="Arial" w:cs="Arial"/>
          <w:sz w:val="20"/>
        </w:rPr>
        <w:t>,</w:t>
      </w:r>
    </w:p>
    <w:p w14:paraId="4BF82046" w14:textId="658A5B42" w:rsidR="00983F7F" w:rsidRDefault="00983F7F" w:rsidP="00116429">
      <w:pPr>
        <w:numPr>
          <w:ilvl w:val="0"/>
          <w:numId w:val="30"/>
        </w:numPr>
        <w:spacing w:before="100" w:beforeAutospacing="1" w:after="100" w:afterAutospacing="1"/>
        <w:jc w:val="both"/>
        <w:rPr>
          <w:rFonts w:ascii="Arial" w:hAnsi="Arial" w:cs="Arial"/>
          <w:sz w:val="20"/>
        </w:rPr>
      </w:pPr>
      <w:r w:rsidRPr="00983F7F">
        <w:rPr>
          <w:rFonts w:ascii="Arial" w:hAnsi="Arial" w:cs="Arial"/>
          <w:sz w:val="20"/>
        </w:rPr>
        <w:t>přemístění klimatizační jednotky umístěné na odstraňované příčce</w:t>
      </w:r>
      <w:r w:rsidR="00A35C38">
        <w:rPr>
          <w:rFonts w:ascii="Arial" w:hAnsi="Arial" w:cs="Arial"/>
          <w:sz w:val="20"/>
        </w:rPr>
        <w:t xml:space="preserve"> - zajistí zadavatel na své náklady</w:t>
      </w:r>
      <w:r w:rsidRPr="00983F7F">
        <w:rPr>
          <w:rFonts w:ascii="Arial" w:hAnsi="Arial" w:cs="Arial"/>
          <w:sz w:val="20"/>
        </w:rPr>
        <w:t>,</w:t>
      </w:r>
    </w:p>
    <w:p w14:paraId="247F5A41" w14:textId="7D8C7F39" w:rsidR="00F4186F" w:rsidRDefault="00F4186F" w:rsidP="00F4186F">
      <w:pPr>
        <w:pStyle w:val="Normlnweb"/>
        <w:numPr>
          <w:ilvl w:val="0"/>
          <w:numId w:val="30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stavební úpravy pro instalaci</w:t>
      </w:r>
      <w:r w:rsidR="003E78BC">
        <w:rPr>
          <w:rFonts w:ascii="Arial" w:hAnsi="Arial" w:cs="Arial"/>
          <w:sz w:val="20"/>
        </w:rPr>
        <w:t xml:space="preserve"> 40</w:t>
      </w:r>
      <w:r>
        <w:rPr>
          <w:rFonts w:ascii="Arial" w:hAnsi="Arial" w:cs="Arial"/>
          <w:sz w:val="20"/>
        </w:rPr>
        <w:t xml:space="preserve"> datových zásuvek</w:t>
      </w:r>
      <w:r w:rsidR="00A35C38">
        <w:rPr>
          <w:rFonts w:ascii="Arial" w:hAnsi="Arial" w:cs="Arial"/>
          <w:sz w:val="20"/>
        </w:rPr>
        <w:t xml:space="preserve"> </w:t>
      </w:r>
      <w:r w:rsidR="00721FDD">
        <w:rPr>
          <w:rFonts w:ascii="Arial" w:hAnsi="Arial" w:cs="Arial"/>
          <w:sz w:val="20"/>
        </w:rPr>
        <w:t>(</w:t>
      </w:r>
      <w:r w:rsidR="00C419A3">
        <w:rPr>
          <w:rFonts w:ascii="Arial" w:hAnsi="Arial" w:cs="Arial"/>
          <w:sz w:val="20"/>
        </w:rPr>
        <w:t>v laboratoři je nyní 26 datových zásuvek</w:t>
      </w:r>
      <w:r w:rsidR="00721FDD">
        <w:rPr>
          <w:rFonts w:ascii="Arial" w:hAnsi="Arial" w:cs="Arial"/>
          <w:sz w:val="20"/>
        </w:rPr>
        <w:t>)</w:t>
      </w:r>
      <w:r w:rsidR="00987C6D">
        <w:rPr>
          <w:rFonts w:ascii="Arial" w:hAnsi="Arial" w:cs="Arial"/>
          <w:sz w:val="20"/>
        </w:rPr>
        <w:t xml:space="preserve">, </w:t>
      </w:r>
      <w:r w:rsidR="00A35C38">
        <w:rPr>
          <w:rFonts w:ascii="Arial" w:hAnsi="Arial" w:cs="Arial"/>
          <w:sz w:val="20"/>
        </w:rPr>
        <w:t>zajistí zadavatel na své náklady</w:t>
      </w:r>
      <w:r>
        <w:rPr>
          <w:rFonts w:ascii="Arial" w:hAnsi="Arial" w:cs="Arial"/>
          <w:sz w:val="20"/>
        </w:rPr>
        <w:t xml:space="preserve">, </w:t>
      </w:r>
    </w:p>
    <w:p w14:paraId="29B51D74" w14:textId="26DC4ECB" w:rsidR="00B447E0" w:rsidRPr="00B447E0" w:rsidRDefault="00B447E0" w:rsidP="00B447E0">
      <w:pPr>
        <w:pStyle w:val="Normlnweb"/>
        <w:numPr>
          <w:ilvl w:val="0"/>
          <w:numId w:val="30"/>
        </w:numPr>
        <w:jc w:val="both"/>
        <w:rPr>
          <w:rFonts w:ascii="Arial" w:eastAsia="Times New Roman" w:hAnsi="Arial" w:cs="Arial"/>
          <w:sz w:val="20"/>
          <w:szCs w:val="20"/>
        </w:rPr>
      </w:pPr>
      <w:r w:rsidRPr="00B447E0">
        <w:rPr>
          <w:rFonts w:ascii="Arial" w:hAnsi="Arial" w:cs="Arial"/>
          <w:sz w:val="20"/>
          <w:szCs w:val="20"/>
        </w:rPr>
        <w:t>výmalba dotčených prostor</w:t>
      </w:r>
      <w:r w:rsidR="00CA768B">
        <w:rPr>
          <w:rFonts w:ascii="Arial" w:hAnsi="Arial" w:cs="Arial"/>
          <w:sz w:val="20"/>
          <w:szCs w:val="20"/>
        </w:rPr>
        <w:t xml:space="preserve"> </w:t>
      </w:r>
      <w:r w:rsidR="00CA768B">
        <w:rPr>
          <w:rFonts w:ascii="Arial" w:hAnsi="Arial" w:cs="Arial"/>
          <w:sz w:val="20"/>
        </w:rPr>
        <w:t>- z</w:t>
      </w:r>
      <w:r w:rsidR="00562FF8">
        <w:rPr>
          <w:rFonts w:ascii="Arial" w:hAnsi="Arial" w:cs="Arial"/>
          <w:sz w:val="20"/>
        </w:rPr>
        <w:t>ajistí zadavatel na své náklady.</w:t>
      </w:r>
    </w:p>
    <w:p w14:paraId="1811A9F5" w14:textId="77777777" w:rsidR="00A35C38" w:rsidRDefault="00A35C38" w:rsidP="00983F7F">
      <w:pPr>
        <w:pStyle w:val="Normlnweb"/>
        <w:jc w:val="both"/>
        <w:rPr>
          <w:rFonts w:ascii="Arial" w:hAnsi="Arial" w:cs="Arial"/>
          <w:bCs/>
          <w:sz w:val="20"/>
          <w:szCs w:val="18"/>
        </w:rPr>
      </w:pPr>
    </w:p>
    <w:p w14:paraId="45E6E09A" w14:textId="1ED62337" w:rsidR="003662A3" w:rsidRPr="00282977" w:rsidRDefault="003662A3" w:rsidP="00983F7F">
      <w:pPr>
        <w:pStyle w:val="Normlnweb"/>
        <w:jc w:val="both"/>
        <w:rPr>
          <w:rFonts w:ascii="Arial" w:hAnsi="Arial" w:cs="Arial"/>
          <w:bCs/>
          <w:sz w:val="20"/>
          <w:szCs w:val="18"/>
        </w:rPr>
      </w:pPr>
      <w:proofErr w:type="spellStart"/>
      <w:r w:rsidRPr="00282977">
        <w:rPr>
          <w:rFonts w:ascii="Arial" w:hAnsi="Arial" w:cs="Arial"/>
          <w:bCs/>
          <w:sz w:val="20"/>
          <w:szCs w:val="18"/>
        </w:rPr>
        <w:t>Deionizovaná</w:t>
      </w:r>
      <w:proofErr w:type="spellEnd"/>
      <w:r w:rsidRPr="00282977">
        <w:rPr>
          <w:rFonts w:ascii="Arial" w:hAnsi="Arial" w:cs="Arial"/>
          <w:bCs/>
          <w:sz w:val="20"/>
          <w:szCs w:val="18"/>
        </w:rPr>
        <w:t xml:space="preserve"> voda bude </w:t>
      </w:r>
      <w:r w:rsidR="00A41DA0" w:rsidRPr="00282977">
        <w:rPr>
          <w:rFonts w:ascii="Arial" w:hAnsi="Arial" w:cs="Arial"/>
          <w:bCs/>
          <w:sz w:val="20"/>
          <w:szCs w:val="18"/>
        </w:rPr>
        <w:t xml:space="preserve">dodavatelem technologie </w:t>
      </w:r>
      <w:r w:rsidRPr="00282977">
        <w:rPr>
          <w:rFonts w:ascii="Arial" w:hAnsi="Arial" w:cs="Arial"/>
          <w:bCs/>
          <w:sz w:val="20"/>
          <w:szCs w:val="18"/>
        </w:rPr>
        <w:t>přivedena k</w:t>
      </w:r>
      <w:r w:rsidR="00F835DE">
        <w:rPr>
          <w:rFonts w:ascii="Arial" w:hAnsi="Arial" w:cs="Arial"/>
          <w:bCs/>
          <w:sz w:val="20"/>
          <w:szCs w:val="18"/>
        </w:rPr>
        <w:t> </w:t>
      </w:r>
      <w:r w:rsidRPr="00282977">
        <w:rPr>
          <w:rFonts w:ascii="Arial" w:hAnsi="Arial" w:cs="Arial"/>
          <w:bCs/>
          <w:sz w:val="20"/>
          <w:szCs w:val="18"/>
        </w:rPr>
        <w:t>analyzátorům</w:t>
      </w:r>
      <w:r w:rsidR="00F835DE">
        <w:rPr>
          <w:rFonts w:ascii="Arial" w:hAnsi="Arial" w:cs="Arial"/>
          <w:bCs/>
          <w:sz w:val="20"/>
          <w:szCs w:val="18"/>
        </w:rPr>
        <w:t xml:space="preserve"> pouze v Ústí nad Labem</w:t>
      </w:r>
      <w:r w:rsidRPr="00282977">
        <w:rPr>
          <w:rFonts w:ascii="Arial" w:hAnsi="Arial" w:cs="Arial"/>
          <w:bCs/>
          <w:sz w:val="20"/>
          <w:szCs w:val="18"/>
        </w:rPr>
        <w:t xml:space="preserve"> a bude do přístrojů automaticky doplňována bez manuálního zásahu obsluhujícího personálu (není přípustné manuální doplňování vody). </w:t>
      </w:r>
      <w:r w:rsidR="00F835DE">
        <w:rPr>
          <w:rFonts w:ascii="Arial" w:hAnsi="Arial" w:cs="Arial"/>
          <w:bCs/>
          <w:sz w:val="20"/>
          <w:szCs w:val="18"/>
        </w:rPr>
        <w:t>U h</w:t>
      </w:r>
      <w:r w:rsidRPr="00282977">
        <w:rPr>
          <w:rFonts w:ascii="Arial" w:hAnsi="Arial" w:cs="Arial"/>
          <w:bCs/>
          <w:sz w:val="20"/>
          <w:szCs w:val="18"/>
        </w:rPr>
        <w:t>ematologick</w:t>
      </w:r>
      <w:r w:rsidR="005D339C" w:rsidRPr="00282977">
        <w:rPr>
          <w:rFonts w:ascii="Arial" w:hAnsi="Arial" w:cs="Arial"/>
          <w:bCs/>
          <w:sz w:val="20"/>
          <w:szCs w:val="18"/>
        </w:rPr>
        <w:t xml:space="preserve">ých </w:t>
      </w:r>
      <w:r w:rsidRPr="00282977">
        <w:rPr>
          <w:rFonts w:ascii="Arial" w:hAnsi="Arial" w:cs="Arial"/>
          <w:bCs/>
          <w:sz w:val="20"/>
          <w:szCs w:val="18"/>
        </w:rPr>
        <w:t>analyzátor</w:t>
      </w:r>
      <w:r w:rsidR="005D339C" w:rsidRPr="00282977">
        <w:rPr>
          <w:rFonts w:ascii="Arial" w:hAnsi="Arial" w:cs="Arial"/>
          <w:bCs/>
          <w:sz w:val="20"/>
          <w:szCs w:val="18"/>
        </w:rPr>
        <w:t xml:space="preserve">ů </w:t>
      </w:r>
      <w:r w:rsidR="00F835DE">
        <w:rPr>
          <w:rFonts w:ascii="Arial" w:hAnsi="Arial" w:cs="Arial"/>
          <w:bCs/>
          <w:sz w:val="20"/>
          <w:szCs w:val="18"/>
        </w:rPr>
        <w:t xml:space="preserve">pouze v Ústí nad Labem </w:t>
      </w:r>
      <w:r w:rsidR="005D339C" w:rsidRPr="00282977">
        <w:rPr>
          <w:rFonts w:ascii="Arial" w:hAnsi="Arial" w:cs="Arial"/>
          <w:bCs/>
          <w:sz w:val="20"/>
          <w:szCs w:val="18"/>
        </w:rPr>
        <w:t>zadavatel požaduje</w:t>
      </w:r>
      <w:r w:rsidRPr="00282977">
        <w:rPr>
          <w:rFonts w:ascii="Arial" w:hAnsi="Arial" w:cs="Arial"/>
          <w:bCs/>
          <w:sz w:val="20"/>
          <w:szCs w:val="18"/>
        </w:rPr>
        <w:t xml:space="preserve"> </w:t>
      </w:r>
      <w:r w:rsidR="00F835DE">
        <w:rPr>
          <w:rFonts w:ascii="Arial" w:hAnsi="Arial" w:cs="Arial"/>
          <w:bCs/>
          <w:sz w:val="20"/>
          <w:szCs w:val="18"/>
        </w:rPr>
        <w:t xml:space="preserve">1x </w:t>
      </w:r>
      <w:r w:rsidRPr="00282977">
        <w:rPr>
          <w:rFonts w:ascii="Arial" w:hAnsi="Arial" w:cs="Arial"/>
          <w:bCs/>
          <w:sz w:val="20"/>
          <w:szCs w:val="18"/>
        </w:rPr>
        <w:t xml:space="preserve">přípravnu promývacího roztoku z koncentrátu a přivedené </w:t>
      </w:r>
      <w:proofErr w:type="spellStart"/>
      <w:r w:rsidRPr="00282977">
        <w:rPr>
          <w:rFonts w:ascii="Arial" w:hAnsi="Arial" w:cs="Arial"/>
          <w:bCs/>
          <w:sz w:val="20"/>
          <w:szCs w:val="18"/>
        </w:rPr>
        <w:t>deionizované</w:t>
      </w:r>
      <w:proofErr w:type="spellEnd"/>
      <w:r w:rsidRPr="00282977">
        <w:rPr>
          <w:rFonts w:ascii="Arial" w:hAnsi="Arial" w:cs="Arial"/>
          <w:bCs/>
          <w:sz w:val="20"/>
          <w:szCs w:val="18"/>
        </w:rPr>
        <w:t xml:space="preserve"> vody. Přístroje v lince </w:t>
      </w:r>
      <w:r w:rsidR="00F835DE">
        <w:rPr>
          <w:rFonts w:ascii="Arial" w:hAnsi="Arial" w:cs="Arial"/>
          <w:bCs/>
          <w:sz w:val="20"/>
          <w:szCs w:val="18"/>
        </w:rPr>
        <w:t xml:space="preserve">v Ústí nad Labem </w:t>
      </w:r>
      <w:r w:rsidRPr="00282977">
        <w:rPr>
          <w:rFonts w:ascii="Arial" w:hAnsi="Arial" w:cs="Arial"/>
          <w:bCs/>
          <w:sz w:val="20"/>
          <w:szCs w:val="18"/>
        </w:rPr>
        <w:t xml:space="preserve">budou napojeny na odpad, aby odpadní tekutiny rovnou vytékaly do kanalizace. </w:t>
      </w:r>
    </w:p>
    <w:p w14:paraId="54EE5366" w14:textId="77777777" w:rsidR="00487ABD" w:rsidRDefault="00487ABD" w:rsidP="00EB6479">
      <w:pPr>
        <w:pStyle w:val="Standard"/>
        <w:rPr>
          <w:rFonts w:ascii="Arial" w:hAnsi="Arial" w:cs="Arial"/>
          <w:b/>
          <w:kern w:val="0"/>
          <w:sz w:val="20"/>
          <w:szCs w:val="20"/>
          <w:u w:val="single"/>
        </w:rPr>
      </w:pPr>
    </w:p>
    <w:p w14:paraId="76E0DC61" w14:textId="0D24B988" w:rsidR="00EB6479" w:rsidRPr="00AC44E4" w:rsidRDefault="00EB6479" w:rsidP="00EB6479">
      <w:pPr>
        <w:pStyle w:val="Standard"/>
        <w:rPr>
          <w:rFonts w:ascii="Arial" w:hAnsi="Arial" w:cs="Arial"/>
          <w:b/>
          <w:kern w:val="0"/>
          <w:sz w:val="20"/>
          <w:szCs w:val="20"/>
          <w:u w:val="single"/>
        </w:rPr>
      </w:pPr>
      <w:r w:rsidRPr="00384F97">
        <w:rPr>
          <w:rFonts w:ascii="Arial" w:hAnsi="Arial" w:cs="Arial"/>
          <w:b/>
          <w:kern w:val="0"/>
          <w:sz w:val="20"/>
          <w:szCs w:val="20"/>
          <w:u w:val="single"/>
        </w:rPr>
        <w:t>Stavební úpravy v</w:t>
      </w:r>
      <w:r w:rsidR="00AC44E4">
        <w:rPr>
          <w:rFonts w:ascii="Arial" w:hAnsi="Arial" w:cs="Arial"/>
          <w:b/>
          <w:kern w:val="0"/>
          <w:sz w:val="20"/>
          <w:szCs w:val="20"/>
          <w:u w:val="single"/>
        </w:rPr>
        <w:t xml:space="preserve"> ostatních </w:t>
      </w:r>
      <w:r w:rsidRPr="00384F97">
        <w:rPr>
          <w:rFonts w:ascii="Arial" w:hAnsi="Arial" w:cs="Arial"/>
          <w:b/>
          <w:kern w:val="0"/>
          <w:sz w:val="20"/>
          <w:szCs w:val="20"/>
          <w:u w:val="single"/>
        </w:rPr>
        <w:t>odštěpných závodech z</w:t>
      </w:r>
      <w:r w:rsidRPr="00AC44E4">
        <w:rPr>
          <w:rFonts w:ascii="Arial" w:hAnsi="Arial" w:cs="Arial"/>
          <w:b/>
          <w:kern w:val="0"/>
          <w:sz w:val="20"/>
          <w:szCs w:val="20"/>
          <w:u w:val="single"/>
        </w:rPr>
        <w:t>adavatele</w:t>
      </w:r>
      <w:r w:rsidR="00A35C38">
        <w:rPr>
          <w:rFonts w:ascii="Arial" w:hAnsi="Arial" w:cs="Arial"/>
          <w:b/>
          <w:kern w:val="0"/>
          <w:sz w:val="20"/>
          <w:szCs w:val="20"/>
          <w:u w:val="single"/>
        </w:rPr>
        <w:t xml:space="preserve"> – budou realizovány zadavatelem</w:t>
      </w:r>
      <w:r w:rsidRPr="00AC44E4">
        <w:rPr>
          <w:rFonts w:ascii="Arial" w:hAnsi="Arial" w:cs="Arial"/>
          <w:b/>
          <w:kern w:val="0"/>
          <w:sz w:val="20"/>
          <w:szCs w:val="20"/>
          <w:u w:val="single"/>
        </w:rPr>
        <w:t>:</w:t>
      </w:r>
    </w:p>
    <w:p w14:paraId="43C66844" w14:textId="58B11509" w:rsidR="00EB6479" w:rsidRPr="00384F97" w:rsidRDefault="00EB6479" w:rsidP="00AC44E4">
      <w:pPr>
        <w:spacing w:after="16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18AFC3C" w14:textId="2C5210C7" w:rsidR="00AC44E4" w:rsidRPr="006456B7" w:rsidRDefault="001E3D52" w:rsidP="00EE7BF1">
      <w:pPr>
        <w:pStyle w:val="Normlnweb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6456B7">
        <w:rPr>
          <w:rFonts w:ascii="Arial" w:hAnsi="Arial" w:cs="Arial"/>
          <w:b/>
          <w:bCs/>
          <w:sz w:val="20"/>
          <w:szCs w:val="20"/>
          <w:u w:val="single"/>
        </w:rPr>
        <w:t xml:space="preserve">Hematologická laboratoř v </w:t>
      </w:r>
      <w:r w:rsidR="00F271D2" w:rsidRPr="006456B7">
        <w:rPr>
          <w:rFonts w:ascii="Arial" w:hAnsi="Arial" w:cs="Arial"/>
          <w:b/>
          <w:bCs/>
          <w:sz w:val="20"/>
          <w:szCs w:val="20"/>
          <w:u w:val="single"/>
        </w:rPr>
        <w:t>N</w:t>
      </w:r>
      <w:r w:rsidR="00AC44E4" w:rsidRPr="006456B7">
        <w:rPr>
          <w:rFonts w:ascii="Arial" w:hAnsi="Arial" w:cs="Arial"/>
          <w:b/>
          <w:bCs/>
          <w:sz w:val="20"/>
          <w:szCs w:val="20"/>
          <w:u w:val="single"/>
        </w:rPr>
        <w:t>emocnic</w:t>
      </w:r>
      <w:r w:rsidRPr="006456B7">
        <w:rPr>
          <w:rFonts w:ascii="Arial" w:hAnsi="Arial" w:cs="Arial"/>
          <w:b/>
          <w:bCs/>
          <w:sz w:val="20"/>
          <w:szCs w:val="20"/>
          <w:u w:val="single"/>
        </w:rPr>
        <w:t>i</w:t>
      </w:r>
      <w:r w:rsidR="00AC44E4" w:rsidRPr="006456B7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F4186F" w:rsidRPr="006456B7">
        <w:rPr>
          <w:rFonts w:ascii="Arial" w:hAnsi="Arial" w:cs="Arial"/>
          <w:b/>
          <w:bCs/>
          <w:sz w:val="20"/>
          <w:szCs w:val="20"/>
          <w:u w:val="single"/>
        </w:rPr>
        <w:t>Most</w:t>
      </w:r>
      <w:r w:rsidR="00F4186F" w:rsidRPr="006456B7">
        <w:rPr>
          <w:rFonts w:ascii="Arial" w:hAnsi="Arial" w:cs="Arial"/>
          <w:b/>
          <w:bCs/>
          <w:sz w:val="20"/>
          <w:szCs w:val="20"/>
        </w:rPr>
        <w:t xml:space="preserve"> - </w:t>
      </w:r>
      <w:r w:rsidR="006456B7" w:rsidRPr="006456B7">
        <w:rPr>
          <w:rFonts w:ascii="Arial" w:hAnsi="Arial" w:cs="Arial"/>
          <w:sz w:val="20"/>
          <w:szCs w:val="20"/>
        </w:rPr>
        <w:t>oprava podlahové krytiny a položení antistatického lina, výmalba dotčených prostor</w:t>
      </w:r>
      <w:r w:rsidR="002E3CE2">
        <w:rPr>
          <w:rFonts w:ascii="Arial" w:hAnsi="Arial" w:cs="Arial"/>
          <w:sz w:val="20"/>
          <w:szCs w:val="20"/>
        </w:rPr>
        <w:t xml:space="preserve">, </w:t>
      </w:r>
      <w:r w:rsidR="00AA2357">
        <w:rPr>
          <w:rFonts w:ascii="Arial" w:hAnsi="Arial" w:cs="Arial"/>
          <w:sz w:val="20"/>
          <w:szCs w:val="20"/>
        </w:rPr>
        <w:t xml:space="preserve">zajištění </w:t>
      </w:r>
      <w:r w:rsidR="00EE7BF1">
        <w:rPr>
          <w:rFonts w:ascii="Arial" w:hAnsi="Arial" w:cs="Arial"/>
          <w:sz w:val="20"/>
          <w:szCs w:val="20"/>
        </w:rPr>
        <w:t>p</w:t>
      </w:r>
      <w:r w:rsidR="00EE7BF1" w:rsidRPr="00EE7BF1">
        <w:rPr>
          <w:rFonts w:ascii="Arial" w:hAnsi="Arial" w:cs="Arial"/>
          <w:sz w:val="20"/>
          <w:szCs w:val="20"/>
        </w:rPr>
        <w:t>řívod</w:t>
      </w:r>
      <w:r w:rsidR="00AA2357">
        <w:rPr>
          <w:rFonts w:ascii="Arial" w:hAnsi="Arial" w:cs="Arial"/>
          <w:sz w:val="20"/>
          <w:szCs w:val="20"/>
        </w:rPr>
        <w:t>u</w:t>
      </w:r>
      <w:r w:rsidR="00EE7BF1" w:rsidRPr="00EE7BF1">
        <w:rPr>
          <w:rFonts w:ascii="Arial" w:hAnsi="Arial" w:cs="Arial"/>
          <w:sz w:val="20"/>
          <w:szCs w:val="20"/>
        </w:rPr>
        <w:t xml:space="preserve"> </w:t>
      </w:r>
      <w:r w:rsidR="00EE7BF1">
        <w:rPr>
          <w:rFonts w:ascii="Arial" w:hAnsi="Arial" w:cs="Arial"/>
          <w:sz w:val="20"/>
          <w:szCs w:val="20"/>
        </w:rPr>
        <w:t xml:space="preserve">obyčejné </w:t>
      </w:r>
      <w:r w:rsidR="00EE7BF1" w:rsidRPr="00EE7BF1">
        <w:rPr>
          <w:rFonts w:ascii="Arial" w:hAnsi="Arial" w:cs="Arial"/>
          <w:sz w:val="20"/>
          <w:szCs w:val="20"/>
        </w:rPr>
        <w:t xml:space="preserve">vody a </w:t>
      </w:r>
      <w:r w:rsidR="00EE7BF1">
        <w:rPr>
          <w:rFonts w:ascii="Arial" w:hAnsi="Arial" w:cs="Arial"/>
          <w:sz w:val="20"/>
          <w:szCs w:val="20"/>
        </w:rPr>
        <w:t>odpadní</w:t>
      </w:r>
      <w:r w:rsidR="00AA2357">
        <w:rPr>
          <w:rFonts w:ascii="Arial" w:hAnsi="Arial" w:cs="Arial"/>
          <w:sz w:val="20"/>
          <w:szCs w:val="20"/>
        </w:rPr>
        <w:t>ho</w:t>
      </w:r>
      <w:r w:rsidR="00EE7BF1">
        <w:rPr>
          <w:rFonts w:ascii="Arial" w:hAnsi="Arial" w:cs="Arial"/>
          <w:sz w:val="20"/>
          <w:szCs w:val="20"/>
        </w:rPr>
        <w:t xml:space="preserve"> potrubí</w:t>
      </w:r>
      <w:r w:rsidR="00EE7BF1" w:rsidRPr="00EE7BF1">
        <w:rPr>
          <w:rFonts w:ascii="Arial" w:hAnsi="Arial" w:cs="Arial"/>
          <w:sz w:val="20"/>
          <w:szCs w:val="20"/>
        </w:rPr>
        <w:t xml:space="preserve"> odbočkou ze stávajících rozvodů umyvadel umístěných</w:t>
      </w:r>
      <w:r w:rsidR="0074318D">
        <w:rPr>
          <w:rFonts w:ascii="Arial" w:hAnsi="Arial" w:cs="Arial"/>
          <w:sz w:val="20"/>
          <w:szCs w:val="20"/>
        </w:rPr>
        <w:t xml:space="preserve"> v daném prostoru, </w:t>
      </w:r>
      <w:r w:rsidR="002E3CE2">
        <w:rPr>
          <w:rFonts w:ascii="Arial" w:hAnsi="Arial" w:cs="Arial"/>
          <w:sz w:val="20"/>
          <w:szCs w:val="20"/>
        </w:rPr>
        <w:t>i</w:t>
      </w:r>
      <w:r w:rsidR="00283EEF">
        <w:rPr>
          <w:rFonts w:ascii="Arial" w:hAnsi="Arial" w:cs="Arial"/>
          <w:sz w:val="20"/>
          <w:szCs w:val="20"/>
        </w:rPr>
        <w:t>nstalace</w:t>
      </w:r>
      <w:r w:rsidR="006456B7" w:rsidRPr="006456B7">
        <w:rPr>
          <w:rFonts w:ascii="Arial" w:hAnsi="Arial" w:cs="Arial"/>
          <w:sz w:val="20"/>
          <w:szCs w:val="20"/>
        </w:rPr>
        <w:t xml:space="preserve"> datových zásuvek - dvě </w:t>
      </w:r>
      <w:proofErr w:type="spellStart"/>
      <w:r w:rsidR="006456B7" w:rsidRPr="006456B7">
        <w:rPr>
          <w:rFonts w:ascii="Arial" w:hAnsi="Arial" w:cs="Arial"/>
          <w:sz w:val="20"/>
          <w:szCs w:val="20"/>
        </w:rPr>
        <w:t>dvojzásuvky</w:t>
      </w:r>
      <w:proofErr w:type="spellEnd"/>
      <w:r w:rsidR="006456B7" w:rsidRPr="006456B7">
        <w:rPr>
          <w:rFonts w:ascii="Arial" w:hAnsi="Arial" w:cs="Arial"/>
          <w:sz w:val="20"/>
          <w:szCs w:val="20"/>
        </w:rPr>
        <w:t xml:space="preserve"> v místnosti č. 220. Zásuvky budou vedeny z RD07</w:t>
      </w:r>
      <w:r w:rsidR="00A51152">
        <w:rPr>
          <w:rFonts w:ascii="Arial" w:hAnsi="Arial" w:cs="Arial"/>
          <w:sz w:val="20"/>
          <w:szCs w:val="20"/>
        </w:rPr>
        <w:t>.</w:t>
      </w:r>
    </w:p>
    <w:p w14:paraId="1AD06120" w14:textId="77777777" w:rsidR="006456B7" w:rsidRPr="006456B7" w:rsidRDefault="006456B7" w:rsidP="006456B7">
      <w:pPr>
        <w:pStyle w:val="Normlnweb"/>
        <w:ind w:left="720"/>
        <w:jc w:val="both"/>
        <w:rPr>
          <w:rFonts w:ascii="Arial" w:hAnsi="Arial" w:cs="Arial"/>
          <w:sz w:val="20"/>
          <w:szCs w:val="20"/>
        </w:rPr>
      </w:pPr>
    </w:p>
    <w:p w14:paraId="45F1231C" w14:textId="31488F03" w:rsidR="00F4186F" w:rsidRDefault="001E3D52" w:rsidP="00AC44E4">
      <w:pPr>
        <w:pStyle w:val="Normlnweb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Hematologická laboratoř v </w:t>
      </w:r>
      <w:r w:rsidR="00F271D2" w:rsidRPr="00487ABD">
        <w:rPr>
          <w:rFonts w:ascii="Arial" w:hAnsi="Arial" w:cs="Arial"/>
          <w:b/>
          <w:bCs/>
          <w:sz w:val="20"/>
          <w:szCs w:val="20"/>
          <w:u w:val="single"/>
        </w:rPr>
        <w:t>N</w:t>
      </w:r>
      <w:r w:rsidRPr="00487ABD">
        <w:rPr>
          <w:rFonts w:ascii="Arial" w:hAnsi="Arial" w:cs="Arial"/>
          <w:b/>
          <w:bCs/>
          <w:sz w:val="20"/>
          <w:szCs w:val="20"/>
          <w:u w:val="single"/>
        </w:rPr>
        <w:t xml:space="preserve">emocnici </w:t>
      </w:r>
      <w:r w:rsidR="00F4186F" w:rsidRPr="00487ABD">
        <w:rPr>
          <w:rFonts w:ascii="Arial" w:hAnsi="Arial" w:cs="Arial"/>
          <w:b/>
          <w:sz w:val="20"/>
          <w:szCs w:val="20"/>
          <w:u w:val="single"/>
        </w:rPr>
        <w:t>Chomutov</w:t>
      </w:r>
      <w:r w:rsidR="00F4186F" w:rsidRPr="00AC44E4">
        <w:rPr>
          <w:rFonts w:ascii="Arial" w:hAnsi="Arial" w:cs="Arial"/>
          <w:sz w:val="20"/>
          <w:szCs w:val="20"/>
        </w:rPr>
        <w:t xml:space="preserve"> - </w:t>
      </w:r>
      <w:r w:rsidR="004B1899" w:rsidRPr="004B1899">
        <w:rPr>
          <w:rFonts w:ascii="Arial" w:hAnsi="Arial" w:cs="Arial"/>
          <w:sz w:val="20"/>
          <w:szCs w:val="20"/>
        </w:rPr>
        <w:t xml:space="preserve">oprava </w:t>
      </w:r>
      <w:r w:rsidR="004B1899" w:rsidRPr="00C10D14">
        <w:rPr>
          <w:rFonts w:ascii="Arial" w:hAnsi="Arial" w:cs="Arial"/>
          <w:sz w:val="20"/>
          <w:szCs w:val="20"/>
        </w:rPr>
        <w:t>podlahové krytiny a položení antistatického lina</w:t>
      </w:r>
      <w:r w:rsidR="004B1899">
        <w:rPr>
          <w:rFonts w:ascii="Arial" w:hAnsi="Arial" w:cs="Arial"/>
          <w:sz w:val="20"/>
          <w:szCs w:val="20"/>
        </w:rPr>
        <w:t xml:space="preserve">, </w:t>
      </w:r>
      <w:r w:rsidR="004B1899" w:rsidRPr="00AC44E4">
        <w:rPr>
          <w:rFonts w:ascii="Arial" w:hAnsi="Arial" w:cs="Arial"/>
          <w:sz w:val="20"/>
          <w:szCs w:val="20"/>
        </w:rPr>
        <w:t>výmalba dotčených prostor</w:t>
      </w:r>
      <w:r w:rsidR="004B1899">
        <w:rPr>
          <w:rFonts w:ascii="Arial" w:hAnsi="Arial" w:cs="Arial"/>
          <w:sz w:val="20"/>
          <w:szCs w:val="20"/>
        </w:rPr>
        <w:t xml:space="preserve">, instalace datových zásuvek - </w:t>
      </w:r>
      <w:r w:rsidR="004B1899" w:rsidRPr="004B1899">
        <w:rPr>
          <w:rFonts w:ascii="Arial" w:hAnsi="Arial" w:cs="Arial"/>
          <w:sz w:val="20"/>
          <w:szCs w:val="20"/>
        </w:rPr>
        <w:t>3 datové zásuvky místnost 306 (1), místnost 320 (2)</w:t>
      </w:r>
      <w:r w:rsidR="004B1899">
        <w:rPr>
          <w:rFonts w:ascii="Arial" w:hAnsi="Arial" w:cs="Arial"/>
          <w:sz w:val="20"/>
          <w:szCs w:val="20"/>
        </w:rPr>
        <w:t>.</w:t>
      </w:r>
    </w:p>
    <w:p w14:paraId="160ED576" w14:textId="77777777" w:rsidR="00AC44E4" w:rsidRPr="00AC44E4" w:rsidRDefault="00AC44E4" w:rsidP="00AC44E4">
      <w:pPr>
        <w:jc w:val="both"/>
        <w:rPr>
          <w:rFonts w:ascii="Arial" w:hAnsi="Arial" w:cs="Arial"/>
          <w:sz w:val="20"/>
          <w:szCs w:val="20"/>
        </w:rPr>
      </w:pPr>
    </w:p>
    <w:p w14:paraId="6791FAE3" w14:textId="7CD8EAC9" w:rsidR="00AC44E4" w:rsidRDefault="001E3D52" w:rsidP="00EA6F30">
      <w:pPr>
        <w:numPr>
          <w:ilvl w:val="0"/>
          <w:numId w:val="32"/>
        </w:numPr>
        <w:jc w:val="both"/>
        <w:rPr>
          <w:rFonts w:ascii="Arial" w:hAnsi="Arial" w:cs="Arial"/>
          <w:sz w:val="20"/>
          <w:szCs w:val="20"/>
        </w:rPr>
      </w:pPr>
      <w:r w:rsidRPr="00FF23B4">
        <w:rPr>
          <w:rFonts w:ascii="Arial" w:hAnsi="Arial" w:cs="Arial"/>
          <w:b/>
          <w:bCs/>
          <w:sz w:val="20"/>
          <w:szCs w:val="20"/>
          <w:u w:val="single"/>
        </w:rPr>
        <w:t xml:space="preserve">Hematologická laboratoř v </w:t>
      </w:r>
      <w:r w:rsidR="00F271D2" w:rsidRPr="00FF23B4">
        <w:rPr>
          <w:rFonts w:ascii="Arial" w:hAnsi="Arial" w:cs="Arial"/>
          <w:b/>
          <w:bCs/>
          <w:sz w:val="20"/>
          <w:szCs w:val="20"/>
          <w:u w:val="single"/>
        </w:rPr>
        <w:t>N</w:t>
      </w:r>
      <w:r w:rsidRPr="00FF23B4">
        <w:rPr>
          <w:rFonts w:ascii="Arial" w:hAnsi="Arial" w:cs="Arial"/>
          <w:b/>
          <w:bCs/>
          <w:sz w:val="20"/>
          <w:szCs w:val="20"/>
          <w:u w:val="single"/>
        </w:rPr>
        <w:t xml:space="preserve">emocnici </w:t>
      </w:r>
      <w:r w:rsidR="00F4186F" w:rsidRPr="00FF23B4">
        <w:rPr>
          <w:rFonts w:ascii="Arial" w:hAnsi="Arial" w:cs="Arial"/>
          <w:b/>
          <w:sz w:val="20"/>
          <w:szCs w:val="20"/>
          <w:u w:val="single"/>
        </w:rPr>
        <w:t>Teplice</w:t>
      </w:r>
      <w:r w:rsidR="00F4186F" w:rsidRPr="00FF23B4">
        <w:rPr>
          <w:rFonts w:ascii="Arial" w:hAnsi="Arial" w:cs="Arial"/>
          <w:sz w:val="20"/>
          <w:szCs w:val="20"/>
        </w:rPr>
        <w:t xml:space="preserve"> - </w:t>
      </w:r>
      <w:r w:rsidR="00364FBA" w:rsidRPr="00FF23B4">
        <w:rPr>
          <w:rFonts w:ascii="Arial" w:hAnsi="Arial" w:cs="Arial"/>
          <w:sz w:val="20"/>
        </w:rPr>
        <w:t xml:space="preserve">oprava </w:t>
      </w:r>
      <w:r w:rsidR="00364FBA" w:rsidRPr="00FF23B4">
        <w:rPr>
          <w:rFonts w:ascii="Arial" w:hAnsi="Arial" w:cs="Arial"/>
          <w:sz w:val="20"/>
          <w:szCs w:val="20"/>
        </w:rPr>
        <w:t>podlahové krytiny a položení antistatického lina</w:t>
      </w:r>
      <w:r w:rsidR="00B447E0" w:rsidRPr="00FF23B4">
        <w:rPr>
          <w:rFonts w:ascii="Arial" w:hAnsi="Arial" w:cs="Arial"/>
          <w:sz w:val="20"/>
          <w:szCs w:val="20"/>
        </w:rPr>
        <w:t xml:space="preserve">, </w:t>
      </w:r>
      <w:r w:rsidR="00F4186F" w:rsidRPr="00FF23B4">
        <w:rPr>
          <w:rFonts w:ascii="Arial" w:hAnsi="Arial" w:cs="Arial"/>
          <w:sz w:val="20"/>
          <w:szCs w:val="20"/>
        </w:rPr>
        <w:t xml:space="preserve">výmalba dotčených prostor, </w:t>
      </w:r>
      <w:r w:rsidR="00283EEF" w:rsidRPr="00FF23B4">
        <w:rPr>
          <w:rFonts w:ascii="Arial" w:hAnsi="Arial" w:cs="Arial"/>
          <w:sz w:val="20"/>
          <w:szCs w:val="20"/>
        </w:rPr>
        <w:t>instalace</w:t>
      </w:r>
      <w:r w:rsidR="00C10D14" w:rsidRPr="00FF23B4">
        <w:rPr>
          <w:rFonts w:ascii="Arial" w:hAnsi="Arial" w:cs="Arial"/>
          <w:sz w:val="20"/>
          <w:szCs w:val="20"/>
        </w:rPr>
        <w:t xml:space="preserve"> datových zásuvek -</w:t>
      </w:r>
      <w:r w:rsidR="00364FBA" w:rsidRPr="00FF23B4">
        <w:rPr>
          <w:rFonts w:ascii="Arial" w:hAnsi="Arial" w:cs="Arial"/>
          <w:sz w:val="20"/>
          <w:szCs w:val="20"/>
        </w:rPr>
        <w:t xml:space="preserve"> dvě </w:t>
      </w:r>
      <w:proofErr w:type="spellStart"/>
      <w:r w:rsidR="00364FBA" w:rsidRPr="00FF23B4">
        <w:rPr>
          <w:rFonts w:ascii="Arial" w:hAnsi="Arial" w:cs="Arial"/>
          <w:sz w:val="20"/>
          <w:szCs w:val="20"/>
        </w:rPr>
        <w:t>dvojzásuvky</w:t>
      </w:r>
      <w:proofErr w:type="spellEnd"/>
      <w:r w:rsidR="00364FBA" w:rsidRPr="00FF23B4">
        <w:rPr>
          <w:rFonts w:ascii="Arial" w:hAnsi="Arial" w:cs="Arial"/>
          <w:sz w:val="20"/>
          <w:szCs w:val="20"/>
        </w:rPr>
        <w:t xml:space="preserve"> v místnosti č. </w:t>
      </w:r>
      <w:proofErr w:type="gramStart"/>
      <w:r w:rsidR="00364FBA" w:rsidRPr="00FF23B4">
        <w:rPr>
          <w:rFonts w:ascii="Arial" w:hAnsi="Arial" w:cs="Arial"/>
          <w:sz w:val="20"/>
          <w:szCs w:val="20"/>
        </w:rPr>
        <w:t>D2.06</w:t>
      </w:r>
      <w:proofErr w:type="gramEnd"/>
      <w:r w:rsidR="00364FBA" w:rsidRPr="00FF23B4">
        <w:rPr>
          <w:rFonts w:ascii="Arial" w:hAnsi="Arial" w:cs="Arial"/>
          <w:sz w:val="20"/>
          <w:szCs w:val="20"/>
        </w:rPr>
        <w:t xml:space="preserve"> a dvě </w:t>
      </w:r>
      <w:proofErr w:type="spellStart"/>
      <w:r w:rsidR="00364FBA" w:rsidRPr="00FF23B4">
        <w:rPr>
          <w:rFonts w:ascii="Arial" w:hAnsi="Arial" w:cs="Arial"/>
          <w:sz w:val="20"/>
          <w:szCs w:val="20"/>
        </w:rPr>
        <w:t>dvojzásuvky</w:t>
      </w:r>
      <w:proofErr w:type="spellEnd"/>
      <w:r w:rsidR="00364FBA" w:rsidRPr="00FF23B4">
        <w:rPr>
          <w:rFonts w:ascii="Arial" w:hAnsi="Arial" w:cs="Arial"/>
          <w:sz w:val="20"/>
          <w:szCs w:val="20"/>
        </w:rPr>
        <w:t xml:space="preserve"> v místnosti č. D2.08. Rozvaděč je v místnosti č. D2.30</w:t>
      </w:r>
      <w:r w:rsidR="00C10D14" w:rsidRPr="00FF23B4">
        <w:rPr>
          <w:rFonts w:ascii="Arial" w:hAnsi="Arial" w:cs="Arial"/>
          <w:sz w:val="20"/>
          <w:szCs w:val="20"/>
        </w:rPr>
        <w:t xml:space="preserve">. </w:t>
      </w:r>
    </w:p>
    <w:p w14:paraId="28B40C05" w14:textId="77777777" w:rsidR="00FF23B4" w:rsidRPr="00FF23B4" w:rsidRDefault="00FF23B4" w:rsidP="00FF23B4">
      <w:pPr>
        <w:ind w:left="720"/>
        <w:jc w:val="both"/>
        <w:rPr>
          <w:rFonts w:ascii="Arial" w:hAnsi="Arial" w:cs="Arial"/>
          <w:sz w:val="20"/>
          <w:szCs w:val="20"/>
        </w:rPr>
      </w:pPr>
    </w:p>
    <w:p w14:paraId="60F79602" w14:textId="314E0CF6" w:rsidR="00F4186F" w:rsidRPr="00AC44E4" w:rsidRDefault="001E3D52" w:rsidP="00AC44E4">
      <w:pPr>
        <w:pStyle w:val="Normlnweb"/>
        <w:numPr>
          <w:ilvl w:val="0"/>
          <w:numId w:val="31"/>
        </w:num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Hematologická laboratoř v </w:t>
      </w:r>
      <w:r w:rsidR="00F271D2" w:rsidRPr="00487ABD">
        <w:rPr>
          <w:rFonts w:ascii="Arial" w:hAnsi="Arial" w:cs="Arial"/>
          <w:b/>
          <w:bCs/>
          <w:sz w:val="20"/>
          <w:szCs w:val="20"/>
          <w:u w:val="single"/>
        </w:rPr>
        <w:t>N</w:t>
      </w:r>
      <w:r w:rsidRPr="00487ABD">
        <w:rPr>
          <w:rFonts w:ascii="Arial" w:hAnsi="Arial" w:cs="Arial"/>
          <w:b/>
          <w:bCs/>
          <w:sz w:val="20"/>
          <w:szCs w:val="20"/>
          <w:u w:val="single"/>
        </w:rPr>
        <w:t xml:space="preserve">emocnici </w:t>
      </w:r>
      <w:r w:rsidR="00F4186F" w:rsidRPr="00487ABD">
        <w:rPr>
          <w:rFonts w:ascii="Arial" w:hAnsi="Arial" w:cs="Arial"/>
          <w:b/>
          <w:bCs/>
          <w:sz w:val="20"/>
          <w:szCs w:val="20"/>
          <w:u w:val="single"/>
        </w:rPr>
        <w:t>Litoměřice</w:t>
      </w:r>
      <w:r w:rsidR="00F4186F" w:rsidRPr="00487ABD">
        <w:rPr>
          <w:rFonts w:ascii="Arial" w:hAnsi="Arial" w:cs="Arial"/>
          <w:b/>
          <w:bCs/>
          <w:sz w:val="20"/>
          <w:szCs w:val="20"/>
        </w:rPr>
        <w:t xml:space="preserve"> </w:t>
      </w:r>
      <w:r w:rsidR="00F4186F" w:rsidRPr="00487ABD">
        <w:rPr>
          <w:rFonts w:ascii="Arial" w:eastAsia="Times New Roman" w:hAnsi="Arial" w:cs="Arial"/>
          <w:sz w:val="20"/>
          <w:szCs w:val="20"/>
        </w:rPr>
        <w:t>-</w:t>
      </w:r>
      <w:r w:rsidR="00F4186F" w:rsidRPr="00AC44E4">
        <w:rPr>
          <w:rFonts w:ascii="Arial" w:eastAsia="Times New Roman" w:hAnsi="Arial" w:cs="Arial"/>
          <w:sz w:val="20"/>
          <w:szCs w:val="20"/>
        </w:rPr>
        <w:t xml:space="preserve"> </w:t>
      </w:r>
      <w:r w:rsidR="00D51C5E" w:rsidRPr="00983F7F">
        <w:rPr>
          <w:rFonts w:ascii="Arial" w:hAnsi="Arial" w:cs="Arial"/>
          <w:sz w:val="20"/>
        </w:rPr>
        <w:t xml:space="preserve">oprava </w:t>
      </w:r>
      <w:r w:rsidR="00D51C5E" w:rsidRPr="00C10D14">
        <w:rPr>
          <w:rFonts w:ascii="Arial" w:hAnsi="Arial" w:cs="Arial"/>
          <w:sz w:val="20"/>
          <w:szCs w:val="20"/>
        </w:rPr>
        <w:t>podlahové krytiny a položení antistatického lina</w:t>
      </w:r>
      <w:r w:rsidR="00D51C5E">
        <w:rPr>
          <w:rFonts w:ascii="Arial" w:hAnsi="Arial" w:cs="Arial"/>
          <w:sz w:val="20"/>
          <w:szCs w:val="20"/>
        </w:rPr>
        <w:t xml:space="preserve">, </w:t>
      </w:r>
      <w:r w:rsidR="00D51C5E" w:rsidRPr="00AC44E4">
        <w:rPr>
          <w:rFonts w:ascii="Arial" w:hAnsi="Arial" w:cs="Arial"/>
          <w:sz w:val="20"/>
          <w:szCs w:val="20"/>
        </w:rPr>
        <w:t>výmalba dotčených prostor</w:t>
      </w:r>
      <w:r w:rsidR="00D51C5E">
        <w:rPr>
          <w:rFonts w:ascii="Arial" w:hAnsi="Arial" w:cs="Arial"/>
          <w:sz w:val="20"/>
          <w:szCs w:val="20"/>
        </w:rPr>
        <w:t>.</w:t>
      </w:r>
    </w:p>
    <w:p w14:paraId="24DADAD0" w14:textId="77777777" w:rsidR="00AC44E4" w:rsidRPr="00AC44E4" w:rsidRDefault="00AC44E4" w:rsidP="00AC44E4">
      <w:pPr>
        <w:pStyle w:val="Normlnweb"/>
        <w:ind w:left="720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34384DE" w14:textId="44CA7463" w:rsidR="00283EEF" w:rsidRPr="00AC44E4" w:rsidRDefault="001E3D52" w:rsidP="00283EEF">
      <w:pPr>
        <w:pStyle w:val="Normlnweb"/>
        <w:numPr>
          <w:ilvl w:val="0"/>
          <w:numId w:val="31"/>
        </w:numPr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B447E0">
        <w:rPr>
          <w:rFonts w:ascii="Arial" w:hAnsi="Arial" w:cs="Arial"/>
          <w:b/>
          <w:bCs/>
          <w:sz w:val="20"/>
          <w:szCs w:val="20"/>
          <w:u w:val="single"/>
        </w:rPr>
        <w:t xml:space="preserve">Hematologická laboratoř v </w:t>
      </w:r>
      <w:r w:rsidR="00F271D2" w:rsidRPr="00B447E0">
        <w:rPr>
          <w:rFonts w:ascii="Arial" w:hAnsi="Arial" w:cs="Arial"/>
          <w:b/>
          <w:bCs/>
          <w:sz w:val="20"/>
          <w:szCs w:val="20"/>
          <w:u w:val="single"/>
        </w:rPr>
        <w:t>N</w:t>
      </w:r>
      <w:r w:rsidRPr="00B447E0">
        <w:rPr>
          <w:rFonts w:ascii="Arial" w:hAnsi="Arial" w:cs="Arial"/>
          <w:b/>
          <w:bCs/>
          <w:sz w:val="20"/>
          <w:szCs w:val="20"/>
          <w:u w:val="single"/>
        </w:rPr>
        <w:t xml:space="preserve">emocnici </w:t>
      </w:r>
      <w:r w:rsidR="00F4186F" w:rsidRPr="00B447E0">
        <w:rPr>
          <w:rFonts w:ascii="Arial" w:hAnsi="Arial" w:cs="Arial"/>
          <w:b/>
          <w:sz w:val="20"/>
          <w:szCs w:val="20"/>
          <w:u w:val="single"/>
        </w:rPr>
        <w:t>Děčín</w:t>
      </w:r>
      <w:r w:rsidR="00F4186F" w:rsidRPr="00B447E0">
        <w:rPr>
          <w:rFonts w:ascii="Arial" w:hAnsi="Arial" w:cs="Arial"/>
          <w:sz w:val="20"/>
          <w:szCs w:val="20"/>
        </w:rPr>
        <w:t xml:space="preserve"> -</w:t>
      </w:r>
      <w:r w:rsidR="00F4186F" w:rsidRPr="00B447E0">
        <w:rPr>
          <w:rFonts w:ascii="Arial" w:eastAsia="Times New Roman" w:hAnsi="Arial" w:cs="Arial"/>
          <w:sz w:val="20"/>
          <w:szCs w:val="20"/>
        </w:rPr>
        <w:t xml:space="preserve"> </w:t>
      </w:r>
      <w:r w:rsidR="00384F97" w:rsidRPr="007E51F4">
        <w:rPr>
          <w:rFonts w:ascii="Arial" w:eastAsia="Times New Roman" w:hAnsi="Arial" w:cs="Arial"/>
          <w:sz w:val="20"/>
          <w:szCs w:val="20"/>
        </w:rPr>
        <w:t xml:space="preserve">úprava </w:t>
      </w:r>
      <w:r w:rsidR="0074318D">
        <w:rPr>
          <w:rFonts w:ascii="Arial" w:eastAsia="Times New Roman" w:hAnsi="Arial" w:cs="Arial"/>
          <w:sz w:val="20"/>
          <w:szCs w:val="20"/>
        </w:rPr>
        <w:t xml:space="preserve">dveřních zárubní na </w:t>
      </w:r>
      <w:r w:rsidR="009F3FAE" w:rsidRPr="007E51F4">
        <w:rPr>
          <w:rFonts w:ascii="Arial" w:eastAsia="Times New Roman" w:hAnsi="Arial" w:cs="Arial"/>
          <w:sz w:val="20"/>
          <w:szCs w:val="20"/>
        </w:rPr>
        <w:t>110 cm</w:t>
      </w:r>
      <w:r w:rsidR="00487ABD" w:rsidRPr="007E51F4">
        <w:rPr>
          <w:rFonts w:ascii="Arial" w:eastAsia="Times New Roman" w:hAnsi="Arial" w:cs="Arial"/>
          <w:sz w:val="20"/>
          <w:szCs w:val="20"/>
        </w:rPr>
        <w:t>,</w:t>
      </w:r>
      <w:r w:rsidR="00487ABD" w:rsidRPr="00B447E0">
        <w:rPr>
          <w:rFonts w:ascii="Arial" w:eastAsia="Times New Roman" w:hAnsi="Arial" w:cs="Arial"/>
          <w:color w:val="FF0000"/>
          <w:sz w:val="20"/>
          <w:szCs w:val="20"/>
        </w:rPr>
        <w:t xml:space="preserve"> </w:t>
      </w:r>
      <w:r w:rsidR="00283EEF">
        <w:rPr>
          <w:rFonts w:ascii="Arial" w:eastAsia="Times New Roman" w:hAnsi="Arial" w:cs="Arial"/>
          <w:sz w:val="20"/>
          <w:szCs w:val="20"/>
        </w:rPr>
        <w:t>instalace</w:t>
      </w:r>
      <w:r w:rsidR="00364FBA" w:rsidRPr="00AC44E4">
        <w:rPr>
          <w:rFonts w:ascii="Arial" w:hAnsi="Arial" w:cs="Arial"/>
          <w:sz w:val="20"/>
          <w:szCs w:val="20"/>
        </w:rPr>
        <w:t xml:space="preserve"> datových zásuvek</w:t>
      </w:r>
      <w:r w:rsidR="00487ABD" w:rsidRPr="00B447E0">
        <w:rPr>
          <w:rFonts w:ascii="Arial" w:hAnsi="Arial" w:cs="Arial"/>
          <w:sz w:val="20"/>
          <w:szCs w:val="20"/>
        </w:rPr>
        <w:t xml:space="preserve"> - </w:t>
      </w:r>
      <w:r w:rsidR="00487ABD" w:rsidRPr="00B447E0">
        <w:rPr>
          <w:rFonts w:ascii="Arial" w:eastAsia="Times New Roman" w:hAnsi="Arial" w:cs="Arial"/>
          <w:sz w:val="20"/>
          <w:szCs w:val="20"/>
        </w:rPr>
        <w:t xml:space="preserve">DC1-CO1-02-233 2 </w:t>
      </w:r>
      <w:proofErr w:type="spellStart"/>
      <w:r w:rsidR="00487ABD" w:rsidRPr="00B447E0">
        <w:rPr>
          <w:rFonts w:ascii="Arial" w:eastAsia="Times New Roman" w:hAnsi="Arial" w:cs="Arial"/>
          <w:sz w:val="20"/>
          <w:szCs w:val="20"/>
        </w:rPr>
        <w:t>dvouzásuvky</w:t>
      </w:r>
      <w:proofErr w:type="spellEnd"/>
      <w:r w:rsidR="00487ABD" w:rsidRPr="00B447E0">
        <w:rPr>
          <w:rFonts w:ascii="Arial" w:eastAsia="Times New Roman" w:hAnsi="Arial" w:cs="Arial"/>
          <w:sz w:val="20"/>
          <w:szCs w:val="20"/>
        </w:rPr>
        <w:t xml:space="preserve">, DC1-CO1-02-222 2 </w:t>
      </w:r>
      <w:proofErr w:type="spellStart"/>
      <w:r w:rsidR="00487ABD" w:rsidRPr="00B447E0">
        <w:rPr>
          <w:rFonts w:ascii="Arial" w:eastAsia="Times New Roman" w:hAnsi="Arial" w:cs="Arial"/>
          <w:sz w:val="20"/>
          <w:szCs w:val="20"/>
        </w:rPr>
        <w:t>dvouzásuvky</w:t>
      </w:r>
      <w:proofErr w:type="spellEnd"/>
      <w:r w:rsidR="00B447E0" w:rsidRPr="00B447E0">
        <w:rPr>
          <w:rFonts w:ascii="Arial" w:eastAsia="Times New Roman" w:hAnsi="Arial" w:cs="Arial"/>
          <w:sz w:val="20"/>
          <w:szCs w:val="20"/>
        </w:rPr>
        <w:t xml:space="preserve">, </w:t>
      </w:r>
      <w:r w:rsidR="00283EEF" w:rsidRPr="00983F7F">
        <w:rPr>
          <w:rFonts w:ascii="Arial" w:hAnsi="Arial" w:cs="Arial"/>
          <w:sz w:val="20"/>
        </w:rPr>
        <w:t xml:space="preserve">oprava </w:t>
      </w:r>
      <w:r w:rsidR="00283EEF" w:rsidRPr="00C10D14">
        <w:rPr>
          <w:rFonts w:ascii="Arial" w:hAnsi="Arial" w:cs="Arial"/>
          <w:sz w:val="20"/>
          <w:szCs w:val="20"/>
        </w:rPr>
        <w:t>podlahové krytiny a položení antistatického lina</w:t>
      </w:r>
      <w:r w:rsidR="00283EEF">
        <w:rPr>
          <w:rFonts w:ascii="Arial" w:hAnsi="Arial" w:cs="Arial"/>
          <w:sz w:val="20"/>
          <w:szCs w:val="20"/>
        </w:rPr>
        <w:t xml:space="preserve">, </w:t>
      </w:r>
      <w:r w:rsidR="00283EEF" w:rsidRPr="00AC44E4">
        <w:rPr>
          <w:rFonts w:ascii="Arial" w:hAnsi="Arial" w:cs="Arial"/>
          <w:sz w:val="20"/>
          <w:szCs w:val="20"/>
        </w:rPr>
        <w:t>výmalba dotčených prostor</w:t>
      </w:r>
      <w:r w:rsidR="00283EEF">
        <w:rPr>
          <w:rFonts w:ascii="Arial" w:hAnsi="Arial" w:cs="Arial"/>
          <w:sz w:val="20"/>
          <w:szCs w:val="20"/>
        </w:rPr>
        <w:t>.</w:t>
      </w:r>
    </w:p>
    <w:p w14:paraId="48012E96" w14:textId="77777777" w:rsidR="00B447E0" w:rsidRPr="00B447E0" w:rsidRDefault="00B447E0" w:rsidP="00B447E0">
      <w:pPr>
        <w:pStyle w:val="Normlnweb"/>
        <w:ind w:left="720"/>
        <w:jc w:val="both"/>
        <w:rPr>
          <w:rFonts w:ascii="Arial" w:eastAsia="Times New Roman" w:hAnsi="Arial" w:cs="Arial"/>
          <w:sz w:val="20"/>
          <w:szCs w:val="20"/>
        </w:rPr>
      </w:pPr>
    </w:p>
    <w:p w14:paraId="0DA1FC1B" w14:textId="30846BEC" w:rsidR="00AC44E4" w:rsidRPr="00487ABD" w:rsidRDefault="001E3D52" w:rsidP="00F140A2">
      <w:pPr>
        <w:pStyle w:val="Normlnweb"/>
        <w:numPr>
          <w:ilvl w:val="0"/>
          <w:numId w:val="31"/>
        </w:numPr>
        <w:jc w:val="both"/>
        <w:rPr>
          <w:rFonts w:ascii="Arial" w:eastAsia="Times New Roman" w:hAnsi="Arial" w:cs="Arial"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Hematologická laboratoř - </w:t>
      </w:r>
      <w:r w:rsidRPr="00487ABD">
        <w:rPr>
          <w:rFonts w:ascii="Arial" w:hAnsi="Arial" w:cs="Arial"/>
          <w:b/>
          <w:bCs/>
          <w:sz w:val="20"/>
          <w:szCs w:val="20"/>
          <w:u w:val="single"/>
        </w:rPr>
        <w:t>p</w:t>
      </w:r>
      <w:r w:rsidR="00F140A2" w:rsidRPr="00487ABD">
        <w:rPr>
          <w:rFonts w:ascii="Arial" w:eastAsia="Times New Roman" w:hAnsi="Arial" w:cs="Arial"/>
          <w:b/>
          <w:sz w:val="20"/>
          <w:szCs w:val="20"/>
          <w:u w:val="single"/>
        </w:rPr>
        <w:t>racoviště Rumburk</w:t>
      </w:r>
      <w:r w:rsidR="00F140A2">
        <w:rPr>
          <w:rFonts w:ascii="Arial" w:eastAsia="Times New Roman" w:hAnsi="Arial" w:cs="Arial"/>
          <w:sz w:val="20"/>
          <w:szCs w:val="20"/>
        </w:rPr>
        <w:t xml:space="preserve"> </w:t>
      </w:r>
      <w:r w:rsidR="00093082">
        <w:rPr>
          <w:rFonts w:ascii="Arial" w:eastAsia="Times New Roman" w:hAnsi="Arial" w:cs="Arial"/>
          <w:sz w:val="20"/>
          <w:szCs w:val="20"/>
        </w:rPr>
        <w:t>–</w:t>
      </w:r>
      <w:r w:rsidR="00F140A2">
        <w:rPr>
          <w:rFonts w:ascii="Arial" w:eastAsia="Times New Roman" w:hAnsi="Arial" w:cs="Arial"/>
          <w:sz w:val="20"/>
          <w:szCs w:val="20"/>
        </w:rPr>
        <w:t xml:space="preserve"> </w:t>
      </w:r>
      <w:r w:rsidR="00093082" w:rsidRPr="00093082">
        <w:rPr>
          <w:rFonts w:ascii="Arial" w:eastAsia="Times New Roman" w:hAnsi="Arial" w:cs="Arial"/>
          <w:sz w:val="20"/>
          <w:szCs w:val="20"/>
        </w:rPr>
        <w:t>bez úprav</w:t>
      </w:r>
    </w:p>
    <w:p w14:paraId="13D0E512" w14:textId="54C18025" w:rsidR="00F4186F" w:rsidRDefault="00F4186F" w:rsidP="00384F97">
      <w:pPr>
        <w:pStyle w:val="Normlnweb"/>
        <w:ind w:left="720"/>
        <w:rPr>
          <w:rFonts w:ascii="Arial" w:hAnsi="Arial" w:cs="Arial"/>
          <w:sz w:val="20"/>
        </w:rPr>
      </w:pPr>
    </w:p>
    <w:p w14:paraId="7611DF14" w14:textId="77777777" w:rsidR="00AC44E4" w:rsidRPr="00A64EF4" w:rsidRDefault="00AC44E4" w:rsidP="00AC44E4">
      <w:pPr>
        <w:pStyle w:val="Standard"/>
        <w:spacing w:before="6"/>
        <w:rPr>
          <w:rFonts w:ascii="Arial" w:hAnsi="Arial" w:cs="Arial"/>
          <w:kern w:val="0"/>
          <w:sz w:val="20"/>
          <w:szCs w:val="22"/>
          <w:u w:val="single"/>
        </w:rPr>
      </w:pPr>
      <w:r w:rsidRPr="00A64EF4">
        <w:rPr>
          <w:rFonts w:ascii="Arial" w:hAnsi="Arial" w:cs="Arial"/>
          <w:kern w:val="0"/>
          <w:sz w:val="20"/>
          <w:szCs w:val="22"/>
          <w:u w:val="single"/>
        </w:rPr>
        <w:t xml:space="preserve">Další vybavení: </w:t>
      </w:r>
    </w:p>
    <w:p w14:paraId="26A7EB9E" w14:textId="77777777" w:rsidR="00AC44E4" w:rsidRPr="0085098F" w:rsidRDefault="00AC44E4" w:rsidP="00AC44E4">
      <w:pPr>
        <w:pStyle w:val="Odstavecseseznamem"/>
        <w:spacing w:before="120" w:after="120" w:line="240" w:lineRule="auto"/>
        <w:ind w:left="0"/>
        <w:jc w:val="both"/>
        <w:rPr>
          <w:rFonts w:ascii="Arial" w:hAnsi="Arial" w:cs="Arial"/>
          <w:bCs/>
          <w:sz w:val="20"/>
          <w:szCs w:val="18"/>
        </w:rPr>
      </w:pPr>
      <w:r>
        <w:rPr>
          <w:rFonts w:ascii="Arial" w:hAnsi="Arial" w:cs="Arial"/>
          <w:bCs/>
          <w:sz w:val="20"/>
          <w:szCs w:val="18"/>
        </w:rPr>
        <w:t>P</w:t>
      </w:r>
      <w:r w:rsidRPr="0085098F">
        <w:rPr>
          <w:rFonts w:ascii="Arial" w:hAnsi="Arial" w:cs="Arial"/>
          <w:bCs/>
          <w:sz w:val="20"/>
          <w:szCs w:val="18"/>
        </w:rPr>
        <w:t xml:space="preserve">od samostatně stojící analyzátory nebudou požadovány </w:t>
      </w:r>
      <w:r>
        <w:rPr>
          <w:rFonts w:ascii="Arial" w:hAnsi="Arial" w:cs="Arial"/>
          <w:bCs/>
          <w:sz w:val="20"/>
          <w:szCs w:val="18"/>
        </w:rPr>
        <w:t xml:space="preserve">v žádných laboratořích </w:t>
      </w:r>
      <w:r w:rsidRPr="0085098F">
        <w:rPr>
          <w:rFonts w:ascii="Arial" w:hAnsi="Arial" w:cs="Arial"/>
          <w:bCs/>
          <w:sz w:val="20"/>
          <w:szCs w:val="18"/>
        </w:rPr>
        <w:t xml:space="preserve">od dodavatele žádné stoly. </w:t>
      </w:r>
    </w:p>
    <w:p w14:paraId="033A31DB" w14:textId="77777777" w:rsidR="00CB1503" w:rsidRDefault="00CB1503" w:rsidP="00CB1503">
      <w:pPr>
        <w:pStyle w:val="Normlnweb"/>
      </w:pPr>
      <w:r>
        <w:t> </w:t>
      </w:r>
    </w:p>
    <w:tbl>
      <w:tblPr>
        <w:tblW w:w="6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4"/>
        <w:gridCol w:w="1756"/>
      </w:tblGrid>
      <w:tr w:rsidR="00256165" w:rsidRPr="00256165" w14:paraId="2BD2D0A0" w14:textId="77777777" w:rsidTr="00FB35EF">
        <w:trPr>
          <w:trHeight w:val="1035"/>
        </w:trPr>
        <w:tc>
          <w:tcPr>
            <w:tcW w:w="6500" w:type="dxa"/>
            <w:gridSpan w:val="2"/>
            <w:tcBorders>
              <w:top w:val="single" w:sz="8" w:space="0" w:color="5B9BD5"/>
              <w:left w:val="single" w:sz="8" w:space="0" w:color="5B9BD5"/>
              <w:bottom w:val="single" w:sz="8" w:space="0" w:color="5B9BD5"/>
              <w:right w:val="single" w:sz="8" w:space="0" w:color="5B9BD5"/>
            </w:tcBorders>
            <w:shd w:val="clear" w:color="auto" w:fill="auto"/>
            <w:vAlign w:val="center"/>
            <w:hideMark/>
          </w:tcPr>
          <w:p w14:paraId="4CD894D7" w14:textId="555CBCCC" w:rsidR="00FB35EF" w:rsidRPr="00256165" w:rsidRDefault="00FB35EF" w:rsidP="00005FE6">
            <w:pPr>
              <w:jc w:val="center"/>
              <w:rPr>
                <w:rFonts w:ascii="Arial" w:hAnsi="Arial" w:cs="Arial"/>
                <w:b/>
                <w:bCs/>
                <w:sz w:val="30"/>
                <w:szCs w:val="30"/>
              </w:rPr>
            </w:pPr>
            <w:r w:rsidRPr="00256165">
              <w:rPr>
                <w:rFonts w:ascii="Arial" w:hAnsi="Arial" w:cs="Arial"/>
                <w:b/>
                <w:bCs/>
                <w:sz w:val="30"/>
                <w:szCs w:val="30"/>
              </w:rPr>
              <w:lastRenderedPageBreak/>
              <w:t xml:space="preserve">Statické nosnosti podlah v prostorách </w:t>
            </w:r>
            <w:r w:rsidR="00005FE6" w:rsidRPr="00256165">
              <w:rPr>
                <w:rFonts w:ascii="Arial" w:hAnsi="Arial" w:cs="Arial"/>
                <w:b/>
                <w:bCs/>
                <w:sz w:val="30"/>
                <w:szCs w:val="30"/>
              </w:rPr>
              <w:t>hematologických</w:t>
            </w:r>
            <w:r w:rsidRPr="00256165">
              <w:rPr>
                <w:rFonts w:ascii="Arial" w:hAnsi="Arial" w:cs="Arial"/>
                <w:b/>
                <w:bCs/>
                <w:sz w:val="30"/>
                <w:szCs w:val="30"/>
              </w:rPr>
              <w:t xml:space="preserve"> laboratoří Krajské zdravotní, a.s. </w:t>
            </w:r>
          </w:p>
        </w:tc>
      </w:tr>
      <w:tr w:rsidR="00256165" w:rsidRPr="00256165" w14:paraId="2CBC3AEF" w14:textId="77777777" w:rsidTr="00FB35EF">
        <w:trPr>
          <w:trHeight w:val="288"/>
        </w:trPr>
        <w:tc>
          <w:tcPr>
            <w:tcW w:w="474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519A5FC4" w14:textId="77777777" w:rsidR="00FB35EF" w:rsidRPr="00256165" w:rsidRDefault="00FB35EF">
            <w:pPr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56165">
              <w:rPr>
                <w:rFonts w:ascii="Arial" w:hAnsi="Arial" w:cs="Arial"/>
                <w:b/>
                <w:bCs/>
                <w:sz w:val="20"/>
                <w:szCs w:val="22"/>
              </w:rPr>
              <w:t>O.Z.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2A58D3A5" w14:textId="2517CE4A" w:rsidR="00FB35EF" w:rsidRPr="00256165" w:rsidRDefault="00005FE6">
            <w:pPr>
              <w:jc w:val="center"/>
              <w:rPr>
                <w:rFonts w:ascii="Arial" w:hAnsi="Arial" w:cs="Arial"/>
                <w:b/>
                <w:bCs/>
                <w:sz w:val="20"/>
                <w:szCs w:val="22"/>
              </w:rPr>
            </w:pPr>
            <w:r w:rsidRPr="00256165">
              <w:rPr>
                <w:rFonts w:ascii="Arial" w:hAnsi="Arial" w:cs="Arial"/>
                <w:b/>
                <w:bCs/>
                <w:sz w:val="20"/>
                <w:szCs w:val="22"/>
              </w:rPr>
              <w:t>N</w:t>
            </w:r>
            <w:r w:rsidR="00FB35EF" w:rsidRPr="00256165">
              <w:rPr>
                <w:rFonts w:ascii="Arial" w:hAnsi="Arial" w:cs="Arial"/>
                <w:b/>
                <w:bCs/>
                <w:sz w:val="20"/>
                <w:szCs w:val="22"/>
              </w:rPr>
              <w:t>osnost kg/m²</w:t>
            </w:r>
          </w:p>
        </w:tc>
      </w:tr>
      <w:tr w:rsidR="00256165" w:rsidRPr="00256165" w14:paraId="1D3741EA" w14:textId="77777777" w:rsidTr="00FB35EF">
        <w:trPr>
          <w:trHeight w:val="288"/>
        </w:trPr>
        <w:tc>
          <w:tcPr>
            <w:tcW w:w="474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4C2D9C12" w14:textId="77777777" w:rsidR="00FB35EF" w:rsidRPr="00256165" w:rsidRDefault="00FB35EF">
            <w:pPr>
              <w:rPr>
                <w:rFonts w:ascii="Arial" w:hAnsi="Arial" w:cs="Arial"/>
                <w:sz w:val="20"/>
                <w:szCs w:val="22"/>
              </w:rPr>
            </w:pPr>
            <w:r w:rsidRPr="00256165">
              <w:rPr>
                <w:rFonts w:ascii="Arial" w:hAnsi="Arial" w:cs="Arial"/>
                <w:sz w:val="20"/>
                <w:szCs w:val="22"/>
              </w:rPr>
              <w:t xml:space="preserve">Nemocnice Chomutov 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CC92FB1" w14:textId="2E6DBF67" w:rsidR="00FB35EF" w:rsidRPr="00256165" w:rsidRDefault="00005FE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56165">
              <w:rPr>
                <w:rFonts w:ascii="Arial" w:hAnsi="Arial" w:cs="Arial"/>
                <w:sz w:val="20"/>
                <w:szCs w:val="22"/>
              </w:rPr>
              <w:t>250</w:t>
            </w:r>
          </w:p>
        </w:tc>
      </w:tr>
      <w:tr w:rsidR="00256165" w:rsidRPr="00256165" w14:paraId="5A08C616" w14:textId="77777777" w:rsidTr="00FB35EF">
        <w:trPr>
          <w:trHeight w:val="288"/>
        </w:trPr>
        <w:tc>
          <w:tcPr>
            <w:tcW w:w="474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BE872B7" w14:textId="77777777" w:rsidR="00FB35EF" w:rsidRPr="00256165" w:rsidRDefault="00FB35EF">
            <w:pPr>
              <w:rPr>
                <w:rFonts w:ascii="Arial" w:hAnsi="Arial" w:cs="Arial"/>
                <w:sz w:val="20"/>
                <w:szCs w:val="22"/>
              </w:rPr>
            </w:pPr>
            <w:r w:rsidRPr="00256165">
              <w:rPr>
                <w:rFonts w:ascii="Arial" w:hAnsi="Arial" w:cs="Arial"/>
                <w:sz w:val="20"/>
                <w:szCs w:val="22"/>
              </w:rPr>
              <w:t>Nemocnice Teplice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4F85C5F9" w14:textId="7071B6A6" w:rsidR="00FB35EF" w:rsidRPr="00256165" w:rsidRDefault="00027305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200</w:t>
            </w:r>
          </w:p>
        </w:tc>
      </w:tr>
      <w:tr w:rsidR="00256165" w:rsidRPr="00256165" w14:paraId="353D6149" w14:textId="77777777" w:rsidTr="00FB35EF">
        <w:trPr>
          <w:trHeight w:val="288"/>
        </w:trPr>
        <w:tc>
          <w:tcPr>
            <w:tcW w:w="474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1DA411A9" w14:textId="77777777" w:rsidR="00FB35EF" w:rsidRPr="00256165" w:rsidRDefault="00FB35EF">
            <w:pPr>
              <w:rPr>
                <w:rFonts w:ascii="Arial" w:hAnsi="Arial" w:cs="Arial"/>
                <w:sz w:val="20"/>
                <w:szCs w:val="22"/>
              </w:rPr>
            </w:pPr>
            <w:r w:rsidRPr="00256165">
              <w:rPr>
                <w:rFonts w:ascii="Arial" w:hAnsi="Arial" w:cs="Arial"/>
                <w:sz w:val="20"/>
                <w:szCs w:val="22"/>
              </w:rPr>
              <w:t>Masarykova nemocnice v Ústí nad Labem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3A4647CD" w14:textId="2C3AC3F0" w:rsidR="00FB35EF" w:rsidRPr="00256165" w:rsidRDefault="00005FE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56165">
              <w:rPr>
                <w:rFonts w:ascii="Arial" w:hAnsi="Arial" w:cs="Arial"/>
                <w:sz w:val="20"/>
                <w:szCs w:val="22"/>
              </w:rPr>
              <w:t>275</w:t>
            </w:r>
          </w:p>
        </w:tc>
      </w:tr>
      <w:tr w:rsidR="00256165" w:rsidRPr="00256165" w14:paraId="290328E9" w14:textId="77777777" w:rsidTr="00FB35EF">
        <w:trPr>
          <w:trHeight w:val="288"/>
        </w:trPr>
        <w:tc>
          <w:tcPr>
            <w:tcW w:w="474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0EC9F0E2" w14:textId="77777777" w:rsidR="00FB35EF" w:rsidRPr="00256165" w:rsidRDefault="00FB35EF">
            <w:pPr>
              <w:rPr>
                <w:rFonts w:ascii="Arial" w:hAnsi="Arial" w:cs="Arial"/>
                <w:sz w:val="20"/>
                <w:szCs w:val="22"/>
              </w:rPr>
            </w:pPr>
            <w:r w:rsidRPr="00256165">
              <w:rPr>
                <w:rFonts w:ascii="Arial" w:hAnsi="Arial" w:cs="Arial"/>
                <w:sz w:val="20"/>
                <w:szCs w:val="22"/>
              </w:rPr>
              <w:t>Nemocnice Litoměřice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42ACCE3" w14:textId="4BA34063" w:rsidR="00FB35EF" w:rsidRPr="00256165" w:rsidRDefault="00005FE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56165">
              <w:rPr>
                <w:rFonts w:ascii="Arial" w:hAnsi="Arial" w:cs="Arial"/>
                <w:sz w:val="20"/>
                <w:szCs w:val="22"/>
              </w:rPr>
              <w:t>255</w:t>
            </w:r>
          </w:p>
        </w:tc>
      </w:tr>
      <w:tr w:rsidR="00256165" w:rsidRPr="00256165" w14:paraId="5EC45722" w14:textId="77777777" w:rsidTr="00FB35EF">
        <w:trPr>
          <w:trHeight w:val="288"/>
        </w:trPr>
        <w:tc>
          <w:tcPr>
            <w:tcW w:w="474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94543A4" w14:textId="77777777" w:rsidR="00FB35EF" w:rsidRPr="00256165" w:rsidRDefault="00FB35EF">
            <w:pPr>
              <w:rPr>
                <w:rFonts w:ascii="Arial" w:hAnsi="Arial" w:cs="Arial"/>
                <w:sz w:val="20"/>
                <w:szCs w:val="22"/>
              </w:rPr>
            </w:pPr>
            <w:r w:rsidRPr="00256165">
              <w:rPr>
                <w:rFonts w:ascii="Arial" w:hAnsi="Arial" w:cs="Arial"/>
                <w:sz w:val="20"/>
                <w:szCs w:val="22"/>
              </w:rPr>
              <w:t>Nemocnice Most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7140D1FA" w14:textId="32933342" w:rsidR="00FB35EF" w:rsidRPr="00256165" w:rsidRDefault="00AF46FB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56165">
              <w:rPr>
                <w:rFonts w:ascii="Arial" w:hAnsi="Arial" w:cs="Arial"/>
                <w:sz w:val="20"/>
                <w:szCs w:val="22"/>
              </w:rPr>
              <w:t>400</w:t>
            </w:r>
          </w:p>
        </w:tc>
      </w:tr>
      <w:tr w:rsidR="00256165" w:rsidRPr="00256165" w14:paraId="0E1A66BC" w14:textId="77777777" w:rsidTr="00005FE6">
        <w:trPr>
          <w:trHeight w:val="288"/>
        </w:trPr>
        <w:tc>
          <w:tcPr>
            <w:tcW w:w="4744" w:type="dxa"/>
            <w:tcBorders>
              <w:top w:val="nil"/>
              <w:left w:val="single" w:sz="4" w:space="0" w:color="5B9BD5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2D4FA22C" w14:textId="77777777" w:rsidR="00FB35EF" w:rsidRPr="00256165" w:rsidRDefault="00FB35EF">
            <w:pPr>
              <w:rPr>
                <w:rFonts w:ascii="Arial" w:hAnsi="Arial" w:cs="Arial"/>
                <w:sz w:val="20"/>
                <w:szCs w:val="22"/>
              </w:rPr>
            </w:pPr>
            <w:r w:rsidRPr="00256165">
              <w:rPr>
                <w:rFonts w:ascii="Arial" w:hAnsi="Arial" w:cs="Arial"/>
                <w:sz w:val="20"/>
                <w:szCs w:val="22"/>
              </w:rPr>
              <w:t>Nemocnice Děčín</w:t>
            </w:r>
          </w:p>
        </w:tc>
        <w:tc>
          <w:tcPr>
            <w:tcW w:w="1756" w:type="dxa"/>
            <w:tcBorders>
              <w:top w:val="nil"/>
              <w:left w:val="nil"/>
              <w:bottom w:val="nil"/>
              <w:right w:val="single" w:sz="4" w:space="0" w:color="5B9BD5"/>
            </w:tcBorders>
            <w:shd w:val="clear" w:color="auto" w:fill="auto"/>
            <w:noWrap/>
            <w:vAlign w:val="bottom"/>
            <w:hideMark/>
          </w:tcPr>
          <w:p w14:paraId="630D3E42" w14:textId="77777777" w:rsidR="00FB35EF" w:rsidRPr="00256165" w:rsidRDefault="00FB35E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56165">
              <w:rPr>
                <w:rFonts w:ascii="Arial" w:hAnsi="Arial" w:cs="Arial"/>
                <w:sz w:val="20"/>
                <w:szCs w:val="22"/>
              </w:rPr>
              <w:t>200</w:t>
            </w:r>
          </w:p>
        </w:tc>
      </w:tr>
      <w:tr w:rsidR="00256165" w:rsidRPr="00256165" w14:paraId="606ECD01" w14:textId="77777777" w:rsidTr="00005FE6">
        <w:trPr>
          <w:trHeight w:val="288"/>
        </w:trPr>
        <w:tc>
          <w:tcPr>
            <w:tcW w:w="4744" w:type="dxa"/>
            <w:tcBorders>
              <w:top w:val="nil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bottom"/>
          </w:tcPr>
          <w:p w14:paraId="7635FD5D" w14:textId="7B403469" w:rsidR="00005FE6" w:rsidRPr="00256165" w:rsidRDefault="00005FE6">
            <w:pPr>
              <w:rPr>
                <w:rFonts w:ascii="Arial" w:hAnsi="Arial" w:cs="Arial"/>
                <w:sz w:val="20"/>
                <w:szCs w:val="22"/>
              </w:rPr>
            </w:pPr>
            <w:r w:rsidRPr="00256165">
              <w:rPr>
                <w:rFonts w:ascii="Arial" w:hAnsi="Arial" w:cs="Arial"/>
                <w:sz w:val="20"/>
                <w:szCs w:val="22"/>
              </w:rPr>
              <w:t xml:space="preserve">Masarykova nemocnice v Ústí nad Labem – pracoviště Rumburk </w:t>
            </w:r>
            <w:proofErr w:type="spellStart"/>
            <w:r w:rsidRPr="00256165">
              <w:rPr>
                <w:rFonts w:ascii="Arial" w:hAnsi="Arial" w:cs="Arial"/>
                <w:sz w:val="20"/>
                <w:szCs w:val="22"/>
              </w:rPr>
              <w:t>o.z</w:t>
            </w:r>
            <w:proofErr w:type="spellEnd"/>
            <w:r w:rsidRPr="00256165">
              <w:rPr>
                <w:rFonts w:ascii="Arial" w:hAnsi="Arial" w:cs="Arial"/>
                <w:sz w:val="20"/>
                <w:szCs w:val="22"/>
              </w:rPr>
              <w:t>.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auto"/>
            <w:noWrap/>
            <w:vAlign w:val="center"/>
          </w:tcPr>
          <w:p w14:paraId="1045CA4E" w14:textId="2A105F79" w:rsidR="00005FE6" w:rsidRPr="00256165" w:rsidRDefault="00005FE6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256165">
              <w:rPr>
                <w:rFonts w:ascii="Arial" w:hAnsi="Arial" w:cs="Arial"/>
                <w:sz w:val="20"/>
                <w:szCs w:val="22"/>
              </w:rPr>
              <w:t>250</w:t>
            </w:r>
          </w:p>
        </w:tc>
      </w:tr>
    </w:tbl>
    <w:p w14:paraId="199C4925" w14:textId="69CA5855" w:rsidR="007036C6" w:rsidRPr="009732D5" w:rsidRDefault="007036C6" w:rsidP="009E37F1">
      <w:pPr>
        <w:spacing w:after="160"/>
        <w:jc w:val="both"/>
        <w:rPr>
          <w:rFonts w:ascii="Arial" w:eastAsiaTheme="minorHAnsi" w:hAnsi="Arial" w:cs="Arial"/>
          <w:sz w:val="20"/>
          <w:szCs w:val="20"/>
        </w:rPr>
      </w:pPr>
    </w:p>
    <w:sectPr w:rsidR="007036C6" w:rsidRPr="009732D5">
      <w:headerReference w:type="default" r:id="rId8"/>
      <w:footerReference w:type="default" r:id="rId9"/>
      <w:pgSz w:w="11906" w:h="16838" w:code="9"/>
      <w:pgMar w:top="2552" w:right="991" w:bottom="1134" w:left="85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BFC215" w14:textId="77777777" w:rsidR="00093A27" w:rsidRDefault="00093A27">
      <w:r>
        <w:separator/>
      </w:r>
    </w:p>
  </w:endnote>
  <w:endnote w:type="continuationSeparator" w:id="0">
    <w:p w14:paraId="0637A15E" w14:textId="77777777" w:rsidR="00093A27" w:rsidRDefault="00093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8CE3A" w14:textId="51D48CD9" w:rsidR="005A3A72" w:rsidRDefault="005A3A72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 w:rsidR="007374A9">
      <w:rPr>
        <w:rFonts w:ascii="MetaCE" w:hAnsi="MetaCE"/>
        <w:noProof/>
        <w:sz w:val="14"/>
        <w:szCs w:val="14"/>
      </w:rPr>
      <w:t>32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 w:rsidR="007374A9">
      <w:rPr>
        <w:rFonts w:ascii="MetaCE" w:hAnsi="MetaCE"/>
        <w:noProof/>
        <w:sz w:val="14"/>
        <w:szCs w:val="14"/>
      </w:rPr>
      <w:t>32</w:t>
    </w:r>
    <w:r>
      <w:rPr>
        <w:rFonts w:ascii="MetaCE" w:hAnsi="MetaCE"/>
        <w:sz w:val="14"/>
        <w:szCs w:val="14"/>
      </w:rPr>
      <w:fldChar w:fldCharType="end"/>
    </w:r>
  </w:p>
  <w:p w14:paraId="66AC4ACE" w14:textId="77777777" w:rsidR="005A3A72" w:rsidRDefault="005A3A7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7ABEA277" w14:textId="77777777" w:rsidR="005A3A72" w:rsidRDefault="005A3A72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76BFA" w14:textId="77777777" w:rsidR="00093A27" w:rsidRDefault="00093A27">
      <w:r>
        <w:separator/>
      </w:r>
    </w:p>
  </w:footnote>
  <w:footnote w:type="continuationSeparator" w:id="0">
    <w:p w14:paraId="6F52AB05" w14:textId="77777777" w:rsidR="00093A27" w:rsidRDefault="00093A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536965" w14:textId="77777777" w:rsidR="005A3A72" w:rsidRDefault="005A3A72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D0ADA38" wp14:editId="44624FAA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1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B7DE8"/>
    <w:multiLevelType w:val="hybridMultilevel"/>
    <w:tmpl w:val="0B5AE8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17B56"/>
    <w:multiLevelType w:val="hybridMultilevel"/>
    <w:tmpl w:val="9F749980"/>
    <w:lvl w:ilvl="0" w:tplc="4754E6D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A6709"/>
    <w:multiLevelType w:val="hybridMultilevel"/>
    <w:tmpl w:val="C8AAA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E0A4E"/>
    <w:multiLevelType w:val="hybridMultilevel"/>
    <w:tmpl w:val="0720970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2170C2"/>
    <w:multiLevelType w:val="hybridMultilevel"/>
    <w:tmpl w:val="8CFC30B4"/>
    <w:lvl w:ilvl="0" w:tplc="5FE2D45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B82856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2"/>
        <w:szCs w:val="22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460A1"/>
    <w:multiLevelType w:val="hybridMultilevel"/>
    <w:tmpl w:val="DA86CDB0"/>
    <w:lvl w:ilvl="0" w:tplc="81201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B793B"/>
    <w:multiLevelType w:val="multilevel"/>
    <w:tmpl w:val="193EE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B1A31"/>
    <w:multiLevelType w:val="hybridMultilevel"/>
    <w:tmpl w:val="338879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0438D"/>
    <w:multiLevelType w:val="hybridMultilevel"/>
    <w:tmpl w:val="D5103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AA6652"/>
    <w:multiLevelType w:val="hybridMultilevel"/>
    <w:tmpl w:val="07A0D0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52121"/>
    <w:multiLevelType w:val="hybridMultilevel"/>
    <w:tmpl w:val="4634879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B11707"/>
    <w:multiLevelType w:val="multilevel"/>
    <w:tmpl w:val="5F444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DA2DFD"/>
    <w:multiLevelType w:val="hybridMultilevel"/>
    <w:tmpl w:val="0128D5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E5735"/>
    <w:multiLevelType w:val="hybridMultilevel"/>
    <w:tmpl w:val="4BCC504A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70" w:hanging="360"/>
      </w:pPr>
      <w:rPr>
        <w:color w:val="auto"/>
      </w:r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7FE24FC"/>
    <w:multiLevelType w:val="hybridMultilevel"/>
    <w:tmpl w:val="FE5E1AF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87682F"/>
    <w:multiLevelType w:val="hybridMultilevel"/>
    <w:tmpl w:val="EB00E0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2A2A96"/>
    <w:multiLevelType w:val="hybridMultilevel"/>
    <w:tmpl w:val="A7B44F7C"/>
    <w:lvl w:ilvl="0" w:tplc="DC4A963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E75AA"/>
    <w:multiLevelType w:val="hybridMultilevel"/>
    <w:tmpl w:val="A640770A"/>
    <w:lvl w:ilvl="0" w:tplc="4E403ED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84701"/>
    <w:multiLevelType w:val="hybridMultilevel"/>
    <w:tmpl w:val="684EF9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01752"/>
    <w:multiLevelType w:val="hybridMultilevel"/>
    <w:tmpl w:val="0CB623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2B009B"/>
    <w:multiLevelType w:val="hybridMultilevel"/>
    <w:tmpl w:val="D48EFF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0068A"/>
    <w:multiLevelType w:val="hybridMultilevel"/>
    <w:tmpl w:val="33B030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936D94"/>
    <w:multiLevelType w:val="hybridMultilevel"/>
    <w:tmpl w:val="F96AE516"/>
    <w:lvl w:ilvl="0" w:tplc="29AC2C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D53ED"/>
    <w:multiLevelType w:val="hybridMultilevel"/>
    <w:tmpl w:val="0A88401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213B52"/>
    <w:multiLevelType w:val="hybridMultilevel"/>
    <w:tmpl w:val="F64C47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514CC2"/>
    <w:multiLevelType w:val="hybridMultilevel"/>
    <w:tmpl w:val="4D3C80C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6E679B"/>
    <w:multiLevelType w:val="hybridMultilevel"/>
    <w:tmpl w:val="AA08809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3677A6B"/>
    <w:multiLevelType w:val="hybridMultilevel"/>
    <w:tmpl w:val="7B5E2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8B53F7"/>
    <w:multiLevelType w:val="hybridMultilevel"/>
    <w:tmpl w:val="FEE40B5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562833"/>
    <w:multiLevelType w:val="hybridMultilevel"/>
    <w:tmpl w:val="57D6254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59935E1"/>
    <w:multiLevelType w:val="hybridMultilevel"/>
    <w:tmpl w:val="6082F98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2A5AB3"/>
    <w:multiLevelType w:val="hybridMultilevel"/>
    <w:tmpl w:val="7B74AF7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0"/>
  </w:num>
  <w:num w:numId="4">
    <w:abstractNumId w:val="27"/>
  </w:num>
  <w:num w:numId="5">
    <w:abstractNumId w:val="17"/>
  </w:num>
  <w:num w:numId="6">
    <w:abstractNumId w:val="2"/>
  </w:num>
  <w:num w:numId="7">
    <w:abstractNumId w:val="4"/>
  </w:num>
  <w:num w:numId="8">
    <w:abstractNumId w:val="12"/>
  </w:num>
  <w:num w:numId="9">
    <w:abstractNumId w:val="16"/>
  </w:num>
  <w:num w:numId="10">
    <w:abstractNumId w:val="15"/>
  </w:num>
  <w:num w:numId="11">
    <w:abstractNumId w:val="19"/>
  </w:num>
  <w:num w:numId="12">
    <w:abstractNumId w:val="24"/>
  </w:num>
  <w:num w:numId="13">
    <w:abstractNumId w:val="9"/>
  </w:num>
  <w:num w:numId="14">
    <w:abstractNumId w:val="18"/>
  </w:num>
  <w:num w:numId="15">
    <w:abstractNumId w:val="21"/>
  </w:num>
  <w:num w:numId="16">
    <w:abstractNumId w:val="1"/>
  </w:num>
  <w:num w:numId="17">
    <w:abstractNumId w:val="25"/>
  </w:num>
  <w:num w:numId="18">
    <w:abstractNumId w:val="3"/>
  </w:num>
  <w:num w:numId="19">
    <w:abstractNumId w:val="30"/>
  </w:num>
  <w:num w:numId="20">
    <w:abstractNumId w:val="10"/>
  </w:num>
  <w:num w:numId="21">
    <w:abstractNumId w:val="26"/>
  </w:num>
  <w:num w:numId="22">
    <w:abstractNumId w:val="28"/>
  </w:num>
  <w:num w:numId="23">
    <w:abstractNumId w:val="31"/>
  </w:num>
  <w:num w:numId="24">
    <w:abstractNumId w:val="14"/>
  </w:num>
  <w:num w:numId="25">
    <w:abstractNumId w:val="23"/>
  </w:num>
  <w:num w:numId="26">
    <w:abstractNumId w:val="22"/>
  </w:num>
  <w:num w:numId="27">
    <w:abstractNumId w:val="29"/>
  </w:num>
  <w:num w:numId="28">
    <w:abstractNumId w:val="13"/>
  </w:num>
  <w:num w:numId="29">
    <w:abstractNumId w:val="11"/>
  </w:num>
  <w:num w:numId="30">
    <w:abstractNumId w:val="6"/>
  </w:num>
  <w:num w:numId="31">
    <w:abstractNumId w:val="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3D8"/>
    <w:rsid w:val="00001819"/>
    <w:rsid w:val="00002563"/>
    <w:rsid w:val="000053B1"/>
    <w:rsid w:val="00005FE6"/>
    <w:rsid w:val="00006019"/>
    <w:rsid w:val="000102EE"/>
    <w:rsid w:val="00010C04"/>
    <w:rsid w:val="00010E95"/>
    <w:rsid w:val="00012487"/>
    <w:rsid w:val="000158E9"/>
    <w:rsid w:val="00021E53"/>
    <w:rsid w:val="00022233"/>
    <w:rsid w:val="00023DEA"/>
    <w:rsid w:val="00027305"/>
    <w:rsid w:val="000310A1"/>
    <w:rsid w:val="00032293"/>
    <w:rsid w:val="00037D08"/>
    <w:rsid w:val="000430F1"/>
    <w:rsid w:val="000431BE"/>
    <w:rsid w:val="0005667F"/>
    <w:rsid w:val="000572DE"/>
    <w:rsid w:val="000603A7"/>
    <w:rsid w:val="00060F6C"/>
    <w:rsid w:val="00063948"/>
    <w:rsid w:val="000657B8"/>
    <w:rsid w:val="000709CC"/>
    <w:rsid w:val="00072F92"/>
    <w:rsid w:val="000855FF"/>
    <w:rsid w:val="00090139"/>
    <w:rsid w:val="00093082"/>
    <w:rsid w:val="00093A27"/>
    <w:rsid w:val="00093D31"/>
    <w:rsid w:val="000A04B3"/>
    <w:rsid w:val="000B4655"/>
    <w:rsid w:val="000B77CF"/>
    <w:rsid w:val="000C0FE9"/>
    <w:rsid w:val="000C24A5"/>
    <w:rsid w:val="000C3D8D"/>
    <w:rsid w:val="000C6FD1"/>
    <w:rsid w:val="000F354E"/>
    <w:rsid w:val="000F6486"/>
    <w:rsid w:val="001039AA"/>
    <w:rsid w:val="0011104A"/>
    <w:rsid w:val="00111A8B"/>
    <w:rsid w:val="00114C93"/>
    <w:rsid w:val="00115863"/>
    <w:rsid w:val="00116215"/>
    <w:rsid w:val="00116429"/>
    <w:rsid w:val="00121F75"/>
    <w:rsid w:val="0012335E"/>
    <w:rsid w:val="0012546A"/>
    <w:rsid w:val="001330ED"/>
    <w:rsid w:val="001554FB"/>
    <w:rsid w:val="00163CBD"/>
    <w:rsid w:val="0016605D"/>
    <w:rsid w:val="001732D6"/>
    <w:rsid w:val="0018061C"/>
    <w:rsid w:val="00183D95"/>
    <w:rsid w:val="00184206"/>
    <w:rsid w:val="00186DA4"/>
    <w:rsid w:val="00186F6A"/>
    <w:rsid w:val="0018773B"/>
    <w:rsid w:val="00194CBF"/>
    <w:rsid w:val="00195F93"/>
    <w:rsid w:val="0019775A"/>
    <w:rsid w:val="001A5A8B"/>
    <w:rsid w:val="001A672C"/>
    <w:rsid w:val="001B382C"/>
    <w:rsid w:val="001B7EA6"/>
    <w:rsid w:val="001D58F4"/>
    <w:rsid w:val="001D5B22"/>
    <w:rsid w:val="001E28A1"/>
    <w:rsid w:val="001E3D52"/>
    <w:rsid w:val="001E575B"/>
    <w:rsid w:val="001F073C"/>
    <w:rsid w:val="001F7070"/>
    <w:rsid w:val="002000F1"/>
    <w:rsid w:val="002011C9"/>
    <w:rsid w:val="00210ED7"/>
    <w:rsid w:val="00211A03"/>
    <w:rsid w:val="00213C4C"/>
    <w:rsid w:val="002167CA"/>
    <w:rsid w:val="00223167"/>
    <w:rsid w:val="00224B47"/>
    <w:rsid w:val="00224B7E"/>
    <w:rsid w:val="002251C9"/>
    <w:rsid w:val="0023644C"/>
    <w:rsid w:val="00237904"/>
    <w:rsid w:val="00240D2E"/>
    <w:rsid w:val="00245575"/>
    <w:rsid w:val="00247876"/>
    <w:rsid w:val="00256165"/>
    <w:rsid w:val="002668B4"/>
    <w:rsid w:val="002727FF"/>
    <w:rsid w:val="0027382D"/>
    <w:rsid w:val="002811CB"/>
    <w:rsid w:val="00281C70"/>
    <w:rsid w:val="00282977"/>
    <w:rsid w:val="00283DF0"/>
    <w:rsid w:val="00283EEF"/>
    <w:rsid w:val="00296E31"/>
    <w:rsid w:val="002A3AEB"/>
    <w:rsid w:val="002B51F2"/>
    <w:rsid w:val="002E0567"/>
    <w:rsid w:val="002E3CE2"/>
    <w:rsid w:val="002E4DF2"/>
    <w:rsid w:val="0030118A"/>
    <w:rsid w:val="003036F0"/>
    <w:rsid w:val="00305E17"/>
    <w:rsid w:val="0031416C"/>
    <w:rsid w:val="00315862"/>
    <w:rsid w:val="00320943"/>
    <w:rsid w:val="003309E6"/>
    <w:rsid w:val="003311AE"/>
    <w:rsid w:val="00331577"/>
    <w:rsid w:val="00331D33"/>
    <w:rsid w:val="00331DBD"/>
    <w:rsid w:val="003322C1"/>
    <w:rsid w:val="003367D5"/>
    <w:rsid w:val="003413AB"/>
    <w:rsid w:val="003554B9"/>
    <w:rsid w:val="00356536"/>
    <w:rsid w:val="003623EA"/>
    <w:rsid w:val="00364FBA"/>
    <w:rsid w:val="003662A3"/>
    <w:rsid w:val="00373151"/>
    <w:rsid w:val="003743D8"/>
    <w:rsid w:val="003747E5"/>
    <w:rsid w:val="00384F97"/>
    <w:rsid w:val="00385AB6"/>
    <w:rsid w:val="003968ED"/>
    <w:rsid w:val="003A6073"/>
    <w:rsid w:val="003B58CF"/>
    <w:rsid w:val="003C0B2F"/>
    <w:rsid w:val="003E4F18"/>
    <w:rsid w:val="003E4FFD"/>
    <w:rsid w:val="003E76B8"/>
    <w:rsid w:val="003E789B"/>
    <w:rsid w:val="003E78BC"/>
    <w:rsid w:val="003E7F4E"/>
    <w:rsid w:val="00400E75"/>
    <w:rsid w:val="004047A6"/>
    <w:rsid w:val="00405A44"/>
    <w:rsid w:val="004073F6"/>
    <w:rsid w:val="00434601"/>
    <w:rsid w:val="0044157E"/>
    <w:rsid w:val="00454DB7"/>
    <w:rsid w:val="0045768D"/>
    <w:rsid w:val="00460A13"/>
    <w:rsid w:val="00463B2B"/>
    <w:rsid w:val="004657BA"/>
    <w:rsid w:val="00470198"/>
    <w:rsid w:val="004733EF"/>
    <w:rsid w:val="004800F0"/>
    <w:rsid w:val="00481439"/>
    <w:rsid w:val="00482F17"/>
    <w:rsid w:val="004869BC"/>
    <w:rsid w:val="004874F9"/>
    <w:rsid w:val="00487ABD"/>
    <w:rsid w:val="00491B31"/>
    <w:rsid w:val="004A5FF0"/>
    <w:rsid w:val="004B1899"/>
    <w:rsid w:val="004B3F09"/>
    <w:rsid w:val="004B54D3"/>
    <w:rsid w:val="004C02FA"/>
    <w:rsid w:val="004C2791"/>
    <w:rsid w:val="004D3F91"/>
    <w:rsid w:val="004E069A"/>
    <w:rsid w:val="004E220B"/>
    <w:rsid w:val="004E79F7"/>
    <w:rsid w:val="004F67AA"/>
    <w:rsid w:val="0050142C"/>
    <w:rsid w:val="00502795"/>
    <w:rsid w:val="00502F03"/>
    <w:rsid w:val="005051DC"/>
    <w:rsid w:val="00505A00"/>
    <w:rsid w:val="005126D4"/>
    <w:rsid w:val="0051339E"/>
    <w:rsid w:val="00514220"/>
    <w:rsid w:val="0053024E"/>
    <w:rsid w:val="00532971"/>
    <w:rsid w:val="00534BDE"/>
    <w:rsid w:val="005374E6"/>
    <w:rsid w:val="005376E8"/>
    <w:rsid w:val="005524AD"/>
    <w:rsid w:val="0055635E"/>
    <w:rsid w:val="00557F93"/>
    <w:rsid w:val="0056116C"/>
    <w:rsid w:val="005628EC"/>
    <w:rsid w:val="00562FF8"/>
    <w:rsid w:val="00564210"/>
    <w:rsid w:val="00570D7B"/>
    <w:rsid w:val="00574E73"/>
    <w:rsid w:val="00594AE0"/>
    <w:rsid w:val="0059578B"/>
    <w:rsid w:val="005A0657"/>
    <w:rsid w:val="005A3185"/>
    <w:rsid w:val="005A3A72"/>
    <w:rsid w:val="005A640F"/>
    <w:rsid w:val="005D0304"/>
    <w:rsid w:val="005D261A"/>
    <w:rsid w:val="005D2809"/>
    <w:rsid w:val="005D339C"/>
    <w:rsid w:val="005D42D6"/>
    <w:rsid w:val="005D6081"/>
    <w:rsid w:val="005D6B7A"/>
    <w:rsid w:val="005E21DC"/>
    <w:rsid w:val="005E23E6"/>
    <w:rsid w:val="005E3344"/>
    <w:rsid w:val="005E6B5C"/>
    <w:rsid w:val="005F1397"/>
    <w:rsid w:val="005F4ED9"/>
    <w:rsid w:val="005F5A94"/>
    <w:rsid w:val="005F62D4"/>
    <w:rsid w:val="006100D5"/>
    <w:rsid w:val="0061226E"/>
    <w:rsid w:val="006344AF"/>
    <w:rsid w:val="00635CB8"/>
    <w:rsid w:val="006420AA"/>
    <w:rsid w:val="00644412"/>
    <w:rsid w:val="006456B7"/>
    <w:rsid w:val="006555D9"/>
    <w:rsid w:val="00655FBC"/>
    <w:rsid w:val="00656FD0"/>
    <w:rsid w:val="006574DB"/>
    <w:rsid w:val="00661AF4"/>
    <w:rsid w:val="006662B0"/>
    <w:rsid w:val="00676753"/>
    <w:rsid w:val="00676C5D"/>
    <w:rsid w:val="00687A0D"/>
    <w:rsid w:val="0069175B"/>
    <w:rsid w:val="006977E7"/>
    <w:rsid w:val="006A21AD"/>
    <w:rsid w:val="006A48B3"/>
    <w:rsid w:val="006A4A30"/>
    <w:rsid w:val="006B0211"/>
    <w:rsid w:val="006B37FF"/>
    <w:rsid w:val="006B5641"/>
    <w:rsid w:val="006C12E1"/>
    <w:rsid w:val="006D4275"/>
    <w:rsid w:val="006D484B"/>
    <w:rsid w:val="006E303B"/>
    <w:rsid w:val="006E46F8"/>
    <w:rsid w:val="007032DE"/>
    <w:rsid w:val="007036C6"/>
    <w:rsid w:val="00715ADB"/>
    <w:rsid w:val="00717844"/>
    <w:rsid w:val="00717971"/>
    <w:rsid w:val="00721FDD"/>
    <w:rsid w:val="00722EC2"/>
    <w:rsid w:val="00723FF6"/>
    <w:rsid w:val="007242EC"/>
    <w:rsid w:val="007374A9"/>
    <w:rsid w:val="00737888"/>
    <w:rsid w:val="00737C34"/>
    <w:rsid w:val="00742E5D"/>
    <w:rsid w:val="0074318D"/>
    <w:rsid w:val="00744F51"/>
    <w:rsid w:val="0074717E"/>
    <w:rsid w:val="00755FF3"/>
    <w:rsid w:val="00766C47"/>
    <w:rsid w:val="007716C9"/>
    <w:rsid w:val="00772E75"/>
    <w:rsid w:val="0077523E"/>
    <w:rsid w:val="00775A05"/>
    <w:rsid w:val="0077797C"/>
    <w:rsid w:val="00781F6B"/>
    <w:rsid w:val="00790789"/>
    <w:rsid w:val="00793C5C"/>
    <w:rsid w:val="007A17CA"/>
    <w:rsid w:val="007B0C35"/>
    <w:rsid w:val="007B4B87"/>
    <w:rsid w:val="007C4FFD"/>
    <w:rsid w:val="007D508C"/>
    <w:rsid w:val="007E3569"/>
    <w:rsid w:val="007E51F4"/>
    <w:rsid w:val="007E7CAE"/>
    <w:rsid w:val="007F348C"/>
    <w:rsid w:val="0080169F"/>
    <w:rsid w:val="00802C2C"/>
    <w:rsid w:val="00811268"/>
    <w:rsid w:val="00815ED5"/>
    <w:rsid w:val="0081695C"/>
    <w:rsid w:val="00820BF6"/>
    <w:rsid w:val="008235D6"/>
    <w:rsid w:val="00841616"/>
    <w:rsid w:val="0084753D"/>
    <w:rsid w:val="0085098F"/>
    <w:rsid w:val="00862ACD"/>
    <w:rsid w:val="00867AAB"/>
    <w:rsid w:val="00867C1F"/>
    <w:rsid w:val="00876336"/>
    <w:rsid w:val="00876379"/>
    <w:rsid w:val="00877E34"/>
    <w:rsid w:val="008A1513"/>
    <w:rsid w:val="008B0ED8"/>
    <w:rsid w:val="008B46DD"/>
    <w:rsid w:val="008D2A97"/>
    <w:rsid w:val="008D2B1D"/>
    <w:rsid w:val="008D3724"/>
    <w:rsid w:val="008E10E5"/>
    <w:rsid w:val="008E2241"/>
    <w:rsid w:val="008E30FA"/>
    <w:rsid w:val="008F131C"/>
    <w:rsid w:val="008F596E"/>
    <w:rsid w:val="00900549"/>
    <w:rsid w:val="0090305D"/>
    <w:rsid w:val="00916621"/>
    <w:rsid w:val="00925DFB"/>
    <w:rsid w:val="009324DC"/>
    <w:rsid w:val="00956E58"/>
    <w:rsid w:val="00962326"/>
    <w:rsid w:val="0096715D"/>
    <w:rsid w:val="00967728"/>
    <w:rsid w:val="009732D5"/>
    <w:rsid w:val="00980AF8"/>
    <w:rsid w:val="00981128"/>
    <w:rsid w:val="00983F7F"/>
    <w:rsid w:val="0098652A"/>
    <w:rsid w:val="00987A40"/>
    <w:rsid w:val="00987C6D"/>
    <w:rsid w:val="00994D3A"/>
    <w:rsid w:val="00997F4F"/>
    <w:rsid w:val="009A0335"/>
    <w:rsid w:val="009A6DEC"/>
    <w:rsid w:val="009A6F75"/>
    <w:rsid w:val="009B248B"/>
    <w:rsid w:val="009B52F8"/>
    <w:rsid w:val="009B64FC"/>
    <w:rsid w:val="009B7DAD"/>
    <w:rsid w:val="009C2AEE"/>
    <w:rsid w:val="009D0CE7"/>
    <w:rsid w:val="009D4FE9"/>
    <w:rsid w:val="009D6074"/>
    <w:rsid w:val="009E354A"/>
    <w:rsid w:val="009E37F1"/>
    <w:rsid w:val="009F201E"/>
    <w:rsid w:val="009F2682"/>
    <w:rsid w:val="009F3FAE"/>
    <w:rsid w:val="009F4FFA"/>
    <w:rsid w:val="00A015C7"/>
    <w:rsid w:val="00A01A3B"/>
    <w:rsid w:val="00A030D3"/>
    <w:rsid w:val="00A07705"/>
    <w:rsid w:val="00A17C9C"/>
    <w:rsid w:val="00A31ABB"/>
    <w:rsid w:val="00A31BB1"/>
    <w:rsid w:val="00A33FBA"/>
    <w:rsid w:val="00A35C38"/>
    <w:rsid w:val="00A4118F"/>
    <w:rsid w:val="00A41DA0"/>
    <w:rsid w:val="00A46966"/>
    <w:rsid w:val="00A51152"/>
    <w:rsid w:val="00A51394"/>
    <w:rsid w:val="00A53CC6"/>
    <w:rsid w:val="00A56986"/>
    <w:rsid w:val="00A611F9"/>
    <w:rsid w:val="00A6293E"/>
    <w:rsid w:val="00A64EF4"/>
    <w:rsid w:val="00A70212"/>
    <w:rsid w:val="00A72C0D"/>
    <w:rsid w:val="00A73E5F"/>
    <w:rsid w:val="00A74755"/>
    <w:rsid w:val="00A82285"/>
    <w:rsid w:val="00A8408F"/>
    <w:rsid w:val="00A84B00"/>
    <w:rsid w:val="00A860CE"/>
    <w:rsid w:val="00A90A99"/>
    <w:rsid w:val="00A90C0B"/>
    <w:rsid w:val="00A91B30"/>
    <w:rsid w:val="00AA2357"/>
    <w:rsid w:val="00AA50C9"/>
    <w:rsid w:val="00AC1FE8"/>
    <w:rsid w:val="00AC3CCF"/>
    <w:rsid w:val="00AC44E4"/>
    <w:rsid w:val="00AC7259"/>
    <w:rsid w:val="00AE1385"/>
    <w:rsid w:val="00AE1960"/>
    <w:rsid w:val="00AE7A48"/>
    <w:rsid w:val="00AF44AA"/>
    <w:rsid w:val="00AF46FB"/>
    <w:rsid w:val="00AF77D2"/>
    <w:rsid w:val="00B13862"/>
    <w:rsid w:val="00B13EF4"/>
    <w:rsid w:val="00B15E2F"/>
    <w:rsid w:val="00B1675B"/>
    <w:rsid w:val="00B23289"/>
    <w:rsid w:val="00B2518B"/>
    <w:rsid w:val="00B447E0"/>
    <w:rsid w:val="00B5191B"/>
    <w:rsid w:val="00B5543A"/>
    <w:rsid w:val="00B65963"/>
    <w:rsid w:val="00B66D85"/>
    <w:rsid w:val="00B67B5E"/>
    <w:rsid w:val="00B84B44"/>
    <w:rsid w:val="00B856E9"/>
    <w:rsid w:val="00B9427C"/>
    <w:rsid w:val="00B95088"/>
    <w:rsid w:val="00B9614C"/>
    <w:rsid w:val="00BA1E57"/>
    <w:rsid w:val="00BA35FC"/>
    <w:rsid w:val="00BA54E3"/>
    <w:rsid w:val="00BB174F"/>
    <w:rsid w:val="00BC4555"/>
    <w:rsid w:val="00BD0691"/>
    <w:rsid w:val="00BE0219"/>
    <w:rsid w:val="00BE1A31"/>
    <w:rsid w:val="00BE3255"/>
    <w:rsid w:val="00C052B6"/>
    <w:rsid w:val="00C10D14"/>
    <w:rsid w:val="00C17A1C"/>
    <w:rsid w:val="00C22D3B"/>
    <w:rsid w:val="00C3325F"/>
    <w:rsid w:val="00C35F18"/>
    <w:rsid w:val="00C37124"/>
    <w:rsid w:val="00C419A3"/>
    <w:rsid w:val="00C442C2"/>
    <w:rsid w:val="00C476E7"/>
    <w:rsid w:val="00C51575"/>
    <w:rsid w:val="00C524C3"/>
    <w:rsid w:val="00C54590"/>
    <w:rsid w:val="00C60394"/>
    <w:rsid w:val="00C615EE"/>
    <w:rsid w:val="00C9151A"/>
    <w:rsid w:val="00C926E8"/>
    <w:rsid w:val="00CA24DC"/>
    <w:rsid w:val="00CA768B"/>
    <w:rsid w:val="00CB1503"/>
    <w:rsid w:val="00CC5B99"/>
    <w:rsid w:val="00CD1FA0"/>
    <w:rsid w:val="00CD7782"/>
    <w:rsid w:val="00CE051F"/>
    <w:rsid w:val="00CE4863"/>
    <w:rsid w:val="00CE7B88"/>
    <w:rsid w:val="00CF0FE0"/>
    <w:rsid w:val="00CF282D"/>
    <w:rsid w:val="00CF2B81"/>
    <w:rsid w:val="00CF3C12"/>
    <w:rsid w:val="00D01FD5"/>
    <w:rsid w:val="00D071E9"/>
    <w:rsid w:val="00D22398"/>
    <w:rsid w:val="00D23034"/>
    <w:rsid w:val="00D30645"/>
    <w:rsid w:val="00D33CDE"/>
    <w:rsid w:val="00D508E5"/>
    <w:rsid w:val="00D51C5E"/>
    <w:rsid w:val="00D637CE"/>
    <w:rsid w:val="00D727E7"/>
    <w:rsid w:val="00D766EE"/>
    <w:rsid w:val="00D819BE"/>
    <w:rsid w:val="00DA5BD4"/>
    <w:rsid w:val="00DA6B2D"/>
    <w:rsid w:val="00DA7176"/>
    <w:rsid w:val="00DB2FCF"/>
    <w:rsid w:val="00DB5D54"/>
    <w:rsid w:val="00DB72DA"/>
    <w:rsid w:val="00DB7987"/>
    <w:rsid w:val="00DC0127"/>
    <w:rsid w:val="00DC61FA"/>
    <w:rsid w:val="00DD1A46"/>
    <w:rsid w:val="00DD5192"/>
    <w:rsid w:val="00DE0F25"/>
    <w:rsid w:val="00DE3632"/>
    <w:rsid w:val="00DE653E"/>
    <w:rsid w:val="00DE6658"/>
    <w:rsid w:val="00DE7D69"/>
    <w:rsid w:val="00DF28D0"/>
    <w:rsid w:val="00DF3770"/>
    <w:rsid w:val="00E04639"/>
    <w:rsid w:val="00E17D9E"/>
    <w:rsid w:val="00E202E9"/>
    <w:rsid w:val="00E20824"/>
    <w:rsid w:val="00E2360A"/>
    <w:rsid w:val="00E32007"/>
    <w:rsid w:val="00E32C14"/>
    <w:rsid w:val="00E36A48"/>
    <w:rsid w:val="00E374DD"/>
    <w:rsid w:val="00E40BE9"/>
    <w:rsid w:val="00E40E6A"/>
    <w:rsid w:val="00E42541"/>
    <w:rsid w:val="00E44826"/>
    <w:rsid w:val="00E51695"/>
    <w:rsid w:val="00E64E85"/>
    <w:rsid w:val="00E666BD"/>
    <w:rsid w:val="00E670AC"/>
    <w:rsid w:val="00E73522"/>
    <w:rsid w:val="00E9416C"/>
    <w:rsid w:val="00E94872"/>
    <w:rsid w:val="00E94E4E"/>
    <w:rsid w:val="00E958BB"/>
    <w:rsid w:val="00EA2A1E"/>
    <w:rsid w:val="00EA6F30"/>
    <w:rsid w:val="00EB6479"/>
    <w:rsid w:val="00EC2077"/>
    <w:rsid w:val="00ED277B"/>
    <w:rsid w:val="00ED27C2"/>
    <w:rsid w:val="00EE227B"/>
    <w:rsid w:val="00EE251C"/>
    <w:rsid w:val="00EE75D6"/>
    <w:rsid w:val="00EE7BF1"/>
    <w:rsid w:val="00EF3571"/>
    <w:rsid w:val="00EF73D9"/>
    <w:rsid w:val="00F02997"/>
    <w:rsid w:val="00F140A2"/>
    <w:rsid w:val="00F210EC"/>
    <w:rsid w:val="00F21D51"/>
    <w:rsid w:val="00F271D2"/>
    <w:rsid w:val="00F3252C"/>
    <w:rsid w:val="00F343DB"/>
    <w:rsid w:val="00F37AA6"/>
    <w:rsid w:val="00F4186F"/>
    <w:rsid w:val="00F45ECB"/>
    <w:rsid w:val="00F74727"/>
    <w:rsid w:val="00F835DE"/>
    <w:rsid w:val="00F848F2"/>
    <w:rsid w:val="00F9050C"/>
    <w:rsid w:val="00F906DA"/>
    <w:rsid w:val="00F94C6E"/>
    <w:rsid w:val="00F960DA"/>
    <w:rsid w:val="00FB35EF"/>
    <w:rsid w:val="00FC6888"/>
    <w:rsid w:val="00FD01C6"/>
    <w:rsid w:val="00FE721B"/>
    <w:rsid w:val="00FE757A"/>
    <w:rsid w:val="00FF02A9"/>
    <w:rsid w:val="00FF23B4"/>
    <w:rsid w:val="00FF3DAB"/>
    <w:rsid w:val="00FF4019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A2D03A"/>
  <w15:chartTrackingRefBased/>
  <w15:docId w15:val="{FF636057-6890-4AE1-AD06-D38C2D36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A7F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rFonts w:ascii="Arial" w:hAnsi="Arial"/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ZhlavChar">
    <w:name w:val="Záhlaví Char"/>
    <w:basedOn w:val="Standardnpsmoodstavce"/>
    <w:link w:val="Zhlav"/>
    <w:uiPriority w:val="99"/>
    <w:qFormat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rPr>
      <w:rFonts w:ascii="Arial" w:hAnsi="Arial"/>
      <w:szCs w:val="24"/>
    </w:rPr>
  </w:style>
  <w:style w:type="paragraph" w:styleId="Odstavecseseznamem">
    <w:name w:val="List Paragraph"/>
    <w:basedOn w:val="Normln"/>
    <w:link w:val="OdstavecseseznamemChar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qFormat/>
    <w:locked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Pr>
      <w:color w:val="0000FF"/>
      <w:u w:val="single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paragraph" w:styleId="Revize">
    <w:name w:val="Revision"/>
    <w:hidden/>
    <w:uiPriority w:val="99"/>
    <w:semiHidden/>
    <w:rPr>
      <w:sz w:val="24"/>
      <w:szCs w:val="24"/>
    </w:rPr>
  </w:style>
  <w:style w:type="table" w:styleId="Mkatabulky">
    <w:name w:val="Table Grid"/>
    <w:basedOn w:val="Normlntabulka"/>
    <w:uiPriority w:val="39"/>
    <w:rsid w:val="00331D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rsid w:val="00331DBD"/>
    <w:pPr>
      <w:suppressAutoHyphens/>
      <w:spacing w:after="160" w:line="252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paragraph" w:customStyle="1" w:styleId="Standard">
    <w:name w:val="Standard"/>
    <w:rsid w:val="00DA5BD4"/>
    <w:pPr>
      <w:suppressAutoHyphens/>
      <w:autoSpaceDN w:val="0"/>
      <w:textAlignment w:val="baseline"/>
    </w:pPr>
    <w:rPr>
      <w:kern w:val="3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662A3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3662A3"/>
    <w:rPr>
      <w:rFonts w:eastAsiaTheme="minorHAnsi"/>
    </w:rPr>
  </w:style>
  <w:style w:type="paragraph" w:customStyle="1" w:styleId="Default">
    <w:name w:val="Default"/>
    <w:rsid w:val="00DD519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Znakapoznpodarou">
    <w:name w:val="footnote reference"/>
    <w:rsid w:val="00DD5192"/>
    <w:rPr>
      <w:vertAlign w:val="superscript"/>
    </w:rPr>
  </w:style>
  <w:style w:type="character" w:styleId="Sledovanodkaz">
    <w:name w:val="FollowedHyperlink"/>
    <w:basedOn w:val="Standardnpsmoodstavce"/>
    <w:rsid w:val="00482F17"/>
    <w:rPr>
      <w:color w:val="00A7FF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925D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040BFD-F8FE-42E1-A47D-EA90B47D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53</TotalTime>
  <Pages>32</Pages>
  <Words>7187</Words>
  <Characters>42407</Characters>
  <Application>Microsoft Office Word</Application>
  <DocSecurity>0</DocSecurity>
  <Lines>353</Lines>
  <Paragraphs>98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49496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Lacinová Lenka</cp:lastModifiedBy>
  <cp:revision>7</cp:revision>
  <cp:lastPrinted>2025-06-27T13:24:00Z</cp:lastPrinted>
  <dcterms:created xsi:type="dcterms:W3CDTF">2026-02-19T09:52:00Z</dcterms:created>
  <dcterms:modified xsi:type="dcterms:W3CDTF">2026-02-19T10:58:00Z</dcterms:modified>
</cp:coreProperties>
</file>