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ascii="Arial" w:hAnsi="Arial" w:cs="Arial"/>
                <w:b/>
                <w:color w:val="FF9933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sz w:val="18"/>
                <w:szCs w:val="18"/>
              </w:rPr>
              <w:t xml:space="preserve">Modernizace a rozšíření COS, MNUL,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– DESIGN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&amp; BUILD</w:t>
            </w:r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termínového plnění díla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>
            <w:pPr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 xml:space="preserve">Termín plnění (maximálně 24 týdnů od účinnosti </w:t>
            </w:r>
            <w:proofErr w:type="spellStart"/>
            <w:r>
              <w:rPr>
                <w:rFonts w:cs="Arial"/>
                <w:szCs w:val="18"/>
              </w:rPr>
              <w:t>SoD</w:t>
            </w:r>
            <w:proofErr w:type="spellEnd"/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za celé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</w:p>
    <w:p>
      <w:pPr>
        <w:snapToGrid w:val="0"/>
        <w:spacing w:after="120"/>
        <w:ind w:right="-1"/>
        <w:jc w:val="right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</w:t>
      </w:r>
    </w:p>
    <w:p>
      <w:pPr>
        <w:snapToGrid w:val="0"/>
        <w:spacing w:after="120"/>
        <w:ind w:right="-1"/>
        <w:jc w:val="right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B6C3-2E7F-4BF3-A1C1-13A6B928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</TotalTime>
  <Pages>2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5</cp:revision>
  <cp:lastPrinted>2025-02-20T13:28:00Z</cp:lastPrinted>
  <dcterms:created xsi:type="dcterms:W3CDTF">2025-10-20T08:51:00Z</dcterms:created>
  <dcterms:modified xsi:type="dcterms:W3CDTF">2026-01-29T05:33:00Z</dcterms:modified>
</cp:coreProperties>
</file>