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556" w:rsidRDefault="00A42BDA">
      <w:pPr>
        <w:ind w:right="-1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Krycí list nabídky</w:t>
      </w:r>
    </w:p>
    <w:p w:rsidR="00E54556" w:rsidRDefault="00E54556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E54556">
        <w:trPr>
          <w:trHeight w:val="557"/>
        </w:trPr>
        <w:tc>
          <w:tcPr>
            <w:tcW w:w="4111" w:type="dxa"/>
            <w:vAlign w:val="center"/>
          </w:tcPr>
          <w:p w:rsidR="00E54556" w:rsidRDefault="00E54556">
            <w:pPr>
              <w:ind w:right="-1"/>
              <w:rPr>
                <w:rFonts w:cs="Arial"/>
                <w:b/>
                <w:szCs w:val="18"/>
              </w:rPr>
            </w:pPr>
          </w:p>
          <w:p w:rsidR="00E54556" w:rsidRDefault="00A42BDA"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</w:t>
            </w:r>
          </w:p>
          <w:p w:rsidR="00E54556" w:rsidRDefault="00E54556"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E54556" w:rsidRDefault="008352A9" w:rsidP="008352A9">
            <w:pPr>
              <w:pStyle w:val="Default"/>
              <w:jc w:val="both"/>
              <w:rPr>
                <w:rFonts w:ascii="Arial" w:hAnsi="Arial" w:cs="Arial"/>
                <w:b/>
                <w:color w:val="FF9933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sz w:val="18"/>
                <w:szCs w:val="18"/>
              </w:rPr>
              <w:t>Dodávka a montáž speciálního n</w:t>
            </w:r>
            <w:r w:rsidR="00A42BDA">
              <w:rPr>
                <w:rFonts w:ascii="Arial" w:hAnsi="Arial" w:cs="Arial"/>
                <w:b/>
                <w:sz w:val="18"/>
                <w:szCs w:val="18"/>
              </w:rPr>
              <w:t>ábytk</w:t>
            </w: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A42BDA">
              <w:rPr>
                <w:rFonts w:ascii="Arial" w:hAnsi="Arial" w:cs="Arial"/>
                <w:b/>
                <w:sz w:val="18"/>
                <w:szCs w:val="18"/>
              </w:rPr>
              <w:t xml:space="preserve"> pro centrální sterilizaci </w:t>
            </w:r>
            <w:bookmarkEnd w:id="0"/>
            <w:r w:rsidR="00A42BDA">
              <w:rPr>
                <w:rFonts w:ascii="Arial" w:hAnsi="Arial" w:cs="Arial"/>
                <w:b/>
                <w:sz w:val="18"/>
                <w:szCs w:val="18"/>
              </w:rPr>
              <w:t xml:space="preserve">CS 1 v Masarykově nemocnici v Ústí nad Labem </w:t>
            </w:r>
          </w:p>
        </w:tc>
      </w:tr>
      <w:tr w:rsidR="00E54556"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zadavatele</w:t>
            </w:r>
          </w:p>
        </w:tc>
      </w:tr>
      <w:tr w:rsidR="00E54556">
        <w:trPr>
          <w:trHeight w:val="397"/>
        </w:trPr>
        <w:tc>
          <w:tcPr>
            <w:tcW w:w="4111" w:type="dxa"/>
            <w:vAlign w:val="center"/>
          </w:tcPr>
          <w:p w:rsidR="00E54556" w:rsidRDefault="00E54556">
            <w:pPr>
              <w:ind w:right="-1"/>
              <w:rPr>
                <w:rFonts w:cs="Arial"/>
                <w:b/>
                <w:szCs w:val="18"/>
              </w:rPr>
            </w:pPr>
          </w:p>
          <w:p w:rsidR="00E54556" w:rsidRDefault="00A42BDA"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 w:rsidR="00E54556" w:rsidRDefault="00E54556"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E54556" w:rsidRDefault="00A42BDA"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Krajská zdravotní, a.s.</w:t>
            </w:r>
          </w:p>
        </w:tc>
      </w:tr>
      <w:tr w:rsidR="00E54556">
        <w:trPr>
          <w:trHeight w:val="1024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 w:rsidR="00E54556" w:rsidRDefault="00A42BDA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IČO/DIČ</w:t>
            </w:r>
          </w:p>
        </w:tc>
        <w:tc>
          <w:tcPr>
            <w:tcW w:w="5953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25488627/CZ25488627</w:t>
            </w: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MUDr. Tomáš Hrubý, generální ředitel KZ, a.s.</w:t>
            </w:r>
          </w:p>
        </w:tc>
      </w:tr>
      <w:tr w:rsidR="00E54556"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Identifikace účastníka</w:t>
            </w: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E54556">
            <w:pPr>
              <w:ind w:right="-1"/>
              <w:rPr>
                <w:rFonts w:cs="Arial"/>
                <w:b/>
                <w:szCs w:val="18"/>
              </w:rPr>
            </w:pPr>
          </w:p>
          <w:p w:rsidR="00E54556" w:rsidRDefault="00A42BDA"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</w:t>
            </w:r>
          </w:p>
          <w:p w:rsidR="00E54556" w:rsidRDefault="00E54556">
            <w:pPr>
              <w:ind w:right="-1"/>
              <w:rPr>
                <w:rFonts w:cs="Arial"/>
                <w:b/>
                <w:szCs w:val="18"/>
              </w:rPr>
            </w:pP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Sídlo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Kategorie účetní jednotky</w:t>
            </w:r>
          </w:p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highlight w:val="yellow"/>
              </w:rPr>
              <w:t>mikro/malá/střední/velká</w:t>
            </w: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IČO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DIČ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Oprávněná osoba jednat jménem či za účastníka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Telefon, e-mail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:rsidR="00E54556" w:rsidRDefault="00A42BDA"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termínového plnění díla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Termín plnění (maximálně 20 týdnů od účinnosti SoD)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hRule="exact" w:val="567"/>
        </w:trPr>
        <w:tc>
          <w:tcPr>
            <w:tcW w:w="10064" w:type="dxa"/>
            <w:gridSpan w:val="2"/>
            <w:shd w:val="clear" w:color="auto" w:fill="00B0F0"/>
            <w:vAlign w:val="center"/>
          </w:tcPr>
          <w:p w:rsidR="00E54556" w:rsidRDefault="00A42BDA">
            <w:pPr>
              <w:ind w:right="-1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Nabídková cena za celé plnění</w:t>
            </w: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DPH 21 % (v Kč)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  <w:tr w:rsidR="00E54556">
        <w:trPr>
          <w:trHeight w:val="567"/>
        </w:trPr>
        <w:tc>
          <w:tcPr>
            <w:tcW w:w="4111" w:type="dxa"/>
            <w:vAlign w:val="center"/>
          </w:tcPr>
          <w:p w:rsidR="00E54556" w:rsidRDefault="00A42BDA">
            <w:pPr>
              <w:ind w:right="-1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:rsidR="00E54556" w:rsidRDefault="00E54556">
            <w:pPr>
              <w:rPr>
                <w:rFonts w:cs="Arial"/>
                <w:szCs w:val="18"/>
              </w:rPr>
            </w:pPr>
          </w:p>
        </w:tc>
      </w:tr>
    </w:tbl>
    <w:p w:rsidR="00E54556" w:rsidRDefault="00E54556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E54556" w:rsidRDefault="00E54556">
      <w:pPr>
        <w:pStyle w:val="Bezmezer"/>
        <w:ind w:right="-1"/>
      </w:pPr>
    </w:p>
    <w:p w:rsidR="00E54556" w:rsidRDefault="00E54556">
      <w:pPr>
        <w:pStyle w:val="Bezmezer"/>
        <w:ind w:right="-1"/>
      </w:pPr>
    </w:p>
    <w:p w:rsidR="00E54556" w:rsidRDefault="00E54556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E54556" w:rsidRDefault="00A42BDA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E54556" w:rsidRDefault="00E54556">
      <w:pPr>
        <w:ind w:right="-1"/>
        <w:rPr>
          <w:rFonts w:cs="Arial"/>
          <w:szCs w:val="20"/>
        </w:rPr>
      </w:pPr>
    </w:p>
    <w:p w:rsidR="00E54556" w:rsidRDefault="00E5455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E54556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556" w:rsidRDefault="00A42BDA">
      <w:pPr>
        <w:spacing w:line="240" w:lineRule="auto"/>
      </w:pPr>
      <w:r>
        <w:separator/>
      </w:r>
    </w:p>
  </w:endnote>
  <w:endnote w:type="continuationSeparator" w:id="0">
    <w:p w:rsidR="00E54556" w:rsidRDefault="00A42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556" w:rsidRDefault="00A42BDA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4556" w:rsidRDefault="00A42BDA"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 w:rsidR="00E54556" w:rsidRDefault="00A42BDA"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 w:rsidR="00E54556" w:rsidRDefault="00A42BDA"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4556" w:rsidRDefault="00A42BD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E54556" w:rsidRDefault="00A42BD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E54556" w:rsidRDefault="00A42BD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4556" w:rsidRDefault="00A42BDA"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 w:rsidR="00E54556" w:rsidRDefault="00A42BDA"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 w:rsidR="00E54556" w:rsidRDefault="00A42BD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556" w:rsidRDefault="00A42BDA">
      <w:pPr>
        <w:spacing w:line="240" w:lineRule="auto"/>
      </w:pPr>
      <w:r>
        <w:separator/>
      </w:r>
    </w:p>
  </w:footnote>
  <w:footnote w:type="continuationSeparator" w:id="0">
    <w:p w:rsidR="00E54556" w:rsidRDefault="00A42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556" w:rsidRDefault="00A42BDA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8352A9"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 w:rsidR="008352A9"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56"/>
    <w:rsid w:val="008352A9"/>
    <w:rsid w:val="00A42BDA"/>
    <w:rsid w:val="00E5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D2FF-B492-4FB8-9915-02465347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Sklenář Mojmír</cp:lastModifiedBy>
  <cp:revision>5</cp:revision>
  <cp:lastPrinted>2025-02-20T13:28:00Z</cp:lastPrinted>
  <dcterms:created xsi:type="dcterms:W3CDTF">2025-10-20T08:51:00Z</dcterms:created>
  <dcterms:modified xsi:type="dcterms:W3CDTF">2025-11-03T11:37:00Z</dcterms:modified>
</cp:coreProperties>
</file>