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00885" w14:textId="77777777" w:rsidR="008661FA" w:rsidRPr="00BC7369" w:rsidRDefault="008661FA" w:rsidP="008661FA">
      <w:pPr>
        <w:spacing w:line="240" w:lineRule="auto"/>
        <w:jc w:val="center"/>
        <w:rPr>
          <w:rFonts w:eastAsia="Times New Roman" w:cs="Arial"/>
          <w:b/>
          <w:sz w:val="32"/>
          <w:szCs w:val="32"/>
          <w:lang w:eastAsia="cs-CZ"/>
        </w:rPr>
      </w:pPr>
      <w:r w:rsidRPr="00BC7369">
        <w:rPr>
          <w:rFonts w:eastAsia="Times New Roman" w:cs="Arial"/>
          <w:b/>
          <w:sz w:val="32"/>
          <w:szCs w:val="32"/>
          <w:lang w:eastAsia="cs-CZ"/>
        </w:rPr>
        <w:t>Výzva k podání nabídky</w:t>
      </w:r>
    </w:p>
    <w:p w14:paraId="7403BE2A" w14:textId="77777777" w:rsidR="008661FA" w:rsidRPr="00BC7369" w:rsidRDefault="008661FA" w:rsidP="008661FA">
      <w:pPr>
        <w:spacing w:line="240" w:lineRule="auto"/>
        <w:jc w:val="both"/>
        <w:rPr>
          <w:rFonts w:ascii="Times New Roman" w:eastAsia="Times New Roman" w:hAnsi="Times New Roman" w:cs="Times New Roman"/>
          <w:sz w:val="24"/>
          <w:szCs w:val="24"/>
          <w:lang w:eastAsia="cs-CZ"/>
        </w:rPr>
      </w:pPr>
    </w:p>
    <w:p w14:paraId="4EA34805" w14:textId="77777777" w:rsidR="008661FA" w:rsidRPr="00BC7369" w:rsidRDefault="008661FA" w:rsidP="008661FA">
      <w:pPr>
        <w:spacing w:line="240" w:lineRule="auto"/>
        <w:jc w:val="center"/>
        <w:rPr>
          <w:rFonts w:eastAsia="Times New Roman" w:cs="Arial"/>
          <w:sz w:val="20"/>
          <w:szCs w:val="20"/>
          <w:lang w:eastAsia="cs-CZ"/>
        </w:rPr>
      </w:pPr>
      <w:r w:rsidRPr="00BC7369">
        <w:rPr>
          <w:rFonts w:eastAsia="Times New Roman" w:cs="Arial"/>
          <w:sz w:val="20"/>
          <w:szCs w:val="20"/>
          <w:lang w:eastAsia="cs-CZ"/>
        </w:rPr>
        <w:t>Jedná se o veřejnou zakázku malého rozsahu, zadávanou v souladu s ust. § 27 a § 31 zákona č. 134/2016 Sb., o zadávání veřejných zakázek, ve znění pozdějších předpisů (dále jen „ZZVZ"), postupem mimo režim ZZVZ. S ohledem na shora uvedené zadavatel rovněž upozorňuje, že uvádí odkazy na ZZVZ, protože používá podpůrně některé jeho právní instituty, termíny nebo postupy.</w:t>
      </w:r>
    </w:p>
    <w:p w14:paraId="690EBDE8" w14:textId="77777777" w:rsidR="008661FA" w:rsidRPr="00BC7369" w:rsidRDefault="008661FA" w:rsidP="008661FA">
      <w:pPr>
        <w:spacing w:line="240" w:lineRule="auto"/>
        <w:jc w:val="center"/>
        <w:rPr>
          <w:rFonts w:eastAsia="Times New Roman" w:cs="Arial"/>
          <w:b/>
          <w:sz w:val="20"/>
          <w:szCs w:val="20"/>
          <w:lang w:eastAsia="cs-CZ"/>
        </w:rPr>
      </w:pPr>
    </w:p>
    <w:p w14:paraId="7598622B" w14:textId="77777777" w:rsidR="008661FA" w:rsidRPr="00BC7369" w:rsidRDefault="008661FA" w:rsidP="008661FA">
      <w:pPr>
        <w:spacing w:line="240" w:lineRule="auto"/>
        <w:jc w:val="center"/>
        <w:rPr>
          <w:rFonts w:eastAsia="Times New Roman" w:cs="Arial"/>
          <w:sz w:val="20"/>
          <w:szCs w:val="20"/>
          <w:lang w:eastAsia="cs-CZ"/>
        </w:rPr>
      </w:pPr>
      <w:r w:rsidRPr="00BC7369">
        <w:rPr>
          <w:rFonts w:eastAsia="Times New Roman" w:cs="Arial"/>
          <w:sz w:val="20"/>
          <w:szCs w:val="20"/>
          <w:lang w:eastAsia="cs-CZ"/>
        </w:rPr>
        <w:t>Součástí výzvy k podání nabídky je zadávací dokumentace.</w:t>
      </w:r>
    </w:p>
    <w:p w14:paraId="71FAF33F" w14:textId="77777777" w:rsidR="008661FA" w:rsidRPr="00BC7369" w:rsidRDefault="008661FA" w:rsidP="008661FA">
      <w:pPr>
        <w:spacing w:line="240" w:lineRule="auto"/>
        <w:jc w:val="center"/>
        <w:rPr>
          <w:rFonts w:ascii="Times New Roman" w:eastAsia="Times New Roman" w:hAnsi="Times New Roman" w:cs="Times New Roman"/>
          <w:b/>
          <w:sz w:val="24"/>
          <w:szCs w:val="24"/>
          <w:lang w:eastAsia="cs-CZ"/>
        </w:rPr>
      </w:pPr>
    </w:p>
    <w:p w14:paraId="435299D1" w14:textId="77777777" w:rsidR="008661FA" w:rsidRPr="00BC7369" w:rsidRDefault="008661FA" w:rsidP="008661FA">
      <w:pPr>
        <w:spacing w:line="240" w:lineRule="auto"/>
        <w:jc w:val="center"/>
        <w:rPr>
          <w:rFonts w:eastAsia="Times New Roman" w:cs="Arial"/>
          <w:b/>
          <w:sz w:val="28"/>
          <w:szCs w:val="28"/>
          <w:lang w:eastAsia="cs-CZ"/>
        </w:rPr>
      </w:pPr>
      <w:r w:rsidRPr="00BC7369">
        <w:rPr>
          <w:rFonts w:eastAsia="Times New Roman" w:cs="Arial"/>
          <w:b/>
          <w:sz w:val="28"/>
          <w:szCs w:val="28"/>
          <w:lang w:eastAsia="cs-CZ"/>
        </w:rPr>
        <w:t xml:space="preserve">Název veřejné zakázky: </w:t>
      </w:r>
    </w:p>
    <w:p w14:paraId="52E3D059" w14:textId="77777777" w:rsidR="008661FA" w:rsidRPr="00BC7369" w:rsidRDefault="008661FA" w:rsidP="008661FA">
      <w:pPr>
        <w:spacing w:line="240" w:lineRule="auto"/>
        <w:rPr>
          <w:rFonts w:eastAsia="Times New Roman" w:cs="Arial"/>
          <w:b/>
          <w:sz w:val="24"/>
          <w:szCs w:val="24"/>
          <w:lang w:eastAsia="cs-CZ"/>
        </w:rPr>
      </w:pPr>
    </w:p>
    <w:p w14:paraId="4F69A406" w14:textId="7235166E" w:rsidR="00B43BFA" w:rsidRDefault="00D0573E" w:rsidP="00E748C0">
      <w:pPr>
        <w:spacing w:line="240" w:lineRule="auto"/>
        <w:jc w:val="center"/>
        <w:rPr>
          <w:rFonts w:eastAsia="Times New Roman" w:cs="Arial"/>
          <w:b/>
          <w:bCs/>
          <w:sz w:val="28"/>
          <w:szCs w:val="28"/>
          <w:lang w:eastAsia="cs-CZ"/>
        </w:rPr>
      </w:pPr>
      <w:r>
        <w:rPr>
          <w:rFonts w:cs="Arial"/>
          <w:b/>
          <w:bCs/>
          <w:sz w:val="28"/>
          <w:szCs w:val="28"/>
          <w:lang w:eastAsia="cs-CZ"/>
        </w:rPr>
        <w:t>Dodávka televizorů</w:t>
      </w:r>
      <w:r w:rsidR="009D128D" w:rsidRPr="009D128D">
        <w:rPr>
          <w:rFonts w:eastAsia="Times New Roman" w:cs="Arial"/>
          <w:b/>
          <w:bCs/>
          <w:sz w:val="28"/>
          <w:szCs w:val="28"/>
          <w:lang w:eastAsia="cs-CZ"/>
        </w:rPr>
        <w:t>-nový pavilon Matka – dítě Děčín 2025</w:t>
      </w:r>
    </w:p>
    <w:p w14:paraId="5BDD4AB0" w14:textId="53871E06" w:rsidR="009D128D" w:rsidRDefault="009D128D" w:rsidP="009D128D">
      <w:pPr>
        <w:spacing w:line="240" w:lineRule="auto"/>
        <w:rPr>
          <w:rFonts w:eastAsia="Times New Roman" w:cs="Arial"/>
          <w:b/>
          <w:bCs/>
          <w:sz w:val="28"/>
          <w:szCs w:val="28"/>
          <w:lang w:eastAsia="cs-CZ"/>
        </w:rPr>
      </w:pPr>
    </w:p>
    <w:p w14:paraId="0197AF17" w14:textId="3324AFD7" w:rsidR="009D128D" w:rsidRDefault="009D128D" w:rsidP="009D128D">
      <w:pPr>
        <w:spacing w:line="240" w:lineRule="auto"/>
        <w:rPr>
          <w:rFonts w:eastAsia="Times New Roman" w:cs="Arial"/>
          <w:b/>
          <w:bCs/>
          <w:sz w:val="28"/>
          <w:szCs w:val="28"/>
          <w:lang w:eastAsia="cs-CZ"/>
        </w:rPr>
      </w:pPr>
    </w:p>
    <w:p w14:paraId="217AA493" w14:textId="790855BB" w:rsidR="009D128D" w:rsidRDefault="009D128D" w:rsidP="009D128D">
      <w:pPr>
        <w:spacing w:line="240" w:lineRule="auto"/>
        <w:rPr>
          <w:rFonts w:eastAsia="Times New Roman" w:cs="Arial"/>
          <w:b/>
          <w:bCs/>
          <w:sz w:val="28"/>
          <w:szCs w:val="28"/>
          <w:lang w:eastAsia="cs-CZ"/>
        </w:rPr>
      </w:pPr>
    </w:p>
    <w:p w14:paraId="4FCDE393" w14:textId="77777777" w:rsidR="009D128D" w:rsidRDefault="009D128D" w:rsidP="009D128D">
      <w:pPr>
        <w:spacing w:line="240" w:lineRule="auto"/>
        <w:rPr>
          <w:rFonts w:eastAsia="Times New Roman" w:cs="Arial"/>
          <w:b/>
          <w:sz w:val="20"/>
          <w:szCs w:val="20"/>
          <w:lang w:eastAsia="cs-CZ"/>
        </w:rPr>
      </w:pPr>
    </w:p>
    <w:p w14:paraId="31D7F991" w14:textId="77777777" w:rsidR="001C4836" w:rsidRDefault="001C4836" w:rsidP="008661FA">
      <w:pPr>
        <w:spacing w:line="240" w:lineRule="auto"/>
        <w:jc w:val="center"/>
        <w:rPr>
          <w:rFonts w:eastAsia="Times New Roman" w:cs="Arial"/>
          <w:b/>
          <w:sz w:val="20"/>
          <w:szCs w:val="20"/>
          <w:lang w:eastAsia="cs-CZ"/>
        </w:rPr>
      </w:pPr>
    </w:p>
    <w:p w14:paraId="458DF582" w14:textId="77777777" w:rsidR="008661FA" w:rsidRPr="00BC7369" w:rsidRDefault="008661FA" w:rsidP="008661FA">
      <w:pPr>
        <w:spacing w:line="240" w:lineRule="auto"/>
        <w:jc w:val="center"/>
        <w:rPr>
          <w:rFonts w:eastAsia="Times New Roman" w:cs="Arial"/>
          <w:b/>
          <w:sz w:val="20"/>
          <w:szCs w:val="20"/>
          <w:lang w:eastAsia="cs-CZ"/>
        </w:rPr>
      </w:pPr>
      <w:r w:rsidRPr="00BC7369">
        <w:rPr>
          <w:rFonts w:eastAsia="Times New Roman" w:cs="Arial"/>
          <w:b/>
          <w:sz w:val="20"/>
          <w:szCs w:val="20"/>
          <w:lang w:eastAsia="cs-CZ"/>
        </w:rPr>
        <w:t>Zadavatel veřejné zakázky:</w:t>
      </w:r>
    </w:p>
    <w:p w14:paraId="72106127" w14:textId="77777777" w:rsidR="008661FA" w:rsidRPr="00BC7369" w:rsidRDefault="008661FA" w:rsidP="008661FA">
      <w:pPr>
        <w:spacing w:before="240" w:line="240" w:lineRule="auto"/>
        <w:jc w:val="center"/>
        <w:rPr>
          <w:rFonts w:eastAsia="Times New Roman" w:cs="Arial"/>
          <w:b/>
          <w:sz w:val="20"/>
          <w:szCs w:val="20"/>
          <w:lang w:eastAsia="cs-CZ"/>
        </w:rPr>
      </w:pPr>
      <w:r w:rsidRPr="00BC7369">
        <w:rPr>
          <w:rFonts w:eastAsia="Times New Roman" w:cs="Arial"/>
          <w:b/>
          <w:sz w:val="20"/>
          <w:szCs w:val="20"/>
          <w:lang w:eastAsia="cs-CZ"/>
        </w:rPr>
        <w:t>Krajská zdravotní, a.s.</w:t>
      </w:r>
    </w:p>
    <w:p w14:paraId="796C08B4" w14:textId="77777777" w:rsidR="008661FA" w:rsidRPr="00BC7369" w:rsidRDefault="008661FA" w:rsidP="008661FA">
      <w:pPr>
        <w:spacing w:line="240" w:lineRule="auto"/>
        <w:jc w:val="center"/>
        <w:rPr>
          <w:rFonts w:eastAsia="Times New Roman" w:cs="Arial"/>
          <w:sz w:val="20"/>
          <w:szCs w:val="20"/>
          <w:lang w:eastAsia="cs-CZ"/>
        </w:rPr>
      </w:pPr>
      <w:r w:rsidRPr="00BC7369">
        <w:rPr>
          <w:rFonts w:eastAsia="Times New Roman" w:cs="Arial"/>
          <w:sz w:val="20"/>
          <w:szCs w:val="20"/>
          <w:lang w:eastAsia="cs-CZ"/>
        </w:rPr>
        <w:t>se sídlem Sociální péče 3316/12a</w:t>
      </w:r>
    </w:p>
    <w:p w14:paraId="4096E531" w14:textId="77777777" w:rsidR="008661FA" w:rsidRPr="00BC7369" w:rsidRDefault="008661FA" w:rsidP="008661FA">
      <w:pPr>
        <w:spacing w:line="240" w:lineRule="auto"/>
        <w:jc w:val="center"/>
        <w:rPr>
          <w:rFonts w:eastAsia="Times New Roman" w:cs="Arial"/>
          <w:sz w:val="20"/>
          <w:szCs w:val="20"/>
          <w:lang w:eastAsia="cs-CZ"/>
        </w:rPr>
      </w:pPr>
      <w:r w:rsidRPr="00BC7369">
        <w:rPr>
          <w:rFonts w:eastAsia="Times New Roman" w:cs="Arial"/>
          <w:sz w:val="20"/>
          <w:szCs w:val="20"/>
          <w:lang w:eastAsia="cs-CZ"/>
        </w:rPr>
        <w:t>400 11 Ústí nad Labem</w:t>
      </w:r>
    </w:p>
    <w:p w14:paraId="77E34FC1" w14:textId="77777777" w:rsidR="008661FA" w:rsidRPr="00BC7369" w:rsidRDefault="008661FA" w:rsidP="008661FA">
      <w:pPr>
        <w:spacing w:line="240" w:lineRule="auto"/>
        <w:jc w:val="center"/>
        <w:rPr>
          <w:rFonts w:eastAsia="Times New Roman" w:cs="Arial"/>
          <w:sz w:val="20"/>
          <w:szCs w:val="20"/>
          <w:lang w:eastAsia="cs-CZ"/>
        </w:rPr>
      </w:pPr>
      <w:r w:rsidRPr="00BC7369">
        <w:rPr>
          <w:rFonts w:eastAsia="Times New Roman" w:cs="Arial"/>
          <w:sz w:val="20"/>
          <w:szCs w:val="20"/>
          <w:lang w:eastAsia="cs-CZ"/>
        </w:rPr>
        <w:t>IČO: 25488627</w:t>
      </w:r>
    </w:p>
    <w:p w14:paraId="66779FD7" w14:textId="77777777" w:rsidR="008661FA" w:rsidRPr="00BC7369" w:rsidRDefault="008661FA" w:rsidP="008661FA">
      <w:pPr>
        <w:spacing w:line="240" w:lineRule="auto"/>
        <w:jc w:val="center"/>
        <w:outlineLvl w:val="0"/>
        <w:rPr>
          <w:rFonts w:eastAsia="Times New Roman" w:cs="Arial"/>
          <w:sz w:val="20"/>
          <w:szCs w:val="20"/>
          <w:lang w:eastAsia="cs-CZ"/>
        </w:rPr>
      </w:pPr>
      <w:r w:rsidRPr="00BC7369">
        <w:rPr>
          <w:rFonts w:eastAsia="Times New Roman" w:cs="Arial"/>
          <w:sz w:val="20"/>
          <w:szCs w:val="20"/>
          <w:lang w:eastAsia="cs-CZ"/>
        </w:rPr>
        <w:t>zapsaná v obchodním rejstříku vedeném Krajským soudem v Ústí nad Labem, pod spisovou značkou B 1550.</w:t>
      </w:r>
    </w:p>
    <w:p w14:paraId="163BD758" w14:textId="77777777" w:rsidR="008661FA" w:rsidRDefault="008661FA" w:rsidP="008661FA">
      <w:pPr>
        <w:spacing w:before="240" w:line="240" w:lineRule="auto"/>
        <w:jc w:val="center"/>
        <w:rPr>
          <w:rFonts w:eastAsia="Times New Roman" w:cs="Arial"/>
          <w:snapToGrid w:val="0"/>
          <w:sz w:val="20"/>
          <w:szCs w:val="20"/>
          <w:lang w:eastAsia="cs-CZ"/>
        </w:rPr>
      </w:pPr>
      <w:r w:rsidRPr="00BC7369">
        <w:rPr>
          <w:rFonts w:eastAsia="Times New Roman" w:cs="Arial"/>
          <w:sz w:val="20"/>
          <w:szCs w:val="20"/>
          <w:lang w:eastAsia="cs-CZ"/>
        </w:rPr>
        <w:t xml:space="preserve">Zastoupená: na základě pověření MUDr. </w:t>
      </w:r>
      <w:r>
        <w:rPr>
          <w:rFonts w:eastAsia="Times New Roman" w:cs="Arial"/>
          <w:sz w:val="20"/>
          <w:szCs w:val="20"/>
          <w:lang w:eastAsia="cs-CZ"/>
        </w:rPr>
        <w:t>Tomášem Hrubým</w:t>
      </w:r>
      <w:r w:rsidRPr="00BC7369">
        <w:rPr>
          <w:rFonts w:eastAsia="Times New Roman" w:cs="Arial"/>
          <w:sz w:val="20"/>
          <w:szCs w:val="20"/>
          <w:lang w:eastAsia="cs-CZ"/>
        </w:rPr>
        <w:t>,</w:t>
      </w:r>
      <w:r>
        <w:rPr>
          <w:rFonts w:eastAsia="Times New Roman" w:cs="Arial"/>
          <w:snapToGrid w:val="0"/>
          <w:sz w:val="20"/>
          <w:szCs w:val="20"/>
          <w:lang w:eastAsia="cs-CZ"/>
        </w:rPr>
        <w:t xml:space="preserve"> </w:t>
      </w:r>
      <w:r w:rsidRPr="00BC7369">
        <w:rPr>
          <w:rFonts w:eastAsia="Times New Roman" w:cs="Arial"/>
          <w:snapToGrid w:val="0"/>
          <w:sz w:val="20"/>
          <w:szCs w:val="20"/>
          <w:lang w:eastAsia="cs-CZ"/>
        </w:rPr>
        <w:t>generální</w:t>
      </w:r>
      <w:r>
        <w:rPr>
          <w:rFonts w:eastAsia="Times New Roman" w:cs="Arial"/>
          <w:snapToGrid w:val="0"/>
          <w:sz w:val="20"/>
          <w:szCs w:val="20"/>
          <w:lang w:eastAsia="cs-CZ"/>
        </w:rPr>
        <w:t>m</w:t>
      </w:r>
      <w:r w:rsidRPr="00BC7369">
        <w:rPr>
          <w:rFonts w:eastAsia="Times New Roman" w:cs="Arial"/>
          <w:snapToGrid w:val="0"/>
          <w:sz w:val="20"/>
          <w:szCs w:val="20"/>
          <w:lang w:eastAsia="cs-CZ"/>
        </w:rPr>
        <w:t xml:space="preserve"> ředitele</w:t>
      </w:r>
      <w:r>
        <w:rPr>
          <w:rFonts w:eastAsia="Times New Roman" w:cs="Arial"/>
          <w:snapToGrid w:val="0"/>
          <w:sz w:val="20"/>
          <w:szCs w:val="20"/>
          <w:lang w:eastAsia="cs-CZ"/>
        </w:rPr>
        <w:t>m</w:t>
      </w:r>
    </w:p>
    <w:p w14:paraId="10C11573" w14:textId="77777777" w:rsidR="00D800DA" w:rsidRDefault="00D800DA" w:rsidP="008661FA">
      <w:pPr>
        <w:spacing w:before="240" w:line="240" w:lineRule="auto"/>
        <w:jc w:val="center"/>
        <w:rPr>
          <w:rFonts w:eastAsia="Times New Roman" w:cs="Arial"/>
          <w:snapToGrid w:val="0"/>
          <w:sz w:val="20"/>
          <w:szCs w:val="20"/>
          <w:lang w:eastAsia="cs-CZ"/>
        </w:rPr>
      </w:pPr>
    </w:p>
    <w:p w14:paraId="5A60A562" w14:textId="77777777" w:rsidR="00D800DA" w:rsidRDefault="00D800DA" w:rsidP="008661FA">
      <w:pPr>
        <w:spacing w:before="240" w:line="240" w:lineRule="auto"/>
        <w:jc w:val="center"/>
        <w:rPr>
          <w:rFonts w:eastAsia="Times New Roman" w:cs="Arial"/>
          <w:snapToGrid w:val="0"/>
          <w:sz w:val="20"/>
          <w:szCs w:val="20"/>
          <w:lang w:eastAsia="cs-CZ"/>
        </w:rPr>
      </w:pPr>
    </w:p>
    <w:p w14:paraId="48B57AD1" w14:textId="77777777" w:rsidR="00D800DA" w:rsidRDefault="00D800DA" w:rsidP="008661FA">
      <w:pPr>
        <w:spacing w:before="240" w:line="240" w:lineRule="auto"/>
        <w:jc w:val="center"/>
        <w:rPr>
          <w:rFonts w:eastAsia="Times New Roman" w:cs="Arial"/>
          <w:snapToGrid w:val="0"/>
          <w:sz w:val="20"/>
          <w:szCs w:val="20"/>
          <w:lang w:eastAsia="cs-CZ"/>
        </w:rPr>
      </w:pPr>
    </w:p>
    <w:p w14:paraId="75357213" w14:textId="77777777" w:rsidR="00D800DA" w:rsidRDefault="00D800DA" w:rsidP="008661FA">
      <w:pPr>
        <w:spacing w:before="240" w:line="240" w:lineRule="auto"/>
        <w:jc w:val="center"/>
        <w:rPr>
          <w:rFonts w:eastAsia="Times New Roman" w:cs="Arial"/>
          <w:snapToGrid w:val="0"/>
          <w:sz w:val="20"/>
          <w:szCs w:val="20"/>
          <w:lang w:eastAsia="cs-CZ"/>
        </w:rPr>
      </w:pPr>
    </w:p>
    <w:p w14:paraId="1E662E0D" w14:textId="77777777" w:rsidR="00D800DA" w:rsidRDefault="00D800DA" w:rsidP="008661FA">
      <w:pPr>
        <w:spacing w:before="240" w:line="240" w:lineRule="auto"/>
        <w:jc w:val="center"/>
        <w:rPr>
          <w:rFonts w:eastAsia="Times New Roman" w:cs="Arial"/>
          <w:snapToGrid w:val="0"/>
          <w:sz w:val="20"/>
          <w:szCs w:val="20"/>
          <w:lang w:eastAsia="cs-CZ"/>
        </w:rPr>
      </w:pPr>
    </w:p>
    <w:p w14:paraId="510178F8" w14:textId="77777777" w:rsidR="00D800DA" w:rsidRDefault="00D800DA" w:rsidP="008661FA">
      <w:pPr>
        <w:spacing w:before="240" w:line="240" w:lineRule="auto"/>
        <w:jc w:val="center"/>
        <w:rPr>
          <w:rFonts w:eastAsia="Times New Roman" w:cs="Arial"/>
          <w:snapToGrid w:val="0"/>
          <w:sz w:val="20"/>
          <w:szCs w:val="20"/>
          <w:lang w:eastAsia="cs-CZ"/>
        </w:rPr>
      </w:pPr>
    </w:p>
    <w:p w14:paraId="408AB08A" w14:textId="77777777" w:rsidR="00D800DA" w:rsidRDefault="00D800DA" w:rsidP="008661FA">
      <w:pPr>
        <w:spacing w:before="240" w:line="240" w:lineRule="auto"/>
        <w:jc w:val="center"/>
        <w:rPr>
          <w:rFonts w:eastAsia="Times New Roman" w:cs="Arial"/>
          <w:snapToGrid w:val="0"/>
          <w:sz w:val="20"/>
          <w:szCs w:val="20"/>
          <w:lang w:eastAsia="cs-CZ"/>
        </w:rPr>
      </w:pPr>
    </w:p>
    <w:p w14:paraId="23A36DEF" w14:textId="28A07192" w:rsidR="00D800DA" w:rsidRDefault="00D800DA" w:rsidP="008661FA">
      <w:pPr>
        <w:spacing w:before="240" w:line="240" w:lineRule="auto"/>
        <w:jc w:val="center"/>
        <w:rPr>
          <w:rFonts w:eastAsia="Times New Roman" w:cs="Arial"/>
          <w:snapToGrid w:val="0"/>
          <w:sz w:val="20"/>
          <w:szCs w:val="20"/>
          <w:lang w:eastAsia="cs-CZ"/>
        </w:rPr>
      </w:pPr>
    </w:p>
    <w:p w14:paraId="2E31A87C" w14:textId="42196A99" w:rsidR="009D128D" w:rsidRDefault="009D128D" w:rsidP="008661FA">
      <w:pPr>
        <w:spacing w:before="240" w:line="240" w:lineRule="auto"/>
        <w:jc w:val="center"/>
        <w:rPr>
          <w:rFonts w:eastAsia="Times New Roman" w:cs="Arial"/>
          <w:snapToGrid w:val="0"/>
          <w:sz w:val="20"/>
          <w:szCs w:val="20"/>
          <w:lang w:eastAsia="cs-CZ"/>
        </w:rPr>
      </w:pPr>
    </w:p>
    <w:p w14:paraId="09C384C9" w14:textId="77777777" w:rsidR="009D128D" w:rsidRDefault="009D128D" w:rsidP="008661FA">
      <w:pPr>
        <w:spacing w:before="240" w:line="240" w:lineRule="auto"/>
        <w:jc w:val="center"/>
        <w:rPr>
          <w:rFonts w:eastAsia="Times New Roman" w:cs="Arial"/>
          <w:snapToGrid w:val="0"/>
          <w:sz w:val="20"/>
          <w:szCs w:val="20"/>
          <w:lang w:eastAsia="cs-CZ"/>
        </w:rPr>
      </w:pPr>
    </w:p>
    <w:p w14:paraId="27AC2708" w14:textId="77777777" w:rsidR="00D800DA" w:rsidRDefault="00D800DA" w:rsidP="00404E89">
      <w:pPr>
        <w:spacing w:before="240" w:line="240" w:lineRule="auto"/>
        <w:rPr>
          <w:rFonts w:eastAsia="Times New Roman" w:cs="Arial"/>
          <w:snapToGrid w:val="0"/>
          <w:sz w:val="20"/>
          <w:szCs w:val="20"/>
          <w:lang w:eastAsia="cs-CZ"/>
        </w:rPr>
      </w:pPr>
    </w:p>
    <w:p w14:paraId="1262204C" w14:textId="77777777" w:rsidR="00D800DA" w:rsidRDefault="00D800DA" w:rsidP="00D800DA">
      <w:pPr>
        <w:keepNext/>
        <w:keepLines/>
        <w:numPr>
          <w:ilvl w:val="0"/>
          <w:numId w:val="3"/>
        </w:numPr>
        <w:spacing w:line="240" w:lineRule="auto"/>
        <w:jc w:val="both"/>
        <w:outlineLvl w:val="0"/>
        <w:rPr>
          <w:rFonts w:cs="Arial"/>
          <w:b/>
          <w:bCs/>
          <w:sz w:val="20"/>
          <w:szCs w:val="20"/>
        </w:rPr>
      </w:pPr>
      <w:r>
        <w:rPr>
          <w:rFonts w:cs="Arial"/>
          <w:b/>
          <w:bCs/>
          <w:sz w:val="20"/>
          <w:szCs w:val="20"/>
        </w:rPr>
        <w:lastRenderedPageBreak/>
        <w:t>Informace o veřejné zakázce</w:t>
      </w:r>
    </w:p>
    <w:p w14:paraId="597DB489" w14:textId="77777777" w:rsidR="00D800DA" w:rsidRDefault="00D800DA" w:rsidP="00D800DA">
      <w:pPr>
        <w:pStyle w:val="Bezmezer"/>
        <w:rPr>
          <w:rFonts w:ascii="Arial" w:hAnsi="Arial" w:cs="Arial"/>
          <w:sz w:val="20"/>
          <w:szCs w:val="20"/>
        </w:rPr>
      </w:pPr>
    </w:p>
    <w:p w14:paraId="4683DD10" w14:textId="77777777" w:rsidR="00D800DA" w:rsidRDefault="00D800DA" w:rsidP="00D800DA">
      <w:pPr>
        <w:keepNext/>
        <w:tabs>
          <w:tab w:val="left" w:pos="3544"/>
        </w:tabs>
        <w:spacing w:after="240"/>
        <w:jc w:val="both"/>
        <w:outlineLvl w:val="0"/>
        <w:rPr>
          <w:rFonts w:cs="Arial"/>
          <w:b/>
          <w:sz w:val="20"/>
          <w:szCs w:val="20"/>
        </w:rPr>
      </w:pPr>
      <w:r>
        <w:rPr>
          <w:rFonts w:cs="Arial"/>
          <w:b/>
          <w:sz w:val="20"/>
          <w:szCs w:val="20"/>
        </w:rPr>
        <w:t xml:space="preserve">Druh veřejné zakázky: </w:t>
      </w:r>
    </w:p>
    <w:p w14:paraId="4BC47ADD" w14:textId="77777777" w:rsidR="00D800DA" w:rsidRDefault="00D800DA" w:rsidP="00D800DA">
      <w:pPr>
        <w:keepNext/>
        <w:numPr>
          <w:ilvl w:val="0"/>
          <w:numId w:val="4"/>
        </w:numPr>
        <w:spacing w:line="240" w:lineRule="auto"/>
        <w:jc w:val="both"/>
        <w:outlineLvl w:val="0"/>
        <w:rPr>
          <w:rFonts w:cs="Arial"/>
          <w:sz w:val="20"/>
          <w:szCs w:val="20"/>
        </w:rPr>
      </w:pPr>
      <w:r>
        <w:rPr>
          <w:rFonts w:cs="Arial"/>
          <w:sz w:val="20"/>
          <w:szCs w:val="20"/>
        </w:rPr>
        <w:t xml:space="preserve">Veřejná zakázka na dodávky </w:t>
      </w:r>
    </w:p>
    <w:p w14:paraId="4BAA5823" w14:textId="77777777" w:rsidR="00D800DA" w:rsidRDefault="00D800DA" w:rsidP="00D800DA">
      <w:pPr>
        <w:pStyle w:val="Bezmezer"/>
        <w:jc w:val="both"/>
        <w:rPr>
          <w:rFonts w:ascii="Arial" w:hAnsi="Arial" w:cs="Arial"/>
          <w:sz w:val="20"/>
          <w:szCs w:val="20"/>
        </w:rPr>
      </w:pPr>
    </w:p>
    <w:p w14:paraId="6104071C" w14:textId="77777777" w:rsidR="00D800DA" w:rsidRDefault="00D800DA" w:rsidP="00D800DA">
      <w:pPr>
        <w:pStyle w:val="Bezmezer"/>
        <w:jc w:val="both"/>
        <w:rPr>
          <w:rFonts w:ascii="Arial" w:hAnsi="Arial" w:cs="Arial"/>
          <w:sz w:val="20"/>
          <w:szCs w:val="20"/>
        </w:rPr>
      </w:pPr>
    </w:p>
    <w:p w14:paraId="7291B98D" w14:textId="77777777" w:rsidR="00D800DA" w:rsidRDefault="00D800DA" w:rsidP="00D800DA">
      <w:pPr>
        <w:numPr>
          <w:ilvl w:val="0"/>
          <w:numId w:val="3"/>
        </w:numPr>
        <w:spacing w:line="240" w:lineRule="auto"/>
        <w:rPr>
          <w:rFonts w:cs="Arial"/>
          <w:b/>
          <w:bCs/>
          <w:sz w:val="20"/>
          <w:szCs w:val="20"/>
        </w:rPr>
      </w:pPr>
      <w:r>
        <w:rPr>
          <w:rFonts w:cs="Arial"/>
          <w:b/>
          <w:bCs/>
          <w:sz w:val="20"/>
          <w:szCs w:val="20"/>
        </w:rPr>
        <w:t>Vymezení plnění veřejné zakázky</w:t>
      </w:r>
    </w:p>
    <w:p w14:paraId="5B884424" w14:textId="77777777" w:rsidR="00D800DA" w:rsidRDefault="00D800DA" w:rsidP="00D800DA">
      <w:pPr>
        <w:numPr>
          <w:ilvl w:val="1"/>
          <w:numId w:val="3"/>
        </w:numPr>
        <w:tabs>
          <w:tab w:val="left" w:pos="284"/>
        </w:tabs>
        <w:spacing w:before="240" w:after="240" w:line="240" w:lineRule="auto"/>
        <w:ind w:left="1134" w:hanging="567"/>
        <w:jc w:val="both"/>
        <w:rPr>
          <w:rFonts w:cs="Arial"/>
          <w:b/>
          <w:sz w:val="20"/>
          <w:szCs w:val="20"/>
        </w:rPr>
      </w:pPr>
      <w:r>
        <w:rPr>
          <w:rFonts w:cs="Arial"/>
          <w:b/>
          <w:sz w:val="20"/>
          <w:szCs w:val="20"/>
        </w:rPr>
        <w:t>Předmět veřejné zakázky</w:t>
      </w:r>
    </w:p>
    <w:p w14:paraId="5CE7D401" w14:textId="13E92553" w:rsidR="00730E9F" w:rsidRDefault="00730E9F" w:rsidP="00852F60">
      <w:pPr>
        <w:spacing w:line="240" w:lineRule="auto"/>
        <w:jc w:val="both"/>
        <w:rPr>
          <w:rFonts w:eastAsia="Times New Roman" w:cs="Arial"/>
          <w:sz w:val="20"/>
          <w:szCs w:val="20"/>
          <w:lang w:eastAsia="cs-CZ"/>
        </w:rPr>
      </w:pPr>
      <w:bookmarkStart w:id="0" w:name="_Toc365531845"/>
      <w:bookmarkStart w:id="1" w:name="_Toc371919913"/>
      <w:r w:rsidRPr="00706627">
        <w:rPr>
          <w:rFonts w:eastAsia="Times New Roman" w:cs="Arial"/>
          <w:sz w:val="20"/>
          <w:szCs w:val="20"/>
          <w:lang w:eastAsia="cs-CZ"/>
        </w:rPr>
        <w:t xml:space="preserve">Předmětem této veřejné zakázky je dodávka </w:t>
      </w:r>
      <w:r w:rsidR="00275BD2">
        <w:rPr>
          <w:rFonts w:eastAsia="Times New Roman" w:cs="Arial"/>
          <w:sz w:val="20"/>
          <w:szCs w:val="20"/>
          <w:lang w:eastAsia="cs-CZ"/>
        </w:rPr>
        <w:t xml:space="preserve">televizorů </w:t>
      </w:r>
      <w:r w:rsidR="00275BD2" w:rsidRPr="00275BD2">
        <w:rPr>
          <w:rFonts w:eastAsia="Times New Roman" w:cs="Arial"/>
          <w:sz w:val="20"/>
          <w:szCs w:val="20"/>
          <w:lang w:eastAsia="cs-CZ"/>
        </w:rPr>
        <w:t xml:space="preserve">s úhlopříčkami </w:t>
      </w:r>
      <w:r w:rsidR="0061753C">
        <w:rPr>
          <w:rFonts w:eastAsia="Times New Roman" w:cs="Arial"/>
          <w:sz w:val="20"/>
          <w:szCs w:val="20"/>
          <w:lang w:eastAsia="cs-CZ"/>
        </w:rPr>
        <w:t>32“, 40-</w:t>
      </w:r>
      <w:r w:rsidR="00275BD2" w:rsidRPr="00275BD2">
        <w:rPr>
          <w:rFonts w:eastAsia="Times New Roman" w:cs="Arial"/>
          <w:sz w:val="20"/>
          <w:szCs w:val="20"/>
          <w:lang w:eastAsia="cs-CZ"/>
        </w:rPr>
        <w:t>43“, 50“ a 55“</w:t>
      </w:r>
      <w:r w:rsidR="00275BD2">
        <w:rPr>
          <w:rFonts w:eastAsia="Times New Roman" w:cs="Arial"/>
          <w:sz w:val="20"/>
          <w:szCs w:val="20"/>
          <w:lang w:eastAsia="cs-CZ"/>
        </w:rPr>
        <w:t xml:space="preserve"> </w:t>
      </w:r>
      <w:r w:rsidRPr="00706627">
        <w:rPr>
          <w:rFonts w:eastAsia="Times New Roman" w:cs="Arial"/>
          <w:sz w:val="20"/>
          <w:szCs w:val="20"/>
          <w:lang w:eastAsia="cs-CZ"/>
        </w:rPr>
        <w:t>(dále jen „zboží“ nebo „předmět plnění“) pro Krajskou zdravotní, a.s</w:t>
      </w:r>
      <w:r w:rsidR="009E530C">
        <w:rPr>
          <w:rFonts w:eastAsia="Times New Roman" w:cs="Arial"/>
          <w:sz w:val="20"/>
          <w:szCs w:val="20"/>
          <w:lang w:eastAsia="cs-CZ"/>
        </w:rPr>
        <w:t>.,</w:t>
      </w:r>
      <w:r w:rsidR="00852F60" w:rsidRPr="00852F60">
        <w:t xml:space="preserve"> </w:t>
      </w:r>
      <w:r w:rsidR="00852F60" w:rsidRPr="00852F60">
        <w:rPr>
          <w:rFonts w:eastAsia="Times New Roman" w:cs="Arial"/>
          <w:sz w:val="20"/>
          <w:szCs w:val="20"/>
          <w:lang w:eastAsia="cs-CZ"/>
        </w:rPr>
        <w:t xml:space="preserve">budova Matka-dítě v Děčíně v rozsahu dle příloh č. 2 - </w:t>
      </w:r>
      <w:r w:rsidR="00A45719">
        <w:rPr>
          <w:rFonts w:eastAsia="Times New Roman" w:cs="Arial"/>
          <w:sz w:val="20"/>
          <w:szCs w:val="20"/>
          <w:lang w:eastAsia="cs-CZ"/>
        </w:rPr>
        <w:t>T</w:t>
      </w:r>
      <w:r w:rsidR="00852F60" w:rsidRPr="00852F60">
        <w:rPr>
          <w:rFonts w:eastAsia="Times New Roman" w:cs="Arial"/>
          <w:sz w:val="20"/>
          <w:szCs w:val="20"/>
          <w:lang w:eastAsia="cs-CZ"/>
        </w:rPr>
        <w:t>echnická specifikace</w:t>
      </w:r>
      <w:r w:rsidR="00A45719">
        <w:rPr>
          <w:rFonts w:eastAsia="Times New Roman" w:cs="Arial"/>
          <w:sz w:val="20"/>
          <w:szCs w:val="20"/>
          <w:lang w:eastAsia="cs-CZ"/>
        </w:rPr>
        <w:t xml:space="preserve"> </w:t>
      </w:r>
      <w:r w:rsidR="00852F60" w:rsidRPr="00852F60">
        <w:rPr>
          <w:rFonts w:eastAsia="Times New Roman" w:cs="Arial"/>
          <w:sz w:val="20"/>
          <w:szCs w:val="20"/>
          <w:lang w:eastAsia="cs-CZ"/>
        </w:rPr>
        <w:t>této</w:t>
      </w:r>
      <w:r w:rsidR="00345024">
        <w:rPr>
          <w:rFonts w:eastAsia="Times New Roman" w:cs="Arial"/>
          <w:sz w:val="20"/>
          <w:szCs w:val="20"/>
          <w:lang w:eastAsia="cs-CZ"/>
        </w:rPr>
        <w:t xml:space="preserve"> výzvy</w:t>
      </w:r>
      <w:r w:rsidR="00E45542">
        <w:rPr>
          <w:rFonts w:eastAsia="Times New Roman" w:cs="Arial"/>
          <w:sz w:val="20"/>
          <w:szCs w:val="20"/>
          <w:lang w:eastAsia="cs-CZ"/>
        </w:rPr>
        <w:t>,</w:t>
      </w:r>
      <w:r w:rsidR="00852F60" w:rsidRPr="00852F60">
        <w:rPr>
          <w:rFonts w:eastAsia="Times New Roman" w:cs="Arial"/>
          <w:sz w:val="20"/>
          <w:szCs w:val="20"/>
          <w:lang w:eastAsia="cs-CZ"/>
        </w:rPr>
        <w:t xml:space="preserve"> včetně dopravy do místa plnění</w:t>
      </w:r>
      <w:r w:rsidR="00275BD2">
        <w:rPr>
          <w:rFonts w:eastAsia="Times New Roman" w:cs="Arial"/>
          <w:sz w:val="20"/>
          <w:szCs w:val="20"/>
          <w:lang w:eastAsia="cs-CZ"/>
        </w:rPr>
        <w:t>.</w:t>
      </w:r>
    </w:p>
    <w:p w14:paraId="0D7A784E" w14:textId="77777777" w:rsidR="00852F60" w:rsidRPr="00706627" w:rsidRDefault="00852F60" w:rsidP="00852F60">
      <w:pPr>
        <w:spacing w:line="240" w:lineRule="auto"/>
        <w:jc w:val="both"/>
        <w:rPr>
          <w:rFonts w:eastAsia="Times New Roman" w:cs="Arial"/>
          <w:bCs/>
          <w:sz w:val="20"/>
          <w:szCs w:val="20"/>
          <w:lang w:eastAsia="cs-CZ"/>
        </w:rPr>
      </w:pPr>
    </w:p>
    <w:p w14:paraId="0787BFA6" w14:textId="5FA193AF" w:rsidR="00D03D3B" w:rsidRDefault="005C7014" w:rsidP="00730E9F">
      <w:pPr>
        <w:spacing w:line="240" w:lineRule="auto"/>
        <w:jc w:val="both"/>
        <w:rPr>
          <w:rFonts w:eastAsia="Times New Roman" w:cs="Arial"/>
          <w:bCs/>
          <w:sz w:val="20"/>
          <w:szCs w:val="20"/>
          <w:lang w:eastAsia="cs-CZ"/>
        </w:rPr>
      </w:pPr>
      <w:r w:rsidRPr="005C7014">
        <w:rPr>
          <w:rFonts w:eastAsia="Times New Roman" w:cs="Arial"/>
          <w:bCs/>
          <w:sz w:val="20"/>
          <w:szCs w:val="20"/>
          <w:lang w:eastAsia="cs-CZ"/>
        </w:rPr>
        <w:t>Požadované přístroje musí být typu smart, to znamená musí být vybaveny vlastním operačním systémem. Ten pak umožňuje (po připojení TV na internet) uživatelskou instalaci aplikací např. streamovacích platforem.</w:t>
      </w:r>
    </w:p>
    <w:p w14:paraId="669F6D31" w14:textId="77777777" w:rsidR="005C7014" w:rsidRDefault="005C7014" w:rsidP="00730E9F">
      <w:pPr>
        <w:spacing w:line="240" w:lineRule="auto"/>
        <w:jc w:val="both"/>
        <w:rPr>
          <w:rFonts w:eastAsia="Times New Roman" w:cs="Arial"/>
          <w:bCs/>
          <w:sz w:val="20"/>
          <w:szCs w:val="20"/>
          <w:lang w:eastAsia="cs-CZ"/>
        </w:rPr>
      </w:pPr>
    </w:p>
    <w:p w14:paraId="1294FC76" w14:textId="2AA652F4" w:rsidR="00660BEC" w:rsidRDefault="00660BEC" w:rsidP="00660BEC">
      <w:pPr>
        <w:suppressAutoHyphens/>
        <w:spacing w:line="240" w:lineRule="auto"/>
        <w:jc w:val="both"/>
        <w:rPr>
          <w:rFonts w:eastAsia="Times New Roman" w:cs="Arial"/>
          <w:sz w:val="20"/>
          <w:szCs w:val="20"/>
          <w:lang w:eastAsia="cs-CZ"/>
        </w:rPr>
      </w:pPr>
      <w:r w:rsidRPr="00660BEC">
        <w:rPr>
          <w:rFonts w:eastAsia="Times New Roman" w:cs="Arial"/>
          <w:sz w:val="20"/>
          <w:szCs w:val="20"/>
          <w:lang w:eastAsia="cs-CZ"/>
        </w:rPr>
        <w:t>Zadavatel informuje dodavatele, že je poskytovatelem regulované služby podle zákona č. 264/2025 Sb., o kybernetické bezpečnosti (dále také jen zákon), a jako takový je povinnou osobou, na kterou se vztahuje režim povinností stanovený mimo jiné v § 8, § 12, § 13 a § 14 zákona č. 264/2025 Sb.</w:t>
      </w:r>
    </w:p>
    <w:p w14:paraId="49C930CF" w14:textId="77777777" w:rsidR="00660BEC" w:rsidRPr="00660BEC" w:rsidRDefault="00660BEC" w:rsidP="00660BEC">
      <w:pPr>
        <w:suppressAutoHyphens/>
        <w:spacing w:line="240" w:lineRule="auto"/>
        <w:jc w:val="both"/>
        <w:rPr>
          <w:rFonts w:eastAsia="Times New Roman" w:cs="Arial"/>
          <w:sz w:val="20"/>
          <w:szCs w:val="20"/>
          <w:lang w:eastAsia="cs-CZ"/>
        </w:rPr>
      </w:pPr>
    </w:p>
    <w:p w14:paraId="78A5FB74" w14:textId="466261B2" w:rsidR="00660BEC" w:rsidRDefault="00660BEC" w:rsidP="00660BEC">
      <w:pPr>
        <w:suppressAutoHyphens/>
        <w:spacing w:line="240" w:lineRule="auto"/>
        <w:jc w:val="both"/>
        <w:rPr>
          <w:rFonts w:eastAsia="Times New Roman" w:cs="Arial"/>
          <w:sz w:val="20"/>
          <w:szCs w:val="20"/>
          <w:lang w:eastAsia="cs-CZ"/>
        </w:rPr>
      </w:pPr>
      <w:r w:rsidRPr="00660BEC">
        <w:rPr>
          <w:rFonts w:eastAsia="Times New Roman" w:cs="Arial"/>
          <w:sz w:val="20"/>
          <w:szCs w:val="20"/>
          <w:lang w:eastAsia="cs-CZ"/>
        </w:rPr>
        <w:t>Zadavatel je povinen volit a řídit své dodavatele v souladu s požadavky bezpečnostních opatření a je povinen zahrnout tyto požadavky do smluv s dodavateli nebo závazných pokynů pro dodavatele. Zadavatel v souladu se zákonem stanovuje dodatečné níže uvedené bezpečnostní požadavky jako závazné podmínky plnění této veřejné zakázky. Požadavky vyplývající z bezpečnostních opatření nejsou omezením hospodářské soutěže, neboť jejich zahrnutí ukládá zákon.</w:t>
      </w:r>
    </w:p>
    <w:p w14:paraId="474AC41A" w14:textId="77777777" w:rsidR="00660BEC" w:rsidRPr="00660BEC" w:rsidRDefault="00660BEC" w:rsidP="00660BEC">
      <w:pPr>
        <w:suppressAutoHyphens/>
        <w:spacing w:line="240" w:lineRule="auto"/>
        <w:jc w:val="both"/>
        <w:rPr>
          <w:rFonts w:eastAsia="Times New Roman" w:cs="Arial"/>
          <w:sz w:val="20"/>
          <w:szCs w:val="20"/>
          <w:lang w:eastAsia="cs-CZ"/>
        </w:rPr>
      </w:pPr>
    </w:p>
    <w:p w14:paraId="12AC8103" w14:textId="77777777" w:rsidR="00660BEC" w:rsidRPr="00660BEC" w:rsidRDefault="00660BEC" w:rsidP="00660BEC">
      <w:pPr>
        <w:suppressAutoHyphens/>
        <w:spacing w:line="240" w:lineRule="auto"/>
        <w:jc w:val="both"/>
        <w:rPr>
          <w:rFonts w:eastAsia="Times New Roman" w:cs="Arial"/>
          <w:sz w:val="20"/>
          <w:szCs w:val="20"/>
          <w:lang w:eastAsia="cs-CZ"/>
        </w:rPr>
      </w:pPr>
      <w:r w:rsidRPr="00660BEC">
        <w:rPr>
          <w:rFonts w:eastAsia="Times New Roman" w:cs="Arial"/>
          <w:sz w:val="20"/>
          <w:szCs w:val="20"/>
          <w:lang w:eastAsia="cs-CZ"/>
        </w:rPr>
        <w:t>Zadavatel upozorňuje, že podle § 13 zákona provádí hodnocení rizik a je povinen stanovit bezpečnostní požadavky na dodavatele v rozsahu nezbytném k zajištění kybernetické bezpečnosti, a zejména dostupnosti regulované služby. Dodavatel bere na vědomí, že tyto požadavky jsou závazné a jejich nesplnění může vést k vyloučení nabídky.</w:t>
      </w:r>
    </w:p>
    <w:p w14:paraId="7EDE0AE8" w14:textId="1A51FC81" w:rsidR="00660BEC" w:rsidRDefault="00660BEC" w:rsidP="00660BEC">
      <w:pPr>
        <w:suppressAutoHyphens/>
        <w:spacing w:line="240" w:lineRule="auto"/>
        <w:jc w:val="both"/>
        <w:rPr>
          <w:rFonts w:eastAsia="Times New Roman" w:cs="Arial"/>
          <w:sz w:val="20"/>
          <w:szCs w:val="20"/>
          <w:lang w:eastAsia="cs-CZ"/>
        </w:rPr>
      </w:pPr>
      <w:r w:rsidRPr="00660BEC">
        <w:rPr>
          <w:rFonts w:eastAsia="Times New Roman" w:cs="Arial"/>
          <w:sz w:val="20"/>
          <w:szCs w:val="20"/>
          <w:lang w:eastAsia="cs-CZ"/>
        </w:rPr>
        <w:t>Zadavatel požaduje, aby předmět plnění splňoval interní standard zadavatele „Požadavky na provedení a kvalitu ICT“ v plném rozsahu. Uvedený standard je přílohou zadávací dokumentace a je zveřejněn na webu zadavatele v sekci https://www.kzcr.eu/cz/kz/odbornici/informace-pro-projektanty/. Dodavatel je povinen předložit čestné prohlášení o splnění tohoto požadavku.</w:t>
      </w:r>
    </w:p>
    <w:p w14:paraId="56509949" w14:textId="77777777" w:rsidR="00660BEC" w:rsidRPr="00660BEC" w:rsidRDefault="00660BEC" w:rsidP="00660BEC">
      <w:pPr>
        <w:suppressAutoHyphens/>
        <w:spacing w:line="240" w:lineRule="auto"/>
        <w:jc w:val="both"/>
        <w:rPr>
          <w:rFonts w:eastAsia="Times New Roman" w:cs="Arial"/>
          <w:sz w:val="20"/>
          <w:szCs w:val="20"/>
          <w:lang w:eastAsia="cs-CZ"/>
        </w:rPr>
      </w:pPr>
    </w:p>
    <w:p w14:paraId="275556AD" w14:textId="6D1556BD" w:rsidR="00660BEC" w:rsidRDefault="00660BEC" w:rsidP="00660BEC">
      <w:pPr>
        <w:suppressAutoHyphens/>
        <w:spacing w:line="240" w:lineRule="auto"/>
        <w:jc w:val="both"/>
        <w:rPr>
          <w:rFonts w:eastAsia="Times New Roman" w:cs="Arial"/>
          <w:sz w:val="20"/>
          <w:szCs w:val="20"/>
          <w:lang w:eastAsia="cs-CZ"/>
        </w:rPr>
      </w:pPr>
      <w:r w:rsidRPr="00660BEC">
        <w:rPr>
          <w:rFonts w:eastAsia="Times New Roman" w:cs="Arial"/>
          <w:sz w:val="20"/>
          <w:szCs w:val="20"/>
          <w:lang w:eastAsia="cs-CZ"/>
        </w:rPr>
        <w:t>Na základě výsledků hodnocení rizik podle § 8 zákona a povinnosti řízení dodavatelů podle § 14 odst. 1 písm. a) bodu 7 zákona č. 264/2025 Sb. zadavatel dále stanoví:</w:t>
      </w:r>
    </w:p>
    <w:p w14:paraId="66AD8CF7" w14:textId="77777777" w:rsidR="00660BEC" w:rsidRPr="00660BEC" w:rsidRDefault="00660BEC" w:rsidP="00660BEC">
      <w:pPr>
        <w:suppressAutoHyphens/>
        <w:spacing w:line="240" w:lineRule="auto"/>
        <w:jc w:val="both"/>
        <w:rPr>
          <w:rFonts w:eastAsia="Times New Roman" w:cs="Arial"/>
          <w:sz w:val="20"/>
          <w:szCs w:val="20"/>
          <w:lang w:eastAsia="cs-CZ"/>
        </w:rPr>
      </w:pPr>
    </w:p>
    <w:p w14:paraId="0FEAF002" w14:textId="2B05C6C2" w:rsidR="00660BEC" w:rsidRDefault="00660BEC" w:rsidP="00660BEC">
      <w:pPr>
        <w:suppressAutoHyphens/>
        <w:spacing w:line="240" w:lineRule="auto"/>
        <w:jc w:val="both"/>
        <w:rPr>
          <w:rFonts w:eastAsia="Times New Roman" w:cs="Arial"/>
          <w:sz w:val="20"/>
          <w:szCs w:val="20"/>
          <w:lang w:eastAsia="cs-CZ"/>
        </w:rPr>
      </w:pPr>
      <w:r w:rsidRPr="00660BEC">
        <w:rPr>
          <w:rFonts w:eastAsia="Times New Roman" w:cs="Arial"/>
          <w:sz w:val="20"/>
          <w:szCs w:val="20"/>
          <w:lang w:eastAsia="cs-CZ"/>
        </w:rPr>
        <w:t>Dodavatelé nesmí nabízet technické nebo programové prostředky výrobců Huawei Technologies Co., Ltd. nebo ZTE Corporation. Toto omezení se opírá o aplikaci varování NÚKIB ze dne 17. 12. 2018 a je výsledkem hodnocení rizik zadavatele. Dodavatel nesmí nabídnout žádný produkt nebo technologii výrobce, vůči němuž bylo vydáno toto uvedené varování NÚKIB. Nabídka obsahující plnění, které je v rozporu s tímto zákazem, bude vyloučena ze zadávacího řízení.</w:t>
      </w:r>
    </w:p>
    <w:p w14:paraId="17A6D0F4" w14:textId="77777777" w:rsidR="00660BEC" w:rsidRPr="00660BEC" w:rsidRDefault="00660BEC" w:rsidP="00660BEC">
      <w:pPr>
        <w:suppressAutoHyphens/>
        <w:spacing w:line="240" w:lineRule="auto"/>
        <w:jc w:val="both"/>
        <w:rPr>
          <w:rFonts w:eastAsia="Times New Roman" w:cs="Arial"/>
          <w:sz w:val="20"/>
          <w:szCs w:val="20"/>
          <w:lang w:eastAsia="cs-CZ"/>
        </w:rPr>
      </w:pPr>
    </w:p>
    <w:p w14:paraId="6337013D" w14:textId="36110F24" w:rsidR="00660BEC" w:rsidRDefault="00660BEC" w:rsidP="00660BEC">
      <w:pPr>
        <w:suppressAutoHyphens/>
        <w:spacing w:line="240" w:lineRule="auto"/>
        <w:jc w:val="both"/>
        <w:rPr>
          <w:rFonts w:eastAsia="Times New Roman" w:cs="Arial"/>
          <w:sz w:val="20"/>
          <w:szCs w:val="20"/>
          <w:lang w:eastAsia="cs-CZ"/>
        </w:rPr>
      </w:pPr>
      <w:r w:rsidRPr="00660BEC">
        <w:rPr>
          <w:rFonts w:eastAsia="Times New Roman" w:cs="Arial"/>
          <w:sz w:val="20"/>
          <w:szCs w:val="20"/>
          <w:lang w:eastAsia="cs-CZ"/>
        </w:rPr>
        <w:t xml:space="preserve">Dodavatel podáním nabídky čestně prohlašuje, že v souladu s varováním NÚKIB č. j. 6159/2025-NÚKIB-E/350 ze dne 15. 10. 2025 technická aktiva dodaná v rámci plnění nebudou odesílat systémová, provozní ani uživatelská data na území Čínské lidové republiky, včetně Hongkongu a Macaa (dále také jen ČLR), ani osobám se sídlem v uvedených lokalitách. Dodaná technická aktiva nebudou závislá na technické ani provozní podpoře, aktualizacích nebo jiné formě vzdáleného přístupu z území ČLR nebo ze strany osob tam usazených. Dodavatel ani jím využité </w:t>
      </w:r>
      <w:r w:rsidRPr="00660BEC">
        <w:rPr>
          <w:rFonts w:eastAsia="Times New Roman" w:cs="Arial"/>
          <w:sz w:val="20"/>
          <w:szCs w:val="20"/>
          <w:lang w:eastAsia="cs-CZ"/>
        </w:rPr>
        <w:lastRenderedPageBreak/>
        <w:t>osoby neodešlou ani nezpřístupní jakákoliv data svěřená zadavatelem osobám na území ČLR nebo osobám tam usazeným.</w:t>
      </w:r>
    </w:p>
    <w:p w14:paraId="477E9DD6" w14:textId="77777777" w:rsidR="00660BEC" w:rsidRPr="00660BEC" w:rsidRDefault="00660BEC" w:rsidP="00660BEC">
      <w:pPr>
        <w:suppressAutoHyphens/>
        <w:spacing w:line="240" w:lineRule="auto"/>
        <w:jc w:val="both"/>
        <w:rPr>
          <w:rFonts w:eastAsia="Times New Roman" w:cs="Arial"/>
          <w:sz w:val="20"/>
          <w:szCs w:val="20"/>
          <w:lang w:eastAsia="cs-CZ"/>
        </w:rPr>
      </w:pPr>
    </w:p>
    <w:p w14:paraId="50375B13" w14:textId="5F79F8B3" w:rsidR="00660BEC" w:rsidRDefault="00660BEC" w:rsidP="00660BEC">
      <w:pPr>
        <w:suppressAutoHyphens/>
        <w:spacing w:line="240" w:lineRule="auto"/>
        <w:jc w:val="both"/>
        <w:rPr>
          <w:rFonts w:eastAsia="Times New Roman" w:cs="Arial"/>
          <w:sz w:val="20"/>
          <w:szCs w:val="20"/>
          <w:lang w:eastAsia="cs-CZ"/>
        </w:rPr>
      </w:pPr>
      <w:r w:rsidRPr="00660BEC">
        <w:rPr>
          <w:rFonts w:eastAsia="Times New Roman" w:cs="Arial"/>
          <w:sz w:val="20"/>
          <w:szCs w:val="20"/>
          <w:lang w:eastAsia="cs-CZ"/>
        </w:rPr>
        <w:t>Zadavatel na základě jím provedeného hodnocení rizik, jakož i v souladu s požadavky vyplývajícími z varování NÚKIB ze dne 21. 3. 2022, č. j. 3381/2022-NÚKIB-E/350 stanoví, že dodavatel nesmí nabízet předmět plnění, který zahrnuje ICT produkty nebo služby od dodavatelů s významným vztahem k Ruské federaci, tak, jak je tento pojem vymezen uvedeným varováním (zejména významný vztah z hlediska vlastnictví, řízení, sídla, vývoje, výroby nebo provozních či dodavatelských závislostí v Ruské federaci). Nabídka dodavatele obsahující takovéto produkty či služby bude ze zadávacího řízení vyloučena.</w:t>
      </w:r>
    </w:p>
    <w:p w14:paraId="6546E2B0" w14:textId="77777777" w:rsidR="00660BEC" w:rsidRPr="00660BEC" w:rsidRDefault="00660BEC" w:rsidP="00660BEC">
      <w:pPr>
        <w:suppressAutoHyphens/>
        <w:spacing w:line="240" w:lineRule="auto"/>
        <w:jc w:val="both"/>
        <w:rPr>
          <w:rFonts w:eastAsia="Times New Roman" w:cs="Arial"/>
          <w:sz w:val="20"/>
          <w:szCs w:val="20"/>
          <w:lang w:eastAsia="cs-CZ"/>
        </w:rPr>
      </w:pPr>
    </w:p>
    <w:p w14:paraId="42A666E6" w14:textId="76ADC08A" w:rsidR="00D03D3B" w:rsidRPr="00593FA1" w:rsidRDefault="00660BEC" w:rsidP="00660BEC">
      <w:pPr>
        <w:suppressAutoHyphens/>
        <w:spacing w:line="240" w:lineRule="auto"/>
        <w:jc w:val="both"/>
        <w:rPr>
          <w:rFonts w:eastAsia="Times New Roman" w:cs="Arial"/>
          <w:sz w:val="20"/>
          <w:szCs w:val="20"/>
          <w:lang w:eastAsia="cs-CZ"/>
        </w:rPr>
      </w:pPr>
      <w:r w:rsidRPr="00660BEC">
        <w:rPr>
          <w:rFonts w:eastAsia="Times New Roman" w:cs="Arial"/>
          <w:sz w:val="20"/>
          <w:szCs w:val="20"/>
          <w:lang w:eastAsia="cs-CZ"/>
        </w:rPr>
        <w:t>Dodavatel se zavazuje plnit předmět zakázky v souladu se zákonem č. 264/2025 Sb. a všemi právními předpisy upravujícími kybernetickou bezpečnost v ČR.</w:t>
      </w:r>
    </w:p>
    <w:p w14:paraId="42D7A5AA" w14:textId="77777777" w:rsidR="00660BEC" w:rsidRPr="00BC7369" w:rsidRDefault="00660BEC" w:rsidP="00D03D3B">
      <w:pPr>
        <w:spacing w:line="240" w:lineRule="auto"/>
        <w:jc w:val="both"/>
        <w:rPr>
          <w:rFonts w:eastAsia="Times New Roman" w:cs="Arial"/>
          <w:sz w:val="20"/>
          <w:szCs w:val="20"/>
          <w:lang w:eastAsia="cs-CZ"/>
        </w:rPr>
      </w:pPr>
    </w:p>
    <w:p w14:paraId="7676EC46" w14:textId="77777777" w:rsidR="00D03D3B" w:rsidRPr="00BC7369" w:rsidRDefault="00D03D3B" w:rsidP="00D03D3B">
      <w:pPr>
        <w:spacing w:line="240" w:lineRule="auto"/>
        <w:jc w:val="both"/>
        <w:rPr>
          <w:rFonts w:eastAsia="Times New Roman" w:cs="Arial"/>
          <w:bCs/>
          <w:color w:val="000000"/>
          <w:sz w:val="20"/>
          <w:szCs w:val="20"/>
          <w:lang w:eastAsia="cs-CZ"/>
        </w:rPr>
      </w:pPr>
      <w:r w:rsidRPr="00BC7369">
        <w:rPr>
          <w:rFonts w:eastAsia="Times New Roman" w:cs="Arial"/>
          <w:bCs/>
          <w:color w:val="000000"/>
          <w:sz w:val="20"/>
          <w:szCs w:val="20"/>
          <w:lang w:eastAsia="cs-CZ"/>
        </w:rPr>
        <w:t>Veškeré účastníkem nabízené položky předmětu plnění musí být nové, nepoužité, musí splňovat požadavky stanovené zákony nebo jinými právními předpisy, zejména požadavky na zdravotní nezávadnost a bezpečnost dle zákona č. 102/2001 Sb., o obecné bezpečnosti výrobků a o změně některých zákonů (zákon o obecné bezpečnosti výrobků), ve znění pozdějších předpisů a dle zákona č. 22/1997 Sb., o technických požadavcích</w:t>
      </w:r>
      <w:r w:rsidRPr="00BC7369">
        <w:rPr>
          <w:rFonts w:eastAsia="Times New Roman" w:cs="Arial"/>
          <w:bCs/>
          <w:color w:val="000000"/>
          <w:sz w:val="20"/>
          <w:szCs w:val="20"/>
          <w:lang w:eastAsia="cs-CZ"/>
        </w:rPr>
        <w:br/>
        <w:t>na výrobky a o změně a doplnění některých zákonů, ve znění pozdějších předpisů.</w:t>
      </w:r>
    </w:p>
    <w:p w14:paraId="2E52274B" w14:textId="77777777" w:rsidR="00D03D3B" w:rsidRDefault="00D03D3B" w:rsidP="00730E9F">
      <w:pPr>
        <w:spacing w:line="240" w:lineRule="auto"/>
        <w:jc w:val="both"/>
        <w:rPr>
          <w:rFonts w:eastAsia="Times New Roman" w:cs="Arial"/>
          <w:bCs/>
          <w:sz w:val="20"/>
          <w:szCs w:val="20"/>
          <w:lang w:eastAsia="cs-CZ"/>
        </w:rPr>
      </w:pPr>
    </w:p>
    <w:p w14:paraId="591EBD3A" w14:textId="77777777" w:rsidR="00730E9F" w:rsidRDefault="00730E9F" w:rsidP="00730E9F">
      <w:pPr>
        <w:spacing w:line="240" w:lineRule="auto"/>
        <w:jc w:val="both"/>
        <w:rPr>
          <w:rFonts w:eastAsia="Times New Roman" w:cs="Arial"/>
          <w:bCs/>
          <w:sz w:val="20"/>
          <w:szCs w:val="20"/>
          <w:lang w:eastAsia="cs-CZ"/>
        </w:rPr>
      </w:pPr>
    </w:p>
    <w:p w14:paraId="0B4E41B3" w14:textId="12F4616F" w:rsidR="00730E9F" w:rsidRDefault="00730E9F" w:rsidP="00730E9F">
      <w:pPr>
        <w:spacing w:line="240" w:lineRule="auto"/>
        <w:jc w:val="both"/>
        <w:rPr>
          <w:rFonts w:eastAsia="Times New Roman" w:cs="Arial"/>
          <w:bCs/>
          <w:sz w:val="20"/>
          <w:szCs w:val="20"/>
          <w:lang w:eastAsia="cs-CZ"/>
        </w:rPr>
      </w:pPr>
      <w:r w:rsidRPr="004A4C4F">
        <w:rPr>
          <w:rFonts w:eastAsia="Times New Roman" w:cs="Arial"/>
          <w:bCs/>
          <w:sz w:val="20"/>
          <w:szCs w:val="20"/>
          <w:lang w:eastAsia="cs-CZ"/>
        </w:rPr>
        <w:t>Veškeré dodávky nabízené dodavatelem musí splňovat platné české a evropské normy a právní předpisy.</w:t>
      </w:r>
    </w:p>
    <w:p w14:paraId="543B2B85" w14:textId="77777777" w:rsidR="00730E9F" w:rsidRPr="00706627" w:rsidRDefault="00730E9F" w:rsidP="00730E9F">
      <w:pPr>
        <w:spacing w:line="240" w:lineRule="auto"/>
        <w:jc w:val="both"/>
        <w:rPr>
          <w:rFonts w:eastAsia="Times New Roman" w:cs="Arial"/>
          <w:bCs/>
          <w:sz w:val="20"/>
          <w:szCs w:val="20"/>
          <w:lang w:eastAsia="cs-CZ"/>
        </w:rPr>
      </w:pPr>
    </w:p>
    <w:p w14:paraId="7D016FB2" w14:textId="77777777" w:rsidR="007A6FE7" w:rsidRDefault="007A6FE7" w:rsidP="0080381C">
      <w:pPr>
        <w:pStyle w:val="Nadpis2"/>
        <w:numPr>
          <w:ilvl w:val="1"/>
          <w:numId w:val="3"/>
        </w:numPr>
        <w:tabs>
          <w:tab w:val="left" w:pos="284"/>
        </w:tabs>
        <w:spacing w:before="240" w:after="240" w:line="240" w:lineRule="auto"/>
        <w:jc w:val="both"/>
        <w:rPr>
          <w:rFonts w:ascii="Arial" w:eastAsia="Times New Roman" w:hAnsi="Arial" w:cs="Arial"/>
          <w:b/>
          <w:color w:val="auto"/>
          <w:sz w:val="20"/>
          <w:szCs w:val="20"/>
          <w:lang w:eastAsia="cs-CZ"/>
        </w:rPr>
      </w:pPr>
      <w:r w:rsidRPr="007A6FE7">
        <w:rPr>
          <w:rFonts w:ascii="Arial" w:eastAsia="Times New Roman" w:hAnsi="Arial" w:cs="Arial"/>
          <w:b/>
          <w:color w:val="auto"/>
          <w:sz w:val="20"/>
          <w:szCs w:val="20"/>
          <w:lang w:eastAsia="cs-CZ"/>
        </w:rPr>
        <w:t>Klasifikace předmětu veřejné zakázky</w:t>
      </w:r>
      <w:bookmarkEnd w:id="0"/>
      <w:bookmarkEnd w:id="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8"/>
        <w:gridCol w:w="2409"/>
      </w:tblGrid>
      <w:tr w:rsidR="0080381C" w:rsidRPr="00706627" w14:paraId="3DBF367F" w14:textId="77777777" w:rsidTr="00F02F67">
        <w:trPr>
          <w:trHeight w:val="454"/>
        </w:trPr>
        <w:tc>
          <w:tcPr>
            <w:tcW w:w="6658" w:type="dxa"/>
            <w:shd w:val="clear" w:color="auto" w:fill="CCEDFF"/>
            <w:noWrap/>
            <w:vAlign w:val="center"/>
            <w:hideMark/>
          </w:tcPr>
          <w:p w14:paraId="3B26EC76" w14:textId="77777777" w:rsidR="0080381C" w:rsidRPr="00706627" w:rsidRDefault="0080381C" w:rsidP="00F02F67">
            <w:pPr>
              <w:spacing w:line="240" w:lineRule="auto"/>
              <w:jc w:val="center"/>
              <w:rPr>
                <w:rFonts w:eastAsia="Times New Roman" w:cs="Arial"/>
                <w:b/>
                <w:bCs/>
                <w:color w:val="000000"/>
                <w:sz w:val="20"/>
                <w:szCs w:val="20"/>
                <w:lang w:eastAsia="cs-CZ"/>
              </w:rPr>
            </w:pPr>
            <w:r w:rsidRPr="00706627">
              <w:rPr>
                <w:rFonts w:eastAsia="Times New Roman" w:cs="Arial"/>
                <w:b/>
                <w:bCs/>
                <w:color w:val="000000"/>
                <w:sz w:val="20"/>
                <w:szCs w:val="20"/>
                <w:lang w:eastAsia="cs-CZ"/>
              </w:rPr>
              <w:t xml:space="preserve">Název </w:t>
            </w:r>
          </w:p>
        </w:tc>
        <w:tc>
          <w:tcPr>
            <w:tcW w:w="2409" w:type="dxa"/>
            <w:shd w:val="clear" w:color="auto" w:fill="CCEDFF"/>
            <w:vAlign w:val="center"/>
            <w:hideMark/>
          </w:tcPr>
          <w:p w14:paraId="5F4A3AD0" w14:textId="77777777" w:rsidR="0080381C" w:rsidRPr="00706627" w:rsidRDefault="0080381C" w:rsidP="00F02F67">
            <w:pPr>
              <w:spacing w:line="240" w:lineRule="auto"/>
              <w:jc w:val="center"/>
              <w:rPr>
                <w:rFonts w:eastAsia="Times New Roman" w:cs="Arial"/>
                <w:b/>
                <w:bCs/>
                <w:color w:val="000000"/>
                <w:sz w:val="20"/>
                <w:szCs w:val="20"/>
                <w:lang w:eastAsia="cs-CZ"/>
              </w:rPr>
            </w:pPr>
            <w:r w:rsidRPr="00706627">
              <w:rPr>
                <w:rFonts w:eastAsia="Times New Roman" w:cs="Arial"/>
                <w:b/>
                <w:bCs/>
                <w:color w:val="000000"/>
                <w:sz w:val="20"/>
                <w:szCs w:val="20"/>
                <w:lang w:eastAsia="cs-CZ"/>
              </w:rPr>
              <w:t>CPV</w:t>
            </w:r>
          </w:p>
        </w:tc>
      </w:tr>
      <w:tr w:rsidR="0080381C" w:rsidRPr="00706627" w14:paraId="4BCC2CC2" w14:textId="77777777" w:rsidTr="00F02F67">
        <w:trPr>
          <w:trHeight w:val="454"/>
        </w:trPr>
        <w:tc>
          <w:tcPr>
            <w:tcW w:w="6658" w:type="dxa"/>
            <w:shd w:val="clear" w:color="auto" w:fill="auto"/>
            <w:vAlign w:val="center"/>
          </w:tcPr>
          <w:p w14:paraId="6B9A866B" w14:textId="2BE55FA2" w:rsidR="0080381C" w:rsidRPr="00706627" w:rsidRDefault="005A2AF5" w:rsidP="00F02F67">
            <w:pPr>
              <w:spacing w:line="240" w:lineRule="auto"/>
              <w:rPr>
                <w:rFonts w:eastAsia="Times New Roman" w:cs="Arial"/>
                <w:sz w:val="20"/>
                <w:szCs w:val="20"/>
                <w:lang w:eastAsia="cs-CZ"/>
              </w:rPr>
            </w:pPr>
            <w:r w:rsidRPr="005A2AF5">
              <w:rPr>
                <w:rFonts w:eastAsia="Times New Roman" w:cs="Arial"/>
                <w:sz w:val="20"/>
                <w:szCs w:val="20"/>
                <w:lang w:eastAsia="cs-CZ"/>
              </w:rPr>
              <w:t>Televize</w:t>
            </w:r>
          </w:p>
        </w:tc>
        <w:tc>
          <w:tcPr>
            <w:tcW w:w="2409" w:type="dxa"/>
            <w:shd w:val="clear" w:color="auto" w:fill="auto"/>
            <w:noWrap/>
            <w:vAlign w:val="center"/>
          </w:tcPr>
          <w:p w14:paraId="2223A05F" w14:textId="0592A316" w:rsidR="0080381C" w:rsidRPr="00706627" w:rsidRDefault="005A2AF5" w:rsidP="00F02F67">
            <w:pPr>
              <w:spacing w:line="240" w:lineRule="auto"/>
              <w:jc w:val="center"/>
              <w:rPr>
                <w:rFonts w:eastAsia="Times New Roman" w:cs="Arial"/>
                <w:bCs/>
                <w:sz w:val="20"/>
                <w:szCs w:val="20"/>
                <w:lang w:eastAsia="cs-CZ"/>
              </w:rPr>
            </w:pPr>
            <w:r w:rsidRPr="005A2AF5">
              <w:rPr>
                <w:rFonts w:eastAsia="Times New Roman" w:cs="Arial"/>
                <w:bCs/>
                <w:sz w:val="20"/>
                <w:szCs w:val="20"/>
                <w:lang w:eastAsia="cs-CZ"/>
              </w:rPr>
              <w:t>32300000-6</w:t>
            </w:r>
          </w:p>
        </w:tc>
      </w:tr>
    </w:tbl>
    <w:p w14:paraId="72DDFCEB" w14:textId="77777777" w:rsidR="0080381C" w:rsidRPr="0080381C" w:rsidRDefault="0080381C" w:rsidP="0080381C">
      <w:pPr>
        <w:rPr>
          <w:lang w:eastAsia="cs-CZ"/>
        </w:rPr>
      </w:pPr>
    </w:p>
    <w:p w14:paraId="493CB988" w14:textId="77777777" w:rsidR="00577D12" w:rsidRPr="00577D12" w:rsidRDefault="0034309D" w:rsidP="00577D12">
      <w:pPr>
        <w:keepNext/>
        <w:numPr>
          <w:ilvl w:val="1"/>
          <w:numId w:val="0"/>
        </w:numPr>
        <w:suppressAutoHyphens/>
        <w:spacing w:before="360" w:after="240" w:line="240" w:lineRule="auto"/>
        <w:outlineLvl w:val="1"/>
        <w:rPr>
          <w:rFonts w:eastAsia="Times New Roman" w:cs="Arial"/>
          <w:b/>
          <w:bCs/>
          <w:iCs/>
          <w:sz w:val="20"/>
          <w:szCs w:val="20"/>
          <w:lang w:eastAsia="cs-CZ"/>
        </w:rPr>
      </w:pPr>
      <w:r>
        <w:rPr>
          <w:rFonts w:eastAsia="Times New Roman" w:cs="Arial"/>
          <w:iCs/>
          <w:sz w:val="20"/>
          <w:szCs w:val="20"/>
          <w:lang w:eastAsia="cs-CZ"/>
        </w:rPr>
        <w:t xml:space="preserve">      </w:t>
      </w:r>
      <w:r w:rsidRPr="0034309D">
        <w:rPr>
          <w:rFonts w:eastAsia="Times New Roman" w:cs="Arial"/>
          <w:iCs/>
          <w:sz w:val="20"/>
          <w:szCs w:val="20"/>
          <w:lang w:eastAsia="cs-CZ"/>
        </w:rPr>
        <w:t>2.</w:t>
      </w:r>
      <w:r>
        <w:rPr>
          <w:rFonts w:eastAsia="Times New Roman" w:cs="Arial"/>
          <w:iCs/>
          <w:sz w:val="20"/>
          <w:szCs w:val="20"/>
          <w:lang w:eastAsia="cs-CZ"/>
        </w:rPr>
        <w:t>3</w:t>
      </w:r>
      <w:r>
        <w:rPr>
          <w:rFonts w:eastAsia="Times New Roman" w:cs="Arial"/>
          <w:b/>
          <w:bCs/>
          <w:iCs/>
          <w:sz w:val="20"/>
          <w:szCs w:val="20"/>
          <w:lang w:eastAsia="cs-CZ"/>
        </w:rPr>
        <w:t xml:space="preserve"> </w:t>
      </w:r>
      <w:r w:rsidR="00577D12" w:rsidRPr="00577D12">
        <w:rPr>
          <w:rFonts w:eastAsia="Times New Roman" w:cs="Arial"/>
          <w:b/>
          <w:bCs/>
          <w:iCs/>
          <w:sz w:val="20"/>
          <w:szCs w:val="20"/>
          <w:lang w:eastAsia="cs-CZ"/>
        </w:rPr>
        <w:t>Doba plnění veřejné zakázky</w:t>
      </w:r>
    </w:p>
    <w:p w14:paraId="07A55432" w14:textId="45BB277C" w:rsidR="00577D12" w:rsidRDefault="004E3EDF" w:rsidP="00577D12">
      <w:pPr>
        <w:spacing w:line="240" w:lineRule="auto"/>
        <w:jc w:val="both"/>
        <w:rPr>
          <w:rFonts w:eastAsia="Times New Roman" w:cs="Arial"/>
          <w:sz w:val="20"/>
          <w:szCs w:val="20"/>
          <w:lang w:eastAsia="cs-CZ"/>
        </w:rPr>
      </w:pPr>
      <w:r w:rsidRPr="004E3EDF">
        <w:rPr>
          <w:rFonts w:eastAsia="Times New Roman" w:cs="Arial"/>
          <w:sz w:val="20"/>
          <w:szCs w:val="20"/>
          <w:lang w:eastAsia="cs-CZ"/>
        </w:rPr>
        <w:t>Maximální lhůta pro předání předmětu plnění je uvedena v obligatorním návrhu kupní smlouvy (příloha č. 4 této výzvy).</w:t>
      </w:r>
    </w:p>
    <w:p w14:paraId="6C9BB377" w14:textId="77777777" w:rsidR="0034309D" w:rsidRDefault="0034309D" w:rsidP="00577D12">
      <w:pPr>
        <w:spacing w:line="240" w:lineRule="auto"/>
        <w:jc w:val="both"/>
        <w:rPr>
          <w:rFonts w:eastAsia="Times New Roman" w:cs="Arial"/>
          <w:sz w:val="20"/>
          <w:szCs w:val="20"/>
          <w:lang w:eastAsia="cs-CZ"/>
        </w:rPr>
      </w:pPr>
    </w:p>
    <w:p w14:paraId="2C40CA00" w14:textId="77777777" w:rsidR="0034309D" w:rsidRPr="0034309D" w:rsidRDefault="0034309D" w:rsidP="0034309D">
      <w:pPr>
        <w:pStyle w:val="Odstavecseseznamem"/>
        <w:keepNext/>
        <w:keepLines/>
        <w:numPr>
          <w:ilvl w:val="0"/>
          <w:numId w:val="3"/>
        </w:numPr>
        <w:spacing w:after="240" w:line="240" w:lineRule="auto"/>
        <w:jc w:val="both"/>
        <w:outlineLvl w:val="0"/>
        <w:rPr>
          <w:rFonts w:eastAsia="Times New Roman" w:cs="Arial"/>
          <w:b/>
          <w:sz w:val="20"/>
          <w:szCs w:val="20"/>
          <w:lang w:eastAsia="cs-CZ"/>
        </w:rPr>
      </w:pPr>
      <w:r w:rsidRPr="0034309D">
        <w:rPr>
          <w:rFonts w:eastAsia="Times New Roman" w:cs="Arial"/>
          <w:b/>
          <w:sz w:val="20"/>
          <w:szCs w:val="20"/>
          <w:lang w:eastAsia="cs-CZ"/>
        </w:rPr>
        <w:t xml:space="preserve">Místo plnění veřejné zakázky: </w:t>
      </w:r>
    </w:p>
    <w:p w14:paraId="061699C8" w14:textId="1B9F1DC3" w:rsidR="0005702F" w:rsidRDefault="0064581B" w:rsidP="00A664A3">
      <w:pPr>
        <w:spacing w:line="240" w:lineRule="auto"/>
        <w:jc w:val="both"/>
        <w:rPr>
          <w:rFonts w:eastAsia="Times New Roman" w:cs="Arial"/>
          <w:sz w:val="20"/>
          <w:szCs w:val="20"/>
          <w:lang w:eastAsia="cs-CZ"/>
        </w:rPr>
      </w:pPr>
      <w:r w:rsidRPr="00706627">
        <w:rPr>
          <w:rFonts w:eastAsia="Calibri" w:cs="Arial"/>
          <w:sz w:val="20"/>
          <w:szCs w:val="20"/>
          <w:lang w:eastAsia="cs-CZ"/>
        </w:rPr>
        <w:t xml:space="preserve">Krajská zdravotní, a. s. – </w:t>
      </w:r>
      <w:r>
        <w:rPr>
          <w:rFonts w:eastAsia="Calibri" w:cs="Arial"/>
          <w:sz w:val="20"/>
          <w:szCs w:val="20"/>
          <w:lang w:eastAsia="cs-CZ"/>
        </w:rPr>
        <w:t>Nemocnice</w:t>
      </w:r>
      <w:r w:rsidRPr="00706627">
        <w:rPr>
          <w:rFonts w:eastAsia="Calibri" w:cs="Arial"/>
          <w:sz w:val="20"/>
          <w:szCs w:val="20"/>
          <w:lang w:eastAsia="cs-CZ"/>
        </w:rPr>
        <w:t xml:space="preserve"> </w:t>
      </w:r>
      <w:r>
        <w:rPr>
          <w:rFonts w:eastAsia="Calibri" w:cs="Arial"/>
          <w:sz w:val="20"/>
          <w:szCs w:val="20"/>
          <w:lang w:eastAsia="cs-CZ"/>
        </w:rPr>
        <w:t>Děčín</w:t>
      </w:r>
      <w:r w:rsidRPr="00706627">
        <w:rPr>
          <w:rFonts w:eastAsia="Calibri" w:cs="Arial"/>
          <w:sz w:val="20"/>
          <w:szCs w:val="20"/>
          <w:lang w:eastAsia="cs-CZ"/>
        </w:rPr>
        <w:t xml:space="preserve">, o.z., </w:t>
      </w:r>
      <w:r>
        <w:rPr>
          <w:rFonts w:eastAsia="Calibri" w:cs="Arial"/>
          <w:sz w:val="20"/>
          <w:szCs w:val="20"/>
          <w:lang w:eastAsia="cs-CZ"/>
        </w:rPr>
        <w:t>U Nemocnice 1, 405 99 Děčín II – budova N – Matka-dítě</w:t>
      </w:r>
    </w:p>
    <w:p w14:paraId="2C1649C0" w14:textId="77777777" w:rsidR="0005702F" w:rsidRPr="00577D12" w:rsidRDefault="0005702F" w:rsidP="00A664A3">
      <w:pPr>
        <w:spacing w:line="240" w:lineRule="auto"/>
        <w:jc w:val="both"/>
        <w:rPr>
          <w:rFonts w:eastAsia="Times New Roman" w:cs="Arial"/>
          <w:sz w:val="20"/>
          <w:szCs w:val="20"/>
          <w:lang w:eastAsia="cs-CZ"/>
        </w:rPr>
      </w:pPr>
    </w:p>
    <w:p w14:paraId="6E181826" w14:textId="77777777" w:rsidR="00086E90" w:rsidRPr="00577D12" w:rsidRDefault="00086E90" w:rsidP="00086E90">
      <w:pPr>
        <w:spacing w:line="240" w:lineRule="auto"/>
        <w:rPr>
          <w:rFonts w:eastAsia="Times New Roman" w:cs="Arial"/>
          <w:sz w:val="20"/>
          <w:szCs w:val="20"/>
          <w:lang w:eastAsia="cs-CZ"/>
        </w:rPr>
      </w:pPr>
    </w:p>
    <w:p w14:paraId="2D635BFF" w14:textId="77777777" w:rsidR="00577D12" w:rsidRPr="00577D12" w:rsidRDefault="00577D12" w:rsidP="00577D12">
      <w:pPr>
        <w:keepNext/>
        <w:keepLines/>
        <w:numPr>
          <w:ilvl w:val="0"/>
          <w:numId w:val="3"/>
        </w:numPr>
        <w:spacing w:after="240" w:line="240" w:lineRule="auto"/>
        <w:jc w:val="both"/>
        <w:outlineLvl w:val="0"/>
        <w:rPr>
          <w:rFonts w:eastAsia="Times New Roman" w:cs="Arial"/>
          <w:b/>
          <w:bCs/>
          <w:sz w:val="20"/>
          <w:szCs w:val="20"/>
          <w:lang w:eastAsia="cs-CZ"/>
        </w:rPr>
      </w:pPr>
      <w:r w:rsidRPr="00577D12">
        <w:rPr>
          <w:rFonts w:eastAsia="Times New Roman" w:cs="Arial"/>
          <w:b/>
          <w:bCs/>
          <w:sz w:val="20"/>
          <w:szCs w:val="20"/>
          <w:lang w:eastAsia="cs-CZ"/>
        </w:rPr>
        <w:t>Způsob a kritéria hodnocení nabídek</w:t>
      </w:r>
    </w:p>
    <w:p w14:paraId="57CD1895" w14:textId="6D14A7F3" w:rsidR="00471F9F" w:rsidRPr="00471F9F" w:rsidRDefault="00471F9F" w:rsidP="00471F9F">
      <w:pPr>
        <w:spacing w:line="240" w:lineRule="auto"/>
        <w:jc w:val="both"/>
        <w:rPr>
          <w:rFonts w:eastAsia="Times New Roman" w:cs="Arial"/>
          <w:sz w:val="20"/>
          <w:szCs w:val="20"/>
          <w:lang w:eastAsia="cs-CZ"/>
        </w:rPr>
      </w:pPr>
      <w:r w:rsidRPr="00471F9F">
        <w:rPr>
          <w:rFonts w:eastAsia="Times New Roman" w:cs="Arial"/>
          <w:sz w:val="20"/>
          <w:szCs w:val="20"/>
          <w:lang w:eastAsia="cs-CZ"/>
        </w:rPr>
        <w:t>Analogicky v souladu s ustanovením § 114 odst. 1 ZZVZ budou nabídky této veřejné zakázky hodnoceny podle jejich ekonomické výhodnosti. Ekonomická výhodnost bude hodnocena analogicky v souladu s ustanovením § 114 odst. 2 ZZVZ podle nejnižší nabídkové ceny bez DPH.</w:t>
      </w:r>
    </w:p>
    <w:p w14:paraId="7234E8E3" w14:textId="77777777" w:rsidR="00471F9F" w:rsidRPr="00471F9F" w:rsidRDefault="00471F9F" w:rsidP="00471F9F">
      <w:pPr>
        <w:spacing w:line="240" w:lineRule="auto"/>
        <w:jc w:val="both"/>
        <w:rPr>
          <w:rFonts w:eastAsia="Times New Roman" w:cs="Arial"/>
          <w:sz w:val="20"/>
          <w:szCs w:val="20"/>
          <w:lang w:eastAsia="cs-CZ"/>
        </w:rPr>
      </w:pPr>
    </w:p>
    <w:p w14:paraId="11D4EF52" w14:textId="78683537" w:rsidR="00471F9F" w:rsidRPr="00577D12" w:rsidRDefault="00471F9F" w:rsidP="00577D12">
      <w:pPr>
        <w:spacing w:line="240" w:lineRule="auto"/>
        <w:jc w:val="both"/>
        <w:rPr>
          <w:rFonts w:eastAsia="Times New Roman" w:cs="Arial"/>
          <w:sz w:val="20"/>
          <w:szCs w:val="20"/>
          <w:lang w:eastAsia="cs-CZ"/>
        </w:rPr>
      </w:pPr>
      <w:r w:rsidRPr="00471F9F">
        <w:rPr>
          <w:rFonts w:eastAsia="Times New Roman" w:cs="Arial"/>
          <w:sz w:val="20"/>
          <w:szCs w:val="20"/>
          <w:lang w:eastAsia="cs-CZ"/>
        </w:rPr>
        <w:t xml:space="preserve">Zadavatel provede hodnocení tak, že </w:t>
      </w:r>
      <w:r w:rsidR="004B40C8">
        <w:rPr>
          <w:rFonts w:eastAsia="Times New Roman" w:cs="Arial"/>
          <w:sz w:val="20"/>
          <w:szCs w:val="20"/>
          <w:lang w:eastAsia="cs-CZ"/>
        </w:rPr>
        <w:t xml:space="preserve">u </w:t>
      </w:r>
      <w:r w:rsidR="000D39F0">
        <w:rPr>
          <w:rFonts w:eastAsia="Times New Roman" w:cs="Arial"/>
          <w:sz w:val="20"/>
          <w:szCs w:val="20"/>
          <w:lang w:eastAsia="cs-CZ"/>
        </w:rPr>
        <w:t xml:space="preserve">veřejné zakázky </w:t>
      </w:r>
      <w:r w:rsidRPr="00471F9F">
        <w:rPr>
          <w:rFonts w:eastAsia="Times New Roman" w:cs="Arial"/>
          <w:sz w:val="20"/>
          <w:szCs w:val="20"/>
          <w:lang w:eastAsia="cs-CZ"/>
        </w:rPr>
        <w:t xml:space="preserve">seřadí nabídky podle </w:t>
      </w:r>
      <w:r w:rsidR="000D39F0">
        <w:rPr>
          <w:rFonts w:eastAsia="Times New Roman" w:cs="Arial"/>
          <w:sz w:val="20"/>
          <w:szCs w:val="20"/>
          <w:lang w:eastAsia="cs-CZ"/>
        </w:rPr>
        <w:t xml:space="preserve">celkové </w:t>
      </w:r>
      <w:r w:rsidRPr="00471F9F">
        <w:rPr>
          <w:rFonts w:eastAsia="Times New Roman" w:cs="Arial"/>
          <w:sz w:val="20"/>
          <w:szCs w:val="20"/>
          <w:lang w:eastAsia="cs-CZ"/>
        </w:rPr>
        <w:t>výše nabídkové ceny v Kč bez DPH stanovené</w:t>
      </w:r>
      <w:r w:rsidR="000D39F0">
        <w:rPr>
          <w:rFonts w:eastAsia="Times New Roman" w:cs="Arial"/>
          <w:sz w:val="20"/>
          <w:szCs w:val="20"/>
          <w:lang w:eastAsia="cs-CZ"/>
        </w:rPr>
        <w:t xml:space="preserve"> </w:t>
      </w:r>
      <w:r w:rsidRPr="00471F9F">
        <w:rPr>
          <w:rFonts w:eastAsia="Times New Roman" w:cs="Arial"/>
          <w:sz w:val="20"/>
          <w:szCs w:val="20"/>
          <w:lang w:eastAsia="cs-CZ"/>
        </w:rPr>
        <w:t xml:space="preserve">dle této výzvy. </w:t>
      </w:r>
      <w:r w:rsidR="000D39F0">
        <w:rPr>
          <w:rFonts w:eastAsia="Times New Roman" w:cs="Arial"/>
          <w:sz w:val="20"/>
          <w:szCs w:val="20"/>
          <w:lang w:eastAsia="cs-CZ"/>
        </w:rPr>
        <w:t>Jako nejvýhodnější bude vyhodnocena n</w:t>
      </w:r>
      <w:r w:rsidRPr="00471F9F">
        <w:rPr>
          <w:rFonts w:eastAsia="Times New Roman" w:cs="Arial"/>
          <w:sz w:val="20"/>
          <w:szCs w:val="20"/>
          <w:lang w:eastAsia="cs-CZ"/>
        </w:rPr>
        <w:t xml:space="preserve">abídka s nejnižší </w:t>
      </w:r>
      <w:r w:rsidR="000D39F0">
        <w:rPr>
          <w:rFonts w:eastAsia="Times New Roman" w:cs="Arial"/>
          <w:sz w:val="20"/>
          <w:szCs w:val="20"/>
          <w:lang w:eastAsia="cs-CZ"/>
        </w:rPr>
        <w:t xml:space="preserve">celkovou </w:t>
      </w:r>
      <w:r w:rsidRPr="00471F9F">
        <w:rPr>
          <w:rFonts w:eastAsia="Times New Roman" w:cs="Arial"/>
          <w:sz w:val="20"/>
          <w:szCs w:val="20"/>
          <w:lang w:eastAsia="cs-CZ"/>
        </w:rPr>
        <w:t>nabídkovou cenou v Kč bez DPH.</w:t>
      </w:r>
    </w:p>
    <w:p w14:paraId="30EDE70B" w14:textId="77777777" w:rsidR="00CE6C6D" w:rsidRPr="00BC7369" w:rsidRDefault="00CE6C6D" w:rsidP="00CE6C6D">
      <w:pPr>
        <w:keepNext/>
        <w:numPr>
          <w:ilvl w:val="0"/>
          <w:numId w:val="3"/>
        </w:numPr>
        <w:spacing w:line="240" w:lineRule="auto"/>
        <w:jc w:val="both"/>
        <w:rPr>
          <w:rFonts w:eastAsia="Times New Roman" w:cs="Arial"/>
          <w:b/>
          <w:bCs/>
          <w:sz w:val="20"/>
          <w:szCs w:val="20"/>
          <w:lang w:eastAsia="cs-CZ"/>
        </w:rPr>
      </w:pPr>
      <w:r w:rsidRPr="00BC7369">
        <w:rPr>
          <w:rFonts w:eastAsia="Times New Roman" w:cs="Arial"/>
          <w:b/>
          <w:bCs/>
          <w:sz w:val="20"/>
          <w:szCs w:val="20"/>
          <w:lang w:eastAsia="cs-CZ"/>
        </w:rPr>
        <w:lastRenderedPageBreak/>
        <w:t>Podmínky pro podání nabídky</w:t>
      </w:r>
    </w:p>
    <w:p w14:paraId="31C56B10" w14:textId="77777777" w:rsidR="00CE6C6D" w:rsidRPr="00BC7369" w:rsidRDefault="00CE6C6D" w:rsidP="00CE6C6D">
      <w:pPr>
        <w:keepNext/>
        <w:spacing w:line="240" w:lineRule="auto"/>
        <w:jc w:val="both"/>
        <w:rPr>
          <w:rFonts w:eastAsia="Times New Roman" w:cs="Arial"/>
          <w:bCs/>
          <w:sz w:val="20"/>
          <w:szCs w:val="20"/>
          <w:lang w:eastAsia="cs-CZ"/>
        </w:rPr>
      </w:pPr>
    </w:p>
    <w:p w14:paraId="7DA90506" w14:textId="77777777" w:rsidR="00CE6C6D" w:rsidRPr="00BC7369" w:rsidRDefault="00CE6C6D" w:rsidP="00CE6C6D">
      <w:pPr>
        <w:keepNext/>
        <w:numPr>
          <w:ilvl w:val="1"/>
          <w:numId w:val="3"/>
        </w:numPr>
        <w:spacing w:line="240" w:lineRule="auto"/>
        <w:jc w:val="both"/>
        <w:rPr>
          <w:rFonts w:eastAsia="Times New Roman" w:cs="Arial"/>
          <w:b/>
          <w:bCs/>
          <w:sz w:val="20"/>
          <w:szCs w:val="20"/>
          <w:lang w:eastAsia="cs-CZ"/>
        </w:rPr>
      </w:pPr>
      <w:bookmarkStart w:id="2" w:name="_Ref485285160"/>
      <w:r w:rsidRPr="00BC7369">
        <w:rPr>
          <w:rFonts w:eastAsia="Times New Roman" w:cs="Arial"/>
          <w:b/>
          <w:bCs/>
          <w:sz w:val="20"/>
          <w:szCs w:val="20"/>
          <w:lang w:eastAsia="cs-CZ"/>
        </w:rPr>
        <w:t>Podávání nabídek</w:t>
      </w:r>
      <w:bookmarkEnd w:id="2"/>
    </w:p>
    <w:p w14:paraId="5832AA91" w14:textId="44637C85" w:rsidR="00CE6C6D" w:rsidRPr="00BC7369" w:rsidRDefault="00CE6C6D" w:rsidP="00CE6C6D">
      <w:pPr>
        <w:keepNext/>
        <w:spacing w:before="240" w:line="240" w:lineRule="auto"/>
        <w:jc w:val="both"/>
        <w:rPr>
          <w:rFonts w:eastAsia="Times New Roman" w:cs="Arial"/>
          <w:bCs/>
          <w:sz w:val="20"/>
          <w:szCs w:val="20"/>
          <w:lang w:eastAsia="cs-CZ"/>
        </w:rPr>
      </w:pPr>
      <w:r w:rsidRPr="00BC7369">
        <w:rPr>
          <w:rFonts w:eastAsia="Times New Roman" w:cs="Arial"/>
          <w:bCs/>
          <w:sz w:val="20"/>
          <w:szCs w:val="20"/>
          <w:lang w:eastAsia="cs-CZ"/>
        </w:rPr>
        <w:t xml:space="preserve">Dodavatel je povinen podat nabídku výhradně v elektronické podobě prostřednictvím elektronického nástroje </w:t>
      </w:r>
      <w:r w:rsidRPr="00BC7369">
        <w:rPr>
          <w:rFonts w:eastAsia="Times New Roman" w:cs="Arial"/>
          <w:bCs/>
          <w:sz w:val="20"/>
          <w:szCs w:val="20"/>
          <w:lang w:eastAsia="cs-CZ"/>
        </w:rPr>
        <w:br/>
        <w:t xml:space="preserve">E-ZAK na adrese </w:t>
      </w:r>
      <w:hyperlink r:id="rId8" w:history="1">
        <w:r w:rsidRPr="00BC7369">
          <w:rPr>
            <w:rFonts w:eastAsia="Times New Roman" w:cs="Arial"/>
            <w:bCs/>
            <w:color w:val="0000FF"/>
            <w:sz w:val="20"/>
            <w:szCs w:val="20"/>
            <w:u w:val="single"/>
            <w:lang w:eastAsia="cs-CZ"/>
          </w:rPr>
          <w:t>https://zakazky.kzcr.eu/</w:t>
        </w:r>
      </w:hyperlink>
      <w:r w:rsidRPr="00BC7369">
        <w:rPr>
          <w:rFonts w:eastAsia="Times New Roman" w:cs="Arial"/>
          <w:bCs/>
          <w:sz w:val="20"/>
          <w:szCs w:val="20"/>
          <w:lang w:eastAsia="cs-CZ"/>
        </w:rPr>
        <w:t>.</w:t>
      </w:r>
    </w:p>
    <w:p w14:paraId="2AC67264" w14:textId="77777777" w:rsidR="00CE6C6D" w:rsidRPr="00BC7369" w:rsidRDefault="00CE6C6D" w:rsidP="00CE6C6D">
      <w:pPr>
        <w:spacing w:line="240" w:lineRule="auto"/>
        <w:jc w:val="both"/>
        <w:rPr>
          <w:rFonts w:eastAsia="Times New Roman" w:cs="Arial"/>
          <w:b/>
          <w:bCs/>
          <w:sz w:val="20"/>
          <w:szCs w:val="20"/>
          <w:lang w:eastAsia="cs-CZ"/>
        </w:rPr>
      </w:pPr>
      <w:r w:rsidRPr="00BC7369">
        <w:rPr>
          <w:rFonts w:eastAsia="Times New Roman" w:cs="Arial"/>
          <w:bCs/>
          <w:sz w:val="20"/>
          <w:szCs w:val="20"/>
          <w:lang w:eastAsia="cs-CZ"/>
        </w:rPr>
        <w:t xml:space="preserve">Zadavatel před podáním elektronické nabídky doporučuje seznámit se v dostatečném předstihu s podmínkami podání elektronické nabídky a provést test podání nabídky na </w:t>
      </w:r>
      <w:hyperlink r:id="rId9" w:history="1">
        <w:r w:rsidRPr="00BC7369">
          <w:rPr>
            <w:rFonts w:eastAsia="Times New Roman" w:cs="Arial"/>
            <w:bCs/>
            <w:color w:val="0000FF"/>
            <w:sz w:val="20"/>
            <w:szCs w:val="20"/>
            <w:u w:val="single"/>
            <w:lang w:eastAsia="cs-CZ"/>
          </w:rPr>
          <w:t>https://zakazky.kzcr.eu/test_index.html</w:t>
        </w:r>
      </w:hyperlink>
      <w:r w:rsidRPr="00BC7369">
        <w:rPr>
          <w:rFonts w:eastAsia="Times New Roman" w:cs="Arial"/>
          <w:bCs/>
          <w:color w:val="0000FF"/>
          <w:sz w:val="20"/>
          <w:szCs w:val="20"/>
          <w:u w:val="single"/>
          <w:lang w:eastAsia="cs-CZ"/>
        </w:rPr>
        <w:t>.</w:t>
      </w:r>
    </w:p>
    <w:p w14:paraId="1A1F2785" w14:textId="77777777" w:rsidR="00CE6C6D" w:rsidRPr="00BC7369" w:rsidRDefault="00CE6C6D" w:rsidP="00CE6C6D">
      <w:pPr>
        <w:spacing w:line="240" w:lineRule="auto"/>
        <w:jc w:val="both"/>
        <w:rPr>
          <w:rFonts w:eastAsia="Times New Roman" w:cs="Arial"/>
          <w:bCs/>
          <w:sz w:val="20"/>
          <w:szCs w:val="20"/>
          <w:lang w:eastAsia="cs-CZ"/>
        </w:rPr>
      </w:pPr>
      <w:r w:rsidRPr="00BC7369">
        <w:rPr>
          <w:rFonts w:eastAsia="Times New Roman" w:cs="Arial"/>
          <w:bCs/>
          <w:sz w:val="20"/>
          <w:szCs w:val="20"/>
          <w:lang w:eastAsia="cs-CZ"/>
        </w:rPr>
        <w:t xml:space="preserve">Při technických problémech s elektronickým podáním nabídky je kontakt na techn. podporu dodavatele systému: tel. +420 538 702 719 </w:t>
      </w:r>
      <w:r w:rsidRPr="00BC7369">
        <w:rPr>
          <w:rFonts w:eastAsia="Times New Roman" w:cs="Arial"/>
          <w:color w:val="0000FF"/>
          <w:sz w:val="20"/>
          <w:szCs w:val="20"/>
          <w:u w:val="single"/>
          <w:lang w:eastAsia="cs-CZ"/>
        </w:rPr>
        <w:t>podpora@ezak.cz</w:t>
      </w:r>
      <w:r w:rsidRPr="00BC7369">
        <w:rPr>
          <w:rFonts w:eastAsia="Times New Roman" w:cs="Arial"/>
          <w:bCs/>
          <w:sz w:val="20"/>
          <w:szCs w:val="20"/>
          <w:lang w:eastAsia="cs-CZ"/>
        </w:rPr>
        <w:t xml:space="preserve"> (pracovní dny 9.00 - 17.00 hod.). </w:t>
      </w:r>
    </w:p>
    <w:p w14:paraId="383BCDD8" w14:textId="77777777" w:rsidR="00CE6C6D" w:rsidRPr="00BC7369" w:rsidRDefault="00CE6C6D" w:rsidP="00CE6C6D">
      <w:pPr>
        <w:spacing w:line="240" w:lineRule="auto"/>
        <w:jc w:val="both"/>
        <w:rPr>
          <w:rFonts w:ascii="Times New Roman" w:eastAsia="Times New Roman" w:hAnsi="Times New Roman" w:cs="Times New Roman"/>
          <w:bCs/>
          <w:sz w:val="24"/>
          <w:szCs w:val="24"/>
          <w:lang w:eastAsia="cs-CZ"/>
        </w:rPr>
      </w:pPr>
    </w:p>
    <w:p w14:paraId="6954979B" w14:textId="77777777" w:rsidR="00CE6C6D" w:rsidRPr="00BC7369" w:rsidRDefault="00CE6C6D" w:rsidP="00CE6C6D">
      <w:pPr>
        <w:keepNext/>
        <w:numPr>
          <w:ilvl w:val="1"/>
          <w:numId w:val="3"/>
        </w:numPr>
        <w:spacing w:line="240" w:lineRule="auto"/>
        <w:jc w:val="both"/>
        <w:rPr>
          <w:rFonts w:eastAsia="Times New Roman" w:cs="Arial"/>
          <w:b/>
          <w:bCs/>
          <w:sz w:val="20"/>
          <w:szCs w:val="20"/>
          <w:lang w:eastAsia="cs-CZ"/>
        </w:rPr>
      </w:pPr>
      <w:r w:rsidRPr="00BC7369">
        <w:rPr>
          <w:rFonts w:eastAsia="Times New Roman" w:cs="Arial"/>
          <w:b/>
          <w:bCs/>
          <w:sz w:val="20"/>
          <w:szCs w:val="20"/>
          <w:lang w:eastAsia="cs-CZ"/>
        </w:rPr>
        <w:t>Lhůta k podání nabídky</w:t>
      </w:r>
    </w:p>
    <w:p w14:paraId="6D4901BA" w14:textId="77777777" w:rsidR="00CE6C6D" w:rsidRPr="00BC7369" w:rsidRDefault="00CE6C6D" w:rsidP="00CE6C6D">
      <w:pPr>
        <w:keepNext/>
        <w:spacing w:line="240" w:lineRule="auto"/>
        <w:jc w:val="both"/>
        <w:rPr>
          <w:rFonts w:eastAsia="Times New Roman" w:cs="Arial"/>
          <w:bCs/>
          <w:sz w:val="20"/>
          <w:szCs w:val="20"/>
          <w:lang w:eastAsia="cs-CZ"/>
        </w:rPr>
      </w:pPr>
    </w:p>
    <w:p w14:paraId="24D43668" w14:textId="2A88C2CE" w:rsidR="00CE6C6D" w:rsidRPr="00BC7369" w:rsidRDefault="00CE6C6D" w:rsidP="00CE6C6D">
      <w:pPr>
        <w:keepNext/>
        <w:spacing w:line="240" w:lineRule="auto"/>
        <w:jc w:val="both"/>
        <w:rPr>
          <w:rFonts w:eastAsia="Times New Roman" w:cs="Arial"/>
          <w:bCs/>
          <w:sz w:val="20"/>
          <w:szCs w:val="20"/>
          <w:lang w:eastAsia="cs-CZ"/>
        </w:rPr>
      </w:pPr>
      <w:r w:rsidRPr="00BC7369">
        <w:rPr>
          <w:rFonts w:eastAsia="Times New Roman" w:cs="Arial"/>
          <w:bCs/>
          <w:sz w:val="20"/>
          <w:szCs w:val="20"/>
          <w:lang w:eastAsia="cs-CZ"/>
        </w:rPr>
        <w:t xml:space="preserve">Lhůta pro podání nabídek je uvedena na profilu zadavatele </w:t>
      </w:r>
      <w:hyperlink r:id="rId10" w:history="1">
        <w:r w:rsidRPr="00BC7369">
          <w:rPr>
            <w:rFonts w:eastAsia="Times New Roman" w:cs="Arial"/>
            <w:bCs/>
            <w:color w:val="0000FF"/>
            <w:sz w:val="20"/>
            <w:szCs w:val="20"/>
            <w:u w:val="single"/>
            <w:lang w:eastAsia="cs-CZ"/>
          </w:rPr>
          <w:t>https://zakazky.kzcr.eu/</w:t>
        </w:r>
      </w:hyperlink>
      <w:r w:rsidRPr="00BC7369">
        <w:rPr>
          <w:rFonts w:eastAsia="Times New Roman" w:cs="Arial"/>
          <w:bCs/>
          <w:sz w:val="20"/>
          <w:szCs w:val="20"/>
          <w:lang w:eastAsia="cs-CZ"/>
        </w:rPr>
        <w:t xml:space="preserve"> u veřejné zakázky.</w:t>
      </w:r>
    </w:p>
    <w:p w14:paraId="7C37F4BE" w14:textId="77777777" w:rsidR="00CE6C6D" w:rsidRPr="00BC7369" w:rsidRDefault="00CE6C6D" w:rsidP="00CE6C6D">
      <w:pPr>
        <w:spacing w:line="240" w:lineRule="auto"/>
        <w:jc w:val="both"/>
        <w:rPr>
          <w:rFonts w:ascii="Times New Roman" w:eastAsia="Times New Roman" w:hAnsi="Times New Roman" w:cs="Times New Roman"/>
          <w:bCs/>
          <w:sz w:val="24"/>
          <w:szCs w:val="24"/>
          <w:lang w:eastAsia="cs-CZ"/>
        </w:rPr>
      </w:pPr>
    </w:p>
    <w:p w14:paraId="09B50960" w14:textId="77777777" w:rsidR="00CE6C6D" w:rsidRPr="00BC7369" w:rsidRDefault="00CE6C6D" w:rsidP="00CE6C6D">
      <w:pPr>
        <w:keepNext/>
        <w:keepLines/>
        <w:numPr>
          <w:ilvl w:val="0"/>
          <w:numId w:val="3"/>
        </w:numPr>
        <w:spacing w:line="240" w:lineRule="auto"/>
        <w:jc w:val="both"/>
        <w:outlineLvl w:val="0"/>
        <w:rPr>
          <w:rFonts w:eastAsia="Times New Roman" w:cs="Arial"/>
          <w:b/>
          <w:bCs/>
          <w:sz w:val="20"/>
          <w:szCs w:val="20"/>
          <w:lang w:eastAsia="cs-CZ"/>
        </w:rPr>
      </w:pPr>
      <w:r w:rsidRPr="00BC7369">
        <w:rPr>
          <w:rFonts w:eastAsia="Times New Roman" w:cs="Arial"/>
          <w:b/>
          <w:bCs/>
          <w:sz w:val="20"/>
          <w:szCs w:val="20"/>
          <w:lang w:eastAsia="cs-CZ"/>
        </w:rPr>
        <w:t>Požadavky na prokázání kvalifikace</w:t>
      </w:r>
    </w:p>
    <w:p w14:paraId="01354E2B" w14:textId="77777777" w:rsidR="00CE6C6D" w:rsidRPr="00BC7369" w:rsidRDefault="00CE6C6D" w:rsidP="00CE6C6D">
      <w:pPr>
        <w:spacing w:line="240" w:lineRule="auto"/>
        <w:jc w:val="both"/>
        <w:rPr>
          <w:rFonts w:eastAsia="Times New Roman" w:cs="Arial"/>
          <w:sz w:val="20"/>
          <w:szCs w:val="20"/>
          <w:lang w:eastAsia="cs-CZ"/>
        </w:rPr>
      </w:pPr>
    </w:p>
    <w:p w14:paraId="75047420" w14:textId="77777777" w:rsidR="00CE6C6D" w:rsidRPr="00BC7369"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Zadavatel požaduje, aby dodavatel prokázal splnění kvalifikace v souladu se ZZVZ v rozsahu dále uvedeném.</w:t>
      </w:r>
    </w:p>
    <w:p w14:paraId="46E7EBC8" w14:textId="5D4024A1" w:rsidR="00CE6C6D" w:rsidRPr="00BC7369"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Neprokáže-li účastník splnění kvalifikace v plném rozsahu, může být analogicky dle § 48 odst. 2 ZZVZ vyloučen z účasti v</w:t>
      </w:r>
      <w:r w:rsidR="000B1011">
        <w:rPr>
          <w:rFonts w:eastAsia="Times New Roman" w:cs="Arial"/>
          <w:sz w:val="20"/>
          <w:szCs w:val="20"/>
          <w:lang w:eastAsia="cs-CZ"/>
        </w:rPr>
        <w:t>e výběrovém</w:t>
      </w:r>
      <w:r w:rsidRPr="00BC7369">
        <w:rPr>
          <w:rFonts w:eastAsia="Times New Roman" w:cs="Arial"/>
          <w:sz w:val="20"/>
          <w:szCs w:val="20"/>
          <w:lang w:eastAsia="cs-CZ"/>
        </w:rPr>
        <w:t xml:space="preserve"> řízení. </w:t>
      </w:r>
    </w:p>
    <w:p w14:paraId="4A4D3C49" w14:textId="77777777" w:rsidR="00CE6C6D" w:rsidRPr="00BC7369" w:rsidRDefault="00CE6C6D" w:rsidP="00CE6C6D">
      <w:pPr>
        <w:spacing w:line="240" w:lineRule="auto"/>
        <w:jc w:val="both"/>
        <w:rPr>
          <w:rFonts w:eastAsia="Times New Roman" w:cs="Arial"/>
          <w:sz w:val="20"/>
          <w:szCs w:val="20"/>
          <w:lang w:eastAsia="cs-CZ"/>
        </w:rPr>
      </w:pPr>
    </w:p>
    <w:p w14:paraId="100E9430" w14:textId="77777777" w:rsidR="00CE6C6D" w:rsidRPr="00BC7369" w:rsidRDefault="00CE6C6D" w:rsidP="00CE6C6D">
      <w:pPr>
        <w:spacing w:line="240" w:lineRule="auto"/>
        <w:ind w:left="680"/>
        <w:jc w:val="both"/>
        <w:rPr>
          <w:rFonts w:ascii="Times New Roman" w:eastAsia="Times New Roman" w:hAnsi="Times New Roman" w:cs="Times New Roman"/>
          <w:sz w:val="22"/>
          <w:szCs w:val="20"/>
          <w:lang w:eastAsia="cs-CZ"/>
        </w:rPr>
      </w:pPr>
      <w:r w:rsidRPr="00BC7369">
        <w:rPr>
          <w:rFonts w:eastAsia="Times New Roman" w:cs="Arial"/>
          <w:sz w:val="20"/>
          <w:szCs w:val="20"/>
          <w:lang w:eastAsia="cs-CZ"/>
        </w:rPr>
        <w:t xml:space="preserve">6.1 </w:t>
      </w:r>
      <w:r w:rsidRPr="00BC7369">
        <w:rPr>
          <w:rFonts w:eastAsia="Times New Roman" w:cs="Arial"/>
          <w:b/>
          <w:bCs/>
          <w:sz w:val="20"/>
          <w:szCs w:val="20"/>
          <w:lang w:eastAsia="cs-CZ"/>
        </w:rPr>
        <w:t>Základní způsobilost dle § 74 ZZVZ</w:t>
      </w:r>
      <w:r w:rsidRPr="00BC7369">
        <w:rPr>
          <w:rFonts w:ascii="Times New Roman" w:eastAsia="Times New Roman" w:hAnsi="Times New Roman" w:cs="Times New Roman"/>
          <w:sz w:val="22"/>
          <w:szCs w:val="20"/>
          <w:lang w:eastAsia="cs-CZ"/>
        </w:rPr>
        <w:t xml:space="preserve"> </w:t>
      </w:r>
    </w:p>
    <w:p w14:paraId="1A57BCD9" w14:textId="77777777" w:rsidR="0005702F" w:rsidRPr="00BC7369" w:rsidRDefault="00CE6C6D" w:rsidP="00CE6C6D">
      <w:pPr>
        <w:spacing w:before="100" w:beforeAutospacing="1" w:line="240" w:lineRule="auto"/>
        <w:jc w:val="both"/>
        <w:rPr>
          <w:rFonts w:eastAsia="Times New Roman" w:cs="Arial"/>
          <w:sz w:val="20"/>
          <w:szCs w:val="20"/>
          <w:lang w:eastAsia="cs-CZ"/>
        </w:rPr>
      </w:pPr>
      <w:bookmarkStart w:id="3" w:name="_Hlk107227781"/>
      <w:r w:rsidRPr="00BC7369">
        <w:rPr>
          <w:rFonts w:eastAsia="Times New Roman" w:cs="Arial"/>
          <w:sz w:val="20"/>
          <w:szCs w:val="20"/>
          <w:lang w:eastAsia="cs-CZ"/>
        </w:rPr>
        <w:t xml:space="preserve">Dodavatel prokáže základní způsobilost analogicky dle § 74 ZZVZ předložením dokladů uvedených v § 75 ZZVZ, nebo jiným způsobem v souladu se ZZVZ. Pokud bude dodavatel prokazovat základní způsobilost čestným prohlášením, může použít vzor čestného prohlášení, který je přílohou č. 3 této výzvy. </w:t>
      </w:r>
    </w:p>
    <w:p w14:paraId="32F48848" w14:textId="77777777" w:rsidR="00CE6C6D" w:rsidRPr="00BC7369"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Pravost a stáří dokladů se řídí analogicky dle § 45 a § 86 ZZVZ.</w:t>
      </w:r>
      <w:bookmarkEnd w:id="3"/>
    </w:p>
    <w:p w14:paraId="6A1CF584" w14:textId="77777777" w:rsidR="00CE6C6D" w:rsidRPr="00BC7369" w:rsidRDefault="00CE6C6D" w:rsidP="00CE6C6D">
      <w:pPr>
        <w:keepNext/>
        <w:numPr>
          <w:ilvl w:val="1"/>
          <w:numId w:val="15"/>
        </w:numPr>
        <w:spacing w:before="240" w:after="240" w:line="240" w:lineRule="auto"/>
        <w:jc w:val="both"/>
        <w:outlineLvl w:val="1"/>
        <w:rPr>
          <w:rFonts w:eastAsia="Times New Roman" w:cs="Arial"/>
          <w:b/>
          <w:bCs/>
          <w:iCs/>
          <w:sz w:val="20"/>
          <w:szCs w:val="20"/>
          <w:lang w:eastAsia="cs-CZ"/>
        </w:rPr>
      </w:pPr>
      <w:r w:rsidRPr="00BC7369">
        <w:rPr>
          <w:rFonts w:eastAsia="Times New Roman" w:cs="Arial"/>
          <w:b/>
          <w:bCs/>
          <w:iCs/>
          <w:sz w:val="20"/>
          <w:szCs w:val="20"/>
          <w:lang w:eastAsia="cs-CZ"/>
        </w:rPr>
        <w:t xml:space="preserve">Profesní způsobilost analogicky dle § 77 ZZVZ  </w:t>
      </w:r>
    </w:p>
    <w:p w14:paraId="2F6E8766" w14:textId="7A238E3F" w:rsidR="00AB7558" w:rsidRDefault="00CE6C6D" w:rsidP="00CE6C6D">
      <w:pPr>
        <w:spacing w:before="100" w:beforeAutospacing="1" w:line="240" w:lineRule="auto"/>
        <w:jc w:val="both"/>
        <w:rPr>
          <w:rFonts w:eastAsia="Times New Roman" w:cs="Arial"/>
          <w:sz w:val="20"/>
          <w:szCs w:val="20"/>
          <w:lang w:eastAsia="cs-CZ"/>
        </w:rPr>
      </w:pPr>
      <w:r w:rsidRPr="00BC7369">
        <w:rPr>
          <w:rFonts w:eastAsia="Times New Roman" w:cs="Arial"/>
          <w:sz w:val="20"/>
          <w:szCs w:val="20"/>
          <w:lang w:eastAsia="cs-CZ"/>
        </w:rPr>
        <w:t>Dodavatel prokáže profesní způsobilost analogicky dle § 77 odst. 1 ZZVZ předložením</w:t>
      </w:r>
      <w:bookmarkStart w:id="4" w:name="p54-1-a"/>
      <w:bookmarkEnd w:id="4"/>
      <w:r w:rsidRPr="00BC7369">
        <w:rPr>
          <w:rFonts w:eastAsia="Times New Roman" w:cs="Arial"/>
          <w:sz w:val="20"/>
          <w:szCs w:val="20"/>
          <w:lang w:eastAsia="cs-CZ"/>
        </w:rPr>
        <w:t xml:space="preserve"> výpisu z obchodního rejstříku, nebo jiné obdobné evidence, pokud jiný právní předpis zápis do takové evidence vyžaduje, nebo jiným způsobem v souladu se ZZVZ. Pokud bude dodavatel prokazovat profesní způsobilost čestným prohlášením, může použít vzor čestného prohlášení, který je přílohou č. 3 této výzvy.</w:t>
      </w:r>
    </w:p>
    <w:p w14:paraId="41150EBB" w14:textId="77777777" w:rsidR="00AB7558" w:rsidRDefault="00AB7558" w:rsidP="00CE6C6D">
      <w:pPr>
        <w:spacing w:before="100" w:beforeAutospacing="1" w:line="240" w:lineRule="auto"/>
        <w:jc w:val="both"/>
        <w:rPr>
          <w:rFonts w:eastAsia="Times New Roman" w:cs="Arial"/>
          <w:sz w:val="20"/>
          <w:szCs w:val="20"/>
          <w:lang w:eastAsia="cs-CZ"/>
        </w:rPr>
      </w:pPr>
    </w:p>
    <w:p w14:paraId="6A8D7B84" w14:textId="22CD29A7" w:rsidR="00AB7558" w:rsidRDefault="00AB7558" w:rsidP="00AB7558">
      <w:pPr>
        <w:spacing w:line="240" w:lineRule="auto"/>
        <w:jc w:val="both"/>
        <w:rPr>
          <w:rFonts w:eastAsia="Times New Roman" w:cs="Arial"/>
          <w:sz w:val="20"/>
          <w:szCs w:val="20"/>
          <w:lang w:eastAsia="cs-CZ"/>
        </w:rPr>
      </w:pPr>
      <w:r w:rsidRPr="00BC7369">
        <w:rPr>
          <w:rFonts w:eastAsia="Times New Roman" w:cs="Arial"/>
          <w:sz w:val="20"/>
          <w:szCs w:val="20"/>
          <w:lang w:eastAsia="cs-CZ"/>
        </w:rPr>
        <w:t>Pravost dokladů se řídí analogicky dle § 45</w:t>
      </w:r>
      <w:r>
        <w:rPr>
          <w:rFonts w:eastAsia="Times New Roman" w:cs="Arial"/>
          <w:sz w:val="20"/>
          <w:szCs w:val="20"/>
          <w:lang w:eastAsia="cs-CZ"/>
        </w:rPr>
        <w:t xml:space="preserve"> ZZVZ</w:t>
      </w:r>
    </w:p>
    <w:p w14:paraId="33C3B5A0" w14:textId="77777777" w:rsidR="00AB7558" w:rsidRDefault="00AB7558" w:rsidP="00AB7558">
      <w:pPr>
        <w:spacing w:line="240" w:lineRule="auto"/>
        <w:jc w:val="both"/>
        <w:rPr>
          <w:rFonts w:eastAsia="Times New Roman" w:cs="Arial"/>
          <w:sz w:val="20"/>
          <w:szCs w:val="20"/>
          <w:lang w:eastAsia="cs-CZ"/>
        </w:rPr>
      </w:pPr>
    </w:p>
    <w:p w14:paraId="019DCAA8" w14:textId="77777777" w:rsidR="00AB7558" w:rsidRPr="00175AF6" w:rsidRDefault="00AB7558" w:rsidP="00AB7558">
      <w:pPr>
        <w:keepNext/>
        <w:numPr>
          <w:ilvl w:val="1"/>
          <w:numId w:val="0"/>
        </w:numPr>
        <w:tabs>
          <w:tab w:val="num" w:pos="0"/>
        </w:tabs>
        <w:suppressAutoHyphens/>
        <w:spacing w:before="240" w:after="240" w:line="240" w:lineRule="auto"/>
        <w:ind w:left="1070" w:right="-57" w:hanging="360"/>
        <w:jc w:val="both"/>
        <w:outlineLvl w:val="1"/>
        <w:rPr>
          <w:rFonts w:eastAsia="Times New Roman" w:cs="Arial"/>
          <w:b/>
          <w:bCs/>
          <w:iCs/>
          <w:sz w:val="20"/>
          <w:szCs w:val="20"/>
          <w:lang w:eastAsia="cs-CZ"/>
        </w:rPr>
      </w:pPr>
      <w:r>
        <w:rPr>
          <w:rFonts w:eastAsia="Times New Roman" w:cs="Arial"/>
          <w:sz w:val="20"/>
          <w:szCs w:val="20"/>
          <w:lang w:eastAsia="cs-CZ"/>
        </w:rPr>
        <w:t xml:space="preserve">6.3 </w:t>
      </w:r>
      <w:r w:rsidRPr="00175AF6">
        <w:rPr>
          <w:rFonts w:eastAsia="Times New Roman" w:cs="Arial"/>
          <w:b/>
          <w:bCs/>
          <w:iCs/>
          <w:sz w:val="20"/>
          <w:szCs w:val="20"/>
          <w:lang w:eastAsia="cs-CZ"/>
        </w:rPr>
        <w:t>Technická kvalifikace analogicky dle § 79 ZZVZ</w:t>
      </w:r>
    </w:p>
    <w:p w14:paraId="17EE1A4C" w14:textId="20689054" w:rsidR="00AB7558" w:rsidRDefault="00AB7558" w:rsidP="00170889">
      <w:pPr>
        <w:suppressAutoHyphens/>
        <w:spacing w:line="240" w:lineRule="auto"/>
        <w:jc w:val="both"/>
        <w:rPr>
          <w:rFonts w:eastAsia="Times New Roman" w:cs="Arial"/>
          <w:sz w:val="20"/>
          <w:szCs w:val="20"/>
          <w:lang w:eastAsia="cs-CZ"/>
        </w:rPr>
      </w:pPr>
      <w:r w:rsidRPr="00175AF6">
        <w:rPr>
          <w:rFonts w:eastAsia="Times New Roman" w:cs="Arial"/>
          <w:sz w:val="20"/>
          <w:szCs w:val="24"/>
          <w:lang w:eastAsia="cs-CZ"/>
        </w:rPr>
        <w:t xml:space="preserve">Analogicky v souladu s </w:t>
      </w:r>
      <w:r w:rsidRPr="00175AF6">
        <w:rPr>
          <w:rFonts w:eastAsia="Times New Roman" w:cs="Arial"/>
          <w:sz w:val="20"/>
          <w:szCs w:val="20"/>
          <w:lang w:eastAsia="cs-CZ"/>
        </w:rPr>
        <w:t>§ 79 odst. 2 písm. k) ZZVZ</w:t>
      </w:r>
      <w:r w:rsidRPr="00175AF6">
        <w:rPr>
          <w:rFonts w:eastAsia="Times New Roman" w:cs="Arial"/>
          <w:sz w:val="20"/>
          <w:szCs w:val="24"/>
          <w:lang w:eastAsia="cs-CZ"/>
        </w:rPr>
        <w:t xml:space="preserve"> </w:t>
      </w:r>
      <w:r w:rsidRPr="00175AF6">
        <w:rPr>
          <w:rFonts w:eastAsia="Times New Roman" w:cs="Arial"/>
          <w:sz w:val="20"/>
          <w:szCs w:val="20"/>
          <w:lang w:eastAsia="cs-CZ"/>
        </w:rPr>
        <w:t xml:space="preserve">zadavatel dále požaduje </w:t>
      </w:r>
      <w:r w:rsidRPr="00175AF6">
        <w:rPr>
          <w:rFonts w:eastAsia="Times New Roman" w:cs="Arial"/>
          <w:bCs/>
          <w:sz w:val="20"/>
          <w:szCs w:val="20"/>
          <w:lang w:eastAsia="cs-CZ"/>
        </w:rPr>
        <w:t xml:space="preserve">v nabídce předložení technického (produktového) nebo katalogového listu nabízeného produktu (předmětu plnění). </w:t>
      </w:r>
      <w:r w:rsidRPr="00175AF6">
        <w:rPr>
          <w:rFonts w:eastAsia="Times New Roman" w:cs="Arial"/>
          <w:sz w:val="20"/>
          <w:szCs w:val="20"/>
          <w:lang w:eastAsia="cs-CZ"/>
        </w:rPr>
        <w:t xml:space="preserve">Technický nebo katalogový list </w:t>
      </w:r>
      <w:r w:rsidRPr="00175AF6">
        <w:rPr>
          <w:rFonts w:eastAsia="Times New Roman" w:cs="Arial"/>
          <w:b/>
          <w:sz w:val="20"/>
          <w:szCs w:val="20"/>
          <w:lang w:eastAsia="cs-CZ"/>
        </w:rPr>
        <w:t xml:space="preserve">musí obsahovat </w:t>
      </w:r>
      <w:r w:rsidRPr="00175AF6">
        <w:rPr>
          <w:rFonts w:eastAsia="Times New Roman" w:cs="Arial"/>
          <w:b/>
          <w:bCs/>
          <w:sz w:val="20"/>
          <w:szCs w:val="20"/>
          <w:lang w:eastAsia="cs-CZ"/>
        </w:rPr>
        <w:t>fotodokumentaci, přesný obchodní název nabízeného produktu, katalogové číslo produktu a základní konstrukční charakteristiky</w:t>
      </w:r>
      <w:r w:rsidRPr="00175AF6">
        <w:rPr>
          <w:rFonts w:eastAsia="Times New Roman" w:cs="Arial"/>
          <w:bCs/>
          <w:sz w:val="20"/>
          <w:szCs w:val="20"/>
          <w:lang w:eastAsia="cs-CZ"/>
        </w:rPr>
        <w:t xml:space="preserve"> nabízeného zboží, včetně uvedení kompletních technických parametrů produktu</w:t>
      </w:r>
      <w:r w:rsidRPr="00175AF6">
        <w:rPr>
          <w:rFonts w:eastAsia="Times New Roman" w:cs="Arial"/>
          <w:sz w:val="20"/>
          <w:szCs w:val="20"/>
          <w:lang w:eastAsia="cs-CZ"/>
        </w:rPr>
        <w:t xml:space="preserve"> v rozsahu požadovaném zadavatelem. </w:t>
      </w:r>
    </w:p>
    <w:p w14:paraId="5442850D" w14:textId="16A9EADF" w:rsidR="00510899" w:rsidRPr="00510899" w:rsidRDefault="00510899" w:rsidP="00510899">
      <w:pPr>
        <w:pStyle w:val="Odstavecseseznamem"/>
        <w:keepNext/>
        <w:numPr>
          <w:ilvl w:val="0"/>
          <w:numId w:val="15"/>
        </w:numPr>
        <w:tabs>
          <w:tab w:val="num" w:pos="0"/>
        </w:tabs>
        <w:suppressAutoHyphens/>
        <w:spacing w:before="240" w:after="240" w:line="240" w:lineRule="auto"/>
        <w:ind w:right="-57"/>
        <w:jc w:val="both"/>
        <w:outlineLvl w:val="1"/>
        <w:rPr>
          <w:rFonts w:eastAsia="Times New Roman" w:cs="Arial"/>
          <w:b/>
          <w:bCs/>
          <w:iCs/>
          <w:sz w:val="20"/>
          <w:szCs w:val="20"/>
          <w:lang w:eastAsia="cs-CZ"/>
        </w:rPr>
      </w:pPr>
      <w:r w:rsidRPr="00510899">
        <w:rPr>
          <w:rFonts w:eastAsia="Times New Roman" w:cs="Arial"/>
          <w:b/>
          <w:bCs/>
          <w:iCs/>
          <w:sz w:val="20"/>
          <w:szCs w:val="20"/>
          <w:lang w:eastAsia="cs-CZ"/>
        </w:rPr>
        <w:lastRenderedPageBreak/>
        <w:t>Prokázání kvalifikace prostřednictvím jiných osob</w:t>
      </w:r>
    </w:p>
    <w:p w14:paraId="16F71399" w14:textId="77777777" w:rsidR="00510899" w:rsidRPr="00175AF6" w:rsidRDefault="00510899" w:rsidP="00510899">
      <w:pPr>
        <w:suppressAutoHyphens/>
        <w:spacing w:line="240" w:lineRule="auto"/>
        <w:jc w:val="both"/>
        <w:rPr>
          <w:rFonts w:eastAsia="Times New Roman" w:cs="Arial"/>
          <w:sz w:val="20"/>
          <w:szCs w:val="20"/>
          <w:lang w:eastAsia="cs-CZ"/>
        </w:rPr>
      </w:pPr>
      <w:r w:rsidRPr="00175AF6">
        <w:rPr>
          <w:rFonts w:eastAsia="Times New Roman" w:cs="Arial"/>
          <w:sz w:val="20"/>
          <w:szCs w:val="20"/>
          <w:lang w:eastAsia="cs-CZ"/>
        </w:rPr>
        <w:t xml:space="preserve">Pokud není dodavatel schopen prokázat splnění určité části kvalifikace v plném rozsahu, </w:t>
      </w:r>
      <w:r w:rsidRPr="00175AF6">
        <w:rPr>
          <w:rFonts w:eastAsia="Times New Roman" w:cs="Arial"/>
          <w:sz w:val="20"/>
          <w:szCs w:val="20"/>
          <w:lang w:eastAsia="cs-CZ"/>
        </w:rPr>
        <w:br/>
        <w:t>je analogicky dle § 83 odst. 1 ZZVZ oprávněn splnění kvalifikace v chybějícím rozsahu prokázat prostřednictvím jiné osoby. Dodavatel je v takovém případě povinen postupovat analogicky dle § 83 ZZVZ.</w:t>
      </w:r>
    </w:p>
    <w:p w14:paraId="1FB7A030" w14:textId="77777777" w:rsidR="00510899" w:rsidRPr="00175AF6" w:rsidRDefault="00510899" w:rsidP="00510899">
      <w:pPr>
        <w:keepNext/>
        <w:numPr>
          <w:ilvl w:val="1"/>
          <w:numId w:val="0"/>
        </w:numPr>
        <w:tabs>
          <w:tab w:val="num" w:pos="0"/>
        </w:tabs>
        <w:suppressAutoHyphens/>
        <w:spacing w:before="240" w:after="240" w:line="240" w:lineRule="auto"/>
        <w:ind w:left="1070" w:right="-57" w:hanging="360"/>
        <w:jc w:val="both"/>
        <w:outlineLvl w:val="1"/>
        <w:rPr>
          <w:rFonts w:eastAsia="Times New Roman" w:cs="Arial"/>
          <w:b/>
          <w:bCs/>
          <w:iCs/>
          <w:sz w:val="20"/>
          <w:szCs w:val="20"/>
          <w:lang w:eastAsia="cs-CZ"/>
        </w:rPr>
      </w:pPr>
      <w:r w:rsidRPr="00175AF6">
        <w:rPr>
          <w:rFonts w:eastAsia="Times New Roman" w:cs="Arial"/>
          <w:b/>
          <w:bCs/>
          <w:iCs/>
          <w:sz w:val="20"/>
          <w:szCs w:val="20"/>
          <w:lang w:eastAsia="cs-CZ"/>
        </w:rPr>
        <w:t>Změny v kvalifikaci</w:t>
      </w:r>
    </w:p>
    <w:p w14:paraId="62890F7A" w14:textId="77777777" w:rsidR="00510899" w:rsidRPr="00175AF6" w:rsidRDefault="00510899" w:rsidP="00510899">
      <w:pPr>
        <w:suppressAutoHyphens/>
        <w:spacing w:line="240" w:lineRule="auto"/>
        <w:jc w:val="both"/>
        <w:rPr>
          <w:rFonts w:eastAsia="Times New Roman" w:cs="Arial"/>
          <w:sz w:val="20"/>
          <w:szCs w:val="20"/>
          <w:lang w:eastAsia="cs-CZ"/>
        </w:rPr>
      </w:pPr>
      <w:r w:rsidRPr="00175AF6">
        <w:rPr>
          <w:rFonts w:eastAsia="Times New Roman" w:cs="Arial"/>
          <w:sz w:val="20"/>
          <w:szCs w:val="20"/>
          <w:lang w:eastAsia="cs-CZ"/>
        </w:rPr>
        <w:t>Dojde-li od předložení dokladů, nebo prohlášení o kvalifikaci, v průběhu zadávacího řízení, k takové změně</w:t>
      </w:r>
      <w:r w:rsidRPr="00175AF6">
        <w:rPr>
          <w:rFonts w:eastAsia="Times New Roman" w:cs="Arial"/>
          <w:sz w:val="20"/>
          <w:szCs w:val="20"/>
          <w:lang w:eastAsia="cs-CZ"/>
        </w:rPr>
        <w:br/>
        <w:t>v kvalifikaci účastníka zadávacího řízení, která by jinak znamenala nesplnění kvalifikace, je účastník zadávacího řízení povinen nejpozději do 5 pracovních dnů tuto skutečnost zadavateli písemně oznámit</w:t>
      </w:r>
      <w:r w:rsidRPr="00175AF6">
        <w:rPr>
          <w:rFonts w:eastAsia="Times New Roman" w:cs="Arial"/>
          <w:sz w:val="20"/>
          <w:szCs w:val="20"/>
          <w:lang w:eastAsia="cs-CZ"/>
        </w:rPr>
        <w:br/>
        <w:t xml:space="preserve">a nejpozději do 10 pracovních dnů od oznámení této změny zadavateli předložit nové doklady nebo prohlášení ke kvalifikaci. </w:t>
      </w:r>
    </w:p>
    <w:p w14:paraId="3F23A472" w14:textId="77777777" w:rsidR="00510899" w:rsidRPr="00175AF6" w:rsidRDefault="00510899" w:rsidP="00510899">
      <w:pPr>
        <w:suppressAutoHyphens/>
        <w:spacing w:line="240" w:lineRule="auto"/>
        <w:jc w:val="both"/>
        <w:rPr>
          <w:rFonts w:eastAsia="Times New Roman" w:cs="Arial"/>
          <w:sz w:val="20"/>
          <w:szCs w:val="20"/>
          <w:lang w:eastAsia="cs-CZ"/>
        </w:rPr>
      </w:pPr>
      <w:r w:rsidRPr="00175AF6">
        <w:rPr>
          <w:rFonts w:eastAsia="Times New Roman" w:cs="Arial"/>
          <w:sz w:val="20"/>
          <w:szCs w:val="20"/>
          <w:lang w:eastAsia="cs-CZ"/>
        </w:rPr>
        <w:t>Nesplnění této povinnosti je analogicky dle § 88 odst. 2 ZZVZ důvodem pro bezodkladné vyloučení účastníka zadávacího řízení.</w:t>
      </w:r>
    </w:p>
    <w:p w14:paraId="7058A7D8" w14:textId="77777777" w:rsidR="00DD20E1" w:rsidRPr="00BC7369" w:rsidRDefault="00DD20E1" w:rsidP="00CE6C6D">
      <w:pPr>
        <w:spacing w:line="240" w:lineRule="auto"/>
        <w:jc w:val="both"/>
        <w:rPr>
          <w:rFonts w:eastAsia="Times New Roman" w:cs="Arial"/>
          <w:sz w:val="20"/>
          <w:szCs w:val="20"/>
          <w:lang w:eastAsia="cs-CZ"/>
        </w:rPr>
      </w:pPr>
    </w:p>
    <w:p w14:paraId="142BFA9D" w14:textId="77777777" w:rsidR="00CE6C6D" w:rsidRPr="00BC7369" w:rsidRDefault="00CE6C6D" w:rsidP="00CE6C6D">
      <w:pPr>
        <w:spacing w:line="240" w:lineRule="auto"/>
        <w:rPr>
          <w:rFonts w:eastAsia="Times New Roman" w:cs="Arial"/>
          <w:sz w:val="20"/>
          <w:szCs w:val="20"/>
          <w:lang w:eastAsia="cs-CZ"/>
        </w:rPr>
      </w:pPr>
    </w:p>
    <w:p w14:paraId="763A174C" w14:textId="77777777" w:rsidR="00CE6C6D" w:rsidRPr="00BC7369" w:rsidRDefault="00CE6C6D" w:rsidP="00CE6C6D">
      <w:pPr>
        <w:keepNext/>
        <w:keepLines/>
        <w:numPr>
          <w:ilvl w:val="0"/>
          <w:numId w:val="3"/>
        </w:numPr>
        <w:spacing w:line="240" w:lineRule="auto"/>
        <w:jc w:val="both"/>
        <w:outlineLvl w:val="0"/>
        <w:rPr>
          <w:rFonts w:eastAsia="Times New Roman" w:cs="Arial"/>
          <w:b/>
          <w:bCs/>
          <w:sz w:val="20"/>
          <w:szCs w:val="20"/>
          <w:lang w:eastAsia="cs-CZ"/>
        </w:rPr>
      </w:pPr>
      <w:r w:rsidRPr="00BC7369">
        <w:rPr>
          <w:rFonts w:eastAsia="Times New Roman" w:cs="Arial"/>
          <w:b/>
          <w:bCs/>
          <w:sz w:val="20"/>
          <w:szCs w:val="20"/>
          <w:lang w:eastAsia="cs-CZ"/>
        </w:rPr>
        <w:t>Podmínky pro jednotné zpracování nabídky</w:t>
      </w:r>
    </w:p>
    <w:p w14:paraId="2D9CBCA4" w14:textId="77777777" w:rsidR="00CE6C6D" w:rsidRPr="00BC7369" w:rsidRDefault="00CE6C6D" w:rsidP="00CE6C6D">
      <w:pPr>
        <w:spacing w:line="240" w:lineRule="auto"/>
        <w:jc w:val="both"/>
        <w:rPr>
          <w:rFonts w:eastAsia="Times New Roman" w:cs="Arial"/>
          <w:sz w:val="20"/>
          <w:szCs w:val="20"/>
          <w:lang w:eastAsia="cs-CZ"/>
        </w:rPr>
      </w:pPr>
    </w:p>
    <w:p w14:paraId="70FDA722" w14:textId="77777777" w:rsidR="00CE6C6D" w:rsidRPr="00BC7369"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Zadavatel doporučuje jednotný způsob zpracování nabídky dle následujících podmínek.</w:t>
      </w:r>
    </w:p>
    <w:p w14:paraId="4E01AF19" w14:textId="77777777" w:rsidR="00CE6C6D" w:rsidRPr="00BC7369" w:rsidRDefault="00CE6C6D" w:rsidP="00CE6C6D">
      <w:pPr>
        <w:spacing w:line="240" w:lineRule="auto"/>
        <w:jc w:val="both"/>
        <w:rPr>
          <w:rFonts w:eastAsia="Times New Roman" w:cs="Arial"/>
          <w:sz w:val="20"/>
          <w:szCs w:val="20"/>
          <w:lang w:eastAsia="cs-CZ"/>
        </w:rPr>
      </w:pPr>
    </w:p>
    <w:p w14:paraId="31A733B7" w14:textId="70749E26" w:rsidR="00CE6C6D" w:rsidRPr="00BC7369"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Nabídka bude zpracována v českém jazyce</w:t>
      </w:r>
      <w:r w:rsidR="003C5768">
        <w:rPr>
          <w:rFonts w:eastAsia="Times New Roman" w:cs="Arial"/>
          <w:sz w:val="20"/>
          <w:szCs w:val="20"/>
          <w:lang w:eastAsia="cs-CZ"/>
        </w:rPr>
        <w:t>.</w:t>
      </w:r>
    </w:p>
    <w:p w14:paraId="7677C0F4" w14:textId="77777777" w:rsidR="00CE6C6D" w:rsidRPr="00BC7369" w:rsidRDefault="00CE6C6D" w:rsidP="00CE6C6D">
      <w:pPr>
        <w:spacing w:line="240" w:lineRule="auto"/>
        <w:jc w:val="both"/>
        <w:rPr>
          <w:rFonts w:eastAsia="Times New Roman" w:cs="Arial"/>
          <w:sz w:val="20"/>
          <w:szCs w:val="20"/>
          <w:lang w:eastAsia="cs-CZ"/>
        </w:rPr>
      </w:pPr>
    </w:p>
    <w:p w14:paraId="6B3249CC" w14:textId="77777777" w:rsidR="00CE6C6D" w:rsidRPr="00BC7369"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Nabídka bude zpracována v následující struktuře:</w:t>
      </w:r>
    </w:p>
    <w:p w14:paraId="03460C60" w14:textId="1FE220DE" w:rsidR="00CE6C6D" w:rsidRDefault="00CE6C6D" w:rsidP="00CE6C6D">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Krycí list nabídky (příloha č. 1 této výzvy), na kterém budou uvedeny identifikační údaje dodavatele (název dodavatele, sídlo dodavatele, právní forma, IČO, DIČ), kontaktní osoba dodavatele (jméno, příjmení, kontaktní adresa, telefon, e-mail, případně další údaje), název </w:t>
      </w:r>
      <w:r w:rsidR="000D39F0">
        <w:rPr>
          <w:rFonts w:eastAsia="Times New Roman" w:cs="Arial"/>
          <w:sz w:val="20"/>
          <w:szCs w:val="20"/>
          <w:lang w:eastAsia="cs-CZ"/>
        </w:rPr>
        <w:t xml:space="preserve">části </w:t>
      </w:r>
      <w:r w:rsidRPr="00BC7369">
        <w:rPr>
          <w:rFonts w:eastAsia="Times New Roman" w:cs="Arial"/>
          <w:sz w:val="20"/>
          <w:szCs w:val="20"/>
          <w:lang w:eastAsia="cs-CZ"/>
        </w:rPr>
        <w:t>veřejné zakázky a identifikační údaje zadavatele.</w:t>
      </w:r>
    </w:p>
    <w:p w14:paraId="4113A3BD" w14:textId="2A9D8A32" w:rsidR="000D39F0" w:rsidRPr="00BC7369" w:rsidRDefault="000D39F0" w:rsidP="00CE6C6D">
      <w:pPr>
        <w:numPr>
          <w:ilvl w:val="2"/>
          <w:numId w:val="3"/>
        </w:numPr>
        <w:spacing w:line="240" w:lineRule="auto"/>
        <w:jc w:val="both"/>
        <w:rPr>
          <w:rFonts w:eastAsia="Times New Roman" w:cs="Arial"/>
          <w:sz w:val="20"/>
          <w:szCs w:val="20"/>
          <w:lang w:eastAsia="cs-CZ"/>
        </w:rPr>
      </w:pPr>
      <w:r>
        <w:rPr>
          <w:rFonts w:eastAsia="Times New Roman" w:cs="Arial"/>
          <w:sz w:val="20"/>
          <w:szCs w:val="20"/>
          <w:lang w:eastAsia="cs-CZ"/>
        </w:rPr>
        <w:t>Čestné p</w:t>
      </w:r>
      <w:r w:rsidR="00F25EF6">
        <w:rPr>
          <w:rFonts w:eastAsia="Times New Roman" w:cs="Arial"/>
          <w:sz w:val="20"/>
          <w:szCs w:val="20"/>
          <w:lang w:eastAsia="cs-CZ"/>
        </w:rPr>
        <w:t>r</w:t>
      </w:r>
      <w:r>
        <w:rPr>
          <w:rFonts w:eastAsia="Times New Roman" w:cs="Arial"/>
          <w:sz w:val="20"/>
          <w:szCs w:val="20"/>
          <w:lang w:eastAsia="cs-CZ"/>
        </w:rPr>
        <w:t>ohlášení o plné a bezvýhradné akceptaci textu obligatorního návrhu smlouvy</w:t>
      </w:r>
    </w:p>
    <w:p w14:paraId="31557CB1" w14:textId="77777777" w:rsidR="00CE6C6D" w:rsidRPr="00BC7369" w:rsidRDefault="00CE6C6D" w:rsidP="00CE6C6D">
      <w:pPr>
        <w:numPr>
          <w:ilvl w:val="2"/>
          <w:numId w:val="3"/>
        </w:numPr>
        <w:spacing w:line="240" w:lineRule="auto"/>
        <w:contextualSpacing/>
        <w:jc w:val="both"/>
        <w:rPr>
          <w:rFonts w:eastAsia="Times New Roman" w:cs="Arial"/>
          <w:sz w:val="20"/>
          <w:szCs w:val="20"/>
          <w:lang w:eastAsia="cs-CZ"/>
        </w:rPr>
      </w:pPr>
      <w:r w:rsidRPr="00BC7369">
        <w:rPr>
          <w:rFonts w:eastAsia="Times New Roman" w:cs="Arial"/>
          <w:sz w:val="20"/>
          <w:szCs w:val="20"/>
          <w:lang w:eastAsia="cs-CZ"/>
        </w:rPr>
        <w:t>Čestné prohlášení dodavatele k mezinárodním sankcím.</w:t>
      </w:r>
    </w:p>
    <w:p w14:paraId="379D6686" w14:textId="77777777" w:rsidR="00CE6C6D" w:rsidRPr="00BC7369" w:rsidRDefault="00CE6C6D" w:rsidP="00CE6C6D">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Doklady prokazující splnění základní způsobilosti.</w:t>
      </w:r>
    </w:p>
    <w:p w14:paraId="2C72F374" w14:textId="77777777" w:rsidR="00CE6C6D" w:rsidRPr="00BC7369" w:rsidRDefault="00CE6C6D" w:rsidP="00CE6C6D">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Doklady prokazující splnění profesní způsobilosti.</w:t>
      </w:r>
    </w:p>
    <w:p w14:paraId="017DF589" w14:textId="77777777" w:rsidR="00CE6C6D" w:rsidRPr="00BC7369" w:rsidRDefault="00CE6C6D" w:rsidP="00CE6C6D">
      <w:pPr>
        <w:numPr>
          <w:ilvl w:val="2"/>
          <w:numId w:val="3"/>
        </w:numPr>
        <w:spacing w:line="240" w:lineRule="auto"/>
        <w:ind w:left="1701"/>
        <w:jc w:val="both"/>
        <w:rPr>
          <w:rFonts w:eastAsia="Times New Roman" w:cs="Arial"/>
          <w:sz w:val="20"/>
          <w:szCs w:val="20"/>
          <w:lang w:eastAsia="cs-CZ"/>
        </w:rPr>
      </w:pPr>
      <w:r w:rsidRPr="00BC7369">
        <w:rPr>
          <w:rFonts w:eastAsia="Times New Roman" w:cs="Arial"/>
          <w:sz w:val="20"/>
          <w:szCs w:val="20"/>
          <w:lang w:eastAsia="cs-CZ"/>
        </w:rPr>
        <w:t>Specifikace nabízeného zboží dle požadavků zadavatele uvedených v příloze č. 2 této výzvy.</w:t>
      </w:r>
    </w:p>
    <w:p w14:paraId="584129A9" w14:textId="77777777" w:rsidR="00CE6C6D" w:rsidRPr="00BC7369" w:rsidRDefault="00CE6C6D" w:rsidP="00CE6C6D">
      <w:pPr>
        <w:numPr>
          <w:ilvl w:val="2"/>
          <w:numId w:val="3"/>
        </w:numPr>
        <w:spacing w:line="240" w:lineRule="auto"/>
        <w:ind w:left="1701"/>
        <w:jc w:val="both"/>
        <w:rPr>
          <w:rFonts w:eastAsia="Times New Roman" w:cs="Arial"/>
          <w:sz w:val="20"/>
          <w:szCs w:val="20"/>
          <w:lang w:eastAsia="cs-CZ"/>
        </w:rPr>
      </w:pPr>
      <w:r w:rsidRPr="00BC7369">
        <w:rPr>
          <w:rFonts w:eastAsia="Times New Roman" w:cs="Arial"/>
          <w:sz w:val="20"/>
          <w:szCs w:val="20"/>
          <w:lang w:eastAsia="cs-CZ"/>
        </w:rPr>
        <w:t>Podrobná cenová nabídka s cenami za jednotlivá příslušenství.</w:t>
      </w:r>
    </w:p>
    <w:p w14:paraId="56E82EA2" w14:textId="77777777" w:rsidR="00CE6C6D" w:rsidRPr="00BC7369" w:rsidRDefault="00CE6C6D" w:rsidP="00CE6C6D">
      <w:pPr>
        <w:numPr>
          <w:ilvl w:val="2"/>
          <w:numId w:val="3"/>
        </w:numPr>
        <w:spacing w:line="240" w:lineRule="auto"/>
        <w:ind w:left="1701"/>
        <w:jc w:val="both"/>
        <w:rPr>
          <w:rFonts w:eastAsia="Times New Roman" w:cs="Arial"/>
          <w:sz w:val="20"/>
          <w:szCs w:val="20"/>
          <w:lang w:eastAsia="cs-CZ"/>
        </w:rPr>
      </w:pPr>
      <w:r w:rsidRPr="00BC7369">
        <w:rPr>
          <w:rFonts w:eastAsia="Times New Roman" w:cs="Arial"/>
          <w:sz w:val="20"/>
          <w:szCs w:val="20"/>
          <w:lang w:eastAsia="cs-CZ"/>
        </w:rPr>
        <w:t>Rozklad nabídkové ceny (příloha č. 6 této výzvy).</w:t>
      </w:r>
    </w:p>
    <w:p w14:paraId="2451D3EC" w14:textId="77777777" w:rsidR="00CE6C6D" w:rsidRPr="00BC7369" w:rsidRDefault="00CE6C6D" w:rsidP="00CE6C6D">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Ostatní doklady a dokumenty.</w:t>
      </w:r>
    </w:p>
    <w:p w14:paraId="723BBAC1" w14:textId="77777777" w:rsidR="00CE6C6D" w:rsidRPr="00BC7369" w:rsidRDefault="00CE6C6D" w:rsidP="00CE6C6D">
      <w:pPr>
        <w:spacing w:line="240" w:lineRule="auto"/>
        <w:ind w:left="1713"/>
        <w:jc w:val="both"/>
        <w:rPr>
          <w:rFonts w:eastAsia="Times New Roman" w:cs="Arial"/>
          <w:sz w:val="20"/>
          <w:szCs w:val="20"/>
          <w:lang w:eastAsia="cs-CZ"/>
        </w:rPr>
      </w:pPr>
    </w:p>
    <w:p w14:paraId="78787CE4" w14:textId="77777777" w:rsidR="00CE6C6D" w:rsidRPr="00BC7369" w:rsidRDefault="00CE6C6D" w:rsidP="00CE6C6D">
      <w:pPr>
        <w:spacing w:line="240" w:lineRule="auto"/>
        <w:jc w:val="both"/>
        <w:rPr>
          <w:rFonts w:eastAsia="Times New Roman" w:cs="Arial"/>
          <w:b/>
          <w:sz w:val="20"/>
          <w:szCs w:val="20"/>
          <w:lang w:eastAsia="cs-CZ"/>
        </w:rPr>
      </w:pPr>
      <w:r w:rsidRPr="00BC7369">
        <w:rPr>
          <w:rFonts w:eastAsia="Times New Roman" w:cs="Arial"/>
          <w:b/>
          <w:sz w:val="20"/>
          <w:szCs w:val="20"/>
          <w:lang w:eastAsia="cs-CZ"/>
        </w:rPr>
        <w:t>Celá nabídka bude předložena v elektronické podobě ve formátu *.pdf a pokud možno v jednom souboru s výjimkou technických (produktových, katalogových) listů, které musí být předloženy v samostatném souboru a vyplněné přílohy č. 6 Rozklad nabídkové ceny, která musí být předložena v editovatelné podobě. Dokumenty mohou být předloženy v archivu formátu zip, rar, 7z.</w:t>
      </w:r>
    </w:p>
    <w:p w14:paraId="415C1D8E" w14:textId="77777777" w:rsidR="00CE6C6D" w:rsidRPr="00BC7369" w:rsidRDefault="00CE6C6D" w:rsidP="00CE6C6D">
      <w:pPr>
        <w:spacing w:line="240" w:lineRule="auto"/>
        <w:jc w:val="both"/>
        <w:rPr>
          <w:rFonts w:eastAsia="Times New Roman" w:cs="Arial"/>
          <w:b/>
          <w:sz w:val="20"/>
          <w:szCs w:val="20"/>
          <w:lang w:eastAsia="cs-CZ"/>
        </w:rPr>
      </w:pPr>
    </w:p>
    <w:p w14:paraId="05E6ABA1" w14:textId="77777777" w:rsidR="00CE6C6D" w:rsidRPr="00BC7369" w:rsidRDefault="00CE6C6D" w:rsidP="00CE6C6D">
      <w:pPr>
        <w:spacing w:line="240" w:lineRule="auto"/>
        <w:jc w:val="both"/>
        <w:rPr>
          <w:rFonts w:eastAsia="Times New Roman" w:cs="Arial"/>
          <w:bCs/>
          <w:sz w:val="20"/>
          <w:szCs w:val="20"/>
          <w:lang w:eastAsia="cs-CZ"/>
        </w:rPr>
      </w:pPr>
      <w:r w:rsidRPr="00BC7369">
        <w:rPr>
          <w:rFonts w:eastAsia="Times New Roman" w:cs="Arial"/>
          <w:bCs/>
          <w:sz w:val="20"/>
          <w:szCs w:val="20"/>
          <w:lang w:eastAsia="cs-CZ"/>
        </w:rPr>
        <w:t>Veškeré platné doklady musí být předloženy v českém jazyce a musí být v souladu s právním řádem ČR opravňujícím účastníka k dodávkám předmětu plnění.</w:t>
      </w:r>
    </w:p>
    <w:p w14:paraId="7D52E732" w14:textId="77777777" w:rsidR="00CE6C6D" w:rsidRPr="00BC7369" w:rsidRDefault="00CE6C6D" w:rsidP="00CE6C6D">
      <w:pPr>
        <w:spacing w:line="240" w:lineRule="auto"/>
        <w:ind w:left="1713"/>
        <w:jc w:val="both"/>
        <w:rPr>
          <w:rFonts w:eastAsia="Times New Roman" w:cs="Arial"/>
          <w:sz w:val="20"/>
          <w:szCs w:val="20"/>
          <w:lang w:eastAsia="cs-CZ"/>
        </w:rPr>
      </w:pPr>
    </w:p>
    <w:p w14:paraId="707C73B4" w14:textId="77777777" w:rsidR="00CE6C6D" w:rsidRPr="00BC7369" w:rsidRDefault="00CE6C6D" w:rsidP="00CE6C6D">
      <w:pPr>
        <w:spacing w:line="240" w:lineRule="auto"/>
        <w:rPr>
          <w:rFonts w:eastAsia="Times New Roman" w:cs="Arial"/>
          <w:sz w:val="20"/>
          <w:szCs w:val="20"/>
          <w:lang w:eastAsia="cs-CZ"/>
        </w:rPr>
      </w:pPr>
    </w:p>
    <w:p w14:paraId="716FBB0C" w14:textId="77777777" w:rsidR="00CE6C6D" w:rsidRPr="00BC7369" w:rsidRDefault="00CE6C6D" w:rsidP="00CE6C6D">
      <w:pPr>
        <w:keepNext/>
        <w:keepLines/>
        <w:numPr>
          <w:ilvl w:val="0"/>
          <w:numId w:val="3"/>
        </w:numPr>
        <w:spacing w:line="240" w:lineRule="auto"/>
        <w:jc w:val="both"/>
        <w:outlineLvl w:val="0"/>
        <w:rPr>
          <w:rFonts w:eastAsia="Times New Roman" w:cs="Arial"/>
          <w:b/>
          <w:bCs/>
          <w:sz w:val="20"/>
          <w:szCs w:val="20"/>
          <w:lang w:eastAsia="cs-CZ"/>
        </w:rPr>
      </w:pPr>
      <w:r w:rsidRPr="00BC7369">
        <w:rPr>
          <w:rFonts w:eastAsia="Times New Roman" w:cs="Arial"/>
          <w:b/>
          <w:bCs/>
          <w:sz w:val="20"/>
          <w:szCs w:val="20"/>
          <w:lang w:eastAsia="cs-CZ"/>
        </w:rPr>
        <w:t>Jednotný způsob zpracování nabídkové ceny</w:t>
      </w:r>
    </w:p>
    <w:p w14:paraId="6667A289" w14:textId="77777777" w:rsidR="00CE6C6D" w:rsidRPr="00BC7369" w:rsidRDefault="00CE6C6D" w:rsidP="00CE6C6D">
      <w:pPr>
        <w:spacing w:line="240" w:lineRule="auto"/>
        <w:ind w:left="710"/>
        <w:contextualSpacing/>
        <w:jc w:val="both"/>
        <w:rPr>
          <w:rFonts w:eastAsia="Times New Roman" w:cs="Arial"/>
          <w:sz w:val="20"/>
          <w:szCs w:val="20"/>
          <w:lang w:eastAsia="cs-CZ"/>
        </w:rPr>
      </w:pPr>
    </w:p>
    <w:p w14:paraId="30D34041" w14:textId="77777777" w:rsidR="00CE6C6D" w:rsidRPr="00BC7369" w:rsidRDefault="00CE6C6D" w:rsidP="00CE6C6D">
      <w:pPr>
        <w:spacing w:line="240" w:lineRule="auto"/>
        <w:contextualSpacing/>
        <w:jc w:val="both"/>
        <w:rPr>
          <w:rFonts w:eastAsia="Times New Roman" w:cs="Arial"/>
          <w:snapToGrid w:val="0"/>
          <w:sz w:val="20"/>
          <w:szCs w:val="20"/>
          <w:lang w:eastAsia="cs-CZ"/>
        </w:rPr>
      </w:pPr>
      <w:r w:rsidRPr="00BC7369">
        <w:rPr>
          <w:rFonts w:eastAsia="Times New Roman" w:cs="Arial"/>
          <w:sz w:val="20"/>
          <w:szCs w:val="20"/>
          <w:lang w:eastAsia="cs-CZ"/>
        </w:rPr>
        <w:t>Nabídková cena bude stanovena v české měně.</w:t>
      </w:r>
    </w:p>
    <w:p w14:paraId="3354D954" w14:textId="77777777" w:rsidR="00CE6C6D" w:rsidRPr="00BC7369" w:rsidRDefault="00CE6C6D" w:rsidP="00CE6C6D">
      <w:pPr>
        <w:spacing w:line="240" w:lineRule="auto"/>
        <w:contextualSpacing/>
        <w:jc w:val="both"/>
        <w:rPr>
          <w:rFonts w:eastAsia="Times New Roman" w:cs="Arial"/>
          <w:snapToGrid w:val="0"/>
          <w:sz w:val="20"/>
          <w:szCs w:val="20"/>
          <w:lang w:eastAsia="cs-CZ"/>
        </w:rPr>
      </w:pPr>
      <w:r w:rsidRPr="00BC7369">
        <w:rPr>
          <w:rFonts w:eastAsia="Times New Roman" w:cs="Arial"/>
          <w:sz w:val="20"/>
          <w:szCs w:val="20"/>
          <w:lang w:eastAsia="cs-CZ"/>
        </w:rPr>
        <w:t>Nabídková cena bez DPH musí zahrnovat veškeré náklady dodavatele související s plněním této veřejné zakázky.</w:t>
      </w:r>
    </w:p>
    <w:p w14:paraId="0EEEB239" w14:textId="3CCB3788" w:rsidR="00D11F44" w:rsidRPr="00CE6C6D" w:rsidRDefault="00CE6C6D" w:rsidP="00CE6C6D">
      <w:pPr>
        <w:spacing w:line="240" w:lineRule="auto"/>
        <w:contextualSpacing/>
        <w:jc w:val="both"/>
        <w:rPr>
          <w:rFonts w:eastAsia="Times New Roman" w:cs="Arial"/>
          <w:snapToGrid w:val="0"/>
          <w:sz w:val="20"/>
          <w:szCs w:val="20"/>
          <w:lang w:eastAsia="cs-CZ"/>
        </w:rPr>
      </w:pPr>
      <w:r w:rsidRPr="00BC7369">
        <w:rPr>
          <w:rFonts w:eastAsia="Times New Roman" w:cs="Arial"/>
          <w:snapToGrid w:val="0"/>
          <w:sz w:val="20"/>
          <w:szCs w:val="20"/>
          <w:lang w:eastAsia="cs-CZ"/>
        </w:rPr>
        <w:lastRenderedPageBreak/>
        <w:t>Dodavatel doplní nabídkovou cenu do přílohy č. 6 této výzvy– dodavatel je povinen vyplnit žlutě zvýrazněné buňky tabulky.</w:t>
      </w:r>
    </w:p>
    <w:p w14:paraId="7637E5EF" w14:textId="77777777" w:rsidR="00CE6C6D" w:rsidRPr="00BC7369" w:rsidRDefault="00CE6C6D" w:rsidP="00CE6C6D">
      <w:pPr>
        <w:keepNext/>
        <w:numPr>
          <w:ilvl w:val="0"/>
          <w:numId w:val="3"/>
        </w:numPr>
        <w:spacing w:line="240" w:lineRule="auto"/>
        <w:jc w:val="both"/>
        <w:rPr>
          <w:rFonts w:eastAsia="Times New Roman" w:cs="Arial"/>
          <w:b/>
          <w:sz w:val="20"/>
          <w:szCs w:val="20"/>
          <w:lang w:eastAsia="cs-CZ"/>
        </w:rPr>
      </w:pPr>
      <w:r w:rsidRPr="00BC7369">
        <w:rPr>
          <w:rFonts w:eastAsia="Times New Roman" w:cs="Arial"/>
          <w:b/>
          <w:sz w:val="20"/>
          <w:szCs w:val="20"/>
          <w:lang w:eastAsia="cs-CZ"/>
        </w:rPr>
        <w:t>Obchodní, platební a servisní podmínky</w:t>
      </w:r>
    </w:p>
    <w:p w14:paraId="597CE8A0" w14:textId="77777777" w:rsidR="00CE6C6D" w:rsidRPr="00BC7369" w:rsidRDefault="00CE6C6D" w:rsidP="00CE6C6D">
      <w:pPr>
        <w:keepNext/>
        <w:spacing w:line="240" w:lineRule="auto"/>
        <w:jc w:val="both"/>
        <w:rPr>
          <w:rFonts w:eastAsia="Times New Roman" w:cs="Arial"/>
          <w:sz w:val="20"/>
          <w:szCs w:val="20"/>
          <w:lang w:eastAsia="cs-CZ"/>
        </w:rPr>
      </w:pPr>
    </w:p>
    <w:p w14:paraId="27F5240F" w14:textId="77777777" w:rsidR="00CE6C6D" w:rsidRPr="00BC7369"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Veškeré obchodní, platební a servisní podmínky jsou uvedeny v obligatorním návrhu smlouvy (příloha č. 4 této výzvy).</w:t>
      </w:r>
    </w:p>
    <w:p w14:paraId="02751670" w14:textId="77777777" w:rsidR="00CE6C6D" w:rsidRPr="00BC7369"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Dodavatel </w:t>
      </w:r>
      <w:r w:rsidRPr="00BC7369">
        <w:rPr>
          <w:rFonts w:eastAsia="Times New Roman" w:cs="Arial"/>
          <w:b/>
          <w:sz w:val="20"/>
          <w:szCs w:val="20"/>
          <w:lang w:eastAsia="cs-CZ"/>
        </w:rPr>
        <w:t>nepředkládá</w:t>
      </w:r>
      <w:r w:rsidRPr="00BC7369">
        <w:rPr>
          <w:rFonts w:eastAsia="Times New Roman" w:cs="Arial"/>
          <w:sz w:val="20"/>
          <w:szCs w:val="20"/>
          <w:lang w:eastAsia="cs-CZ"/>
        </w:rPr>
        <w:t xml:space="preserve"> do nabídky návrh kupní smlouvy. Závazný text kupní smlouvy bude vyplněn až před uzavřením kupní smlouvy vybraným dodavatelem, kdy budou doplněny veškeré chybějící údaje (zejména identifikace dodavatele, nabídková cena, jméno kontaktní osoby apod.). </w:t>
      </w:r>
    </w:p>
    <w:p w14:paraId="60EA88FF" w14:textId="77777777" w:rsidR="00CE6C6D" w:rsidRPr="00BC7369" w:rsidRDefault="00CE6C6D" w:rsidP="00CE6C6D">
      <w:pPr>
        <w:spacing w:line="240" w:lineRule="auto"/>
        <w:jc w:val="both"/>
        <w:rPr>
          <w:rFonts w:eastAsia="Times New Roman" w:cs="Arial"/>
          <w:sz w:val="20"/>
          <w:szCs w:val="20"/>
          <w:lang w:eastAsia="cs-CZ"/>
        </w:rPr>
      </w:pPr>
    </w:p>
    <w:p w14:paraId="20969554" w14:textId="77777777" w:rsidR="00CE6C6D"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Dodavatel je však povinen v rámci své nabídky učinit </w:t>
      </w:r>
      <w:r w:rsidRPr="00BC7369">
        <w:rPr>
          <w:rFonts w:eastAsia="Times New Roman" w:cs="Arial"/>
          <w:b/>
          <w:sz w:val="20"/>
          <w:szCs w:val="20"/>
          <w:lang w:eastAsia="cs-CZ"/>
        </w:rPr>
        <w:t>čestné prohlášení</w:t>
      </w:r>
      <w:r w:rsidRPr="00BC7369">
        <w:rPr>
          <w:rFonts w:eastAsia="Times New Roman" w:cs="Arial"/>
          <w:sz w:val="20"/>
          <w:szCs w:val="20"/>
          <w:lang w:eastAsia="cs-CZ"/>
        </w:rPr>
        <w:t xml:space="preserve"> (příloha č. 3 této výzvy) o tom,</w:t>
      </w:r>
      <w:r w:rsidRPr="00BC7369">
        <w:rPr>
          <w:rFonts w:eastAsia="Times New Roman" w:cs="Arial"/>
          <w:sz w:val="20"/>
          <w:szCs w:val="20"/>
          <w:lang w:eastAsia="cs-CZ"/>
        </w:rPr>
        <w:br/>
        <w:t>že závazný text kupní smlouvy plně a bezvýhradně akceptuje.</w:t>
      </w:r>
    </w:p>
    <w:p w14:paraId="4BEB7734" w14:textId="77777777" w:rsidR="00134D65" w:rsidRDefault="00134D65" w:rsidP="00CE6C6D">
      <w:pPr>
        <w:spacing w:line="240" w:lineRule="auto"/>
        <w:jc w:val="both"/>
        <w:rPr>
          <w:rFonts w:eastAsia="Times New Roman" w:cs="Arial"/>
          <w:sz w:val="20"/>
          <w:szCs w:val="20"/>
          <w:lang w:eastAsia="cs-CZ"/>
        </w:rPr>
      </w:pPr>
    </w:p>
    <w:p w14:paraId="2348EEDE" w14:textId="77777777" w:rsidR="00134D65" w:rsidRPr="00706627" w:rsidRDefault="00134D65" w:rsidP="00134D65">
      <w:pPr>
        <w:keepNext/>
        <w:keepLines/>
        <w:spacing w:line="240" w:lineRule="auto"/>
        <w:jc w:val="both"/>
        <w:outlineLvl w:val="0"/>
        <w:rPr>
          <w:rFonts w:eastAsia="Times New Roman" w:cs="Arial"/>
          <w:sz w:val="20"/>
          <w:szCs w:val="20"/>
          <w:u w:val="single"/>
          <w:lang w:eastAsia="cs-CZ"/>
        </w:rPr>
      </w:pPr>
      <w:r w:rsidRPr="00706627">
        <w:rPr>
          <w:rFonts w:eastAsia="Times New Roman" w:cs="Arial"/>
          <w:sz w:val="20"/>
          <w:szCs w:val="20"/>
          <w:u w:val="single"/>
          <w:lang w:eastAsia="cs-CZ"/>
        </w:rPr>
        <w:t>Požadavek na předložení pojistné smlouvy</w:t>
      </w:r>
    </w:p>
    <w:p w14:paraId="4000807B" w14:textId="77777777" w:rsidR="00134D65" w:rsidRPr="00706627" w:rsidRDefault="00134D65" w:rsidP="00134D65">
      <w:pPr>
        <w:keepNext/>
        <w:keepLines/>
        <w:spacing w:line="240" w:lineRule="auto"/>
        <w:jc w:val="both"/>
        <w:outlineLvl w:val="0"/>
        <w:rPr>
          <w:rFonts w:eastAsia="Times New Roman" w:cs="Arial"/>
          <w:b/>
          <w:bCs/>
          <w:sz w:val="20"/>
          <w:szCs w:val="20"/>
          <w:lang w:eastAsia="cs-CZ"/>
        </w:rPr>
      </w:pPr>
    </w:p>
    <w:p w14:paraId="6E4DD39C" w14:textId="483F550A" w:rsidR="00134D65" w:rsidRPr="00706627" w:rsidRDefault="00134D65" w:rsidP="00134D65">
      <w:pPr>
        <w:keepNext/>
        <w:keepLines/>
        <w:spacing w:line="240" w:lineRule="auto"/>
        <w:jc w:val="both"/>
        <w:outlineLvl w:val="0"/>
        <w:rPr>
          <w:rFonts w:eastAsia="Times New Roman" w:cs="Arial"/>
          <w:sz w:val="20"/>
          <w:szCs w:val="20"/>
          <w:lang w:eastAsia="cs-CZ"/>
        </w:rPr>
      </w:pPr>
      <w:r w:rsidRPr="00706627">
        <w:rPr>
          <w:rFonts w:eastAsia="Times New Roman" w:cs="Arial"/>
          <w:sz w:val="20"/>
          <w:szCs w:val="20"/>
          <w:lang w:eastAsia="cs-CZ"/>
        </w:rPr>
        <w:t>Zadavatel vyžaduje od dodavatele pojištění odpovědnosti za škodu způsobenou dodavatelem zadavateli, příp. třetí osobě pro celé období plnění veřejné zakázky, a to s požadovanou minimální hranicí pojistného plnění ve výši</w:t>
      </w:r>
      <w:r w:rsidR="00D36D67">
        <w:rPr>
          <w:rFonts w:eastAsia="Times New Roman" w:cs="Arial"/>
          <w:sz w:val="20"/>
          <w:szCs w:val="20"/>
          <w:lang w:eastAsia="cs-CZ"/>
        </w:rPr>
        <w:br/>
      </w:r>
      <w:r w:rsidR="005F35CA">
        <w:rPr>
          <w:rFonts w:eastAsia="Times New Roman" w:cs="Arial"/>
          <w:sz w:val="20"/>
          <w:szCs w:val="20"/>
          <w:lang w:eastAsia="cs-CZ"/>
        </w:rPr>
        <w:t>5</w:t>
      </w:r>
      <w:r w:rsidRPr="00706627">
        <w:rPr>
          <w:rFonts w:eastAsia="Times New Roman" w:cs="Arial"/>
          <w:sz w:val="20"/>
          <w:szCs w:val="20"/>
          <w:lang w:eastAsia="cs-CZ"/>
        </w:rPr>
        <w:t>00 000,- Kč.</w:t>
      </w:r>
    </w:p>
    <w:p w14:paraId="3ABBFB36" w14:textId="77777777" w:rsidR="00134D65" w:rsidRPr="00706627" w:rsidRDefault="00134D65" w:rsidP="00134D65">
      <w:pPr>
        <w:keepNext/>
        <w:keepLines/>
        <w:spacing w:line="240" w:lineRule="auto"/>
        <w:jc w:val="both"/>
        <w:outlineLvl w:val="0"/>
        <w:rPr>
          <w:rFonts w:eastAsia="Times New Roman" w:cs="Arial"/>
          <w:sz w:val="20"/>
          <w:szCs w:val="20"/>
          <w:lang w:eastAsia="cs-CZ"/>
        </w:rPr>
      </w:pPr>
    </w:p>
    <w:p w14:paraId="4B0B227D" w14:textId="2E85461D" w:rsidR="00CE6C6D" w:rsidRDefault="00134D65" w:rsidP="00F474CE">
      <w:pPr>
        <w:keepNext/>
        <w:keepLines/>
        <w:spacing w:line="240" w:lineRule="auto"/>
        <w:jc w:val="both"/>
        <w:outlineLvl w:val="0"/>
        <w:rPr>
          <w:rFonts w:eastAsia="Times New Roman" w:cs="Arial"/>
          <w:sz w:val="20"/>
          <w:szCs w:val="20"/>
          <w:lang w:eastAsia="cs-CZ"/>
        </w:rPr>
      </w:pPr>
      <w:r w:rsidRPr="00706627">
        <w:rPr>
          <w:rFonts w:eastAsia="Times New Roman" w:cs="Arial"/>
          <w:sz w:val="20"/>
          <w:szCs w:val="20"/>
          <w:lang w:eastAsia="cs-CZ"/>
        </w:rPr>
        <w:t xml:space="preserve">Účastník </w:t>
      </w:r>
      <w:r w:rsidRPr="00706627">
        <w:rPr>
          <w:rFonts w:eastAsia="Times New Roman" w:cs="Arial"/>
          <w:b/>
          <w:sz w:val="20"/>
          <w:szCs w:val="20"/>
          <w:lang w:eastAsia="cs-CZ"/>
        </w:rPr>
        <w:t>nepředkládá</w:t>
      </w:r>
      <w:r w:rsidRPr="00706627">
        <w:rPr>
          <w:rFonts w:eastAsia="Times New Roman" w:cs="Arial"/>
          <w:sz w:val="20"/>
          <w:szCs w:val="20"/>
          <w:lang w:eastAsia="cs-CZ"/>
        </w:rPr>
        <w:t xml:space="preserve"> do nabídky pojistnou smlouvu, její návrh ani jiný pojistný dokument. Zadavatel však požaduje, aby dodavatel předložil v nabídce </w:t>
      </w:r>
      <w:r w:rsidRPr="00706627">
        <w:rPr>
          <w:rFonts w:eastAsia="Times New Roman" w:cs="Arial"/>
          <w:b/>
          <w:sz w:val="20"/>
          <w:szCs w:val="20"/>
          <w:lang w:eastAsia="cs-CZ"/>
        </w:rPr>
        <w:t>čestné prohlášení</w:t>
      </w:r>
      <w:r w:rsidRPr="00706627">
        <w:rPr>
          <w:rFonts w:eastAsia="Times New Roman" w:cs="Arial"/>
          <w:sz w:val="20"/>
          <w:szCs w:val="20"/>
          <w:lang w:eastAsia="cs-CZ"/>
        </w:rPr>
        <w:t xml:space="preserve"> o splnění povinnosti sjednání pojištění odpovědnosti v požadované výši (příloha č. 3 této </w:t>
      </w:r>
      <w:r w:rsidR="00376C32">
        <w:rPr>
          <w:rFonts w:eastAsia="Times New Roman" w:cs="Arial"/>
          <w:sz w:val="20"/>
          <w:szCs w:val="20"/>
          <w:lang w:eastAsia="cs-CZ"/>
        </w:rPr>
        <w:t>výzvy</w:t>
      </w:r>
      <w:r w:rsidRPr="00706627">
        <w:rPr>
          <w:rFonts w:eastAsia="Times New Roman" w:cs="Arial"/>
          <w:sz w:val="20"/>
          <w:szCs w:val="20"/>
          <w:lang w:eastAsia="cs-CZ"/>
        </w:rPr>
        <w:t>).</w:t>
      </w:r>
    </w:p>
    <w:p w14:paraId="551DE907" w14:textId="77777777" w:rsidR="00F474CE" w:rsidRPr="00BC7369" w:rsidRDefault="00F474CE" w:rsidP="00F474CE">
      <w:pPr>
        <w:keepNext/>
        <w:keepLines/>
        <w:spacing w:line="240" w:lineRule="auto"/>
        <w:jc w:val="both"/>
        <w:outlineLvl w:val="0"/>
        <w:rPr>
          <w:rFonts w:eastAsia="Times New Roman" w:cs="Arial"/>
          <w:sz w:val="20"/>
          <w:szCs w:val="20"/>
          <w:lang w:eastAsia="cs-CZ"/>
        </w:rPr>
      </w:pPr>
    </w:p>
    <w:p w14:paraId="0536FD57" w14:textId="77777777" w:rsidR="00CE6C6D" w:rsidRPr="00BC7369" w:rsidRDefault="00CE6C6D" w:rsidP="00CE6C6D">
      <w:pPr>
        <w:spacing w:line="240" w:lineRule="auto"/>
        <w:jc w:val="both"/>
        <w:rPr>
          <w:rFonts w:eastAsia="Times New Roman" w:cs="Arial"/>
          <w:sz w:val="20"/>
          <w:szCs w:val="20"/>
          <w:lang w:eastAsia="cs-CZ"/>
        </w:rPr>
      </w:pPr>
    </w:p>
    <w:p w14:paraId="390E6992" w14:textId="654B6F89" w:rsidR="00CE6C6D" w:rsidRPr="00D438FD" w:rsidRDefault="00CE6C6D" w:rsidP="00D438FD">
      <w:pPr>
        <w:numPr>
          <w:ilvl w:val="0"/>
          <w:numId w:val="3"/>
        </w:numPr>
        <w:spacing w:line="240" w:lineRule="auto"/>
        <w:contextualSpacing/>
        <w:jc w:val="both"/>
        <w:rPr>
          <w:rFonts w:eastAsia="Times New Roman" w:cs="Arial"/>
          <w:b/>
          <w:sz w:val="20"/>
          <w:szCs w:val="20"/>
          <w:lang w:eastAsia="cs-CZ"/>
        </w:rPr>
      </w:pPr>
      <w:r w:rsidRPr="00BC7369">
        <w:rPr>
          <w:rFonts w:eastAsia="Times New Roman" w:cs="Arial"/>
          <w:b/>
          <w:sz w:val="20"/>
          <w:szCs w:val="20"/>
          <w:lang w:eastAsia="cs-CZ"/>
        </w:rPr>
        <w:t>Další podmínky veřejné zakázky</w:t>
      </w:r>
    </w:p>
    <w:p w14:paraId="78F4CDF8" w14:textId="77777777"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nepřipouští variantní řešení nabídky.</w:t>
      </w:r>
    </w:p>
    <w:p w14:paraId="628E8B51" w14:textId="77777777"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 xml:space="preserve">Komunikace mezi zadavatelem a dodavatelem se řídí analogicky dle § 211 ZZVZ. </w:t>
      </w:r>
    </w:p>
    <w:p w14:paraId="118395BE" w14:textId="77777777"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 xml:space="preserve">Uzavření smlouvy, jakožto postup následující po výběru dodavatele, musí probíhat elektronicky. Smlouvu je nutné uzavřít pomocí zaručených elektronických podpisů. </w:t>
      </w:r>
    </w:p>
    <w:p w14:paraId="00146269" w14:textId="77777777"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Dodavatelům podáním nabídky nevznikají žádná práva na uzavření smlouvy se zadavatelem.</w:t>
      </w:r>
    </w:p>
    <w:p w14:paraId="290FF517" w14:textId="77777777"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je oprávněn před rozhodnutím o výběru dodavatele si ověřit, popřípadě upřesnit informace uvedené dodavatelem v nabídce.</w:t>
      </w:r>
    </w:p>
    <w:p w14:paraId="643A4DDE" w14:textId="77777777"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Vybraný dodavatel je povinen spolupůsobit při výkonu kontroly dle zákona č. 320/2001 Sb.,</w:t>
      </w:r>
    </w:p>
    <w:p w14:paraId="2BCA354F" w14:textId="77777777" w:rsidR="00CE6C6D" w:rsidRPr="00BC7369" w:rsidRDefault="00CE6C6D" w:rsidP="00CE6C6D">
      <w:pPr>
        <w:spacing w:line="240" w:lineRule="auto"/>
        <w:ind w:left="1701"/>
        <w:contextualSpacing/>
        <w:jc w:val="both"/>
        <w:rPr>
          <w:rFonts w:eastAsia="Times New Roman" w:cs="Arial"/>
          <w:b/>
          <w:bCs/>
          <w:sz w:val="20"/>
          <w:szCs w:val="20"/>
          <w:lang w:eastAsia="cs-CZ"/>
        </w:rPr>
      </w:pPr>
      <w:r w:rsidRPr="00BC7369">
        <w:rPr>
          <w:rFonts w:eastAsia="Times New Roman" w:cs="Arial"/>
          <w:sz w:val="20"/>
          <w:szCs w:val="20"/>
          <w:lang w:eastAsia="cs-CZ"/>
        </w:rPr>
        <w:t>o finanční kontrole ve veřejné správě, ve znění pozdějších předpisů.</w:t>
      </w:r>
    </w:p>
    <w:p w14:paraId="076BF49D" w14:textId="77777777"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nevrací podané nabídky, které zůstávají u zadavatele jako doklad o průběhu soutěže. S obsahem nabídek bude zacházeno důvěrně.</w:t>
      </w:r>
    </w:p>
    <w:p w14:paraId="5393E780" w14:textId="77777777"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nepožaduje poskytnutí jistoty.</w:t>
      </w:r>
    </w:p>
    <w:p w14:paraId="6C2509BD" w14:textId="3A246F41"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nebude zájemcům hradit žádné náklady spojené s účastí v</w:t>
      </w:r>
      <w:r w:rsidR="000B1011">
        <w:rPr>
          <w:rFonts w:eastAsia="Times New Roman" w:cs="Arial"/>
          <w:sz w:val="20"/>
          <w:szCs w:val="20"/>
          <w:lang w:eastAsia="cs-CZ"/>
        </w:rPr>
        <w:t>e výběrovém</w:t>
      </w:r>
      <w:r w:rsidRPr="00BC7369">
        <w:rPr>
          <w:rFonts w:eastAsia="Times New Roman" w:cs="Arial"/>
          <w:sz w:val="20"/>
          <w:szCs w:val="20"/>
          <w:lang w:eastAsia="cs-CZ"/>
        </w:rPr>
        <w:t xml:space="preserve"> řízení.</w:t>
      </w:r>
    </w:p>
    <w:p w14:paraId="63F39B9B" w14:textId="22CCD686"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si vyhrazuje právo veřejnou zakázku zrušit</w:t>
      </w:r>
      <w:r w:rsidR="000B1011">
        <w:rPr>
          <w:rFonts w:eastAsia="Times New Roman" w:cs="Arial"/>
          <w:sz w:val="20"/>
          <w:szCs w:val="20"/>
          <w:lang w:eastAsia="cs-CZ"/>
        </w:rPr>
        <w:t>.</w:t>
      </w:r>
    </w:p>
    <w:p w14:paraId="13A58492" w14:textId="77777777" w:rsidR="00CE6C6D" w:rsidRPr="00BC7369" w:rsidRDefault="00CE6C6D" w:rsidP="00CE6C6D">
      <w:pPr>
        <w:spacing w:line="240" w:lineRule="auto"/>
        <w:jc w:val="both"/>
        <w:rPr>
          <w:rFonts w:eastAsia="Times New Roman" w:cs="Arial"/>
          <w:b/>
          <w:bCs/>
          <w:sz w:val="20"/>
          <w:szCs w:val="20"/>
          <w:lang w:eastAsia="cs-CZ"/>
        </w:rPr>
      </w:pPr>
    </w:p>
    <w:p w14:paraId="4FDB80CC" w14:textId="43953BBF" w:rsidR="00CE6C6D" w:rsidRDefault="00CE6C6D" w:rsidP="00CE6C6D">
      <w:pPr>
        <w:keepNext/>
        <w:numPr>
          <w:ilvl w:val="0"/>
          <w:numId w:val="3"/>
        </w:numPr>
        <w:spacing w:line="240" w:lineRule="auto"/>
        <w:jc w:val="both"/>
        <w:rPr>
          <w:rFonts w:eastAsia="Times New Roman" w:cs="Arial"/>
          <w:b/>
          <w:bCs/>
          <w:sz w:val="20"/>
          <w:szCs w:val="20"/>
          <w:lang w:eastAsia="cs-CZ"/>
        </w:rPr>
      </w:pPr>
      <w:r w:rsidRPr="00BC7369">
        <w:rPr>
          <w:rFonts w:eastAsia="Times New Roman" w:cs="Arial"/>
          <w:b/>
          <w:bCs/>
          <w:sz w:val="20"/>
          <w:szCs w:val="20"/>
          <w:lang w:eastAsia="cs-CZ"/>
        </w:rPr>
        <w:t>Vysvětlení, změna, doplnění výzvy</w:t>
      </w:r>
    </w:p>
    <w:p w14:paraId="4F21DE43" w14:textId="77777777" w:rsidR="000B6D45" w:rsidRPr="00BC7369" w:rsidRDefault="000B6D45" w:rsidP="000B6D45">
      <w:pPr>
        <w:keepNext/>
        <w:spacing w:line="240" w:lineRule="auto"/>
        <w:jc w:val="both"/>
        <w:rPr>
          <w:rFonts w:eastAsia="Times New Roman" w:cs="Arial"/>
          <w:b/>
          <w:bCs/>
          <w:sz w:val="20"/>
          <w:szCs w:val="20"/>
          <w:lang w:eastAsia="cs-CZ"/>
        </w:rPr>
      </w:pPr>
    </w:p>
    <w:p w14:paraId="03CE9811" w14:textId="01EDEB0D" w:rsidR="000B6D45" w:rsidRDefault="00FF7A2F" w:rsidP="00577D12">
      <w:pPr>
        <w:spacing w:line="240" w:lineRule="auto"/>
        <w:jc w:val="both"/>
        <w:rPr>
          <w:sz w:val="20"/>
          <w:szCs w:val="20"/>
        </w:rPr>
      </w:pPr>
      <w:r w:rsidRPr="00FF7A2F">
        <w:rPr>
          <w:sz w:val="20"/>
          <w:szCs w:val="20"/>
        </w:rPr>
        <w:t>Dodavatel je oprávněn po zadavateli požadovat písemně vysvětlení zadávacích podmínek. Písemná žádost musí být zadavateli doručena nejpozději 4 pracovní dny před uplynutím lhůty pro podání nabídek. Vysvětlení zadávacích podmínek může zadavatel poskytnout i bez předchozí žádosti nebo na základě pozdě doručené žádosti. Zadavatel uveřejní vysvětlení zadávacích podmínek, případně související dokumenty, nejpozději do 2 pracovních dnů po doručení žádosti podle předchozí věty. Pokud je žádost o vysvětlení zadávacích podmínek doručena včas a zadavatel neuveřejní vysvětlení do 2 pracovních dnů, prodlouží lhůtu pro podání nabídek nejméně o tolik pracovních dnů, o kolik přesáhla doba od doručení žádosti o vysvětlení zadávacích podmínek do uveřejnění vysvětlení</w:t>
      </w:r>
      <w:r w:rsidR="00A24BD8">
        <w:rPr>
          <w:sz w:val="20"/>
          <w:szCs w:val="20"/>
        </w:rPr>
        <w:br/>
      </w:r>
      <w:r w:rsidRPr="00FF7A2F">
        <w:rPr>
          <w:sz w:val="20"/>
          <w:szCs w:val="20"/>
        </w:rPr>
        <w:t xml:space="preserve">2 pracovní dny. </w:t>
      </w:r>
    </w:p>
    <w:p w14:paraId="4FD60591" w14:textId="3FF6D06F" w:rsidR="000B6D45" w:rsidRDefault="00FF7A2F" w:rsidP="00577D12">
      <w:pPr>
        <w:spacing w:line="240" w:lineRule="auto"/>
        <w:jc w:val="both"/>
        <w:rPr>
          <w:sz w:val="20"/>
          <w:szCs w:val="20"/>
        </w:rPr>
      </w:pPr>
      <w:r w:rsidRPr="00FF7A2F">
        <w:rPr>
          <w:sz w:val="20"/>
          <w:szCs w:val="20"/>
        </w:rPr>
        <w:t xml:space="preserve">Zadavatel vždy uveřejní vysvětlení </w:t>
      </w:r>
      <w:r w:rsidR="003151DE">
        <w:rPr>
          <w:sz w:val="20"/>
          <w:szCs w:val="20"/>
        </w:rPr>
        <w:t>výzvy</w:t>
      </w:r>
      <w:r w:rsidRPr="00FF7A2F">
        <w:rPr>
          <w:sz w:val="20"/>
          <w:szCs w:val="20"/>
        </w:rPr>
        <w:t xml:space="preserve"> včetně přesného znění žádosti na profilu zadavatele.</w:t>
      </w:r>
    </w:p>
    <w:p w14:paraId="07FB213F" w14:textId="77777777" w:rsidR="000B6D45" w:rsidRDefault="000B6D45" w:rsidP="00577D12">
      <w:pPr>
        <w:spacing w:line="240" w:lineRule="auto"/>
        <w:jc w:val="both"/>
        <w:rPr>
          <w:sz w:val="20"/>
          <w:szCs w:val="20"/>
        </w:rPr>
      </w:pPr>
    </w:p>
    <w:p w14:paraId="1FF28245" w14:textId="21DDB7A2" w:rsidR="000B6D45" w:rsidRDefault="00FF7A2F" w:rsidP="00577D12">
      <w:pPr>
        <w:spacing w:line="240" w:lineRule="auto"/>
        <w:jc w:val="both"/>
        <w:rPr>
          <w:sz w:val="20"/>
          <w:szCs w:val="20"/>
        </w:rPr>
      </w:pPr>
      <w:r w:rsidRPr="00FF7A2F">
        <w:rPr>
          <w:sz w:val="20"/>
          <w:szCs w:val="20"/>
        </w:rPr>
        <w:t xml:space="preserve">Zjistí-li zadavatel v průběhu lhůty pro podání nabídek, že se objevily objektivní důvody vedoucí ke změně zadávacích podmínek (vysvětlení </w:t>
      </w:r>
      <w:r w:rsidR="00FF4072">
        <w:rPr>
          <w:sz w:val="20"/>
          <w:szCs w:val="20"/>
        </w:rPr>
        <w:t>výzvy</w:t>
      </w:r>
      <w:r w:rsidRPr="00FF7A2F">
        <w:rPr>
          <w:sz w:val="20"/>
          <w:szCs w:val="20"/>
        </w:rPr>
        <w:t xml:space="preserve">), zadavatel může přijmout opatření k nápravě a zadávací podmínky změnit, a současně prodloužit lhůtu pro podání nabídek s ohledem na rozsah a závažnost změny, vyžaduje-li to charakter změny zadávacích podmínek. </w:t>
      </w:r>
    </w:p>
    <w:p w14:paraId="000464A2" w14:textId="77777777" w:rsidR="000B6D45" w:rsidRDefault="000B6D45" w:rsidP="00577D12">
      <w:pPr>
        <w:spacing w:line="240" w:lineRule="auto"/>
        <w:jc w:val="both"/>
        <w:rPr>
          <w:sz w:val="20"/>
          <w:szCs w:val="20"/>
        </w:rPr>
      </w:pPr>
    </w:p>
    <w:p w14:paraId="4935C14B" w14:textId="7EA3FB54" w:rsidR="00577D12" w:rsidRDefault="00FF7A2F" w:rsidP="00577D12">
      <w:pPr>
        <w:spacing w:line="240" w:lineRule="auto"/>
        <w:jc w:val="both"/>
        <w:rPr>
          <w:sz w:val="20"/>
          <w:szCs w:val="20"/>
        </w:rPr>
      </w:pPr>
      <w:r w:rsidRPr="00FF7A2F">
        <w:rPr>
          <w:sz w:val="20"/>
          <w:szCs w:val="20"/>
        </w:rPr>
        <w:t xml:space="preserve">Zadavatel vždy uveřejní informaci o změně nebo doplnění </w:t>
      </w:r>
      <w:r w:rsidR="003151DE">
        <w:rPr>
          <w:sz w:val="20"/>
          <w:szCs w:val="20"/>
        </w:rPr>
        <w:t>výzvy</w:t>
      </w:r>
      <w:r w:rsidRPr="00FF7A2F">
        <w:rPr>
          <w:sz w:val="20"/>
          <w:szCs w:val="20"/>
        </w:rPr>
        <w:t xml:space="preserve"> na profilu zadavatele</w:t>
      </w:r>
      <w:r w:rsidR="00AC75D1">
        <w:rPr>
          <w:sz w:val="20"/>
          <w:szCs w:val="20"/>
        </w:rPr>
        <w:t>.</w:t>
      </w:r>
    </w:p>
    <w:p w14:paraId="0950755B" w14:textId="6EB2CDF1" w:rsidR="00AC75D1" w:rsidRDefault="00AC75D1" w:rsidP="00577D12">
      <w:pPr>
        <w:spacing w:line="240" w:lineRule="auto"/>
        <w:jc w:val="both"/>
        <w:rPr>
          <w:sz w:val="20"/>
          <w:szCs w:val="20"/>
        </w:rPr>
      </w:pPr>
    </w:p>
    <w:p w14:paraId="5C9384FE" w14:textId="2261FA96" w:rsidR="00AC75D1" w:rsidRDefault="00AC75D1" w:rsidP="00577D12">
      <w:pPr>
        <w:spacing w:line="240" w:lineRule="auto"/>
        <w:jc w:val="both"/>
        <w:rPr>
          <w:sz w:val="20"/>
          <w:szCs w:val="20"/>
        </w:rPr>
      </w:pPr>
    </w:p>
    <w:p w14:paraId="23D71F11" w14:textId="77777777" w:rsidR="00AC75D1" w:rsidRPr="000B6D45" w:rsidRDefault="00AC75D1" w:rsidP="00577D12">
      <w:pPr>
        <w:spacing w:line="240" w:lineRule="auto"/>
        <w:jc w:val="both"/>
        <w:rPr>
          <w:sz w:val="20"/>
          <w:szCs w:val="20"/>
        </w:rPr>
      </w:pPr>
    </w:p>
    <w:p w14:paraId="306D5BD8" w14:textId="77777777" w:rsidR="00D55E6B" w:rsidRPr="00577D12" w:rsidRDefault="00D55E6B" w:rsidP="00577D12">
      <w:pPr>
        <w:spacing w:line="240" w:lineRule="auto"/>
        <w:jc w:val="both"/>
        <w:rPr>
          <w:rFonts w:eastAsia="Times New Roman" w:cs="Arial"/>
          <w:bCs/>
          <w:sz w:val="20"/>
          <w:szCs w:val="20"/>
          <w:lang w:eastAsia="cs-CZ"/>
        </w:rPr>
      </w:pPr>
    </w:p>
    <w:p w14:paraId="6E694D39" w14:textId="77777777" w:rsidR="00577D12" w:rsidRPr="00577D12" w:rsidRDefault="00577D12" w:rsidP="00577D12">
      <w:pPr>
        <w:numPr>
          <w:ilvl w:val="0"/>
          <w:numId w:val="3"/>
        </w:numPr>
        <w:spacing w:line="240" w:lineRule="auto"/>
        <w:jc w:val="both"/>
        <w:rPr>
          <w:rFonts w:eastAsia="Times New Roman" w:cs="Arial"/>
          <w:b/>
          <w:bCs/>
          <w:sz w:val="20"/>
          <w:szCs w:val="20"/>
          <w:lang w:eastAsia="cs-CZ"/>
        </w:rPr>
      </w:pPr>
      <w:r w:rsidRPr="00577D12">
        <w:rPr>
          <w:rFonts w:eastAsia="Times New Roman" w:cs="Arial"/>
          <w:b/>
          <w:bCs/>
          <w:sz w:val="20"/>
          <w:szCs w:val="20"/>
          <w:lang w:eastAsia="cs-CZ"/>
        </w:rPr>
        <w:t xml:space="preserve">Přílohy </w:t>
      </w:r>
      <w:r w:rsidR="00FE6A30">
        <w:rPr>
          <w:rFonts w:eastAsia="Times New Roman" w:cs="Arial"/>
          <w:b/>
          <w:bCs/>
          <w:sz w:val="20"/>
          <w:szCs w:val="20"/>
          <w:lang w:eastAsia="cs-CZ"/>
        </w:rPr>
        <w:t>výzvy</w:t>
      </w:r>
    </w:p>
    <w:p w14:paraId="58C48927" w14:textId="77777777" w:rsidR="00577D12" w:rsidRPr="00577D12" w:rsidRDefault="00577D12" w:rsidP="00577D12">
      <w:pPr>
        <w:spacing w:line="240" w:lineRule="auto"/>
        <w:jc w:val="both"/>
        <w:outlineLvl w:val="0"/>
        <w:rPr>
          <w:rFonts w:eastAsia="Times New Roman" w:cs="Arial"/>
          <w:sz w:val="20"/>
          <w:szCs w:val="20"/>
          <w:lang w:eastAsia="cs-CZ"/>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6"/>
        <w:gridCol w:w="7967"/>
      </w:tblGrid>
      <w:tr w:rsidR="00577D12" w:rsidRPr="00577D12" w14:paraId="13412F3D" w14:textId="77777777" w:rsidTr="00577D12">
        <w:trPr>
          <w:trHeight w:val="411"/>
        </w:trPr>
        <w:tc>
          <w:tcPr>
            <w:tcW w:w="1956" w:type="dxa"/>
            <w:shd w:val="clear" w:color="auto" w:fill="CCEDFF"/>
            <w:vAlign w:val="center"/>
          </w:tcPr>
          <w:p w14:paraId="06CE8A58" w14:textId="77777777" w:rsidR="00577D12" w:rsidRPr="00577D12" w:rsidRDefault="00577D12" w:rsidP="00577D12">
            <w:pPr>
              <w:spacing w:line="240" w:lineRule="auto"/>
              <w:jc w:val="center"/>
              <w:rPr>
                <w:rFonts w:eastAsia="Times New Roman" w:cs="Arial"/>
                <w:b/>
                <w:sz w:val="20"/>
                <w:szCs w:val="20"/>
                <w:lang w:eastAsia="cs-CZ"/>
              </w:rPr>
            </w:pPr>
            <w:r w:rsidRPr="00577D12">
              <w:rPr>
                <w:rFonts w:eastAsia="Times New Roman" w:cs="Arial"/>
                <w:b/>
                <w:sz w:val="20"/>
                <w:szCs w:val="20"/>
                <w:lang w:eastAsia="cs-CZ"/>
              </w:rPr>
              <w:t>číslo přílohy</w:t>
            </w:r>
          </w:p>
        </w:tc>
        <w:tc>
          <w:tcPr>
            <w:tcW w:w="7967" w:type="dxa"/>
            <w:shd w:val="clear" w:color="auto" w:fill="CCEDFF"/>
            <w:vAlign w:val="center"/>
          </w:tcPr>
          <w:p w14:paraId="3C9DF808" w14:textId="77777777" w:rsidR="00577D12" w:rsidRPr="00577D12" w:rsidRDefault="00577D12" w:rsidP="00577D12">
            <w:pPr>
              <w:spacing w:line="240" w:lineRule="auto"/>
              <w:jc w:val="center"/>
              <w:rPr>
                <w:rFonts w:eastAsia="Times New Roman" w:cs="Arial"/>
                <w:b/>
                <w:sz w:val="20"/>
                <w:szCs w:val="20"/>
                <w:lang w:eastAsia="cs-CZ"/>
              </w:rPr>
            </w:pPr>
            <w:r w:rsidRPr="00577D12">
              <w:rPr>
                <w:rFonts w:eastAsia="Times New Roman" w:cs="Arial"/>
                <w:b/>
                <w:sz w:val="20"/>
                <w:szCs w:val="20"/>
                <w:lang w:eastAsia="cs-CZ"/>
              </w:rPr>
              <w:t>název přílohy</w:t>
            </w:r>
          </w:p>
        </w:tc>
      </w:tr>
      <w:tr w:rsidR="00577D12" w:rsidRPr="00577D12" w14:paraId="265107B8" w14:textId="77777777" w:rsidTr="002D6ACA">
        <w:trPr>
          <w:trHeight w:val="453"/>
        </w:trPr>
        <w:tc>
          <w:tcPr>
            <w:tcW w:w="1956" w:type="dxa"/>
            <w:vAlign w:val="center"/>
          </w:tcPr>
          <w:p w14:paraId="46BDF2F4" w14:textId="77777777" w:rsidR="00577D12" w:rsidRPr="00577D12" w:rsidRDefault="00577D12" w:rsidP="00577D12">
            <w:pPr>
              <w:spacing w:line="240" w:lineRule="auto"/>
              <w:rPr>
                <w:rFonts w:eastAsia="Times New Roman" w:cs="Arial"/>
                <w:sz w:val="20"/>
                <w:szCs w:val="20"/>
                <w:lang w:eastAsia="cs-CZ"/>
              </w:rPr>
            </w:pPr>
            <w:r w:rsidRPr="00577D12">
              <w:rPr>
                <w:rFonts w:eastAsia="Times New Roman" w:cs="Arial"/>
                <w:sz w:val="20"/>
                <w:szCs w:val="20"/>
                <w:lang w:eastAsia="cs-CZ"/>
              </w:rPr>
              <w:t>Příloha č. 1</w:t>
            </w:r>
          </w:p>
        </w:tc>
        <w:tc>
          <w:tcPr>
            <w:tcW w:w="7967" w:type="dxa"/>
            <w:vAlign w:val="center"/>
          </w:tcPr>
          <w:p w14:paraId="001E5289" w14:textId="77777777" w:rsidR="00577D12" w:rsidRPr="00577D12" w:rsidRDefault="00577D12" w:rsidP="00577D12">
            <w:pPr>
              <w:spacing w:line="240" w:lineRule="auto"/>
              <w:rPr>
                <w:rFonts w:eastAsia="Times New Roman" w:cs="Arial"/>
                <w:sz w:val="20"/>
                <w:szCs w:val="20"/>
                <w:lang w:eastAsia="cs-CZ"/>
              </w:rPr>
            </w:pPr>
            <w:r w:rsidRPr="00577D12">
              <w:rPr>
                <w:rFonts w:eastAsia="Times New Roman" w:cs="Arial"/>
                <w:sz w:val="20"/>
                <w:szCs w:val="20"/>
                <w:lang w:eastAsia="cs-CZ"/>
              </w:rPr>
              <w:t>Krycí list</w:t>
            </w:r>
          </w:p>
        </w:tc>
      </w:tr>
      <w:tr w:rsidR="00577D12" w:rsidRPr="00577D12" w14:paraId="17C6CBB2" w14:textId="77777777" w:rsidTr="002D6ACA">
        <w:trPr>
          <w:trHeight w:val="453"/>
        </w:trPr>
        <w:tc>
          <w:tcPr>
            <w:tcW w:w="1956" w:type="dxa"/>
            <w:vAlign w:val="center"/>
          </w:tcPr>
          <w:p w14:paraId="0DA1EF4C" w14:textId="77777777" w:rsidR="00577D12" w:rsidRPr="00577D12" w:rsidRDefault="00577D12" w:rsidP="00577D12">
            <w:pPr>
              <w:spacing w:line="240" w:lineRule="auto"/>
              <w:rPr>
                <w:rFonts w:eastAsia="Times New Roman" w:cs="Arial"/>
                <w:sz w:val="20"/>
                <w:szCs w:val="20"/>
                <w:lang w:eastAsia="cs-CZ"/>
              </w:rPr>
            </w:pPr>
            <w:r w:rsidRPr="00577D12">
              <w:rPr>
                <w:rFonts w:eastAsia="Times New Roman" w:cs="Arial"/>
                <w:sz w:val="20"/>
                <w:szCs w:val="20"/>
                <w:lang w:eastAsia="cs-CZ"/>
              </w:rPr>
              <w:t>Příloha č. 2</w:t>
            </w:r>
          </w:p>
        </w:tc>
        <w:tc>
          <w:tcPr>
            <w:tcW w:w="7967" w:type="dxa"/>
            <w:vAlign w:val="center"/>
          </w:tcPr>
          <w:p w14:paraId="1865E31F" w14:textId="2A3F513C" w:rsidR="00577D12" w:rsidRPr="00577D12" w:rsidRDefault="009F4870" w:rsidP="00577D12">
            <w:pPr>
              <w:spacing w:line="240" w:lineRule="auto"/>
              <w:rPr>
                <w:rFonts w:eastAsia="Times New Roman" w:cs="Arial"/>
                <w:sz w:val="20"/>
                <w:szCs w:val="20"/>
                <w:lang w:eastAsia="cs-CZ"/>
              </w:rPr>
            </w:pPr>
            <w:r>
              <w:rPr>
                <w:rFonts w:eastAsia="Times New Roman" w:cs="Arial"/>
                <w:sz w:val="20"/>
                <w:szCs w:val="20"/>
                <w:lang w:eastAsia="cs-CZ"/>
              </w:rPr>
              <w:t>T</w:t>
            </w:r>
            <w:r w:rsidR="00134D65" w:rsidRPr="00706627">
              <w:rPr>
                <w:rFonts w:eastAsia="Times New Roman" w:cs="Arial"/>
                <w:sz w:val="20"/>
                <w:szCs w:val="20"/>
                <w:lang w:eastAsia="cs-CZ"/>
              </w:rPr>
              <w:t>echnická specifikace</w:t>
            </w:r>
          </w:p>
        </w:tc>
      </w:tr>
      <w:tr w:rsidR="00577D12" w:rsidRPr="00577D12" w14:paraId="02090759" w14:textId="77777777" w:rsidTr="002D6ACA">
        <w:trPr>
          <w:trHeight w:val="453"/>
        </w:trPr>
        <w:tc>
          <w:tcPr>
            <w:tcW w:w="1956" w:type="dxa"/>
            <w:vAlign w:val="center"/>
          </w:tcPr>
          <w:p w14:paraId="40811E51" w14:textId="77777777" w:rsidR="00577D12" w:rsidRPr="00577D12" w:rsidRDefault="00577D12" w:rsidP="00577D12">
            <w:pPr>
              <w:spacing w:line="240" w:lineRule="auto"/>
              <w:rPr>
                <w:rFonts w:eastAsia="Times New Roman" w:cs="Arial"/>
                <w:sz w:val="20"/>
                <w:szCs w:val="20"/>
                <w:lang w:eastAsia="cs-CZ"/>
              </w:rPr>
            </w:pPr>
            <w:r w:rsidRPr="00577D12">
              <w:rPr>
                <w:rFonts w:eastAsia="Times New Roman" w:cs="Arial"/>
                <w:sz w:val="20"/>
                <w:szCs w:val="20"/>
                <w:lang w:eastAsia="cs-CZ"/>
              </w:rPr>
              <w:t>Příloha č. 3</w:t>
            </w:r>
          </w:p>
        </w:tc>
        <w:tc>
          <w:tcPr>
            <w:tcW w:w="7967" w:type="dxa"/>
            <w:vAlign w:val="center"/>
          </w:tcPr>
          <w:p w14:paraId="3474DB2C" w14:textId="77777777" w:rsidR="00577D12" w:rsidRPr="00577D12" w:rsidRDefault="00134D65" w:rsidP="00577D12">
            <w:pPr>
              <w:spacing w:line="240" w:lineRule="auto"/>
              <w:rPr>
                <w:rFonts w:eastAsia="Times New Roman" w:cs="Arial"/>
                <w:sz w:val="20"/>
                <w:szCs w:val="20"/>
                <w:lang w:eastAsia="cs-CZ"/>
              </w:rPr>
            </w:pPr>
            <w:r w:rsidRPr="00706627">
              <w:rPr>
                <w:rFonts w:eastAsia="Times New Roman" w:cs="Arial"/>
                <w:sz w:val="20"/>
                <w:szCs w:val="20"/>
                <w:lang w:eastAsia="cs-CZ"/>
              </w:rPr>
              <w:t>Vzor – Čestné prohlášení dodavatele</w:t>
            </w:r>
          </w:p>
        </w:tc>
      </w:tr>
      <w:tr w:rsidR="00577D12" w:rsidRPr="00577D12" w14:paraId="19D7705E" w14:textId="77777777" w:rsidTr="002D6ACA">
        <w:trPr>
          <w:trHeight w:val="453"/>
        </w:trPr>
        <w:tc>
          <w:tcPr>
            <w:tcW w:w="1956" w:type="dxa"/>
            <w:vAlign w:val="center"/>
          </w:tcPr>
          <w:p w14:paraId="2F6B8513" w14:textId="77777777" w:rsidR="00577D12" w:rsidRPr="00577D12" w:rsidRDefault="00577D12" w:rsidP="00577D12">
            <w:pPr>
              <w:spacing w:line="240" w:lineRule="auto"/>
              <w:rPr>
                <w:rFonts w:eastAsia="Times New Roman" w:cs="Arial"/>
                <w:sz w:val="20"/>
                <w:szCs w:val="20"/>
                <w:lang w:eastAsia="cs-CZ"/>
              </w:rPr>
            </w:pPr>
            <w:r w:rsidRPr="00577D12">
              <w:rPr>
                <w:rFonts w:eastAsia="Times New Roman" w:cs="Arial"/>
                <w:sz w:val="20"/>
                <w:szCs w:val="20"/>
                <w:lang w:eastAsia="cs-CZ"/>
              </w:rPr>
              <w:t>Příloha č. 4</w:t>
            </w:r>
          </w:p>
        </w:tc>
        <w:tc>
          <w:tcPr>
            <w:tcW w:w="7967" w:type="dxa"/>
            <w:vAlign w:val="center"/>
          </w:tcPr>
          <w:p w14:paraId="4ADCF608" w14:textId="77777777" w:rsidR="00577D12" w:rsidRPr="00577D12" w:rsidRDefault="00134D65" w:rsidP="00577D12">
            <w:pPr>
              <w:spacing w:line="240" w:lineRule="auto"/>
              <w:rPr>
                <w:rFonts w:eastAsia="Times New Roman" w:cs="Arial"/>
                <w:sz w:val="20"/>
                <w:szCs w:val="20"/>
                <w:lang w:eastAsia="cs-CZ"/>
              </w:rPr>
            </w:pPr>
            <w:r w:rsidRPr="00706627">
              <w:rPr>
                <w:rFonts w:eastAsia="Times New Roman" w:cs="Arial"/>
                <w:sz w:val="20"/>
                <w:szCs w:val="20"/>
                <w:lang w:eastAsia="cs-CZ"/>
              </w:rPr>
              <w:t>Obligatorní návrh kupní smlouvy</w:t>
            </w:r>
          </w:p>
        </w:tc>
      </w:tr>
      <w:tr w:rsidR="00577D12" w:rsidRPr="00577D12" w14:paraId="0990088B" w14:textId="77777777" w:rsidTr="002D6ACA">
        <w:trPr>
          <w:trHeight w:val="453"/>
        </w:trPr>
        <w:tc>
          <w:tcPr>
            <w:tcW w:w="1956" w:type="dxa"/>
            <w:vAlign w:val="center"/>
          </w:tcPr>
          <w:p w14:paraId="78FE895B" w14:textId="77777777" w:rsidR="00577D12" w:rsidRPr="00577D12" w:rsidRDefault="00577D12" w:rsidP="00577D12">
            <w:pPr>
              <w:spacing w:line="240" w:lineRule="auto"/>
              <w:rPr>
                <w:rFonts w:eastAsia="Times New Roman" w:cs="Arial"/>
                <w:sz w:val="20"/>
                <w:szCs w:val="20"/>
                <w:lang w:eastAsia="cs-CZ"/>
              </w:rPr>
            </w:pPr>
            <w:r w:rsidRPr="00577D12">
              <w:rPr>
                <w:rFonts w:eastAsia="Times New Roman" w:cs="Arial"/>
                <w:sz w:val="20"/>
                <w:szCs w:val="20"/>
                <w:lang w:eastAsia="cs-CZ"/>
              </w:rPr>
              <w:t>Příloha č. 5</w:t>
            </w:r>
          </w:p>
        </w:tc>
        <w:tc>
          <w:tcPr>
            <w:tcW w:w="7967" w:type="dxa"/>
            <w:vAlign w:val="center"/>
          </w:tcPr>
          <w:p w14:paraId="57E865A3" w14:textId="6D6F90C1" w:rsidR="00577D12" w:rsidRPr="00577D12" w:rsidRDefault="00786F38" w:rsidP="00577D12">
            <w:pPr>
              <w:spacing w:line="240" w:lineRule="auto"/>
              <w:rPr>
                <w:rFonts w:eastAsia="Times New Roman" w:cs="Arial"/>
                <w:sz w:val="20"/>
                <w:szCs w:val="20"/>
                <w:lang w:eastAsia="cs-CZ"/>
              </w:rPr>
            </w:pPr>
            <w:r w:rsidRPr="00CE6C6D">
              <w:rPr>
                <w:rFonts w:eastAsia="Times New Roman" w:cs="Arial"/>
                <w:sz w:val="20"/>
                <w:szCs w:val="20"/>
                <w:lang w:eastAsia="cs-CZ"/>
              </w:rPr>
              <w:t>Vzor čestného prohlášení dodavatele k mezinárodním sankcím</w:t>
            </w:r>
          </w:p>
        </w:tc>
      </w:tr>
      <w:tr w:rsidR="00134D65" w:rsidRPr="00577D12" w14:paraId="70E6F08E" w14:textId="77777777" w:rsidTr="002D6ACA">
        <w:trPr>
          <w:trHeight w:val="453"/>
        </w:trPr>
        <w:tc>
          <w:tcPr>
            <w:tcW w:w="1956" w:type="dxa"/>
            <w:vAlign w:val="center"/>
          </w:tcPr>
          <w:p w14:paraId="75A4664E" w14:textId="77777777" w:rsidR="00134D65" w:rsidRPr="00577D12" w:rsidRDefault="00134D65" w:rsidP="00134D65">
            <w:pPr>
              <w:spacing w:line="240" w:lineRule="auto"/>
              <w:rPr>
                <w:rFonts w:eastAsia="Times New Roman" w:cs="Arial"/>
                <w:sz w:val="20"/>
                <w:szCs w:val="20"/>
                <w:lang w:eastAsia="cs-CZ"/>
              </w:rPr>
            </w:pPr>
            <w:r w:rsidRPr="00577D12">
              <w:rPr>
                <w:rFonts w:eastAsia="Times New Roman" w:cs="Arial"/>
                <w:sz w:val="20"/>
                <w:szCs w:val="20"/>
                <w:lang w:eastAsia="cs-CZ"/>
              </w:rPr>
              <w:t>Příloha č. 6</w:t>
            </w:r>
          </w:p>
        </w:tc>
        <w:tc>
          <w:tcPr>
            <w:tcW w:w="7967" w:type="dxa"/>
            <w:vAlign w:val="center"/>
          </w:tcPr>
          <w:p w14:paraId="3EF5A5D0" w14:textId="4138501C" w:rsidR="00134D65" w:rsidRPr="00577D12" w:rsidRDefault="009F4870" w:rsidP="00134D65">
            <w:pPr>
              <w:spacing w:line="240" w:lineRule="auto"/>
              <w:rPr>
                <w:rFonts w:eastAsia="Times New Roman" w:cs="Arial"/>
                <w:sz w:val="20"/>
                <w:szCs w:val="20"/>
                <w:lang w:eastAsia="cs-CZ"/>
              </w:rPr>
            </w:pPr>
            <w:r>
              <w:rPr>
                <w:rFonts w:eastAsia="Times New Roman" w:cs="Arial"/>
                <w:sz w:val="20"/>
                <w:szCs w:val="20"/>
                <w:lang w:eastAsia="cs-CZ"/>
              </w:rPr>
              <w:t>R</w:t>
            </w:r>
            <w:r w:rsidR="00134D65" w:rsidRPr="00706627">
              <w:rPr>
                <w:rFonts w:eastAsia="Times New Roman" w:cs="Arial"/>
                <w:sz w:val="20"/>
                <w:szCs w:val="20"/>
                <w:lang w:eastAsia="cs-CZ"/>
              </w:rPr>
              <w:t>ozklad nabídkové ceny</w:t>
            </w:r>
          </w:p>
        </w:tc>
      </w:tr>
      <w:tr w:rsidR="009B7D21" w:rsidRPr="00577D12" w14:paraId="3E7B59E0" w14:textId="77777777" w:rsidTr="002D6ACA">
        <w:trPr>
          <w:trHeight w:val="453"/>
        </w:trPr>
        <w:tc>
          <w:tcPr>
            <w:tcW w:w="1956" w:type="dxa"/>
            <w:vAlign w:val="center"/>
          </w:tcPr>
          <w:p w14:paraId="4751E7CC" w14:textId="70C2B18B" w:rsidR="009B7D21" w:rsidRPr="00577D12" w:rsidRDefault="009B7D21" w:rsidP="00134D65">
            <w:pPr>
              <w:spacing w:line="240" w:lineRule="auto"/>
              <w:rPr>
                <w:rFonts w:eastAsia="Times New Roman" w:cs="Arial"/>
                <w:sz w:val="20"/>
                <w:szCs w:val="20"/>
                <w:lang w:eastAsia="cs-CZ"/>
              </w:rPr>
            </w:pPr>
            <w:r w:rsidRPr="00BC7369">
              <w:rPr>
                <w:rFonts w:eastAsia="Times New Roman" w:cs="Arial"/>
                <w:sz w:val="20"/>
                <w:szCs w:val="20"/>
                <w:lang w:eastAsia="cs-CZ"/>
              </w:rPr>
              <w:t>Příloha č. 7</w:t>
            </w:r>
          </w:p>
        </w:tc>
        <w:tc>
          <w:tcPr>
            <w:tcW w:w="7967" w:type="dxa"/>
            <w:vAlign w:val="center"/>
          </w:tcPr>
          <w:p w14:paraId="2C366988" w14:textId="75834AC5" w:rsidR="009B7D21" w:rsidRDefault="009B7D21" w:rsidP="00134D65">
            <w:pPr>
              <w:spacing w:line="240" w:lineRule="auto"/>
              <w:rPr>
                <w:rFonts w:eastAsia="Times New Roman" w:cs="Arial"/>
                <w:sz w:val="20"/>
                <w:szCs w:val="20"/>
                <w:lang w:eastAsia="cs-CZ"/>
              </w:rPr>
            </w:pPr>
            <w:r>
              <w:rPr>
                <w:rFonts w:cs="Arial"/>
                <w:color w:val="000000"/>
                <w:sz w:val="20"/>
                <w:szCs w:val="20"/>
              </w:rPr>
              <w:t>Požadavky na provedení a kvalitu ICT</w:t>
            </w:r>
          </w:p>
        </w:tc>
      </w:tr>
    </w:tbl>
    <w:p w14:paraId="4051D563" w14:textId="77777777" w:rsidR="00932EB1" w:rsidRPr="00CE6C6D" w:rsidRDefault="00577D12" w:rsidP="00CE6C6D">
      <w:pPr>
        <w:spacing w:before="240" w:line="240" w:lineRule="auto"/>
        <w:jc w:val="both"/>
        <w:rPr>
          <w:rFonts w:eastAsia="Times New Roman" w:cs="Arial"/>
          <w:sz w:val="20"/>
          <w:szCs w:val="20"/>
          <w:lang w:eastAsia="cs-CZ"/>
        </w:rPr>
      </w:pPr>
      <w:r w:rsidRPr="00577D12">
        <w:rPr>
          <w:rFonts w:eastAsia="Times New Roman" w:cs="Arial"/>
          <w:sz w:val="20"/>
          <w:szCs w:val="20"/>
          <w:lang w:eastAsia="cs-CZ"/>
        </w:rPr>
        <w:t xml:space="preserve">Přílohy </w:t>
      </w:r>
      <w:r w:rsidR="00FE6A30">
        <w:rPr>
          <w:rFonts w:eastAsia="Times New Roman" w:cs="Arial"/>
          <w:sz w:val="20"/>
          <w:szCs w:val="20"/>
          <w:lang w:eastAsia="cs-CZ"/>
        </w:rPr>
        <w:t>výzvy</w:t>
      </w:r>
      <w:r w:rsidRPr="00577D12">
        <w:rPr>
          <w:rFonts w:eastAsia="Times New Roman" w:cs="Arial"/>
          <w:sz w:val="20"/>
          <w:szCs w:val="20"/>
          <w:lang w:eastAsia="cs-CZ"/>
        </w:rPr>
        <w:t xml:space="preserve"> v elektronické podobě jsou zveřejněny na profilu zadavatele </w:t>
      </w:r>
      <w:hyperlink r:id="rId11">
        <w:r w:rsidRPr="00577D12">
          <w:rPr>
            <w:rFonts w:eastAsia="Times New Roman" w:cs="Arial"/>
            <w:color w:val="0000FF"/>
            <w:sz w:val="20"/>
            <w:szCs w:val="20"/>
            <w:u w:val="single"/>
            <w:lang w:eastAsia="cs-CZ"/>
          </w:rPr>
          <w:t>https://zakazky.kzcr.eu/</w:t>
        </w:r>
      </w:hyperlink>
      <w:r w:rsidRPr="00577D12">
        <w:rPr>
          <w:rFonts w:eastAsia="Times New Roman" w:cs="Arial"/>
          <w:sz w:val="20"/>
          <w:szCs w:val="20"/>
          <w:lang w:eastAsia="cs-CZ"/>
        </w:rPr>
        <w:t xml:space="preserve"> u příslušné zakázky.</w:t>
      </w:r>
    </w:p>
    <w:sectPr w:rsidR="00932EB1" w:rsidRPr="00CE6C6D" w:rsidSect="008F4FC4">
      <w:headerReference w:type="default" r:id="rId12"/>
      <w:footerReference w:type="default" r:id="rId13"/>
      <w:pgSz w:w="11906" w:h="16838"/>
      <w:pgMar w:top="2835" w:right="849" w:bottom="204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78BA6" w14:textId="77777777" w:rsidR="00F26196" w:rsidRDefault="00F26196" w:rsidP="004A044C">
      <w:pPr>
        <w:spacing w:line="240" w:lineRule="auto"/>
      </w:pPr>
      <w:r>
        <w:separator/>
      </w:r>
    </w:p>
  </w:endnote>
  <w:endnote w:type="continuationSeparator" w:id="0">
    <w:p w14:paraId="4F526951" w14:textId="77777777" w:rsidR="00F26196" w:rsidRDefault="00F26196" w:rsidP="004A04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David">
    <w:charset w:val="B1"/>
    <w:family w:val="swiss"/>
    <w:pitch w:val="variable"/>
    <w:sig w:usb0="00000803" w:usb1="00000000" w:usb2="00000000" w:usb3="00000000" w:csb0="0000002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2EBCE" w14:textId="77777777" w:rsidR="00240FFA" w:rsidRDefault="00125813" w:rsidP="00E01B24">
    <w:pPr>
      <w:pStyle w:val="Zpat"/>
      <w:ind w:left="709"/>
    </w:pPr>
    <w:r>
      <w:rPr>
        <w:noProof/>
        <w:lang w:eastAsia="cs-CZ"/>
      </w:rPr>
      <mc:AlternateContent>
        <mc:Choice Requires="wps">
          <w:drawing>
            <wp:anchor distT="0" distB="0" distL="114300" distR="114300" simplePos="0" relativeHeight="251668480" behindDoc="0" locked="0" layoutInCell="1" allowOverlap="1" wp14:anchorId="5EBB5BDA" wp14:editId="54BFB574">
              <wp:simplePos x="0" y="0"/>
              <wp:positionH relativeFrom="column">
                <wp:posOffset>3803015</wp:posOffset>
              </wp:positionH>
              <wp:positionV relativeFrom="paragraph">
                <wp:posOffset>-242570</wp:posOffset>
              </wp:positionV>
              <wp:extent cx="1139825" cy="647700"/>
              <wp:effectExtent l="0" t="0" r="0" b="0"/>
              <wp:wrapNone/>
              <wp:docPr id="1515266188" name="Textové pole 1390663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647700"/>
                      </a:xfrm>
                      <a:prstGeom prst="rect">
                        <a:avLst/>
                      </a:prstGeom>
                      <a:noFill/>
                      <a:ln w="9525">
                        <a:noFill/>
                        <a:miter lim="800000"/>
                        <a:headEnd/>
                        <a:tailEnd/>
                      </a:ln>
                    </wps:spPr>
                    <wps:txbx>
                      <w:txbxContent>
                        <w:p w14:paraId="4C2C7F27" w14:textId="77777777" w:rsidR="00240FFA" w:rsidRPr="00240FFA" w:rsidRDefault="00240FFA" w:rsidP="00240FFA">
                          <w:pPr>
                            <w:pStyle w:val="textzapati"/>
                          </w:pPr>
                          <w:r w:rsidRPr="00240FFA">
                            <w:t>IČO: 25488627</w:t>
                          </w:r>
                        </w:p>
                        <w:p w14:paraId="6216DCF3" w14:textId="77777777" w:rsidR="00240FFA" w:rsidRPr="00240FFA" w:rsidRDefault="00240FFA" w:rsidP="00240FFA">
                          <w:pPr>
                            <w:pStyle w:val="textzapati"/>
                          </w:pPr>
                          <w:r w:rsidRPr="00240FFA">
                            <w:t>DIČ: CZ25488627</w:t>
                          </w:r>
                        </w:p>
                        <w:p w14:paraId="222731B1" w14:textId="77777777" w:rsidR="00240FFA" w:rsidRPr="00240FFA" w:rsidRDefault="00240FFA" w:rsidP="00240FFA">
                          <w:pPr>
                            <w:pStyle w:val="textzapati"/>
                          </w:pPr>
                          <w:r w:rsidRPr="00240FFA">
                            <w:t>ID DS: 5gueuef</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5EBB5BDA" id="_x0000_t202" coordsize="21600,21600" o:spt="202" path="m,l,21600r21600,l21600,xe">
              <v:stroke joinstyle="miter"/>
              <v:path gradientshapeok="t" o:connecttype="rect"/>
            </v:shapetype>
            <v:shape id="Textové pole 1390663214" o:spid="_x0000_s1026" type="#_x0000_t202" style="position:absolute;left:0;text-align:left;margin-left:299.45pt;margin-top:-19.1pt;width:89.75pt;height:5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" filled="f" stroked="f">
              <v:textbox>
                <w:txbxContent>
                  <w:p w14:paraId="4C2C7F27" w14:textId="77777777" w:rsidR="00240FFA" w:rsidRPr="00240FFA" w:rsidRDefault="00240FFA" w:rsidP="00240FFA">
                    <w:pPr>
                      <w:pStyle w:val="textzapati"/>
                    </w:pPr>
                    <w:r w:rsidRPr="00240FFA">
                      <w:t>IČO: 25488627</w:t>
                    </w:r>
                  </w:p>
                  <w:p w14:paraId="6216DCF3" w14:textId="77777777" w:rsidR="00240FFA" w:rsidRPr="00240FFA" w:rsidRDefault="00240FFA" w:rsidP="00240FFA">
                    <w:pPr>
                      <w:pStyle w:val="textzapati"/>
                    </w:pPr>
                    <w:r w:rsidRPr="00240FFA">
                      <w:t>DIČ: CZ25488627</w:t>
                    </w:r>
                  </w:p>
                  <w:p w14:paraId="222731B1" w14:textId="77777777" w:rsidR="00240FFA" w:rsidRPr="00240FFA" w:rsidRDefault="00240FFA" w:rsidP="00240FFA">
                    <w:pPr>
                      <w:pStyle w:val="textzapati"/>
                    </w:pPr>
                    <w:r w:rsidRPr="00240FFA">
                      <w:t>ID DS: 5gueuef</w:t>
                    </w:r>
                  </w:p>
                </w:txbxContent>
              </v:textbox>
            </v:shape>
          </w:pict>
        </mc:Fallback>
      </mc:AlternateContent>
    </w:r>
    <w:r w:rsidR="006F2635">
      <w:rPr>
        <w:noProof/>
        <w:lang w:eastAsia="cs-CZ"/>
      </w:rPr>
      <mc:AlternateContent>
        <mc:Choice Requires="wps">
          <w:drawing>
            <wp:anchor distT="0" distB="0" distL="114300" distR="114300" simplePos="0" relativeHeight="251670528" behindDoc="0" locked="0" layoutInCell="1" allowOverlap="1" wp14:anchorId="59A0F543" wp14:editId="0EEDE82E">
              <wp:simplePos x="0" y="0"/>
              <wp:positionH relativeFrom="column">
                <wp:posOffset>3734104</wp:posOffset>
              </wp:positionH>
              <wp:positionV relativeFrom="paragraph">
                <wp:posOffset>-182880</wp:posOffset>
              </wp:positionV>
              <wp:extent cx="0" cy="497205"/>
              <wp:effectExtent l="0" t="0" r="38100" b="36195"/>
              <wp:wrapNone/>
              <wp:docPr id="1259062222" name="Přímá spojnice 1633705525"/>
              <wp:cNvGraphicFramePr/>
              <a:graphic xmlns:a="http://schemas.openxmlformats.org/drawingml/2006/main">
                <a:graphicData uri="http://schemas.microsoft.com/office/word/2010/wordprocessingShape">
                  <wps:wsp>
                    <wps:cNvCnPr/>
                    <wps:spPr>
                      <a:xfrm>
                        <a:off x="0" y="0"/>
                        <a:ext cx="0" cy="497205"/>
                      </a:xfrm>
                      <a:prstGeom prst="line">
                        <a:avLst/>
                      </a:prstGeom>
                      <a:ln w="9525">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AE6102" id="Přímá spojnice 163370552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94pt,-14.4pt" to="294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" strokecolor="#00a7ff"/>
          </w:pict>
        </mc:Fallback>
      </mc:AlternateContent>
    </w:r>
    <w:r w:rsidR="00AB233A">
      <w:rPr>
        <w:noProof/>
        <w:lang w:eastAsia="cs-CZ"/>
      </w:rPr>
      <mc:AlternateContent>
        <mc:Choice Requires="wps">
          <w:drawing>
            <wp:anchor distT="0" distB="0" distL="114300" distR="114300" simplePos="0" relativeHeight="251666432" behindDoc="0" locked="0" layoutInCell="1" allowOverlap="1" wp14:anchorId="57F0E235" wp14:editId="4F22FF9E">
              <wp:simplePos x="0" y="0"/>
              <wp:positionH relativeFrom="column">
                <wp:posOffset>-142820</wp:posOffset>
              </wp:positionH>
              <wp:positionV relativeFrom="paragraph">
                <wp:posOffset>-242901</wp:posOffset>
              </wp:positionV>
              <wp:extent cx="2462806" cy="621030"/>
              <wp:effectExtent l="0" t="0" r="0" b="0"/>
              <wp:wrapNone/>
              <wp:docPr id="151044254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806" cy="621030"/>
                      </a:xfrm>
                      <a:prstGeom prst="rect">
                        <a:avLst/>
                      </a:prstGeom>
                      <a:noFill/>
                      <a:ln w="9525">
                        <a:noFill/>
                        <a:miter lim="800000"/>
                        <a:headEnd/>
                        <a:tailEnd/>
                      </a:ln>
                    </wps:spPr>
                    <wps:txbx>
                      <w:txbxContent>
                        <w:p w14:paraId="1D482A23" w14:textId="77777777" w:rsidR="00240FFA" w:rsidRPr="00AB233A" w:rsidRDefault="00240FFA" w:rsidP="00240FFA">
                          <w:pPr>
                            <w:pStyle w:val="textzapati"/>
                            <w:rPr>
                              <w:szCs w:val="16"/>
                            </w:rPr>
                          </w:pPr>
                          <w:r w:rsidRPr="00AB233A">
                            <w:rPr>
                              <w:szCs w:val="16"/>
                            </w:rPr>
                            <w:t xml:space="preserve">Krajská zdravotní, a.s. </w:t>
                          </w:r>
                        </w:p>
                        <w:p w14:paraId="74853071" w14:textId="77777777" w:rsidR="000A73EC" w:rsidRDefault="000A73EC" w:rsidP="00240FFA">
                          <w:pPr>
                            <w:pStyle w:val="textzapati"/>
                            <w:rPr>
                              <w:szCs w:val="16"/>
                            </w:rPr>
                          </w:pPr>
                          <w:r>
                            <w:rPr>
                              <w:szCs w:val="16"/>
                            </w:rPr>
                            <w:t>Sociální péče 3316/12A</w:t>
                          </w:r>
                        </w:p>
                        <w:p w14:paraId="34A053F1" w14:textId="77777777" w:rsidR="00240FFA" w:rsidRPr="00AB233A" w:rsidRDefault="000A73EC" w:rsidP="00240FFA">
                          <w:pPr>
                            <w:pStyle w:val="textzapati"/>
                            <w:rPr>
                              <w:szCs w:val="16"/>
                            </w:rPr>
                          </w:pPr>
                          <w:r>
                            <w:rPr>
                              <w:szCs w:val="16"/>
                            </w:rPr>
                            <w:t>401 13 Ústí and Labem</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7F0E235" id="Textové pole 2" o:spid="_x0000_s1027" type="#_x0000_t202" style="position:absolute;left:0;text-align:left;margin-left:-11.25pt;margin-top:-19.15pt;width:193.9pt;height:48.9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" filled="f" stroked="f">
              <v:textbox>
                <w:txbxContent>
                  <w:p w14:paraId="1D482A23" w14:textId="77777777" w:rsidR="00240FFA" w:rsidRPr="00AB233A" w:rsidRDefault="00240FFA" w:rsidP="00240FFA">
                    <w:pPr>
                      <w:pStyle w:val="textzapati"/>
                      <w:rPr>
                        <w:szCs w:val="16"/>
                      </w:rPr>
                    </w:pPr>
                    <w:proofErr w:type="spellStart"/>
                    <w:r w:rsidRPr="00AB233A">
                      <w:rPr>
                        <w:szCs w:val="16"/>
                      </w:rPr>
                      <w:t>Krajská</w:t>
                    </w:r>
                    <w:proofErr w:type="spellEnd"/>
                    <w:r w:rsidRPr="00AB233A">
                      <w:rPr>
                        <w:szCs w:val="16"/>
                      </w:rPr>
                      <w:t xml:space="preserve"> </w:t>
                    </w:r>
                    <w:proofErr w:type="spellStart"/>
                    <w:r w:rsidRPr="00AB233A">
                      <w:rPr>
                        <w:szCs w:val="16"/>
                      </w:rPr>
                      <w:t>zdravotní</w:t>
                    </w:r>
                    <w:proofErr w:type="spellEnd"/>
                    <w:r w:rsidRPr="00AB233A">
                      <w:rPr>
                        <w:szCs w:val="16"/>
                      </w:rPr>
                      <w:t xml:space="preserve">, </w:t>
                    </w:r>
                    <w:proofErr w:type="spellStart"/>
                    <w:r w:rsidRPr="00AB233A">
                      <w:rPr>
                        <w:szCs w:val="16"/>
                      </w:rPr>
                      <w:t>a.s.</w:t>
                    </w:r>
                    <w:proofErr w:type="spellEnd"/>
                    <w:r w:rsidRPr="00AB233A">
                      <w:rPr>
                        <w:szCs w:val="16"/>
                      </w:rPr>
                      <w:t xml:space="preserve"> </w:t>
                    </w:r>
                  </w:p>
                  <w:p w14:paraId="74853071" w14:textId="77777777" w:rsidR="000A73EC" w:rsidRDefault="000A73EC" w:rsidP="00240FFA">
                    <w:pPr>
                      <w:pStyle w:val="textzapati"/>
                      <w:rPr>
                        <w:szCs w:val="16"/>
                      </w:rPr>
                    </w:pPr>
                    <w:proofErr w:type="spellStart"/>
                    <w:r>
                      <w:rPr>
                        <w:szCs w:val="16"/>
                      </w:rPr>
                      <w:t>Sociální</w:t>
                    </w:r>
                    <w:proofErr w:type="spellEnd"/>
                    <w:r>
                      <w:rPr>
                        <w:szCs w:val="16"/>
                      </w:rPr>
                      <w:t xml:space="preserve"> </w:t>
                    </w:r>
                    <w:proofErr w:type="spellStart"/>
                    <w:r>
                      <w:rPr>
                        <w:szCs w:val="16"/>
                      </w:rPr>
                      <w:t>péče</w:t>
                    </w:r>
                    <w:proofErr w:type="spellEnd"/>
                    <w:r>
                      <w:rPr>
                        <w:szCs w:val="16"/>
                      </w:rPr>
                      <w:t xml:space="preserve"> 3316/12A</w:t>
                    </w:r>
                  </w:p>
                  <w:p w14:paraId="34A053F1" w14:textId="77777777" w:rsidR="00240FFA" w:rsidRPr="00AB233A" w:rsidRDefault="000A73EC" w:rsidP="00240FFA">
                    <w:pPr>
                      <w:pStyle w:val="textzapati"/>
                      <w:rPr>
                        <w:szCs w:val="16"/>
                      </w:rPr>
                    </w:pPr>
                    <w:r>
                      <w:rPr>
                        <w:szCs w:val="16"/>
                      </w:rPr>
                      <w:t xml:space="preserve">401 13 </w:t>
                    </w:r>
                    <w:proofErr w:type="spellStart"/>
                    <w:r>
                      <w:rPr>
                        <w:szCs w:val="16"/>
                      </w:rPr>
                      <w:t>Ústí</w:t>
                    </w:r>
                    <w:proofErr w:type="spellEnd"/>
                    <w:r>
                      <w:rPr>
                        <w:szCs w:val="16"/>
                      </w:rPr>
                      <w:t xml:space="preserve"> and Labem</w:t>
                    </w:r>
                  </w:p>
                </w:txbxContent>
              </v:textbox>
            </v:shape>
          </w:pict>
        </mc:Fallback>
      </mc:AlternateContent>
    </w:r>
    <w:r w:rsidR="00AB233A">
      <w:rPr>
        <w:noProof/>
        <w:lang w:eastAsia="cs-CZ"/>
      </w:rPr>
      <mc:AlternateContent>
        <mc:Choice Requires="wps">
          <w:drawing>
            <wp:anchor distT="0" distB="0" distL="114300" distR="114300" simplePos="0" relativeHeight="251667456" behindDoc="0" locked="0" layoutInCell="1" allowOverlap="1" wp14:anchorId="0CB52D9D" wp14:editId="1DA39204">
              <wp:simplePos x="0" y="0"/>
              <wp:positionH relativeFrom="column">
                <wp:posOffset>2463800</wp:posOffset>
              </wp:positionH>
              <wp:positionV relativeFrom="paragraph">
                <wp:posOffset>-241300</wp:posOffset>
              </wp:positionV>
              <wp:extent cx="1243330" cy="657860"/>
              <wp:effectExtent l="0" t="0" r="0" b="0"/>
              <wp:wrapNone/>
              <wp:docPr id="561628036" name="Textové pole 976648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657860"/>
                      </a:xfrm>
                      <a:prstGeom prst="rect">
                        <a:avLst/>
                      </a:prstGeom>
                      <a:noFill/>
                      <a:ln w="9525">
                        <a:noFill/>
                        <a:miter lim="800000"/>
                        <a:headEnd/>
                        <a:tailEnd/>
                      </a:ln>
                    </wps:spPr>
                    <wps:txbx>
                      <w:txbxContent>
                        <w:p w14:paraId="5908DE6B" w14:textId="77777777" w:rsidR="00240FFA" w:rsidRPr="00240FFA" w:rsidRDefault="00240FFA" w:rsidP="00932EB1">
                          <w:pPr>
                            <w:pStyle w:val="textzapati"/>
                          </w:pPr>
                          <w:r w:rsidRPr="00240FFA">
                            <w:t xml:space="preserve">+420 </w:t>
                          </w:r>
                          <w:r w:rsidRPr="00540947">
                            <w:t>477</w:t>
                          </w:r>
                          <w:r w:rsidRPr="00240FFA">
                            <w:t xml:space="preserve"> </w:t>
                          </w:r>
                          <w:r w:rsidR="000A73EC">
                            <w:t>111</w:t>
                          </w:r>
                          <w:r w:rsidRPr="00240FFA">
                            <w:t xml:space="preserve"> </w:t>
                          </w:r>
                          <w:r w:rsidR="00241EAC">
                            <w:t>111</w:t>
                          </w:r>
                        </w:p>
                        <w:p w14:paraId="44499141" w14:textId="77777777" w:rsidR="00240FFA" w:rsidRPr="00240FFA" w:rsidRDefault="00240FFA" w:rsidP="00240FFA">
                          <w:pPr>
                            <w:pStyle w:val="textzapati"/>
                          </w:pPr>
                          <w:r w:rsidRPr="00240FFA">
                            <w:t>ePodatelna@kzcr.eu</w:t>
                          </w:r>
                        </w:p>
                        <w:p w14:paraId="5556310B" w14:textId="77777777" w:rsidR="00240FFA" w:rsidRPr="00240FFA" w:rsidRDefault="00D47E6C" w:rsidP="00240FFA">
                          <w:pPr>
                            <w:pStyle w:val="textzapati"/>
                          </w:pPr>
                          <w:r>
                            <w:t xml:space="preserve">č.ú.: </w:t>
                          </w:r>
                          <w:r w:rsidR="00240FFA" w:rsidRPr="00240FFA">
                            <w:t>216686400/0300</w:t>
                          </w:r>
                        </w:p>
                      </w:txbxContent>
                    </wps:txbx>
                    <wps:bodyPr rot="0" vert="horz" wrap="square" lIns="91440" tIns="45720" rIns="91440" bIns="45720" anchor="t" anchorCtr="0">
                      <a:noAutofit/>
                    </wps:bodyPr>
                  </wps:wsp>
                </a:graphicData>
              </a:graphic>
            </wp:anchor>
          </w:drawing>
        </mc:Choice>
        <mc:Fallback>
          <w:pict>
            <v:shape w14:anchorId="0CB52D9D" id="Textové pole 976648098" o:spid="_x0000_s1028" type="#_x0000_t202" style="position:absolute;left:0;text-align:left;margin-left:194pt;margin-top:-19pt;width:97.9pt;height:51.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" filled="f" stroked="f">
              <v:textbox>
                <w:txbxContent>
                  <w:p w14:paraId="5908DE6B" w14:textId="77777777" w:rsidR="00240FFA" w:rsidRPr="00240FFA" w:rsidRDefault="00240FFA" w:rsidP="00932EB1">
                    <w:pPr>
                      <w:pStyle w:val="textzapati"/>
                    </w:pPr>
                    <w:r w:rsidRPr="00240FFA">
                      <w:t xml:space="preserve">+420 </w:t>
                    </w:r>
                    <w:r w:rsidRPr="00540947">
                      <w:t>477</w:t>
                    </w:r>
                    <w:r w:rsidRPr="00240FFA">
                      <w:t xml:space="preserve"> </w:t>
                    </w:r>
                    <w:r w:rsidR="000A73EC">
                      <w:t>111</w:t>
                    </w:r>
                    <w:r w:rsidRPr="00240FFA">
                      <w:t xml:space="preserve"> </w:t>
                    </w:r>
                    <w:r w:rsidR="00241EAC">
                      <w:t>111</w:t>
                    </w:r>
                  </w:p>
                  <w:p w14:paraId="44499141" w14:textId="77777777" w:rsidR="00240FFA" w:rsidRPr="00240FFA" w:rsidRDefault="00240FFA" w:rsidP="00240FFA">
                    <w:pPr>
                      <w:pStyle w:val="textzapati"/>
                    </w:pPr>
                    <w:r w:rsidRPr="00240FFA">
                      <w:t>ePodatelna@kzcr.eu</w:t>
                    </w:r>
                  </w:p>
                  <w:p w14:paraId="5556310B" w14:textId="77777777" w:rsidR="00240FFA" w:rsidRPr="00240FFA" w:rsidRDefault="00D47E6C" w:rsidP="00240FFA">
                    <w:pPr>
                      <w:pStyle w:val="textzapati"/>
                    </w:pPr>
                    <w:proofErr w:type="spellStart"/>
                    <w:r>
                      <w:t>č.ú</w:t>
                    </w:r>
                    <w:proofErr w:type="spellEnd"/>
                    <w:r>
                      <w:t xml:space="preserve">.: </w:t>
                    </w:r>
                    <w:r w:rsidR="00240FFA" w:rsidRPr="00240FFA">
                      <w:t>216686400/0300</w:t>
                    </w:r>
                  </w:p>
                </w:txbxContent>
              </v:textbox>
            </v:shape>
          </w:pict>
        </mc:Fallback>
      </mc:AlternateContent>
    </w:r>
    <w:r w:rsidR="00AB233A">
      <w:rPr>
        <w:noProof/>
        <w:lang w:eastAsia="cs-CZ"/>
      </w:rPr>
      <mc:AlternateContent>
        <mc:Choice Requires="wps">
          <w:drawing>
            <wp:anchor distT="0" distB="0" distL="114300" distR="114300" simplePos="0" relativeHeight="251669504" behindDoc="0" locked="0" layoutInCell="1" allowOverlap="1" wp14:anchorId="27255CDA" wp14:editId="5F67CFEA">
              <wp:simplePos x="0" y="0"/>
              <wp:positionH relativeFrom="column">
                <wp:posOffset>2377771</wp:posOffset>
              </wp:positionH>
              <wp:positionV relativeFrom="paragraph">
                <wp:posOffset>-175895</wp:posOffset>
              </wp:positionV>
              <wp:extent cx="0" cy="497205"/>
              <wp:effectExtent l="0" t="0" r="38100" b="36195"/>
              <wp:wrapNone/>
              <wp:docPr id="1493211819" name="Přímá spojnice 1207160886"/>
              <wp:cNvGraphicFramePr/>
              <a:graphic xmlns:a="http://schemas.openxmlformats.org/drawingml/2006/main">
                <a:graphicData uri="http://schemas.microsoft.com/office/word/2010/wordprocessingShape">
                  <wps:wsp>
                    <wps:cNvCnPr/>
                    <wps:spPr>
                      <a:xfrm>
                        <a:off x="0" y="0"/>
                        <a:ext cx="0" cy="497205"/>
                      </a:xfrm>
                      <a:prstGeom prst="line">
                        <a:avLst/>
                      </a:prstGeom>
                      <a:ln w="9525">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D42D50" id="Přímá spojnice 120716088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87.25pt,-13.85pt" to="187.2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" strokecolor="#00a7ff"/>
          </w:pict>
        </mc:Fallback>
      </mc:AlternateContent>
    </w:r>
    <w:r w:rsidR="00AB233A">
      <w:rPr>
        <w:noProof/>
        <w:lang w:eastAsia="cs-CZ"/>
      </w:rPr>
      <w:drawing>
        <wp:anchor distT="0" distB="0" distL="114300" distR="114300" simplePos="0" relativeHeight="251659264" behindDoc="1" locked="0" layoutInCell="1" allowOverlap="1" wp14:anchorId="2CA0311B" wp14:editId="18889E45">
          <wp:simplePos x="0" y="0"/>
          <wp:positionH relativeFrom="column">
            <wp:posOffset>4959795</wp:posOffset>
          </wp:positionH>
          <wp:positionV relativeFrom="paragraph">
            <wp:posOffset>10160</wp:posOffset>
          </wp:positionV>
          <wp:extent cx="1677035" cy="255270"/>
          <wp:effectExtent l="0" t="0" r="0" b="0"/>
          <wp:wrapNone/>
          <wp:docPr id="1766013564" name="Obrázek 1766013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kona w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035" cy="2552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3E197" w14:textId="77777777" w:rsidR="00F26196" w:rsidRDefault="00F26196" w:rsidP="004A044C">
      <w:pPr>
        <w:spacing w:line="240" w:lineRule="auto"/>
      </w:pPr>
      <w:r>
        <w:separator/>
      </w:r>
    </w:p>
  </w:footnote>
  <w:footnote w:type="continuationSeparator" w:id="0">
    <w:p w14:paraId="7163204D" w14:textId="77777777" w:rsidR="00F26196" w:rsidRDefault="00F26196" w:rsidP="004A04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38B08" w14:textId="77777777" w:rsidR="004A044C" w:rsidRDefault="008F4FC4" w:rsidP="008F4FC4">
    <w:pPr>
      <w:pStyle w:val="Zhlav"/>
      <w:tabs>
        <w:tab w:val="clear" w:pos="4536"/>
        <w:tab w:val="clear" w:pos="9072"/>
        <w:tab w:val="right" w:pos="9923"/>
      </w:tabs>
    </w:pPr>
    <w:r>
      <w:rPr>
        <w:color w:val="A6A6A6" w:themeColor="background1" w:themeShade="A6"/>
        <w:sz w:val="16"/>
        <w:szCs w:val="16"/>
      </w:rPr>
      <w:tab/>
    </w:r>
    <w:r w:rsidRPr="000D32EA">
      <w:rPr>
        <w:color w:val="A6A6A6" w:themeColor="background1" w:themeShade="A6"/>
        <w:sz w:val="16"/>
        <w:szCs w:val="16"/>
      </w:rPr>
      <w:t xml:space="preserve">Stránka </w:t>
    </w:r>
    <w:r w:rsidRPr="000D32EA">
      <w:rPr>
        <w:b/>
        <w:bCs/>
        <w:color w:val="A6A6A6" w:themeColor="background1" w:themeShade="A6"/>
        <w:sz w:val="16"/>
        <w:szCs w:val="16"/>
      </w:rPr>
      <w:fldChar w:fldCharType="begin"/>
    </w:r>
    <w:r w:rsidRPr="000D32EA">
      <w:rPr>
        <w:b/>
        <w:bCs/>
        <w:color w:val="A6A6A6" w:themeColor="background1" w:themeShade="A6"/>
        <w:sz w:val="16"/>
        <w:szCs w:val="16"/>
      </w:rPr>
      <w:instrText>PAGE  \* Arabic  \* MERGEFORMAT</w:instrText>
    </w:r>
    <w:r w:rsidRPr="000D32EA">
      <w:rPr>
        <w:b/>
        <w:bCs/>
        <w:color w:val="A6A6A6" w:themeColor="background1" w:themeShade="A6"/>
        <w:sz w:val="16"/>
        <w:szCs w:val="16"/>
      </w:rPr>
      <w:fldChar w:fldCharType="separate"/>
    </w:r>
    <w:r w:rsidR="004B21AB">
      <w:rPr>
        <w:b/>
        <w:bCs/>
        <w:noProof/>
        <w:color w:val="A6A6A6" w:themeColor="background1" w:themeShade="A6"/>
        <w:sz w:val="16"/>
        <w:szCs w:val="16"/>
      </w:rPr>
      <w:t>3</w:t>
    </w:r>
    <w:r w:rsidRPr="000D32EA">
      <w:rPr>
        <w:b/>
        <w:bCs/>
        <w:color w:val="A6A6A6" w:themeColor="background1" w:themeShade="A6"/>
        <w:sz w:val="16"/>
        <w:szCs w:val="16"/>
      </w:rPr>
      <w:fldChar w:fldCharType="end"/>
    </w:r>
    <w:r w:rsidRPr="000D32EA">
      <w:rPr>
        <w:color w:val="A6A6A6" w:themeColor="background1" w:themeShade="A6"/>
        <w:sz w:val="16"/>
        <w:szCs w:val="16"/>
      </w:rPr>
      <w:t xml:space="preserve"> z </w:t>
    </w:r>
    <w:r w:rsidRPr="000D32EA">
      <w:rPr>
        <w:b/>
        <w:bCs/>
        <w:color w:val="A6A6A6" w:themeColor="background1" w:themeShade="A6"/>
        <w:sz w:val="16"/>
        <w:szCs w:val="16"/>
      </w:rPr>
      <w:fldChar w:fldCharType="begin"/>
    </w:r>
    <w:r w:rsidRPr="000D32EA">
      <w:rPr>
        <w:b/>
        <w:bCs/>
        <w:color w:val="A6A6A6" w:themeColor="background1" w:themeShade="A6"/>
        <w:sz w:val="16"/>
        <w:szCs w:val="16"/>
      </w:rPr>
      <w:instrText>NUMPAGES  \* Arabic  \* MERGEFORMAT</w:instrText>
    </w:r>
    <w:r w:rsidRPr="000D32EA">
      <w:rPr>
        <w:b/>
        <w:bCs/>
        <w:color w:val="A6A6A6" w:themeColor="background1" w:themeShade="A6"/>
        <w:sz w:val="16"/>
        <w:szCs w:val="16"/>
      </w:rPr>
      <w:fldChar w:fldCharType="separate"/>
    </w:r>
    <w:r w:rsidR="004B21AB">
      <w:rPr>
        <w:b/>
        <w:bCs/>
        <w:noProof/>
        <w:color w:val="A6A6A6" w:themeColor="background1" w:themeShade="A6"/>
        <w:sz w:val="16"/>
        <w:szCs w:val="16"/>
      </w:rPr>
      <w:t>7</w:t>
    </w:r>
    <w:r w:rsidRPr="000D32EA">
      <w:rPr>
        <w:b/>
        <w:bCs/>
        <w:color w:val="A6A6A6" w:themeColor="background1" w:themeShade="A6"/>
        <w:sz w:val="16"/>
        <w:szCs w:val="16"/>
      </w:rPr>
      <w:fldChar w:fldCharType="end"/>
    </w:r>
    <w:r w:rsidR="000A73EC">
      <w:rPr>
        <w:noProof/>
        <w:lang w:eastAsia="cs-CZ"/>
      </w:rPr>
      <w:drawing>
        <wp:anchor distT="0" distB="0" distL="114300" distR="114300" simplePos="0" relativeHeight="251673600" behindDoc="1" locked="0" layoutInCell="1" allowOverlap="1" wp14:anchorId="4C177207" wp14:editId="3A7E43F2">
          <wp:simplePos x="0" y="0"/>
          <wp:positionH relativeFrom="column">
            <wp:posOffset>-353060</wp:posOffset>
          </wp:positionH>
          <wp:positionV relativeFrom="paragraph">
            <wp:posOffset>-180340</wp:posOffset>
          </wp:positionV>
          <wp:extent cx="2916000" cy="756000"/>
          <wp:effectExtent l="0" t="0" r="0" b="6350"/>
          <wp:wrapNone/>
          <wp:docPr id="1928592975" name="Obrázek 1928592975" descr="Obsah obrázku text, Písmo, Grafika, bílé&#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73725" name="Obrázek 1493173725" descr="Obsah obrázku text, Písmo, Grafika, bílé&#10;&#10;Obsah vygenerovaný umělou inteligencí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6000" cy="756000"/>
                  </a:xfrm>
                  <a:prstGeom prst="rect">
                    <a:avLst/>
                  </a:prstGeom>
                </pic:spPr>
              </pic:pic>
            </a:graphicData>
          </a:graphic>
          <wp14:sizeRelH relativeFrom="margin">
            <wp14:pctWidth>0</wp14:pctWidth>
          </wp14:sizeRelH>
          <wp14:sizeRelV relativeFrom="margin">
            <wp14:pctHeight>0</wp14:pctHeight>
          </wp14:sizeRelV>
        </wp:anchor>
      </w:drawing>
    </w:r>
    <w:r w:rsidR="00E01B24" w:rsidRPr="0031358D">
      <w:rPr>
        <w:noProof/>
        <w:lang w:eastAsia="cs-CZ"/>
      </w:rPr>
      <mc:AlternateContent>
        <mc:Choice Requires="wps">
          <w:drawing>
            <wp:anchor distT="0" distB="0" distL="114300" distR="114300" simplePos="0" relativeHeight="251671552" behindDoc="0" locked="0" layoutInCell="1" allowOverlap="1" wp14:anchorId="190166BF" wp14:editId="65CF59F8">
              <wp:simplePos x="0" y="0"/>
              <wp:positionH relativeFrom="column">
                <wp:posOffset>-108306</wp:posOffset>
              </wp:positionH>
              <wp:positionV relativeFrom="page">
                <wp:posOffset>1346479</wp:posOffset>
              </wp:positionV>
              <wp:extent cx="3200400" cy="11049"/>
              <wp:effectExtent l="0" t="0" r="19050" b="27305"/>
              <wp:wrapNone/>
              <wp:docPr id="1383594753" name="Přímá spojnice 1"/>
              <wp:cNvGraphicFramePr/>
              <a:graphic xmlns:a="http://schemas.openxmlformats.org/drawingml/2006/main">
                <a:graphicData uri="http://schemas.microsoft.com/office/word/2010/wordprocessingShape">
                  <wps:wsp>
                    <wps:cNvCnPr/>
                    <wps:spPr>
                      <a:xfrm>
                        <a:off x="0" y="0"/>
                        <a:ext cx="3200400" cy="11049"/>
                      </a:xfrm>
                      <a:prstGeom prst="line">
                        <a:avLst/>
                      </a:prstGeom>
                      <a:ln w="5080">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79507" id="Přímá spojnice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8.55pt,106pt" to="243.45pt,1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" strokecolor="#00a7ff" strokeweight=".4pt">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37.5pt;height:37.5pt;visibility:visible;mso-wrap-style:square" o:bullet="t">
        <v:imagedata r:id="rId1" o:title=""/>
      </v:shape>
    </w:pict>
  </w:numPicBullet>
  <w:abstractNum w:abstractNumId="0" w15:restartNumberingAfterBreak="0">
    <w:nsid w:val="009F7C1C"/>
    <w:multiLevelType w:val="hybridMultilevel"/>
    <w:tmpl w:val="FEBE7A1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01D20DDC"/>
    <w:multiLevelType w:val="hybridMultilevel"/>
    <w:tmpl w:val="B4080C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435102"/>
    <w:multiLevelType w:val="hybridMultilevel"/>
    <w:tmpl w:val="E84EA2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E6415C"/>
    <w:multiLevelType w:val="hybridMultilevel"/>
    <w:tmpl w:val="4A18F4E8"/>
    <w:lvl w:ilvl="0" w:tplc="04050001">
      <w:start w:val="1"/>
      <w:numFmt w:val="bullet"/>
      <w:lvlText w:val=""/>
      <w:lvlJc w:val="left"/>
      <w:pPr>
        <w:ind w:left="1147" w:hanging="360"/>
      </w:pPr>
      <w:rPr>
        <w:rFonts w:ascii="Symbol" w:hAnsi="Symbol" w:hint="default"/>
      </w:rPr>
    </w:lvl>
    <w:lvl w:ilvl="1" w:tplc="04050003" w:tentative="1">
      <w:start w:val="1"/>
      <w:numFmt w:val="bullet"/>
      <w:lvlText w:val="o"/>
      <w:lvlJc w:val="left"/>
      <w:pPr>
        <w:ind w:left="1867" w:hanging="360"/>
      </w:pPr>
      <w:rPr>
        <w:rFonts w:ascii="Courier New" w:hAnsi="Courier New" w:cs="Courier New" w:hint="default"/>
      </w:rPr>
    </w:lvl>
    <w:lvl w:ilvl="2" w:tplc="04050005" w:tentative="1">
      <w:start w:val="1"/>
      <w:numFmt w:val="bullet"/>
      <w:lvlText w:val=""/>
      <w:lvlJc w:val="left"/>
      <w:pPr>
        <w:ind w:left="2587" w:hanging="360"/>
      </w:pPr>
      <w:rPr>
        <w:rFonts w:ascii="Wingdings" w:hAnsi="Wingdings" w:hint="default"/>
      </w:rPr>
    </w:lvl>
    <w:lvl w:ilvl="3" w:tplc="04050001" w:tentative="1">
      <w:start w:val="1"/>
      <w:numFmt w:val="bullet"/>
      <w:lvlText w:val=""/>
      <w:lvlJc w:val="left"/>
      <w:pPr>
        <w:ind w:left="3307" w:hanging="360"/>
      </w:pPr>
      <w:rPr>
        <w:rFonts w:ascii="Symbol" w:hAnsi="Symbol" w:hint="default"/>
      </w:rPr>
    </w:lvl>
    <w:lvl w:ilvl="4" w:tplc="04050003" w:tentative="1">
      <w:start w:val="1"/>
      <w:numFmt w:val="bullet"/>
      <w:lvlText w:val="o"/>
      <w:lvlJc w:val="left"/>
      <w:pPr>
        <w:ind w:left="4027" w:hanging="360"/>
      </w:pPr>
      <w:rPr>
        <w:rFonts w:ascii="Courier New" w:hAnsi="Courier New" w:cs="Courier New" w:hint="default"/>
      </w:rPr>
    </w:lvl>
    <w:lvl w:ilvl="5" w:tplc="04050005" w:tentative="1">
      <w:start w:val="1"/>
      <w:numFmt w:val="bullet"/>
      <w:lvlText w:val=""/>
      <w:lvlJc w:val="left"/>
      <w:pPr>
        <w:ind w:left="4747" w:hanging="360"/>
      </w:pPr>
      <w:rPr>
        <w:rFonts w:ascii="Wingdings" w:hAnsi="Wingdings" w:hint="default"/>
      </w:rPr>
    </w:lvl>
    <w:lvl w:ilvl="6" w:tplc="04050001" w:tentative="1">
      <w:start w:val="1"/>
      <w:numFmt w:val="bullet"/>
      <w:lvlText w:val=""/>
      <w:lvlJc w:val="left"/>
      <w:pPr>
        <w:ind w:left="5467" w:hanging="360"/>
      </w:pPr>
      <w:rPr>
        <w:rFonts w:ascii="Symbol" w:hAnsi="Symbol" w:hint="default"/>
      </w:rPr>
    </w:lvl>
    <w:lvl w:ilvl="7" w:tplc="04050003" w:tentative="1">
      <w:start w:val="1"/>
      <w:numFmt w:val="bullet"/>
      <w:lvlText w:val="o"/>
      <w:lvlJc w:val="left"/>
      <w:pPr>
        <w:ind w:left="6187" w:hanging="360"/>
      </w:pPr>
      <w:rPr>
        <w:rFonts w:ascii="Courier New" w:hAnsi="Courier New" w:cs="Courier New" w:hint="default"/>
      </w:rPr>
    </w:lvl>
    <w:lvl w:ilvl="8" w:tplc="04050005" w:tentative="1">
      <w:start w:val="1"/>
      <w:numFmt w:val="bullet"/>
      <w:lvlText w:val=""/>
      <w:lvlJc w:val="left"/>
      <w:pPr>
        <w:ind w:left="6907" w:hanging="360"/>
      </w:pPr>
      <w:rPr>
        <w:rFonts w:ascii="Wingdings" w:hAnsi="Wingdings" w:hint="default"/>
      </w:rPr>
    </w:lvl>
  </w:abstractNum>
  <w:abstractNum w:abstractNumId="4" w15:restartNumberingAfterBreak="0">
    <w:nsid w:val="0F845EF9"/>
    <w:multiLevelType w:val="hybridMultilevel"/>
    <w:tmpl w:val="9404EE80"/>
    <w:lvl w:ilvl="0" w:tplc="1062BE02">
      <w:numFmt w:val="bullet"/>
      <w:lvlText w:val="-"/>
      <w:lvlJc w:val="left"/>
      <w:pPr>
        <w:ind w:left="720" w:hanging="360"/>
      </w:pPr>
      <w:rPr>
        <w:rFonts w:ascii="Calibri" w:eastAsia="Times New Roman" w:hAnsi="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4B2B83"/>
    <w:multiLevelType w:val="multilevel"/>
    <w:tmpl w:val="F4FCFAE2"/>
    <w:lvl w:ilvl="0">
      <w:start w:val="1"/>
      <w:numFmt w:val="bullet"/>
      <w:lvlText w:val=""/>
      <w:lvlJc w:val="left"/>
      <w:pPr>
        <w:ind w:left="720" w:hanging="360"/>
      </w:pPr>
      <w:rPr>
        <w:rFonts w:ascii="Symbol" w:hAnsi="Symbol" w:hint="default"/>
      </w:rPr>
    </w:lvl>
    <w:lvl w:ilvl="1">
      <w:start w:val="1"/>
      <w:numFmt w:val="decimal"/>
      <w:isLgl/>
      <w:lvlText w:val="%1.%2"/>
      <w:lvlJc w:val="left"/>
      <w:pPr>
        <w:ind w:left="1070" w:hanging="360"/>
      </w:pPr>
      <w:rPr>
        <w:rFonts w:cs="Times New Roman" w:hint="default"/>
        <w:b/>
        <w:i w:val="0"/>
      </w:rPr>
    </w:lvl>
    <w:lvl w:ilvl="2">
      <w:start w:val="1"/>
      <w:numFmt w:val="bullet"/>
      <w:lvlText w:val=""/>
      <w:lvlJc w:val="left"/>
      <w:pPr>
        <w:ind w:left="1713" w:hanging="720"/>
      </w:pPr>
      <w:rPr>
        <w:rFonts w:ascii="Symbol" w:hAnsi="Symbol"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6" w15:restartNumberingAfterBreak="0">
    <w:nsid w:val="213E7CC2"/>
    <w:multiLevelType w:val="hybridMultilevel"/>
    <w:tmpl w:val="DA8A7164"/>
    <w:lvl w:ilvl="0" w:tplc="ACC0DAB6">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D005B80"/>
    <w:multiLevelType w:val="hybridMultilevel"/>
    <w:tmpl w:val="1876CD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FB6651C"/>
    <w:multiLevelType w:val="hybridMultilevel"/>
    <w:tmpl w:val="66E2673E"/>
    <w:lvl w:ilvl="0" w:tplc="9D66F58C">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0C92009"/>
    <w:multiLevelType w:val="multilevel"/>
    <w:tmpl w:val="CFC66260"/>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b w:val="0"/>
        <w:i w:val="0"/>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0" w15:restartNumberingAfterBreak="0">
    <w:nsid w:val="45A74F32"/>
    <w:multiLevelType w:val="hybridMultilevel"/>
    <w:tmpl w:val="015432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CF67376"/>
    <w:multiLevelType w:val="hybridMultilevel"/>
    <w:tmpl w:val="B5BCA244"/>
    <w:lvl w:ilvl="0" w:tplc="FE7C6E7A">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9"/>
  </w:num>
  <w:num w:numId="4">
    <w:abstractNumId w:val="1"/>
  </w:num>
  <w:num w:numId="5">
    <w:abstractNumId w:val="4"/>
  </w:num>
  <w:num w:numId="6">
    <w:abstractNumId w:val="7"/>
  </w:num>
  <w:num w:numId="7">
    <w:abstractNumId w:val="10"/>
  </w:num>
  <w:num w:numId="8">
    <w:abstractNumId w:val="0"/>
  </w:num>
  <w:num w:numId="9">
    <w:abstractNumId w:val="11"/>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
  </w:num>
  <w:num w:numId="14">
    <w:abstractNumId w:val="5"/>
  </w:num>
  <w:num w:numId="15">
    <w:abstractNumId w:val="9"/>
    <w:lvlOverride w:ilvl="0">
      <w:startOverride w:val="6"/>
    </w:lvlOverride>
    <w:lvlOverride w:ilvl="1">
      <w:startOverride w:val="2"/>
    </w:lvlOverride>
  </w:num>
  <w:num w:numId="16">
    <w:abstractNumId w:val="9"/>
    <w:lvlOverride w:ilvl="0">
      <w:startOverride w:val="6"/>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ttachedTemplate r:id="rId1"/>
  <w:defaultTabStop w:val="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DF8"/>
    <w:rsid w:val="00000BA0"/>
    <w:rsid w:val="00003697"/>
    <w:rsid w:val="00013DE8"/>
    <w:rsid w:val="00044BFA"/>
    <w:rsid w:val="00055FA9"/>
    <w:rsid w:val="0005702F"/>
    <w:rsid w:val="00070592"/>
    <w:rsid w:val="000725D6"/>
    <w:rsid w:val="00073CCE"/>
    <w:rsid w:val="00086E90"/>
    <w:rsid w:val="000A3EDC"/>
    <w:rsid w:val="000A43A0"/>
    <w:rsid w:val="000A73EC"/>
    <w:rsid w:val="000B1011"/>
    <w:rsid w:val="000B6D45"/>
    <w:rsid w:val="000C4F3C"/>
    <w:rsid w:val="000C6DE4"/>
    <w:rsid w:val="000C7F59"/>
    <w:rsid w:val="000D39F0"/>
    <w:rsid w:val="000F7A22"/>
    <w:rsid w:val="00101773"/>
    <w:rsid w:val="001218FF"/>
    <w:rsid w:val="00125813"/>
    <w:rsid w:val="00127B62"/>
    <w:rsid w:val="00134D65"/>
    <w:rsid w:val="00147316"/>
    <w:rsid w:val="00170889"/>
    <w:rsid w:val="0017453B"/>
    <w:rsid w:val="0017737D"/>
    <w:rsid w:val="0019016F"/>
    <w:rsid w:val="001C39F1"/>
    <w:rsid w:val="001C4836"/>
    <w:rsid w:val="001E3FEB"/>
    <w:rsid w:val="001E4A06"/>
    <w:rsid w:val="001E58E5"/>
    <w:rsid w:val="0021041A"/>
    <w:rsid w:val="00240FFA"/>
    <w:rsid w:val="00241EAC"/>
    <w:rsid w:val="00260DDE"/>
    <w:rsid w:val="0026591C"/>
    <w:rsid w:val="00275BD2"/>
    <w:rsid w:val="003062C0"/>
    <w:rsid w:val="0031358D"/>
    <w:rsid w:val="003151DE"/>
    <w:rsid w:val="00331F3A"/>
    <w:rsid w:val="0034309D"/>
    <w:rsid w:val="00345024"/>
    <w:rsid w:val="00353FB2"/>
    <w:rsid w:val="00376C32"/>
    <w:rsid w:val="003838FC"/>
    <w:rsid w:val="00383F3B"/>
    <w:rsid w:val="003865C7"/>
    <w:rsid w:val="00392423"/>
    <w:rsid w:val="003B3991"/>
    <w:rsid w:val="003B6F5E"/>
    <w:rsid w:val="003C5768"/>
    <w:rsid w:val="003D4DF8"/>
    <w:rsid w:val="00404E89"/>
    <w:rsid w:val="004143C2"/>
    <w:rsid w:val="0042494D"/>
    <w:rsid w:val="00462009"/>
    <w:rsid w:val="0047111E"/>
    <w:rsid w:val="00471F9F"/>
    <w:rsid w:val="004A044C"/>
    <w:rsid w:val="004A68D9"/>
    <w:rsid w:val="004B21AB"/>
    <w:rsid w:val="004B40C8"/>
    <w:rsid w:val="004C6686"/>
    <w:rsid w:val="004E3EDF"/>
    <w:rsid w:val="00507B10"/>
    <w:rsid w:val="00510899"/>
    <w:rsid w:val="00540947"/>
    <w:rsid w:val="00541361"/>
    <w:rsid w:val="00577D12"/>
    <w:rsid w:val="00580EDE"/>
    <w:rsid w:val="005964DC"/>
    <w:rsid w:val="005A2AF5"/>
    <w:rsid w:val="005B402A"/>
    <w:rsid w:val="005B5EE7"/>
    <w:rsid w:val="005C64DB"/>
    <w:rsid w:val="005C7014"/>
    <w:rsid w:val="005E3326"/>
    <w:rsid w:val="005F35CA"/>
    <w:rsid w:val="0061753C"/>
    <w:rsid w:val="0063074E"/>
    <w:rsid w:val="0064581B"/>
    <w:rsid w:val="00657FE1"/>
    <w:rsid w:val="00660BEC"/>
    <w:rsid w:val="00697FAD"/>
    <w:rsid w:val="006B75FA"/>
    <w:rsid w:val="006C53A2"/>
    <w:rsid w:val="006E1398"/>
    <w:rsid w:val="006E2395"/>
    <w:rsid w:val="006F2635"/>
    <w:rsid w:val="0070512B"/>
    <w:rsid w:val="00712956"/>
    <w:rsid w:val="0071483B"/>
    <w:rsid w:val="00730E9F"/>
    <w:rsid w:val="007476D3"/>
    <w:rsid w:val="00754B9B"/>
    <w:rsid w:val="00762CDB"/>
    <w:rsid w:val="00780608"/>
    <w:rsid w:val="0078347F"/>
    <w:rsid w:val="00786F38"/>
    <w:rsid w:val="007A5C92"/>
    <w:rsid w:val="007A63F9"/>
    <w:rsid w:val="007A6FE7"/>
    <w:rsid w:val="0080381C"/>
    <w:rsid w:val="008242AD"/>
    <w:rsid w:val="00824631"/>
    <w:rsid w:val="008264DE"/>
    <w:rsid w:val="00834DF0"/>
    <w:rsid w:val="00852219"/>
    <w:rsid w:val="00852F60"/>
    <w:rsid w:val="008650CD"/>
    <w:rsid w:val="008661FA"/>
    <w:rsid w:val="00866AA3"/>
    <w:rsid w:val="00872DE7"/>
    <w:rsid w:val="008849FF"/>
    <w:rsid w:val="008B4F6C"/>
    <w:rsid w:val="008B704B"/>
    <w:rsid w:val="008C7C6E"/>
    <w:rsid w:val="008E311B"/>
    <w:rsid w:val="008F4FC4"/>
    <w:rsid w:val="008F6A0E"/>
    <w:rsid w:val="00905C88"/>
    <w:rsid w:val="00932EB1"/>
    <w:rsid w:val="00947501"/>
    <w:rsid w:val="00960E3D"/>
    <w:rsid w:val="00961760"/>
    <w:rsid w:val="009876AE"/>
    <w:rsid w:val="009916CC"/>
    <w:rsid w:val="009969EB"/>
    <w:rsid w:val="009A2D1D"/>
    <w:rsid w:val="009A699B"/>
    <w:rsid w:val="009B7D21"/>
    <w:rsid w:val="009D128D"/>
    <w:rsid w:val="009E2D4C"/>
    <w:rsid w:val="009E530C"/>
    <w:rsid w:val="009F4870"/>
    <w:rsid w:val="00A037B7"/>
    <w:rsid w:val="00A06CBD"/>
    <w:rsid w:val="00A15D6B"/>
    <w:rsid w:val="00A24BD8"/>
    <w:rsid w:val="00A31EB3"/>
    <w:rsid w:val="00A45719"/>
    <w:rsid w:val="00A664A3"/>
    <w:rsid w:val="00A77944"/>
    <w:rsid w:val="00AA676B"/>
    <w:rsid w:val="00AB233A"/>
    <w:rsid w:val="00AB3597"/>
    <w:rsid w:val="00AB7558"/>
    <w:rsid w:val="00AC75D1"/>
    <w:rsid w:val="00AE0DD8"/>
    <w:rsid w:val="00AE6F52"/>
    <w:rsid w:val="00AF22E6"/>
    <w:rsid w:val="00B04E80"/>
    <w:rsid w:val="00B25962"/>
    <w:rsid w:val="00B26CDC"/>
    <w:rsid w:val="00B34585"/>
    <w:rsid w:val="00B43BFA"/>
    <w:rsid w:val="00B711F7"/>
    <w:rsid w:val="00BB19AA"/>
    <w:rsid w:val="00BC0A5A"/>
    <w:rsid w:val="00C04F7F"/>
    <w:rsid w:val="00C070C0"/>
    <w:rsid w:val="00C207E1"/>
    <w:rsid w:val="00C26BA0"/>
    <w:rsid w:val="00C3316D"/>
    <w:rsid w:val="00C33E2E"/>
    <w:rsid w:val="00C7652B"/>
    <w:rsid w:val="00CC227C"/>
    <w:rsid w:val="00CE2490"/>
    <w:rsid w:val="00CE6C6D"/>
    <w:rsid w:val="00CF7641"/>
    <w:rsid w:val="00D03D3B"/>
    <w:rsid w:val="00D0573E"/>
    <w:rsid w:val="00D11F44"/>
    <w:rsid w:val="00D2017A"/>
    <w:rsid w:val="00D21F38"/>
    <w:rsid w:val="00D22279"/>
    <w:rsid w:val="00D271E1"/>
    <w:rsid w:val="00D36D67"/>
    <w:rsid w:val="00D438FD"/>
    <w:rsid w:val="00D47E6C"/>
    <w:rsid w:val="00D55E6B"/>
    <w:rsid w:val="00D7639E"/>
    <w:rsid w:val="00D800DA"/>
    <w:rsid w:val="00D9237F"/>
    <w:rsid w:val="00DD0779"/>
    <w:rsid w:val="00DD20E1"/>
    <w:rsid w:val="00DE56F9"/>
    <w:rsid w:val="00DE5FE8"/>
    <w:rsid w:val="00E01B24"/>
    <w:rsid w:val="00E1346F"/>
    <w:rsid w:val="00E34782"/>
    <w:rsid w:val="00E3756C"/>
    <w:rsid w:val="00E45542"/>
    <w:rsid w:val="00E748C0"/>
    <w:rsid w:val="00E8181E"/>
    <w:rsid w:val="00E87CBA"/>
    <w:rsid w:val="00E94005"/>
    <w:rsid w:val="00EB44D2"/>
    <w:rsid w:val="00EE60B1"/>
    <w:rsid w:val="00F25EF6"/>
    <w:rsid w:val="00F26196"/>
    <w:rsid w:val="00F37091"/>
    <w:rsid w:val="00F474CE"/>
    <w:rsid w:val="00F5411A"/>
    <w:rsid w:val="00FA3B07"/>
    <w:rsid w:val="00FE6A30"/>
    <w:rsid w:val="00FF4072"/>
    <w:rsid w:val="00FF7A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2F8D4"/>
  <w15:docId w15:val="{EC4CC010-5FBA-4D11-B2F0-9A3E25BE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69EB"/>
    <w:pPr>
      <w:spacing w:after="0" w:line="360" w:lineRule="auto"/>
    </w:pPr>
    <w:rPr>
      <w:rFonts w:ascii="Arial" w:hAnsi="Arial"/>
      <w:sz w:val="18"/>
    </w:rPr>
  </w:style>
  <w:style w:type="paragraph" w:styleId="Nadpis1">
    <w:name w:val="heading 1"/>
    <w:basedOn w:val="Normln"/>
    <w:next w:val="Normln"/>
    <w:link w:val="Nadpis1Char"/>
    <w:uiPriority w:val="9"/>
    <w:qFormat/>
    <w:rsid w:val="000F7A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uiPriority w:val="9"/>
    <w:unhideWhenUsed/>
    <w:qFormat/>
    <w:rsid w:val="00D21F3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zapati">
    <w:name w:val="text zapati"/>
    <w:basedOn w:val="Normln"/>
    <w:next w:val="Normln"/>
    <w:link w:val="textzapatiChar"/>
    <w:qFormat/>
    <w:rsid w:val="00240FFA"/>
    <w:rPr>
      <w:rFonts w:cs="David"/>
      <w:color w:val="000000"/>
      <w:sz w:val="16"/>
      <w:lang w:val="en-US"/>
      <w14:ligatures w14:val="standardContextual"/>
      <w14:numForm w14:val="lining"/>
      <w14:numSpacing w14:val="tabular"/>
    </w:rPr>
  </w:style>
  <w:style w:type="character" w:customStyle="1" w:styleId="textzapatiChar">
    <w:name w:val="text zapati Char"/>
    <w:basedOn w:val="Standardnpsmoodstavce"/>
    <w:link w:val="textzapati"/>
    <w:rsid w:val="00240FFA"/>
    <w:rPr>
      <w:rFonts w:ascii="Arial" w:hAnsi="Arial" w:cs="David"/>
      <w:color w:val="000000"/>
      <w:sz w:val="16"/>
      <w:lang w:val="en-US"/>
      <w14:ligatures w14:val="standardContextual"/>
      <w14:numForm w14:val="lining"/>
      <w14:numSpacing w14:val="tabular"/>
    </w:rPr>
  </w:style>
  <w:style w:type="character" w:customStyle="1" w:styleId="Nadpis1Char">
    <w:name w:val="Nadpis 1 Char"/>
    <w:basedOn w:val="Standardnpsmoodstavce"/>
    <w:link w:val="Nadpis1"/>
    <w:uiPriority w:val="9"/>
    <w:rsid w:val="000F7A22"/>
    <w:rPr>
      <w:rFonts w:asciiTheme="majorHAnsi" w:eastAsiaTheme="majorEastAsia" w:hAnsiTheme="majorHAnsi" w:cstheme="majorBidi"/>
      <w:b/>
      <w:bCs/>
      <w:color w:val="365F91" w:themeColor="accent1" w:themeShade="BF"/>
      <w:sz w:val="28"/>
      <w:szCs w:val="28"/>
    </w:rPr>
  </w:style>
  <w:style w:type="paragraph" w:styleId="Bezmezer">
    <w:name w:val="No Spacing"/>
    <w:uiPriority w:val="1"/>
    <w:qFormat/>
    <w:rsid w:val="000F7A22"/>
    <w:pPr>
      <w:spacing w:after="0" w:line="240" w:lineRule="auto"/>
    </w:pPr>
  </w:style>
  <w:style w:type="paragraph" w:styleId="Odstavecseseznamem">
    <w:name w:val="List Paragraph"/>
    <w:basedOn w:val="Normln"/>
    <w:link w:val="OdstavecseseznamemChar"/>
    <w:uiPriority w:val="34"/>
    <w:qFormat/>
    <w:rsid w:val="000F7A22"/>
    <w:pPr>
      <w:ind w:left="720"/>
      <w:contextualSpacing/>
    </w:pPr>
    <w:rPr>
      <w:lang w:bidi="he-IL"/>
    </w:rPr>
  </w:style>
  <w:style w:type="paragraph" w:styleId="Textbubliny">
    <w:name w:val="Balloon Text"/>
    <w:basedOn w:val="Normln"/>
    <w:link w:val="TextbublinyChar"/>
    <w:uiPriority w:val="99"/>
    <w:semiHidden/>
    <w:unhideWhenUsed/>
    <w:rsid w:val="006C53A2"/>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C53A2"/>
    <w:rPr>
      <w:rFonts w:ascii="Tahoma" w:hAnsi="Tahoma" w:cs="Tahoma"/>
      <w:sz w:val="16"/>
      <w:szCs w:val="16"/>
    </w:rPr>
  </w:style>
  <w:style w:type="paragraph" w:styleId="Zhlav">
    <w:name w:val="header"/>
    <w:basedOn w:val="Normln"/>
    <w:link w:val="ZhlavChar"/>
    <w:uiPriority w:val="99"/>
    <w:unhideWhenUsed/>
    <w:rsid w:val="004A044C"/>
    <w:pPr>
      <w:tabs>
        <w:tab w:val="center" w:pos="4536"/>
        <w:tab w:val="right" w:pos="9072"/>
      </w:tabs>
      <w:spacing w:line="240" w:lineRule="auto"/>
    </w:pPr>
  </w:style>
  <w:style w:type="character" w:customStyle="1" w:styleId="ZhlavChar">
    <w:name w:val="Záhlaví Char"/>
    <w:basedOn w:val="Standardnpsmoodstavce"/>
    <w:link w:val="Zhlav"/>
    <w:uiPriority w:val="99"/>
    <w:rsid w:val="004A044C"/>
  </w:style>
  <w:style w:type="paragraph" w:styleId="Zpat">
    <w:name w:val="footer"/>
    <w:basedOn w:val="Normln"/>
    <w:link w:val="ZpatChar"/>
    <w:uiPriority w:val="99"/>
    <w:unhideWhenUsed/>
    <w:rsid w:val="004A044C"/>
    <w:pPr>
      <w:tabs>
        <w:tab w:val="center" w:pos="4536"/>
        <w:tab w:val="right" w:pos="9072"/>
      </w:tabs>
      <w:spacing w:line="240" w:lineRule="auto"/>
    </w:pPr>
  </w:style>
  <w:style w:type="character" w:customStyle="1" w:styleId="ZpatChar">
    <w:name w:val="Zápatí Char"/>
    <w:basedOn w:val="Standardnpsmoodstavce"/>
    <w:link w:val="Zpat"/>
    <w:uiPriority w:val="99"/>
    <w:rsid w:val="004A044C"/>
  </w:style>
  <w:style w:type="character" w:styleId="Zstupntext">
    <w:name w:val="Placeholder Text"/>
    <w:basedOn w:val="Standardnpsmoodstavce"/>
    <w:uiPriority w:val="99"/>
    <w:rsid w:val="00D9237F"/>
    <w:rPr>
      <w:color w:val="808080"/>
    </w:rPr>
  </w:style>
  <w:style w:type="paragraph" w:customStyle="1" w:styleId="Adresa">
    <w:name w:val="Adresa"/>
    <w:basedOn w:val="Bezmezer"/>
    <w:qFormat/>
    <w:rsid w:val="00580EDE"/>
    <w:pPr>
      <w:tabs>
        <w:tab w:val="left" w:pos="1675"/>
      </w:tabs>
      <w:spacing w:line="240" w:lineRule="exact"/>
    </w:pPr>
    <w:rPr>
      <w:rFonts w:ascii="Arial" w:hAnsi="Arial"/>
      <w:bCs/>
      <w:sz w:val="20"/>
      <w:szCs w:val="19"/>
    </w:rPr>
  </w:style>
  <w:style w:type="paragraph" w:customStyle="1" w:styleId="Identifikace">
    <w:name w:val="Identifikace"/>
    <w:basedOn w:val="Normln"/>
    <w:uiPriority w:val="3"/>
    <w:qFormat/>
    <w:rsid w:val="009969EB"/>
    <w:pPr>
      <w:spacing w:after="40" w:line="240" w:lineRule="exact"/>
    </w:pPr>
    <w:rPr>
      <w:rFonts w:ascii="Century Gothic" w:hAnsi="Century Gothic"/>
      <w:bCs/>
      <w:color w:val="000000" w:themeColor="text1"/>
      <w:kern w:val="20"/>
      <w:szCs w:val="20"/>
      <w:lang w:eastAsia="ja-JP"/>
    </w:rPr>
  </w:style>
  <w:style w:type="paragraph" w:customStyle="1" w:styleId="textdopisu">
    <w:name w:val="text dopisu"/>
    <w:basedOn w:val="Normln"/>
    <w:link w:val="textdopisuChar"/>
    <w:qFormat/>
    <w:rsid w:val="00D21F38"/>
    <w:pPr>
      <w:tabs>
        <w:tab w:val="left" w:pos="567"/>
      </w:tabs>
      <w:spacing w:after="120"/>
    </w:pPr>
    <w:rPr>
      <w:rFonts w:eastAsia="Century Schoolbook" w:cs="Times New Roman"/>
      <w:color w:val="414751"/>
      <w:szCs w:val="20"/>
      <w:lang w:eastAsia="cs-CZ"/>
    </w:rPr>
  </w:style>
  <w:style w:type="character" w:customStyle="1" w:styleId="textdopisuChar">
    <w:name w:val="text dopisu Char"/>
    <w:basedOn w:val="Standardnpsmoodstavce"/>
    <w:link w:val="textdopisu"/>
    <w:rsid w:val="00D21F38"/>
    <w:rPr>
      <w:rFonts w:ascii="Arial" w:eastAsia="Century Schoolbook" w:hAnsi="Arial" w:cs="Times New Roman"/>
      <w:color w:val="414751"/>
      <w:sz w:val="18"/>
      <w:szCs w:val="20"/>
      <w:lang w:eastAsia="cs-CZ"/>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Standardnpsmoodstavce"/>
    <w:link w:val="Nadpis2"/>
    <w:uiPriority w:val="9"/>
    <w:semiHidden/>
    <w:rsid w:val="00D21F38"/>
    <w:rPr>
      <w:rFonts w:asciiTheme="majorHAnsi" w:eastAsiaTheme="majorEastAsia" w:hAnsiTheme="majorHAnsi" w:cstheme="majorBidi"/>
      <w:color w:val="365F91" w:themeColor="accent1" w:themeShade="BF"/>
      <w:sz w:val="26"/>
      <w:szCs w:val="26"/>
    </w:rPr>
  </w:style>
  <w:style w:type="paragraph" w:customStyle="1" w:styleId="Pracovnzaazen">
    <w:name w:val="Pracovní zařazení"/>
    <w:basedOn w:val="Podpis"/>
    <w:qFormat/>
    <w:rsid w:val="00D21F38"/>
    <w:pPr>
      <w:spacing w:line="240" w:lineRule="exact"/>
      <w:ind w:left="0"/>
      <w:contextualSpacing/>
    </w:pPr>
    <w:rPr>
      <w:rFonts w:ascii="Century Gothic" w:hAnsi="Century Gothic"/>
      <w:bCs/>
      <w:kern w:val="20"/>
      <w:sz w:val="20"/>
      <w:szCs w:val="20"/>
      <w:lang w:eastAsia="ja-JP"/>
    </w:rPr>
  </w:style>
  <w:style w:type="paragraph" w:styleId="Podpis">
    <w:name w:val="Signature"/>
    <w:basedOn w:val="Normln"/>
    <w:link w:val="PodpisChar"/>
    <w:uiPriority w:val="7"/>
    <w:unhideWhenUsed/>
    <w:qFormat/>
    <w:rsid w:val="00D21F38"/>
    <w:pPr>
      <w:spacing w:line="240" w:lineRule="auto"/>
      <w:ind w:left="4252"/>
    </w:pPr>
  </w:style>
  <w:style w:type="character" w:customStyle="1" w:styleId="PodpisChar">
    <w:name w:val="Podpis Char"/>
    <w:basedOn w:val="Standardnpsmoodstavce"/>
    <w:link w:val="Podpis"/>
    <w:uiPriority w:val="7"/>
    <w:rsid w:val="00D21F38"/>
    <w:rPr>
      <w:rFonts w:ascii="Arial" w:hAnsi="Arial"/>
      <w:sz w:val="18"/>
    </w:rPr>
  </w:style>
  <w:style w:type="character" w:customStyle="1" w:styleId="OdstavecseseznamemChar">
    <w:name w:val="Odstavec se seznamem Char"/>
    <w:link w:val="Odstavecseseznamem"/>
    <w:uiPriority w:val="34"/>
    <w:qFormat/>
    <w:locked/>
    <w:rsid w:val="00D800DA"/>
    <w:rPr>
      <w:rFonts w:ascii="Arial" w:hAnsi="Arial"/>
      <w:sz w:val="18"/>
      <w:lang w:bidi="he-IL"/>
    </w:rPr>
  </w:style>
  <w:style w:type="character" w:styleId="Odkaznakoment">
    <w:name w:val="annotation reference"/>
    <w:basedOn w:val="Standardnpsmoodstavce"/>
    <w:uiPriority w:val="99"/>
    <w:semiHidden/>
    <w:unhideWhenUsed/>
    <w:rsid w:val="007A6FE7"/>
    <w:rPr>
      <w:sz w:val="16"/>
      <w:szCs w:val="16"/>
    </w:rPr>
  </w:style>
  <w:style w:type="paragraph" w:styleId="Textkomente">
    <w:name w:val="annotation text"/>
    <w:basedOn w:val="Normln"/>
    <w:link w:val="TextkomenteChar"/>
    <w:uiPriority w:val="99"/>
    <w:semiHidden/>
    <w:unhideWhenUsed/>
    <w:rsid w:val="007A6FE7"/>
    <w:pPr>
      <w:spacing w:line="240" w:lineRule="auto"/>
    </w:pPr>
    <w:rPr>
      <w:sz w:val="20"/>
      <w:szCs w:val="20"/>
    </w:rPr>
  </w:style>
  <w:style w:type="character" w:customStyle="1" w:styleId="TextkomenteChar">
    <w:name w:val="Text komentáře Char"/>
    <w:basedOn w:val="Standardnpsmoodstavce"/>
    <w:link w:val="Textkomente"/>
    <w:uiPriority w:val="99"/>
    <w:semiHidden/>
    <w:rsid w:val="007A6FE7"/>
    <w:rPr>
      <w:rFonts w:ascii="Arial" w:hAnsi="Arial"/>
      <w:sz w:val="20"/>
      <w:szCs w:val="20"/>
    </w:rPr>
  </w:style>
  <w:style w:type="paragraph" w:styleId="Pedmtkomente">
    <w:name w:val="annotation subject"/>
    <w:basedOn w:val="Textkomente"/>
    <w:next w:val="Textkomente"/>
    <w:link w:val="PedmtkomenteChar"/>
    <w:uiPriority w:val="99"/>
    <w:semiHidden/>
    <w:unhideWhenUsed/>
    <w:rsid w:val="0005702F"/>
    <w:rPr>
      <w:b/>
      <w:bCs/>
    </w:rPr>
  </w:style>
  <w:style w:type="character" w:customStyle="1" w:styleId="PedmtkomenteChar">
    <w:name w:val="Předmět komentáře Char"/>
    <w:basedOn w:val="TextkomenteChar"/>
    <w:link w:val="Pedmtkomente"/>
    <w:uiPriority w:val="99"/>
    <w:semiHidden/>
    <w:rsid w:val="0005702F"/>
    <w:rPr>
      <w:rFonts w:ascii="Arial" w:hAnsi="Arial"/>
      <w:b/>
      <w:bCs/>
      <w:sz w:val="20"/>
      <w:szCs w:val="20"/>
    </w:rPr>
  </w:style>
  <w:style w:type="paragraph" w:styleId="Revize">
    <w:name w:val="Revision"/>
    <w:hidden/>
    <w:uiPriority w:val="99"/>
    <w:semiHidden/>
    <w:rsid w:val="001E4A06"/>
    <w:pPr>
      <w:spacing w:after="0" w:line="240" w:lineRule="auto"/>
    </w:pPr>
    <w:rPr>
      <w:rFonts w:ascii="Arial" w:hAnsi="Arial"/>
      <w:sz w:val="18"/>
    </w:rPr>
  </w:style>
  <w:style w:type="paragraph" w:styleId="Normlnweb">
    <w:name w:val="Normal (Web)"/>
    <w:basedOn w:val="Normln"/>
    <w:uiPriority w:val="99"/>
    <w:unhideWhenUsed/>
    <w:rsid w:val="008242AD"/>
    <w:pPr>
      <w:spacing w:line="240" w:lineRule="auto"/>
    </w:pPr>
    <w:rPr>
      <w:rFonts w:ascii="Calibri" w:hAnsi="Calibri" w:cs="Calibri"/>
      <w:sz w:val="22"/>
      <w:lang w:eastAsia="cs-CZ"/>
    </w:rPr>
  </w:style>
  <w:style w:type="paragraph" w:styleId="Zkladntext">
    <w:name w:val="Body Text"/>
    <w:basedOn w:val="Normln"/>
    <w:link w:val="ZkladntextChar"/>
    <w:uiPriority w:val="1"/>
    <w:qFormat/>
    <w:rsid w:val="00044BFA"/>
    <w:pPr>
      <w:widowControl w:val="0"/>
      <w:autoSpaceDE w:val="0"/>
      <w:autoSpaceDN w:val="0"/>
      <w:spacing w:line="240" w:lineRule="auto"/>
    </w:pPr>
    <w:rPr>
      <w:rFonts w:ascii="Arial MT" w:eastAsia="Arial MT" w:hAnsi="Arial MT" w:cs="Arial MT"/>
      <w:sz w:val="20"/>
      <w:szCs w:val="20"/>
    </w:rPr>
  </w:style>
  <w:style w:type="character" w:customStyle="1" w:styleId="ZkladntextChar">
    <w:name w:val="Základní text Char"/>
    <w:basedOn w:val="Standardnpsmoodstavce"/>
    <w:link w:val="Zkladntext"/>
    <w:uiPriority w:val="1"/>
    <w:rsid w:val="00044BFA"/>
    <w:rPr>
      <w:rFonts w:ascii="Arial MT" w:eastAsia="Arial MT" w:hAnsi="Arial MT" w:cs="Arial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13192">
      <w:bodyDiv w:val="1"/>
      <w:marLeft w:val="0"/>
      <w:marRight w:val="0"/>
      <w:marTop w:val="0"/>
      <w:marBottom w:val="0"/>
      <w:divBdr>
        <w:top w:val="none" w:sz="0" w:space="0" w:color="auto"/>
        <w:left w:val="none" w:sz="0" w:space="0" w:color="auto"/>
        <w:bottom w:val="none" w:sz="0" w:space="0" w:color="auto"/>
        <w:right w:val="none" w:sz="0" w:space="0" w:color="auto"/>
      </w:divBdr>
    </w:div>
    <w:div w:id="1497771378">
      <w:bodyDiv w:val="1"/>
      <w:marLeft w:val="0"/>
      <w:marRight w:val="0"/>
      <w:marTop w:val="0"/>
      <w:marBottom w:val="0"/>
      <w:divBdr>
        <w:top w:val="none" w:sz="0" w:space="0" w:color="auto"/>
        <w:left w:val="none" w:sz="0" w:space="0" w:color="auto"/>
        <w:bottom w:val="none" w:sz="0" w:space="0" w:color="auto"/>
        <w:right w:val="none" w:sz="0" w:space="0" w:color="auto"/>
      </w:divBdr>
    </w:div>
    <w:div w:id="1594896385">
      <w:bodyDiv w:val="1"/>
      <w:marLeft w:val="0"/>
      <w:marRight w:val="0"/>
      <w:marTop w:val="0"/>
      <w:marBottom w:val="0"/>
      <w:divBdr>
        <w:top w:val="none" w:sz="0" w:space="0" w:color="auto"/>
        <w:left w:val="none" w:sz="0" w:space="0" w:color="auto"/>
        <w:bottom w:val="none" w:sz="0" w:space="0" w:color="auto"/>
        <w:right w:val="none" w:sz="0" w:space="0" w:color="auto"/>
      </w:divBdr>
    </w:div>
    <w:div w:id="175893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kzcr.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kzcr.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azky.kzcr.eu/" TargetMode="External"/><Relationship Id="rId4" Type="http://schemas.openxmlformats.org/officeDocument/2006/relationships/settings" Target="settings.xml"/><Relationship Id="rId9" Type="http://schemas.openxmlformats.org/officeDocument/2006/relationships/hyperlink" Target="https://zakazky.kzcr.eu/test_index.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ek.sedlak\Desktop\KZ-UL-dopisni%20A4-RD.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55621-9960-4588-BD63-05D3504AD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KZ-UL-dopisni A4-RD</Template>
  <TotalTime>102</TotalTime>
  <Pages>1</Pages>
  <Words>2288</Words>
  <Characters>13504</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d</Company>
  <LinksUpToDate>false</LinksUpToDate>
  <CharactersWithSpaces>15761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sdfklsdfkjksdfjkljsdklfjksdfkljksdf</dc:subject>
  <dc:creator>Sedlák Marek</dc:creator>
  <cp:keywords/>
  <dc:description/>
  <cp:lastModifiedBy>Hrstková Iva</cp:lastModifiedBy>
  <cp:revision>17</cp:revision>
  <cp:lastPrinted>2025-02-20T13:28:00Z</cp:lastPrinted>
  <dcterms:created xsi:type="dcterms:W3CDTF">2025-11-26T07:29:00Z</dcterms:created>
  <dcterms:modified xsi:type="dcterms:W3CDTF">2025-12-09T11:12:00Z</dcterms:modified>
</cp:coreProperties>
</file>