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17: Dodávka ultrazvukových přístrojů pro KZ, a.s. – Nemocnici Litoměřice, o.z. – Gynekologicko-porodnické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Pověřeným zástupcem kupujícího je: (</w:t>
      </w:r>
      <w:r>
        <w:rPr>
          <w:rFonts w:ascii="Arial" w:hAnsi="Arial" w:cs="Arial"/>
          <w:color w:val="00B0F0"/>
        </w:rPr>
        <w:t xml:space="preserve">doplní </w:t>
      </w:r>
      <w:r>
        <w:rPr>
          <w:rFonts w:ascii="Arial" w:hAnsi="Arial" w:cs="Arial"/>
          <w:color w:val="00B0F0"/>
        </w:rPr>
        <w:t>kupující</w:t>
      </w:r>
      <w:r>
        <w:rPr>
          <w:rFonts w:ascii="Arial" w:hAnsi="Arial" w:cs="Arial"/>
          <w:color w:val="000000" w:themeColor="text1"/>
        </w:rPr>
        <w:t xml:space="preserve">) </w:t>
      </w:r>
      <w:bookmarkStart w:id="0" w:name="_GoBack"/>
      <w:bookmarkEnd w:id="0"/>
      <w:r>
        <w:rPr>
          <w:rFonts w:ascii="Arial" w:hAnsi="Arial" w:cs="Arial"/>
        </w:rPr>
        <w:t>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Nemocnice Litoměřice o.z.</w:t>
      </w:r>
    </w:p>
    <w:p>
      <w:pPr>
        <w:spacing w:line="276" w:lineRule="auto"/>
        <w:ind w:left="1077" w:firstLine="0"/>
        <w:rPr>
          <w:rFonts w:ascii="Arial" w:hAnsi="Arial" w:cs="Arial"/>
        </w:rPr>
      </w:pPr>
      <w:r>
        <w:rPr>
          <w:rFonts w:ascii="Arial" w:hAnsi="Arial" w:cs="Arial"/>
        </w:rPr>
        <w:t>Gynekologicko-porodnické oddělení (2 ks)</w:t>
      </w:r>
    </w:p>
    <w:p>
      <w:pPr>
        <w:spacing w:line="276" w:lineRule="auto"/>
        <w:ind w:left="1077" w:firstLine="0"/>
        <w:rPr>
          <w:rFonts w:ascii="Arial" w:hAnsi="Arial" w:cs="Arial"/>
        </w:rPr>
      </w:pPr>
      <w:r>
        <w:rPr>
          <w:rFonts w:ascii="Arial" w:hAnsi="Arial" w:cs="Arial"/>
        </w:rPr>
        <w:t xml:space="preserve">Žitenická 2084, </w:t>
      </w:r>
    </w:p>
    <w:p>
      <w:pPr>
        <w:spacing w:line="276" w:lineRule="auto"/>
        <w:ind w:left="1077" w:firstLine="0"/>
        <w:rPr>
          <w:rFonts w:ascii="Arial" w:hAnsi="Arial" w:cs="Arial"/>
        </w:rPr>
      </w:pPr>
      <w:r>
        <w:rPr>
          <w:rFonts w:ascii="Arial" w:hAnsi="Arial" w:cs="Arial"/>
        </w:rPr>
        <w:t xml:space="preserve">412 01 Litoměřice 1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r>
      <w:rPr>
        <w:rFonts w:ascii="Arial" w:hAnsi="Arial" w:cs="Arial"/>
        <w:sz w:val="16"/>
        <w:szCs w:val="16"/>
      </w:rPr>
      <w:tab/>
    </w:r>
    <w:r>
      <w:rPr>
        <w:rFonts w:ascii="Arial" w:hAnsi="Arial" w:cs="Arial"/>
        <w:sz w:val="16"/>
        <w:szCs w:val="16"/>
      </w:rPr>
      <w:tab/>
      <w:t>Číslo smlouvy – DBID: 4872/2025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3845</Words>
  <Characters>22688</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26481</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2025-11-14T09:10:00Z</dcterms:created>
  <dcterms:modified xsi:type="dcterms:W3CDTF">2025-11-14T09:10:00Z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