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C930" w14:textId="77777777" w:rsidR="004A3B47" w:rsidRDefault="006E1827">
      <w:pPr>
        <w:ind w:left="0" w:firstLine="0"/>
        <w:jc w:val="center"/>
        <w:rPr>
          <w:rFonts w:ascii="Arial" w:hAnsi="Arial" w:cs="Arial"/>
          <w:b/>
          <w:sz w:val="32"/>
          <w:szCs w:val="32"/>
        </w:rPr>
      </w:pPr>
      <w:r>
        <w:rPr>
          <w:rFonts w:ascii="Arial" w:hAnsi="Arial" w:cs="Arial"/>
          <w:b/>
          <w:sz w:val="32"/>
          <w:szCs w:val="32"/>
        </w:rPr>
        <w:t>Kupní smlouva</w:t>
      </w:r>
    </w:p>
    <w:p w14:paraId="22AF3691" w14:textId="77777777" w:rsidR="004A3B47" w:rsidRDefault="004A3B47">
      <w:pPr>
        <w:spacing w:line="276" w:lineRule="auto"/>
        <w:ind w:left="0" w:firstLine="0"/>
        <w:jc w:val="center"/>
        <w:rPr>
          <w:rFonts w:ascii="Arial" w:hAnsi="Arial" w:cs="Arial"/>
          <w:b/>
          <w:sz w:val="32"/>
          <w:szCs w:val="32"/>
        </w:rPr>
      </w:pPr>
    </w:p>
    <w:p w14:paraId="36CD2388" w14:textId="77777777" w:rsidR="004A3B47" w:rsidRDefault="006E1827">
      <w:pPr>
        <w:spacing w:line="276" w:lineRule="auto"/>
        <w:ind w:left="0" w:firstLine="0"/>
        <w:jc w:val="center"/>
        <w:rPr>
          <w:rFonts w:ascii="Arial" w:hAnsi="Arial" w:cs="Arial"/>
          <w:sz w:val="22"/>
          <w:szCs w:val="22"/>
        </w:rPr>
      </w:pPr>
      <w:r>
        <w:rPr>
          <w:rFonts w:ascii="Arial" w:hAnsi="Arial" w:cs="Arial"/>
          <w:sz w:val="22"/>
          <w:szCs w:val="22"/>
        </w:rPr>
        <w:t>Dnešního dne uzavřely</w:t>
      </w:r>
    </w:p>
    <w:p w14:paraId="76D8DD7D" w14:textId="77777777" w:rsidR="004A3B47" w:rsidRDefault="004A3B47">
      <w:pPr>
        <w:spacing w:line="276" w:lineRule="auto"/>
        <w:ind w:left="0" w:firstLine="0"/>
        <w:jc w:val="center"/>
        <w:rPr>
          <w:rFonts w:ascii="Arial" w:hAnsi="Arial" w:cs="Arial"/>
          <w:sz w:val="22"/>
          <w:szCs w:val="22"/>
        </w:rPr>
      </w:pPr>
    </w:p>
    <w:p w14:paraId="78B5F061" w14:textId="77777777" w:rsidR="004A3B47" w:rsidRDefault="006E1827">
      <w:pPr>
        <w:autoSpaceDE w:val="0"/>
        <w:autoSpaceDN w:val="0"/>
        <w:adjustRightInd w:val="0"/>
        <w:spacing w:line="276" w:lineRule="auto"/>
        <w:ind w:hanging="714"/>
        <w:rPr>
          <w:rFonts w:ascii="Arial" w:hAnsi="Arial" w:cs="Arial"/>
          <w:b/>
        </w:rPr>
      </w:pPr>
      <w:r>
        <w:rPr>
          <w:rFonts w:ascii="Arial" w:hAnsi="Arial" w:cs="Arial"/>
          <w:b/>
        </w:rPr>
        <w:t>(doplní prodávající)</w:t>
      </w:r>
    </w:p>
    <w:p w14:paraId="76D3AFB2" w14:textId="77777777" w:rsidR="004A3B47" w:rsidRDefault="006E1827">
      <w:pPr>
        <w:autoSpaceDE w:val="0"/>
        <w:autoSpaceDN w:val="0"/>
        <w:adjustRightInd w:val="0"/>
        <w:spacing w:line="276" w:lineRule="auto"/>
        <w:ind w:hanging="714"/>
        <w:rPr>
          <w:rFonts w:ascii="Arial" w:hAnsi="Arial" w:cs="Arial"/>
          <w:b/>
        </w:rPr>
      </w:pPr>
      <w:r>
        <w:rPr>
          <w:rFonts w:ascii="Arial" w:hAnsi="Arial" w:cs="Arial"/>
        </w:rPr>
        <w:t>se sídlem: (</w:t>
      </w:r>
      <w:r>
        <w:rPr>
          <w:rFonts w:ascii="Arial" w:hAnsi="Arial" w:cs="Arial"/>
          <w:color w:val="00B0F0"/>
        </w:rPr>
        <w:t>doplní prodávající</w:t>
      </w:r>
      <w:r>
        <w:rPr>
          <w:rFonts w:ascii="Arial" w:hAnsi="Arial" w:cs="Arial"/>
        </w:rPr>
        <w:t>)</w:t>
      </w:r>
    </w:p>
    <w:p w14:paraId="3208469C" w14:textId="77777777" w:rsidR="004A3B47" w:rsidRDefault="006E1827">
      <w:pPr>
        <w:autoSpaceDE w:val="0"/>
        <w:autoSpaceDN w:val="0"/>
        <w:adjustRightInd w:val="0"/>
        <w:spacing w:line="276" w:lineRule="auto"/>
        <w:ind w:hanging="714"/>
        <w:rPr>
          <w:rFonts w:ascii="Arial" w:hAnsi="Arial" w:cs="Arial"/>
          <w:b/>
        </w:rPr>
      </w:pPr>
      <w:r>
        <w:rPr>
          <w:rFonts w:ascii="Arial" w:hAnsi="Arial" w:cs="Arial"/>
        </w:rPr>
        <w:t>IČO: (</w:t>
      </w:r>
      <w:r>
        <w:rPr>
          <w:rFonts w:ascii="Arial" w:hAnsi="Arial" w:cs="Arial"/>
          <w:color w:val="00B0F0"/>
        </w:rPr>
        <w:t>doplní prodávající</w:t>
      </w:r>
      <w:r>
        <w:rPr>
          <w:rFonts w:ascii="Arial" w:hAnsi="Arial" w:cs="Arial"/>
        </w:rPr>
        <w:t>)</w:t>
      </w:r>
    </w:p>
    <w:p w14:paraId="0289ADC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DIČ: (</w:t>
      </w:r>
      <w:r>
        <w:rPr>
          <w:rFonts w:ascii="Arial" w:hAnsi="Arial" w:cs="Arial"/>
          <w:color w:val="00B0F0"/>
        </w:rPr>
        <w:t>doplní prodávající</w:t>
      </w:r>
      <w:r>
        <w:rPr>
          <w:rFonts w:ascii="Arial" w:hAnsi="Arial" w:cs="Arial"/>
        </w:rPr>
        <w:t>)</w:t>
      </w:r>
    </w:p>
    <w:p w14:paraId="76DBB235" w14:textId="77777777" w:rsidR="004A3B47" w:rsidRDefault="006E1827">
      <w:pPr>
        <w:autoSpaceDE w:val="0"/>
        <w:autoSpaceDN w:val="0"/>
        <w:adjustRightInd w:val="0"/>
        <w:spacing w:line="276" w:lineRule="auto"/>
        <w:ind w:left="0" w:firstLine="0"/>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14:paraId="6550871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bankovní spojení: (</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14:paraId="5D5AE35B"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zastoupená: (</w:t>
      </w:r>
      <w:r>
        <w:rPr>
          <w:rFonts w:ascii="Arial" w:hAnsi="Arial" w:cs="Arial"/>
          <w:color w:val="00B0F0"/>
        </w:rPr>
        <w:t>doplní prodávající</w:t>
      </w:r>
      <w:r>
        <w:rPr>
          <w:rFonts w:ascii="Arial" w:hAnsi="Arial" w:cs="Arial"/>
        </w:rPr>
        <w:t>)</w:t>
      </w:r>
    </w:p>
    <w:p w14:paraId="02D0F2C7"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kontaktní osoba: (</w:t>
      </w:r>
      <w:r>
        <w:rPr>
          <w:rFonts w:ascii="Arial" w:hAnsi="Arial" w:cs="Arial"/>
          <w:color w:val="00B0F0"/>
        </w:rPr>
        <w:t>doplní prodávající</w:t>
      </w:r>
      <w:r>
        <w:rPr>
          <w:rFonts w:ascii="Arial" w:hAnsi="Arial" w:cs="Arial"/>
        </w:rPr>
        <w:t>)</w:t>
      </w:r>
    </w:p>
    <w:p w14:paraId="24FE722B"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(dále jako „</w:t>
      </w:r>
      <w:r>
        <w:rPr>
          <w:rFonts w:ascii="Arial" w:hAnsi="Arial" w:cs="Arial"/>
          <w:b/>
        </w:rPr>
        <w:t>prodávající</w:t>
      </w:r>
      <w:r>
        <w:rPr>
          <w:rFonts w:ascii="Arial" w:hAnsi="Arial" w:cs="Arial"/>
        </w:rPr>
        <w:t>“)</w:t>
      </w:r>
    </w:p>
    <w:p w14:paraId="506EA61A" w14:textId="77777777" w:rsidR="004A3B47" w:rsidRDefault="004A3B47">
      <w:pPr>
        <w:autoSpaceDE w:val="0"/>
        <w:autoSpaceDN w:val="0"/>
        <w:adjustRightInd w:val="0"/>
        <w:spacing w:line="276" w:lineRule="auto"/>
        <w:ind w:hanging="714"/>
        <w:rPr>
          <w:rFonts w:ascii="Arial" w:hAnsi="Arial" w:cs="Arial"/>
        </w:rPr>
      </w:pPr>
    </w:p>
    <w:p w14:paraId="3FE7130E"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a</w:t>
      </w:r>
    </w:p>
    <w:p w14:paraId="1ED2D13C" w14:textId="77777777" w:rsidR="004A3B47" w:rsidRDefault="004A3B47">
      <w:pPr>
        <w:autoSpaceDE w:val="0"/>
        <w:autoSpaceDN w:val="0"/>
        <w:adjustRightInd w:val="0"/>
        <w:spacing w:line="276" w:lineRule="auto"/>
        <w:ind w:hanging="714"/>
        <w:rPr>
          <w:rFonts w:ascii="Arial" w:hAnsi="Arial" w:cs="Arial"/>
          <w:b/>
        </w:rPr>
      </w:pPr>
    </w:p>
    <w:p w14:paraId="18B1B9C6" w14:textId="77777777" w:rsidR="004A3B47" w:rsidRDefault="006E1827">
      <w:pPr>
        <w:autoSpaceDE w:val="0"/>
        <w:autoSpaceDN w:val="0"/>
        <w:adjustRightInd w:val="0"/>
        <w:spacing w:line="276" w:lineRule="auto"/>
        <w:ind w:hanging="714"/>
        <w:rPr>
          <w:rFonts w:ascii="Arial" w:hAnsi="Arial" w:cs="Arial"/>
          <w:b/>
        </w:rPr>
      </w:pPr>
      <w:r>
        <w:rPr>
          <w:rFonts w:ascii="Arial" w:hAnsi="Arial" w:cs="Arial"/>
          <w:b/>
        </w:rPr>
        <w:t>Krajská zdravotní, a.s.</w:t>
      </w:r>
    </w:p>
    <w:p w14:paraId="7530A5A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se sídlem: Sociální péče 3316/12A, Ústí nad Labem, PSČ 401 13</w:t>
      </w:r>
    </w:p>
    <w:p w14:paraId="664F4DB5"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 xml:space="preserve">IČO: 25488627  </w:t>
      </w:r>
    </w:p>
    <w:p w14:paraId="0B64FD63" w14:textId="77777777" w:rsidR="004A3B47" w:rsidRDefault="006E1827">
      <w:pPr>
        <w:autoSpaceDE w:val="0"/>
        <w:autoSpaceDN w:val="0"/>
        <w:adjustRightInd w:val="0"/>
        <w:spacing w:line="276" w:lineRule="auto"/>
        <w:ind w:hanging="714"/>
        <w:rPr>
          <w:rFonts w:ascii="Arial" w:hAnsi="Arial" w:cs="Arial"/>
        </w:rPr>
      </w:pPr>
      <w:r>
        <w:rPr>
          <w:rFonts w:ascii="Arial" w:hAnsi="Arial" w:cs="Arial"/>
        </w:rPr>
        <w:t>DIČ: CZ25488627</w:t>
      </w:r>
    </w:p>
    <w:p w14:paraId="3C597045" w14:textId="77777777" w:rsidR="004A3B47" w:rsidRDefault="006E1827">
      <w:pPr>
        <w:autoSpaceDE w:val="0"/>
        <w:autoSpaceDN w:val="0"/>
        <w:adjustRightInd w:val="0"/>
        <w:spacing w:line="276" w:lineRule="auto"/>
        <w:ind w:left="0" w:firstLine="0"/>
        <w:rPr>
          <w:rFonts w:ascii="Arial" w:hAnsi="Arial" w:cs="Arial"/>
        </w:rPr>
      </w:pPr>
      <w:r>
        <w:rPr>
          <w:rFonts w:ascii="Arial" w:hAnsi="Arial" w:cs="Arial"/>
        </w:rPr>
        <w:t>zapsána v obchodním rejstříku vedeném Krajským soudem v Ústí nad Labem, oddíl B, vložka 1550 bankovní spojení: ČSOB, a. s., č. účtu: 216686400/0300</w:t>
      </w:r>
    </w:p>
    <w:p w14:paraId="4E34CE79" w14:textId="07058B50" w:rsidR="004A3B47" w:rsidRDefault="006E1827">
      <w:pPr>
        <w:autoSpaceDE w:val="0"/>
        <w:autoSpaceDN w:val="0"/>
        <w:adjustRightInd w:val="0"/>
        <w:spacing w:line="276" w:lineRule="auto"/>
        <w:ind w:left="0" w:firstLine="0"/>
        <w:rPr>
          <w:rFonts w:ascii="Arial" w:hAnsi="Arial" w:cs="Arial"/>
        </w:rPr>
      </w:pPr>
      <w:r>
        <w:rPr>
          <w:rFonts w:ascii="Arial" w:hAnsi="Arial" w:cs="Arial"/>
        </w:rPr>
        <w:t xml:space="preserve">zastoupená: MUDr. </w:t>
      </w:r>
      <w:r w:rsidR="007B5FB9">
        <w:rPr>
          <w:rFonts w:ascii="Arial" w:hAnsi="Arial" w:cs="Arial"/>
        </w:rPr>
        <w:t>Tomášem Hrubým</w:t>
      </w:r>
      <w:r>
        <w:rPr>
          <w:rFonts w:ascii="Arial" w:hAnsi="Arial" w:cs="Arial"/>
        </w:rPr>
        <w:t xml:space="preserve">, generálním ředitelem společnosti na základě pověření představenstvem společnosti </w:t>
      </w:r>
    </w:p>
    <w:p w14:paraId="5AE1D5C4" w14:textId="77777777" w:rsidR="004A3B47" w:rsidRDefault="006E1827">
      <w:pPr>
        <w:spacing w:line="276" w:lineRule="auto"/>
        <w:ind w:hanging="714"/>
        <w:rPr>
          <w:rFonts w:ascii="Arial" w:hAnsi="Arial" w:cs="Arial"/>
        </w:rPr>
      </w:pPr>
      <w:r>
        <w:rPr>
          <w:rFonts w:ascii="Arial" w:hAnsi="Arial" w:cs="Arial"/>
        </w:rPr>
        <w:t>(dále jen „</w:t>
      </w:r>
      <w:r>
        <w:rPr>
          <w:rFonts w:ascii="Arial" w:hAnsi="Arial" w:cs="Arial"/>
          <w:b/>
        </w:rPr>
        <w:t>kupující</w:t>
      </w:r>
      <w:r>
        <w:rPr>
          <w:rFonts w:ascii="Arial" w:hAnsi="Arial" w:cs="Arial"/>
        </w:rPr>
        <w:t>“)</w:t>
      </w:r>
    </w:p>
    <w:p w14:paraId="24D2A9EE" w14:textId="77777777" w:rsidR="004A3B47" w:rsidRDefault="004A3B47">
      <w:pPr>
        <w:spacing w:line="276" w:lineRule="auto"/>
        <w:ind w:left="0" w:firstLine="0"/>
        <w:rPr>
          <w:rFonts w:ascii="Arial" w:hAnsi="Arial" w:cs="Arial"/>
        </w:rPr>
      </w:pPr>
    </w:p>
    <w:p w14:paraId="40CDCE40" w14:textId="77777777" w:rsidR="004A3B47" w:rsidRDefault="006E1827">
      <w:pPr>
        <w:spacing w:line="276" w:lineRule="auto"/>
        <w:ind w:hanging="714"/>
        <w:jc w:val="center"/>
        <w:rPr>
          <w:rFonts w:ascii="Arial" w:hAnsi="Arial" w:cs="Arial"/>
        </w:rPr>
      </w:pPr>
      <w:r>
        <w:rPr>
          <w:rFonts w:ascii="Arial" w:hAnsi="Arial" w:cs="Arial"/>
        </w:rPr>
        <w:t>tuto</w:t>
      </w:r>
    </w:p>
    <w:p w14:paraId="326E4F55" w14:textId="77777777" w:rsidR="004A3B47" w:rsidRDefault="004A3B47">
      <w:pPr>
        <w:pStyle w:val="Zpat"/>
        <w:tabs>
          <w:tab w:val="clear" w:pos="4536"/>
          <w:tab w:val="clear" w:pos="9072"/>
        </w:tabs>
        <w:spacing w:line="276" w:lineRule="auto"/>
        <w:jc w:val="center"/>
        <w:rPr>
          <w:rFonts w:ascii="Arial" w:hAnsi="Arial" w:cs="Arial"/>
        </w:rPr>
      </w:pPr>
    </w:p>
    <w:p w14:paraId="4CE640CD" w14:textId="77777777"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14:paraId="3850D8E8" w14:textId="77777777" w:rsidR="004A3B47" w:rsidRDefault="004A3B47">
      <w:pPr>
        <w:pStyle w:val="Zpat"/>
        <w:tabs>
          <w:tab w:val="clear" w:pos="4536"/>
          <w:tab w:val="clear" w:pos="9072"/>
        </w:tabs>
        <w:spacing w:line="276" w:lineRule="auto"/>
        <w:ind w:left="0" w:firstLine="0"/>
        <w:jc w:val="center"/>
        <w:rPr>
          <w:rFonts w:ascii="Arial" w:hAnsi="Arial" w:cs="Arial"/>
        </w:rPr>
      </w:pPr>
    </w:p>
    <w:p w14:paraId="109E0D5B" w14:textId="77777777"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14:paraId="1A732411" w14:textId="77777777" w:rsidR="004A3B47" w:rsidRDefault="004A3B47">
      <w:pPr>
        <w:pStyle w:val="Zpat"/>
        <w:tabs>
          <w:tab w:val="clear" w:pos="4536"/>
          <w:tab w:val="clear" w:pos="9072"/>
        </w:tabs>
        <w:spacing w:line="276" w:lineRule="auto"/>
        <w:jc w:val="center"/>
        <w:rPr>
          <w:rFonts w:ascii="Arial" w:hAnsi="Arial" w:cs="Arial"/>
        </w:rPr>
      </w:pPr>
    </w:p>
    <w:p w14:paraId="4E3B6901" w14:textId="77777777" w:rsidR="004A3B47" w:rsidRDefault="006E1827">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14:paraId="58383A7B" w14:textId="77777777" w:rsidR="004A3B47" w:rsidRDefault="006E1827">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14:paraId="002868D7" w14:textId="77777777" w:rsidR="004A3B47" w:rsidRDefault="004A3B47">
      <w:pPr>
        <w:pStyle w:val="Zpat"/>
        <w:tabs>
          <w:tab w:val="clear" w:pos="4536"/>
          <w:tab w:val="clear" w:pos="9072"/>
        </w:tabs>
        <w:spacing w:line="276" w:lineRule="auto"/>
        <w:ind w:left="0" w:firstLine="0"/>
        <w:jc w:val="center"/>
        <w:rPr>
          <w:rFonts w:ascii="Arial" w:hAnsi="Arial" w:cs="Arial"/>
        </w:rPr>
      </w:pPr>
    </w:p>
    <w:p w14:paraId="294A9FA7" w14:textId="77777777" w:rsidR="004A3B47" w:rsidRDefault="006E1827">
      <w:pPr>
        <w:pStyle w:val="Zpat"/>
        <w:tabs>
          <w:tab w:val="clear" w:pos="4536"/>
          <w:tab w:val="clear" w:pos="9072"/>
        </w:tabs>
        <w:spacing w:line="276" w:lineRule="auto"/>
        <w:ind w:left="0" w:firstLine="0"/>
        <w:jc w:val="center"/>
        <w:rPr>
          <w:rFonts w:ascii="Arial" w:hAnsi="Arial" w:cs="Arial"/>
          <w:b/>
        </w:rPr>
      </w:pPr>
      <w:r>
        <w:rPr>
          <w:rFonts w:ascii="Arial" w:hAnsi="Arial" w:cs="Arial"/>
        </w:rPr>
        <w:t>Tuto smlouvu uzavírají smluvní strany na základě veřejné zakázky s názvem</w:t>
      </w:r>
      <w:r>
        <w:rPr>
          <w:rFonts w:ascii="Arial" w:hAnsi="Arial" w:cs="Arial"/>
          <w:b/>
        </w:rPr>
        <w:t xml:space="preserve"> </w:t>
      </w:r>
    </w:p>
    <w:p w14:paraId="2EDB8F34" w14:textId="22E8309B"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b/>
        </w:rPr>
        <w:t>„Dodávka nábytku pro Krajskou zdravotní, a.s</w:t>
      </w:r>
      <w:r w:rsidR="00791795">
        <w:rPr>
          <w:rFonts w:ascii="Arial" w:hAnsi="Arial" w:cs="Arial"/>
          <w:b/>
        </w:rPr>
        <w:t>. pro Rehabilitaci v Masarykově nemocnici v Ústí nad Labem, 2025</w:t>
      </w:r>
      <w:r>
        <w:rPr>
          <w:rFonts w:ascii="Arial" w:hAnsi="Arial" w:cs="Arial"/>
          <w:b/>
        </w:rPr>
        <w:t>“</w:t>
      </w:r>
    </w:p>
    <w:p w14:paraId="38119555" w14:textId="77777777" w:rsidR="004A3B47" w:rsidRDefault="004A3B47">
      <w:pPr>
        <w:pStyle w:val="Zpat"/>
        <w:tabs>
          <w:tab w:val="clear" w:pos="4536"/>
          <w:tab w:val="clear" w:pos="9072"/>
        </w:tabs>
        <w:spacing w:line="276" w:lineRule="auto"/>
        <w:jc w:val="center"/>
        <w:rPr>
          <w:rFonts w:ascii="Arial" w:hAnsi="Arial" w:cs="Arial"/>
          <w:color w:val="FF0000"/>
        </w:rPr>
      </w:pPr>
    </w:p>
    <w:p w14:paraId="159AB6BF" w14:textId="2C2CB7EE" w:rsidR="004A3B47" w:rsidRDefault="006E1827">
      <w:pPr>
        <w:pStyle w:val="Zpat"/>
        <w:tabs>
          <w:tab w:val="clear" w:pos="4536"/>
          <w:tab w:val="clear" w:pos="9072"/>
        </w:tabs>
        <w:spacing w:line="276" w:lineRule="auto"/>
        <w:ind w:left="0" w:firstLine="0"/>
        <w:jc w:val="center"/>
        <w:rPr>
          <w:rFonts w:ascii="Arial" w:hAnsi="Arial" w:cs="Arial"/>
        </w:rPr>
      </w:pPr>
      <w:r>
        <w:rPr>
          <w:rFonts w:ascii="Arial" w:hAnsi="Arial" w:cs="Arial"/>
        </w:rPr>
        <w:t>Účelem této smlouvy je zajištění nákupu níže uvedeného předmětu koupě a zajištění jeho plné provozuschopnosti prodávajícím nejméně po záruční dobu a v případě zájmu kupujícího i zajištění oprav a náhradních dílů po záruční dobu.</w:t>
      </w:r>
      <w:r w:rsidR="00851015">
        <w:rPr>
          <w:rFonts w:ascii="Arial" w:hAnsi="Arial" w:cs="Arial"/>
        </w:rPr>
        <w:t xml:space="preserve"> </w:t>
      </w:r>
      <w:r w:rsidR="00851015" w:rsidRPr="00851015">
        <w:rPr>
          <w:rFonts w:ascii="Arial" w:hAnsi="Arial" w:cs="Arial"/>
        </w:rPr>
        <w:t xml:space="preserve">Předmět smlouvy souvisí s realizací projektu: </w:t>
      </w:r>
      <w:r w:rsidR="00851015" w:rsidRPr="00851015">
        <w:rPr>
          <w:rFonts w:ascii="Arial" w:hAnsi="Arial" w:cs="Arial"/>
          <w:b/>
        </w:rPr>
        <w:t xml:space="preserve">Přestavba prostor pro </w:t>
      </w:r>
      <w:proofErr w:type="spellStart"/>
      <w:r w:rsidR="00851015" w:rsidRPr="00851015">
        <w:rPr>
          <w:rFonts w:ascii="Arial" w:hAnsi="Arial" w:cs="Arial"/>
          <w:b/>
        </w:rPr>
        <w:t>neurorehabilitaci</w:t>
      </w:r>
      <w:proofErr w:type="spellEnd"/>
      <w:r w:rsidR="00851015" w:rsidRPr="00851015">
        <w:rPr>
          <w:rFonts w:ascii="Arial" w:hAnsi="Arial" w:cs="Arial"/>
          <w:b/>
        </w:rPr>
        <w:t xml:space="preserve"> a revitalizace akutní rehabilitace, registrační číslo: CZ.31.7.0/0.0/0.0/23_064/0008291</w:t>
      </w:r>
      <w:r w:rsidR="00851015" w:rsidRPr="00851015">
        <w:rPr>
          <w:rFonts w:ascii="Arial" w:hAnsi="Arial" w:cs="Arial"/>
        </w:rPr>
        <w:t>, který je financován Evropskou unií z Nástroje pro oživení a odolnost prostřednictvím Národního plánu obnovy ČR</w:t>
      </w:r>
    </w:p>
    <w:p w14:paraId="6B618132" w14:textId="77777777" w:rsidR="004A3B47" w:rsidRDefault="004A3B47">
      <w:pPr>
        <w:spacing w:line="276" w:lineRule="auto"/>
        <w:jc w:val="center"/>
        <w:rPr>
          <w:rFonts w:ascii="Arial" w:hAnsi="Arial" w:cs="Arial"/>
          <w:b/>
          <w:sz w:val="22"/>
          <w:szCs w:val="22"/>
        </w:rPr>
      </w:pPr>
    </w:p>
    <w:p w14:paraId="16A643C4" w14:textId="77777777" w:rsidR="004A3B47" w:rsidRDefault="004A3B47">
      <w:pPr>
        <w:spacing w:line="276" w:lineRule="auto"/>
        <w:jc w:val="center"/>
        <w:rPr>
          <w:rFonts w:ascii="Arial" w:hAnsi="Arial" w:cs="Arial"/>
          <w:b/>
          <w:sz w:val="22"/>
          <w:szCs w:val="22"/>
        </w:rPr>
      </w:pPr>
    </w:p>
    <w:p w14:paraId="03827F90" w14:textId="77777777" w:rsidR="004A3B47" w:rsidRDefault="006E1827">
      <w:pPr>
        <w:spacing w:line="276" w:lineRule="auto"/>
        <w:jc w:val="center"/>
        <w:rPr>
          <w:rFonts w:ascii="Arial" w:hAnsi="Arial" w:cs="Arial"/>
          <w:b/>
          <w:sz w:val="22"/>
          <w:szCs w:val="22"/>
        </w:rPr>
      </w:pPr>
      <w:r>
        <w:rPr>
          <w:rFonts w:ascii="Arial" w:hAnsi="Arial" w:cs="Arial"/>
          <w:b/>
          <w:sz w:val="22"/>
          <w:szCs w:val="22"/>
        </w:rPr>
        <w:t>Článek I.</w:t>
      </w:r>
    </w:p>
    <w:p w14:paraId="4064641F" w14:textId="77777777" w:rsidR="004A3B47" w:rsidRDefault="006E1827">
      <w:pPr>
        <w:pStyle w:val="Nadpis2"/>
        <w:spacing w:line="276" w:lineRule="auto"/>
        <w:jc w:val="center"/>
        <w:rPr>
          <w:rFonts w:ascii="Arial" w:hAnsi="Arial" w:cs="Arial"/>
          <w:sz w:val="22"/>
          <w:szCs w:val="22"/>
        </w:rPr>
      </w:pPr>
      <w:r>
        <w:rPr>
          <w:rFonts w:ascii="Arial" w:hAnsi="Arial" w:cs="Arial"/>
          <w:sz w:val="22"/>
          <w:szCs w:val="22"/>
        </w:rPr>
        <w:t>Předmět smlouvy</w:t>
      </w:r>
    </w:p>
    <w:p w14:paraId="6661C490" w14:textId="7A6D5572" w:rsidR="004A3B47" w:rsidRDefault="006E1827">
      <w:pPr>
        <w:numPr>
          <w:ilvl w:val="0"/>
          <w:numId w:val="7"/>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této kupní smlouvy je nákup </w:t>
      </w:r>
      <w:r>
        <w:rPr>
          <w:rFonts w:ascii="Arial" w:eastAsia="Calibri" w:hAnsi="Arial" w:cs="Arial"/>
          <w:color w:val="000000"/>
          <w:lang w:eastAsia="ar-SA"/>
        </w:rPr>
        <w:lastRenderedPageBreak/>
        <w:t>nábytku specifikovaného v nabídce prodávajícího zpracované dne (</w:t>
      </w:r>
      <w:r>
        <w:rPr>
          <w:rFonts w:ascii="Arial" w:hAnsi="Arial" w:cs="Arial"/>
          <w:color w:val="00B0F0"/>
        </w:rPr>
        <w:t>doplní prodávající</w:t>
      </w:r>
      <w:r>
        <w:rPr>
          <w:rFonts w:ascii="Arial" w:eastAsia="Calibri" w:hAnsi="Arial" w:cs="Arial"/>
          <w:lang w:eastAsia="ar-SA"/>
        </w:rPr>
        <w:t>)</w:t>
      </w:r>
      <w:r>
        <w:rPr>
          <w:rFonts w:ascii="Arial" w:eastAsia="Calibri" w:hAnsi="Arial" w:cs="Arial"/>
          <w:color w:val="00B0F0"/>
          <w:lang w:eastAsia="ar-SA"/>
        </w:rPr>
        <w:t xml:space="preserve"> </w:t>
      </w:r>
      <w:r>
        <w:rPr>
          <w:rFonts w:ascii="Arial" w:eastAsia="Calibri" w:hAnsi="Arial" w:cs="Arial"/>
          <w:color w:val="000000"/>
          <w:lang w:eastAsia="ar-SA"/>
        </w:rPr>
        <w:t xml:space="preserve">(dále jako “předmět plnění“ nebo “zboží“), která plně odpovídá technické specifikaci ve výše uvedeném </w:t>
      </w:r>
      <w:r w:rsidR="00E12845">
        <w:rPr>
          <w:rFonts w:ascii="Arial" w:eastAsia="Calibri" w:hAnsi="Arial" w:cs="Arial"/>
          <w:color w:val="000000"/>
          <w:lang w:eastAsia="ar-SA"/>
        </w:rPr>
        <w:t>výběrovém</w:t>
      </w:r>
      <w:r>
        <w:rPr>
          <w:rFonts w:ascii="Arial" w:eastAsia="Calibri" w:hAnsi="Arial" w:cs="Arial"/>
          <w:color w:val="000000"/>
          <w:lang w:eastAsia="ar-SA"/>
        </w:rPr>
        <w:t xml:space="preserve"> řízení.</w:t>
      </w:r>
    </w:p>
    <w:p w14:paraId="4FBEB735" w14:textId="77777777" w:rsidR="004A3B47" w:rsidRDefault="006E1827">
      <w:pPr>
        <w:numPr>
          <w:ilvl w:val="0"/>
          <w:numId w:val="7"/>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 xml:space="preserve">Předmětem této smlouvy je nákup zboží a zajištění jeho plné provozuschopnosti prodávajícím nejméně po záruční dobu a dále zajištění oprav a náhradních dílů v rámci záruky. </w:t>
      </w:r>
    </w:p>
    <w:p w14:paraId="62873F7F"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Předmětem smlouvy je dále i:</w:t>
      </w:r>
    </w:p>
    <w:p w14:paraId="799BE3C5"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doprava zboží do místa plnění,</w:t>
      </w:r>
    </w:p>
    <w:p w14:paraId="6C7DE756"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 xml:space="preserve">montáž a instalace zboží na jednotlivá pracoviště dle požadavku zadavatele, </w:t>
      </w:r>
    </w:p>
    <w:p w14:paraId="3520C84D"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uvedení zboží do provozu včetně ověření jeho funkčnosti,</w:t>
      </w:r>
    </w:p>
    <w:p w14:paraId="45B107C4"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 xml:space="preserve">záruční servis dle ve smlouvě uvedených podmínek, </w:t>
      </w:r>
    </w:p>
    <w:p w14:paraId="3383C338" w14:textId="777777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předání dokladů dle čl. III. této smlouvy,</w:t>
      </w:r>
    </w:p>
    <w:p w14:paraId="60E50D17" w14:textId="42DE8A77" w:rsidR="004A3B47" w:rsidRDefault="006E1827">
      <w:pPr>
        <w:numPr>
          <w:ilvl w:val="0"/>
          <w:numId w:val="6"/>
        </w:numPr>
        <w:tabs>
          <w:tab w:val="left" w:pos="1134"/>
        </w:tabs>
        <w:spacing w:line="276" w:lineRule="auto"/>
        <w:ind w:left="1134" w:hanging="425"/>
        <w:rPr>
          <w:rFonts w:ascii="Arial" w:hAnsi="Arial" w:cs="Arial"/>
        </w:rPr>
      </w:pPr>
      <w:r>
        <w:rPr>
          <w:rFonts w:ascii="Arial" w:hAnsi="Arial" w:cs="Arial"/>
        </w:rPr>
        <w:t>likvidace obalového materiálu</w:t>
      </w:r>
      <w:r w:rsidR="00824B8B">
        <w:rPr>
          <w:rFonts w:ascii="Arial" w:hAnsi="Arial" w:cs="Arial"/>
        </w:rPr>
        <w:t xml:space="preserve"> a všech odpadů</w:t>
      </w:r>
      <w:r>
        <w:rPr>
          <w:rFonts w:ascii="Arial" w:hAnsi="Arial" w:cs="Arial"/>
        </w:rPr>
        <w:t>.</w:t>
      </w:r>
    </w:p>
    <w:p w14:paraId="4E340BB6" w14:textId="4F73F531" w:rsidR="004A3B47" w:rsidRPr="00A52557" w:rsidRDefault="006E1827">
      <w:pPr>
        <w:numPr>
          <w:ilvl w:val="0"/>
          <w:numId w:val="7"/>
        </w:numPr>
        <w:tabs>
          <w:tab w:val="left" w:pos="426"/>
        </w:tabs>
        <w:spacing w:line="276" w:lineRule="auto"/>
        <w:ind w:left="426" w:hanging="426"/>
        <w:rPr>
          <w:rFonts w:ascii="Arial" w:hAnsi="Arial" w:cs="Arial"/>
        </w:rPr>
      </w:pPr>
      <w:r w:rsidRPr="00A52557">
        <w:rPr>
          <w:rFonts w:ascii="Arial" w:hAnsi="Arial" w:cs="Arial"/>
        </w:rPr>
        <w:t>Přesná specifikace zboží je uvedena v příloze č. 1 – „Technická specifik</w:t>
      </w:r>
      <w:r w:rsidR="00675BEC" w:rsidRPr="00A52557">
        <w:rPr>
          <w:rFonts w:ascii="Arial" w:hAnsi="Arial" w:cs="Arial"/>
        </w:rPr>
        <w:t xml:space="preserve">ace – rozklad nabídkové ceny“, </w:t>
      </w:r>
      <w:r w:rsidRPr="00A52557">
        <w:rPr>
          <w:rFonts w:ascii="Arial" w:hAnsi="Arial" w:cs="Arial"/>
        </w:rPr>
        <w:t>příloze č.2 „Všeobecná technická specifikace“</w:t>
      </w:r>
      <w:r w:rsidR="00675BEC" w:rsidRPr="00A52557">
        <w:rPr>
          <w:rFonts w:ascii="Arial" w:hAnsi="Arial" w:cs="Arial"/>
        </w:rPr>
        <w:t xml:space="preserve"> a příloze č. 3 – „Projektová dokumentace a vizualizace“ </w:t>
      </w:r>
      <w:r w:rsidRPr="00A52557">
        <w:rPr>
          <w:rFonts w:ascii="Arial" w:hAnsi="Arial" w:cs="Arial"/>
        </w:rPr>
        <w:t>této smlouvy, která tvoří její nedílnou součást.</w:t>
      </w:r>
    </w:p>
    <w:p w14:paraId="3DB23596"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 xml:space="preserve">Prodávající se zavazuje dodat zboží vyrobené z materiálů, které mají certifikáty mechanické bezpečnosti a ergonomických požadavků, certifikáty hygienické/zdravotní nezávadnosti pro použitý materiál, a které jsou omyvatelné a dezinfikovatelné. </w:t>
      </w:r>
    </w:p>
    <w:p w14:paraId="78BE879E" w14:textId="77777777" w:rsidR="004A3B47" w:rsidRDefault="006E1827">
      <w:pPr>
        <w:numPr>
          <w:ilvl w:val="0"/>
          <w:numId w:val="7"/>
        </w:numPr>
        <w:tabs>
          <w:tab w:val="left" w:pos="426"/>
        </w:tabs>
        <w:spacing w:line="276" w:lineRule="auto"/>
        <w:ind w:left="426" w:hanging="426"/>
        <w:rPr>
          <w:rFonts w:ascii="Arial" w:hAnsi="Arial" w:cs="Arial"/>
        </w:rPr>
      </w:pPr>
      <w:r>
        <w:rPr>
          <w:rFonts w:ascii="Arial" w:hAnsi="Arial" w:cs="Arial"/>
        </w:rPr>
        <w:t>Prodávající se zavazuje dodat zboží nové a nepoužité.</w:t>
      </w:r>
    </w:p>
    <w:p w14:paraId="4065A738" w14:textId="77777777" w:rsidR="004A3B47" w:rsidRDefault="004A3B47">
      <w:pPr>
        <w:spacing w:line="276" w:lineRule="auto"/>
        <w:ind w:left="426" w:hanging="426"/>
        <w:jc w:val="center"/>
        <w:rPr>
          <w:rFonts w:ascii="Arial" w:hAnsi="Arial" w:cs="Arial"/>
          <w:b/>
        </w:rPr>
      </w:pPr>
    </w:p>
    <w:p w14:paraId="16CCDBB3" w14:textId="77777777" w:rsidR="004A3B47" w:rsidRDefault="006E1827">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14:paraId="4C151906" w14:textId="77777777" w:rsidR="004A3B47" w:rsidRDefault="006E1827">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14:paraId="606DE175"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14:paraId="726F1D04"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bod 1. této smlouvy bude připočtená DPH platná v den uskutečnění zdanitelného plnění a za její určení a vyčíslení v souladu s právními předpisy nese odpovědnost prodávající. </w:t>
      </w:r>
    </w:p>
    <w:p w14:paraId="2BB928A7"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bodu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2 tohoto článku je cenou nepřekročitelnou, je cenou konečnou a zahrnující veškeré plnění dle této smlouvy, tj. jsou v ní zahrnuté i veškeré náklady na plnění podle článku I. bod 3. </w:t>
      </w:r>
    </w:p>
    <w:p w14:paraId="79594E6E" w14:textId="77777777" w:rsidR="004A3B47" w:rsidRDefault="006E1827">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na číslo účtu uvedené v záhlaví této smlouvy. V případě změny bankovního účtu uvedeného v záhlaví smlouvy je prodávající povinen toto bezodkladně (maximálně do tří dnů) oznámit kupujícímu (e-mailem nebo jiným písemným způsobem), v opačném případě nese prodávající veškeré náklady spojené s opětovným zasláním peněžních prostředků ve prospěch jiného, než v záhlaví smlouvy uvedeného bankovního účtu, riziko škod a kupující se v takovém případě nedostává do prodlení. </w:t>
      </w:r>
    </w:p>
    <w:p w14:paraId="7222C1E7" w14:textId="77777777" w:rsidR="004A3B47" w:rsidRDefault="006E1827">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 29 zákona o DPH musí splňovat i další náležitosti. A to zejména: </w:t>
      </w:r>
    </w:p>
    <w:p w14:paraId="3A75A325"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14:paraId="4E008F64"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den splatnosti,</w:t>
      </w:r>
    </w:p>
    <w:p w14:paraId="0689DE13"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14:paraId="72194435"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14:paraId="4E5AA621" w14:textId="77777777" w:rsidR="004A3B47"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w:t>
      </w:r>
    </w:p>
    <w:p w14:paraId="1205E82F" w14:textId="77777777" w:rsidR="00A37C0F" w:rsidRDefault="006E1827">
      <w:pPr>
        <w:numPr>
          <w:ilvl w:val="0"/>
          <w:numId w:val="8"/>
        </w:numPr>
        <w:tabs>
          <w:tab w:val="left" w:pos="426"/>
        </w:tabs>
        <w:spacing w:line="276" w:lineRule="auto"/>
        <w:rPr>
          <w:rFonts w:ascii="Arial" w:hAnsi="Arial" w:cs="Arial"/>
          <w:color w:val="000000"/>
        </w:rPr>
      </w:pPr>
      <w:r>
        <w:rPr>
          <w:rFonts w:ascii="Arial" w:hAnsi="Arial" w:cs="Arial"/>
          <w:color w:val="000000"/>
        </w:rPr>
        <w:t>soupis příloh</w:t>
      </w:r>
      <w:r w:rsidR="00A37C0F">
        <w:rPr>
          <w:rFonts w:ascii="Arial" w:hAnsi="Arial" w:cs="Arial"/>
          <w:color w:val="000000"/>
        </w:rPr>
        <w:t>,</w:t>
      </w:r>
    </w:p>
    <w:p w14:paraId="20D9D577" w14:textId="77777777" w:rsidR="00A37C0F" w:rsidRPr="00A37C0F" w:rsidRDefault="00A37C0F" w:rsidP="00A37C0F">
      <w:pPr>
        <w:numPr>
          <w:ilvl w:val="0"/>
          <w:numId w:val="8"/>
        </w:numPr>
        <w:tabs>
          <w:tab w:val="left" w:pos="426"/>
        </w:tabs>
        <w:spacing w:line="276" w:lineRule="auto"/>
        <w:rPr>
          <w:rFonts w:ascii="Arial" w:hAnsi="Arial" w:cs="Arial"/>
          <w:b/>
          <w:color w:val="000000"/>
        </w:rPr>
      </w:pPr>
      <w:r w:rsidRPr="00A37C0F">
        <w:rPr>
          <w:rFonts w:ascii="Arial" w:hAnsi="Arial" w:cs="Arial"/>
          <w:color w:val="000000"/>
        </w:rPr>
        <w:t xml:space="preserve">název projektu: </w:t>
      </w:r>
      <w:r w:rsidRPr="00A37C0F">
        <w:rPr>
          <w:rFonts w:ascii="Arial" w:hAnsi="Arial" w:cs="Arial"/>
          <w:b/>
          <w:color w:val="000000"/>
        </w:rPr>
        <w:t xml:space="preserve">Přestavba prostor pro </w:t>
      </w:r>
      <w:proofErr w:type="spellStart"/>
      <w:r w:rsidRPr="00A37C0F">
        <w:rPr>
          <w:rFonts w:ascii="Arial" w:hAnsi="Arial" w:cs="Arial"/>
          <w:b/>
          <w:color w:val="000000"/>
        </w:rPr>
        <w:t>neurorehabilitaci</w:t>
      </w:r>
      <w:proofErr w:type="spellEnd"/>
      <w:r w:rsidRPr="00A37C0F">
        <w:rPr>
          <w:rFonts w:ascii="Arial" w:hAnsi="Arial" w:cs="Arial"/>
          <w:b/>
          <w:color w:val="000000"/>
        </w:rPr>
        <w:t xml:space="preserve"> a revitalizace akutní </w:t>
      </w:r>
    </w:p>
    <w:p w14:paraId="06A42A04" w14:textId="5FDEEDC0" w:rsidR="004A3B47" w:rsidRDefault="00A37C0F" w:rsidP="00A37C0F">
      <w:pPr>
        <w:tabs>
          <w:tab w:val="left" w:pos="426"/>
        </w:tabs>
        <w:spacing w:line="276" w:lineRule="auto"/>
        <w:ind w:left="1080" w:firstLine="0"/>
        <w:rPr>
          <w:rFonts w:ascii="Arial" w:hAnsi="Arial" w:cs="Arial"/>
          <w:color w:val="000000"/>
        </w:rPr>
      </w:pPr>
      <w:r w:rsidRPr="00A37C0F">
        <w:rPr>
          <w:rFonts w:ascii="Arial" w:hAnsi="Arial" w:cs="Arial"/>
          <w:b/>
          <w:color w:val="000000"/>
        </w:rPr>
        <w:t xml:space="preserve">rehabilitace, </w:t>
      </w:r>
      <w:r w:rsidRPr="00A37C0F">
        <w:rPr>
          <w:rFonts w:ascii="Arial" w:hAnsi="Arial" w:cs="Arial"/>
          <w:color w:val="000000"/>
        </w:rPr>
        <w:t>registrační číslo projektu</w:t>
      </w:r>
      <w:r w:rsidRPr="00A37C0F">
        <w:rPr>
          <w:rFonts w:ascii="Arial" w:hAnsi="Arial" w:cs="Arial"/>
          <w:b/>
          <w:color w:val="000000"/>
        </w:rPr>
        <w:t>: CZ.31.7.0/0.0/0.0/23_064/0008291</w:t>
      </w:r>
      <w:r w:rsidR="006E1827">
        <w:rPr>
          <w:rFonts w:ascii="Arial" w:hAnsi="Arial" w:cs="Arial"/>
          <w:color w:val="000000"/>
        </w:rPr>
        <w:t>.</w:t>
      </w:r>
    </w:p>
    <w:p w14:paraId="62EC8FC0" w14:textId="77777777" w:rsidR="004A3B47" w:rsidRDefault="006E1827">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2853B0B6"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14:paraId="2DAF088A"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V případě, že prodávající uvede ve svém daňovém dokladu (faktuře) jiný bankovní účet než jím uvedený v záhlaví této smlouvy, je povinen na tuto skutečnost kupujícího výslovně upozornit </w:t>
      </w:r>
      <w:r>
        <w:rPr>
          <w:rFonts w:ascii="Arial" w:hAnsi="Arial" w:cs="Arial"/>
        </w:rPr>
        <w:lastRenderedPageBreak/>
        <w:t>(průvodním dopisem k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14:paraId="2EE7687B" w14:textId="77777777" w:rsidR="004A3B47" w:rsidRDefault="006E1827">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2E08E2">
        <w:rPr>
          <w:rFonts w:ascii="Arial" w:hAnsi="Arial" w:cs="Arial"/>
        </w:rPr>
        <w:t>3</w:t>
      </w:r>
      <w:r>
        <w:rPr>
          <w:rFonts w:ascii="Arial" w:hAnsi="Arial" w:cs="Arial"/>
        </w:rPr>
        <w:t xml:space="preserve">0 kalendářních dnů od opětovného doručení náležitě doplněného či opraveného daňového dokladu (faktury). </w:t>
      </w:r>
    </w:p>
    <w:p w14:paraId="7EA0020F"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Splatnost každého daňového dokladu (faktury) vystaveného prodávajícím je </w:t>
      </w:r>
      <w:r w:rsidR="002E08E2">
        <w:rPr>
          <w:rFonts w:ascii="Arial" w:hAnsi="Arial" w:cs="Arial"/>
        </w:rPr>
        <w:t>3</w:t>
      </w:r>
      <w:r>
        <w:rPr>
          <w:rFonts w:ascii="Arial" w:hAnsi="Arial" w:cs="Arial"/>
        </w:rPr>
        <w:t>0 kalendářních dnů ode dne jeho doručení kupujícímu. Prodávající se zavazuje předat či odeslat daňový doklad (fakturu) kupujícímu nejpozději následující pracovní den po jeho vystavení.</w:t>
      </w:r>
    </w:p>
    <w:p w14:paraId="5B7BEF4F" w14:textId="77777777" w:rsidR="004A3B47" w:rsidRDefault="006E1827">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C989F43" w14:textId="77777777" w:rsidR="004A3B47" w:rsidRDefault="006E1827">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14:paraId="4622A6F4" w14:textId="77777777" w:rsidR="004A3B47" w:rsidRDefault="004A3B47">
      <w:pPr>
        <w:spacing w:line="276" w:lineRule="auto"/>
        <w:ind w:left="0" w:firstLine="0"/>
        <w:jc w:val="left"/>
        <w:rPr>
          <w:rFonts w:ascii="Arial" w:hAnsi="Arial" w:cs="Arial"/>
          <w:b/>
        </w:rPr>
      </w:pPr>
    </w:p>
    <w:p w14:paraId="3A6BC1C5" w14:textId="77777777" w:rsidR="004A3B47" w:rsidRDefault="006E1827">
      <w:pPr>
        <w:spacing w:line="276" w:lineRule="auto"/>
        <w:jc w:val="center"/>
        <w:rPr>
          <w:rFonts w:ascii="Arial" w:hAnsi="Arial" w:cs="Arial"/>
          <w:b/>
          <w:sz w:val="22"/>
          <w:szCs w:val="22"/>
        </w:rPr>
      </w:pPr>
      <w:r>
        <w:rPr>
          <w:rFonts w:ascii="Arial" w:hAnsi="Arial" w:cs="Arial"/>
          <w:b/>
          <w:sz w:val="22"/>
          <w:szCs w:val="22"/>
        </w:rPr>
        <w:t>III.</w:t>
      </w:r>
    </w:p>
    <w:p w14:paraId="52F58851" w14:textId="77777777" w:rsidR="004A3B47" w:rsidRDefault="006E1827">
      <w:pPr>
        <w:pStyle w:val="Nadpis2"/>
        <w:spacing w:line="276" w:lineRule="auto"/>
        <w:jc w:val="center"/>
        <w:rPr>
          <w:rFonts w:ascii="Arial" w:hAnsi="Arial" w:cs="Arial"/>
          <w:sz w:val="22"/>
          <w:szCs w:val="22"/>
        </w:rPr>
      </w:pPr>
      <w:r>
        <w:rPr>
          <w:rFonts w:ascii="Arial" w:hAnsi="Arial" w:cs="Arial"/>
          <w:sz w:val="22"/>
          <w:szCs w:val="22"/>
        </w:rPr>
        <w:t>Doba a místo plnění</w:t>
      </w:r>
    </w:p>
    <w:p w14:paraId="307B7EE4" w14:textId="2155F3DF" w:rsidR="004A3B47" w:rsidRPr="00282396" w:rsidRDefault="006E1827">
      <w:pPr>
        <w:numPr>
          <w:ilvl w:val="0"/>
          <w:numId w:val="15"/>
        </w:numPr>
        <w:spacing w:line="276" w:lineRule="auto"/>
        <w:rPr>
          <w:rFonts w:ascii="Arial" w:hAnsi="Arial" w:cs="Arial"/>
        </w:rPr>
      </w:pPr>
      <w:r w:rsidRPr="00282396">
        <w:rPr>
          <w:rFonts w:ascii="Arial" w:hAnsi="Arial" w:cs="Arial"/>
        </w:rPr>
        <w:t xml:space="preserve">Prodávající se zavazuje předat zboží kupujícímu nejpozději do </w:t>
      </w:r>
      <w:r w:rsidR="00E24B9B" w:rsidRPr="006A5D2C">
        <w:rPr>
          <w:rFonts w:ascii="Arial" w:hAnsi="Arial" w:cs="Arial"/>
          <w:b/>
        </w:rPr>
        <w:t>6</w:t>
      </w:r>
      <w:r w:rsidRPr="006A5D2C">
        <w:rPr>
          <w:rFonts w:ascii="Arial" w:hAnsi="Arial" w:cs="Arial"/>
          <w:b/>
        </w:rPr>
        <w:t xml:space="preserve"> týdnů</w:t>
      </w:r>
      <w:r w:rsidRPr="006A5D2C">
        <w:rPr>
          <w:rFonts w:ascii="Arial" w:hAnsi="Arial" w:cs="Arial"/>
        </w:rPr>
        <w:t xml:space="preserve"> </w:t>
      </w:r>
      <w:r w:rsidRPr="00282396">
        <w:rPr>
          <w:rFonts w:ascii="Arial" w:hAnsi="Arial" w:cs="Arial"/>
        </w:rPr>
        <w:t xml:space="preserve">od doručení výzvy k zahájení plnění. Pokud kupující nevyzve prodávajícího k plnění do </w:t>
      </w:r>
      <w:r w:rsidR="00362A71" w:rsidRPr="00305969">
        <w:rPr>
          <w:rFonts w:ascii="Arial" w:hAnsi="Arial" w:cs="Arial"/>
          <w:b/>
        </w:rPr>
        <w:t>6</w:t>
      </w:r>
      <w:r w:rsidRPr="00305969">
        <w:rPr>
          <w:rFonts w:ascii="Arial" w:hAnsi="Arial" w:cs="Arial"/>
          <w:b/>
        </w:rPr>
        <w:t xml:space="preserve"> měsíců</w:t>
      </w:r>
      <w:r w:rsidRPr="006A5D2C">
        <w:rPr>
          <w:rFonts w:ascii="Arial" w:hAnsi="Arial" w:cs="Arial"/>
        </w:rPr>
        <w:t xml:space="preserve"> </w:t>
      </w:r>
      <w:r w:rsidRPr="00282396">
        <w:rPr>
          <w:rFonts w:ascii="Arial" w:hAnsi="Arial" w:cs="Arial"/>
        </w:rPr>
        <w:t xml:space="preserve">od nabytí účinnosti kupní smlouvy, vznikne prodávajícímu právo odstoupit od kupní smlouvy. V takovém případě musí být odstoupení od smlouvy doručeno kupujícímu do 10 kalendářních dní po marném uplynutí výše uvedené lhůty na učinění výzvy k plnění. O termínu předání musí prodávající informovat pověřené pracovníky (zástupce) kupujícího </w:t>
      </w:r>
      <w:r w:rsidRPr="00282396">
        <w:rPr>
          <w:rFonts w:ascii="Arial" w:hAnsi="Arial" w:cs="Arial"/>
          <w:b/>
          <w:u w:val="single"/>
        </w:rPr>
        <w:t>minimálně 3 pracovní dny předem</w:t>
      </w:r>
      <w:r w:rsidRPr="00282396">
        <w:rPr>
          <w:rFonts w:ascii="Arial" w:hAnsi="Arial" w:cs="Arial"/>
        </w:rPr>
        <w:t xml:space="preserve">. Přesný termín a způsob předání bude domluven pověřenými zástupci prodávajícího a kupujícího. </w:t>
      </w:r>
    </w:p>
    <w:p w14:paraId="0CBFC726" w14:textId="77777777" w:rsidR="004A3B47" w:rsidRPr="00282396" w:rsidRDefault="006E1827">
      <w:pPr>
        <w:tabs>
          <w:tab w:val="left" w:pos="426"/>
        </w:tabs>
        <w:spacing w:line="276" w:lineRule="auto"/>
        <w:ind w:left="426" w:firstLine="0"/>
        <w:rPr>
          <w:rFonts w:ascii="Arial" w:hAnsi="Arial" w:cs="Arial"/>
        </w:rPr>
      </w:pPr>
      <w:r w:rsidRPr="00282396">
        <w:rPr>
          <w:rFonts w:ascii="Arial" w:hAnsi="Arial" w:cs="Arial"/>
        </w:rPr>
        <w:t>Pověřeným zástupcem prodávajícího je: (</w:t>
      </w:r>
      <w:r w:rsidRPr="00282396">
        <w:rPr>
          <w:rFonts w:ascii="Arial" w:hAnsi="Arial" w:cs="Arial"/>
          <w:color w:val="00B0F0"/>
        </w:rPr>
        <w:t>doplní prodávající</w:t>
      </w:r>
      <w:r w:rsidRPr="00282396">
        <w:rPr>
          <w:rFonts w:ascii="Arial" w:hAnsi="Arial" w:cs="Arial"/>
        </w:rPr>
        <w:t xml:space="preserve">). </w:t>
      </w:r>
    </w:p>
    <w:p w14:paraId="3447B9DF" w14:textId="4C848D4B" w:rsidR="004A3B47" w:rsidRPr="0032152C" w:rsidRDefault="006E1827">
      <w:pPr>
        <w:tabs>
          <w:tab w:val="left" w:pos="426"/>
        </w:tabs>
        <w:spacing w:line="276" w:lineRule="auto"/>
        <w:ind w:left="426" w:firstLine="0"/>
        <w:rPr>
          <w:rFonts w:ascii="Arial" w:hAnsi="Arial" w:cs="Arial"/>
          <w:color w:val="FF0000"/>
        </w:rPr>
      </w:pPr>
      <w:r w:rsidRPr="00282396">
        <w:rPr>
          <w:rFonts w:ascii="Arial" w:hAnsi="Arial" w:cs="Arial"/>
        </w:rPr>
        <w:t xml:space="preserve">Pověřeným zástupcem kupujícího je: </w:t>
      </w:r>
      <w:r w:rsidR="00791795" w:rsidRPr="00282396">
        <w:rPr>
          <w:rFonts w:ascii="Arial" w:hAnsi="Arial" w:cs="Arial"/>
        </w:rPr>
        <w:t>Zdeněk Zvonek</w:t>
      </w:r>
      <w:r w:rsidRPr="00282396">
        <w:rPr>
          <w:rFonts w:ascii="Arial" w:hAnsi="Arial" w:cs="Arial"/>
        </w:rPr>
        <w:t xml:space="preserve">, </w:t>
      </w:r>
      <w:r w:rsidR="00791795" w:rsidRPr="00282396">
        <w:rPr>
          <w:rFonts w:ascii="Arial" w:hAnsi="Arial" w:cs="Arial"/>
        </w:rPr>
        <w:t>Oddělení zásobování a nákupu</w:t>
      </w:r>
      <w:r w:rsidRPr="00282396">
        <w:rPr>
          <w:rFonts w:ascii="Arial" w:hAnsi="Arial" w:cs="Arial"/>
        </w:rPr>
        <w:t>, tel:</w:t>
      </w:r>
      <w:r w:rsidR="00362A71" w:rsidRPr="00282396">
        <w:rPr>
          <w:rFonts w:ascii="Arial" w:hAnsi="Arial" w:cs="Arial"/>
        </w:rPr>
        <w:t xml:space="preserve"> </w:t>
      </w:r>
      <w:r w:rsidR="00791795" w:rsidRPr="00282396">
        <w:rPr>
          <w:rFonts w:ascii="Arial" w:hAnsi="Arial" w:cs="Arial"/>
        </w:rPr>
        <w:t>704 849 358</w:t>
      </w:r>
      <w:r w:rsidRPr="00282396">
        <w:rPr>
          <w:rFonts w:ascii="Arial" w:hAnsi="Arial" w:cs="Arial"/>
        </w:rPr>
        <w:t>, email:</w:t>
      </w:r>
      <w:r w:rsidRPr="00282396">
        <w:rPr>
          <w:color w:val="FF0000"/>
        </w:rPr>
        <w:t xml:space="preserve"> </w:t>
      </w:r>
      <w:hyperlink r:id="rId12" w:history="1">
        <w:r w:rsidR="002C1CA4" w:rsidRPr="00282396">
          <w:rPr>
            <w:rStyle w:val="Hypertextovodkaz"/>
            <w:rFonts w:ascii="Arial" w:hAnsi="Arial" w:cs="Arial"/>
          </w:rPr>
          <w:t>zdenek.zvonek@kzcr.eu</w:t>
        </w:r>
      </w:hyperlink>
    </w:p>
    <w:p w14:paraId="3EB27B46" w14:textId="77777777" w:rsidR="004A3B47" w:rsidRDefault="006E1827">
      <w:pPr>
        <w:numPr>
          <w:ilvl w:val="0"/>
          <w:numId w:val="5"/>
        </w:numPr>
        <w:spacing w:line="276" w:lineRule="auto"/>
        <w:rPr>
          <w:rFonts w:ascii="Arial" w:hAnsi="Arial" w:cs="Arial"/>
        </w:rPr>
      </w:pPr>
      <w:r>
        <w:rPr>
          <w:rFonts w:ascii="Arial" w:hAnsi="Arial" w:cs="Arial"/>
        </w:rPr>
        <w:t>Za předání zboží se považuje:</w:t>
      </w:r>
    </w:p>
    <w:p w14:paraId="60300F69" w14:textId="77777777" w:rsidR="004A3B47" w:rsidRDefault="006E1827">
      <w:pPr>
        <w:numPr>
          <w:ilvl w:val="0"/>
          <w:numId w:val="9"/>
        </w:numPr>
        <w:spacing w:line="276" w:lineRule="auto"/>
        <w:rPr>
          <w:rFonts w:ascii="Arial" w:hAnsi="Arial" w:cs="Arial"/>
        </w:rPr>
      </w:pPr>
      <w:r>
        <w:rPr>
          <w:rFonts w:ascii="Arial" w:hAnsi="Arial" w:cs="Arial"/>
        </w:rPr>
        <w:t>Dodání zboží na adresu:</w:t>
      </w:r>
    </w:p>
    <w:p w14:paraId="2ECC06F6" w14:textId="4C6A1079" w:rsidR="004A3B47" w:rsidRDefault="006E1827">
      <w:pPr>
        <w:spacing w:line="276" w:lineRule="auto"/>
        <w:ind w:left="1077" w:firstLine="0"/>
        <w:rPr>
          <w:rFonts w:ascii="Arial" w:hAnsi="Arial" w:cs="Arial"/>
        </w:rPr>
      </w:pPr>
      <w:r>
        <w:rPr>
          <w:rFonts w:ascii="Arial" w:hAnsi="Arial" w:cs="Arial"/>
        </w:rPr>
        <w:t xml:space="preserve">Krajská zdravotní, a.s. </w:t>
      </w:r>
      <w:r w:rsidR="002C1CA4">
        <w:rPr>
          <w:rFonts w:ascii="Arial" w:hAnsi="Arial" w:cs="Arial"/>
        </w:rPr>
        <w:t>–</w:t>
      </w:r>
      <w:r>
        <w:rPr>
          <w:rFonts w:ascii="Arial" w:hAnsi="Arial" w:cs="Arial"/>
        </w:rPr>
        <w:t xml:space="preserve"> </w:t>
      </w:r>
      <w:r w:rsidR="002C1CA4">
        <w:rPr>
          <w:rFonts w:ascii="Arial" w:hAnsi="Arial" w:cs="Arial"/>
        </w:rPr>
        <w:t>Masarykova nemocnice v Ústí nad Labem</w:t>
      </w:r>
      <w:r>
        <w:rPr>
          <w:rFonts w:ascii="Arial" w:hAnsi="Arial" w:cs="Arial"/>
        </w:rPr>
        <w:t xml:space="preserve">, </w:t>
      </w:r>
      <w:proofErr w:type="spellStart"/>
      <w:r>
        <w:rPr>
          <w:rFonts w:ascii="Arial" w:hAnsi="Arial" w:cs="Arial"/>
        </w:rPr>
        <w:t>o.z</w:t>
      </w:r>
      <w:proofErr w:type="spellEnd"/>
      <w:r>
        <w:rPr>
          <w:rFonts w:ascii="Arial" w:hAnsi="Arial" w:cs="Arial"/>
        </w:rPr>
        <w:t xml:space="preserve">., </w:t>
      </w:r>
    </w:p>
    <w:p w14:paraId="6433E0B5" w14:textId="0B38A85B" w:rsidR="004A3B47" w:rsidRDefault="002C1CA4">
      <w:pPr>
        <w:spacing w:line="276" w:lineRule="auto"/>
        <w:ind w:left="1077" w:firstLine="0"/>
        <w:rPr>
          <w:rFonts w:ascii="Arial" w:hAnsi="Arial" w:cs="Arial"/>
        </w:rPr>
      </w:pPr>
      <w:r>
        <w:rPr>
          <w:rFonts w:ascii="Arial" w:hAnsi="Arial" w:cs="Arial"/>
        </w:rPr>
        <w:t>Sociální péče 3316/12a, 401 13 Ústí nad Labem, budova B - Rehabilitace</w:t>
      </w:r>
      <w:r w:rsidR="006E1827">
        <w:rPr>
          <w:rFonts w:ascii="Arial" w:hAnsi="Arial" w:cs="Arial"/>
        </w:rPr>
        <w:t xml:space="preserve">   </w:t>
      </w:r>
    </w:p>
    <w:p w14:paraId="35407BB0" w14:textId="77777777" w:rsidR="004A3B47" w:rsidRDefault="006E1827">
      <w:pPr>
        <w:numPr>
          <w:ilvl w:val="0"/>
          <w:numId w:val="9"/>
        </w:numPr>
        <w:spacing w:line="276" w:lineRule="auto"/>
        <w:rPr>
          <w:rFonts w:ascii="Arial" w:hAnsi="Arial" w:cs="Arial"/>
        </w:rPr>
      </w:pPr>
      <w:r>
        <w:rPr>
          <w:rFonts w:ascii="Arial" w:hAnsi="Arial" w:cs="Arial"/>
        </w:rPr>
        <w:t xml:space="preserve">montáž a instalace zboží na jednotlivá pracoviště dle požadavku zadavatele,  </w:t>
      </w:r>
    </w:p>
    <w:p w14:paraId="05D5D30D" w14:textId="77777777" w:rsidR="004A3B47" w:rsidRDefault="006E1827">
      <w:pPr>
        <w:numPr>
          <w:ilvl w:val="0"/>
          <w:numId w:val="9"/>
        </w:numPr>
        <w:spacing w:line="276" w:lineRule="auto"/>
        <w:rPr>
          <w:rFonts w:ascii="Arial" w:hAnsi="Arial" w:cs="Arial"/>
        </w:rPr>
      </w:pPr>
      <w:r>
        <w:rPr>
          <w:rFonts w:ascii="Arial" w:hAnsi="Arial" w:cs="Arial"/>
        </w:rPr>
        <w:t xml:space="preserve">uvedení zboží do provozu včetně ověření jeho funkčnosti,  </w:t>
      </w:r>
    </w:p>
    <w:p w14:paraId="770E5177" w14:textId="77777777" w:rsidR="004A3B47" w:rsidRDefault="006E1827">
      <w:pPr>
        <w:numPr>
          <w:ilvl w:val="0"/>
          <w:numId w:val="9"/>
        </w:numPr>
        <w:spacing w:line="276" w:lineRule="auto"/>
        <w:rPr>
          <w:rFonts w:ascii="Arial" w:hAnsi="Arial" w:cs="Arial"/>
        </w:rPr>
      </w:pPr>
      <w:r>
        <w:rPr>
          <w:rFonts w:ascii="Arial" w:hAnsi="Arial" w:cs="Arial"/>
        </w:rPr>
        <w:t>likvidace obalového materiálu a všech odpadů,</w:t>
      </w:r>
    </w:p>
    <w:p w14:paraId="7B5847D3" w14:textId="2B2556E8" w:rsidR="004A3B47" w:rsidRPr="00724A3B" w:rsidRDefault="006E1827">
      <w:pPr>
        <w:numPr>
          <w:ilvl w:val="0"/>
          <w:numId w:val="9"/>
        </w:numPr>
        <w:spacing w:line="276" w:lineRule="auto"/>
        <w:rPr>
          <w:rFonts w:ascii="Arial" w:hAnsi="Arial" w:cs="Arial"/>
          <w:color w:val="FF0000"/>
        </w:rPr>
      </w:pPr>
      <w:r>
        <w:rPr>
          <w:rFonts w:ascii="Arial" w:hAnsi="Arial" w:cs="Arial"/>
        </w:rPr>
        <w:t xml:space="preserve">podpis protokolu o předání zboží pověřenými zástupci obou smluvních stran (dále též „předání zboží“). Protokol o předání zboží je oprávněn podepsat za kupujícího: </w:t>
      </w:r>
      <w:r w:rsidR="002C1CA4" w:rsidRPr="00116EF9">
        <w:rPr>
          <w:rFonts w:ascii="Arial" w:hAnsi="Arial" w:cs="Arial"/>
        </w:rPr>
        <w:t>Zdeněk Zvonek</w:t>
      </w:r>
      <w:r w:rsidRPr="00116EF9">
        <w:rPr>
          <w:rFonts w:ascii="Arial" w:hAnsi="Arial" w:cs="Arial"/>
        </w:rPr>
        <w:t xml:space="preserve">, </w:t>
      </w:r>
      <w:r w:rsidR="002C1CA4" w:rsidRPr="00116EF9">
        <w:rPr>
          <w:rFonts w:ascii="Arial" w:hAnsi="Arial" w:cs="Arial"/>
        </w:rPr>
        <w:t>Oddělení zásobování a nákupu, tel: 704 849 358</w:t>
      </w:r>
      <w:r w:rsidRPr="00116EF9">
        <w:rPr>
          <w:rFonts w:ascii="Arial" w:hAnsi="Arial" w:cs="Arial"/>
        </w:rPr>
        <w:t>, email:</w:t>
      </w:r>
      <w:r w:rsidRPr="00724A3B">
        <w:rPr>
          <w:rFonts w:ascii="Arial" w:hAnsi="Arial" w:cs="Arial"/>
          <w:color w:val="FF0000"/>
        </w:rPr>
        <w:t xml:space="preserve"> </w:t>
      </w:r>
      <w:hyperlink r:id="rId13" w:history="1">
        <w:r w:rsidR="0087337C" w:rsidRPr="00CD7736">
          <w:rPr>
            <w:rStyle w:val="Hypertextovodkaz"/>
            <w:rFonts w:ascii="Arial" w:hAnsi="Arial" w:cs="Arial"/>
          </w:rPr>
          <w:t>zdenek.zvonek@kzcr.eu</w:t>
        </w:r>
      </w:hyperlink>
      <w:r w:rsidRPr="00626695">
        <w:rPr>
          <w:rFonts w:ascii="Arial" w:hAnsi="Arial" w:cs="Arial"/>
          <w:color w:val="FF0000"/>
        </w:rPr>
        <w:t>.</w:t>
      </w:r>
    </w:p>
    <w:p w14:paraId="04C864C3" w14:textId="77777777" w:rsidR="004A3B47" w:rsidRDefault="006E1827">
      <w:pPr>
        <w:spacing w:line="276" w:lineRule="auto"/>
        <w:jc w:val="center"/>
        <w:rPr>
          <w:rFonts w:ascii="Arial" w:hAnsi="Arial" w:cs="Arial"/>
          <w:b/>
          <w:sz w:val="22"/>
          <w:szCs w:val="22"/>
        </w:rPr>
      </w:pPr>
      <w:r>
        <w:rPr>
          <w:rFonts w:ascii="Arial" w:hAnsi="Arial" w:cs="Arial"/>
          <w:b/>
          <w:sz w:val="22"/>
          <w:szCs w:val="22"/>
        </w:rPr>
        <w:t>IV.</w:t>
      </w:r>
    </w:p>
    <w:p w14:paraId="16CE511A" w14:textId="77777777" w:rsidR="004A3B47" w:rsidRDefault="006E1827">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14:paraId="040A1822" w14:textId="77777777" w:rsidR="004A3B47" w:rsidRDefault="006E1827">
      <w:pPr>
        <w:pStyle w:val="Zkladntext"/>
        <w:numPr>
          <w:ilvl w:val="0"/>
          <w:numId w:val="10"/>
        </w:numPr>
        <w:spacing w:line="276" w:lineRule="auto"/>
        <w:ind w:left="284" w:hanging="284"/>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 prodávající umožnil nakládat. </w:t>
      </w:r>
    </w:p>
    <w:p w14:paraId="124C80FC" w14:textId="77777777" w:rsidR="004A3B47" w:rsidRDefault="006E1827">
      <w:pPr>
        <w:pStyle w:val="Zkladntext"/>
        <w:numPr>
          <w:ilvl w:val="0"/>
          <w:numId w:val="10"/>
        </w:numPr>
        <w:spacing w:line="276" w:lineRule="auto"/>
        <w:ind w:left="284" w:hanging="284"/>
        <w:rPr>
          <w:rFonts w:ascii="Arial" w:hAnsi="Arial" w:cs="Arial"/>
        </w:rPr>
      </w:pPr>
      <w:r>
        <w:rPr>
          <w:rFonts w:ascii="Arial" w:hAnsi="Arial" w:cs="Arial"/>
        </w:rPr>
        <w:t>Vlastnické právo ke zboží dle této kupní smlouvy přechází na kupujícího předáním zboží (viz čl. III. odst. 1, 2 této smlouvy).</w:t>
      </w:r>
    </w:p>
    <w:p w14:paraId="1BFCF29B" w14:textId="6DA56753" w:rsidR="004A3B47" w:rsidRDefault="006E1827">
      <w:pPr>
        <w:pStyle w:val="Zkladntext"/>
        <w:numPr>
          <w:ilvl w:val="0"/>
          <w:numId w:val="10"/>
        </w:numPr>
        <w:spacing w:line="276" w:lineRule="auto"/>
        <w:ind w:left="284" w:hanging="284"/>
        <w:rPr>
          <w:rFonts w:ascii="Arial" w:hAnsi="Arial" w:cs="Arial"/>
        </w:rPr>
      </w:pPr>
      <w:r>
        <w:rPr>
          <w:rFonts w:ascii="Arial" w:hAnsi="Arial" w:cs="Arial"/>
        </w:rPr>
        <w:t xml:space="preserve">Prodávající prohlašuje, že má sjednáno pojištění odpovědnosti za škody způsobené jím a jeho případnými poddodavateli v souvislosti s výkonem jeho podnikatelské činnosti třetí osobě v minimální výši </w:t>
      </w:r>
      <w:r w:rsidR="001235AB" w:rsidRPr="005E2E5B">
        <w:rPr>
          <w:rFonts w:ascii="Arial" w:hAnsi="Arial" w:cs="Arial"/>
          <w:b/>
        </w:rPr>
        <w:t>2</w:t>
      </w:r>
      <w:r w:rsidRPr="005E2E5B">
        <w:rPr>
          <w:rFonts w:ascii="Arial" w:hAnsi="Arial" w:cs="Arial"/>
          <w:b/>
        </w:rPr>
        <w:t> 000 000</w:t>
      </w:r>
      <w:r>
        <w:rPr>
          <w:rFonts w:ascii="Arial" w:hAnsi="Arial" w:cs="Arial"/>
        </w:rPr>
        <w:t xml:space="preserve">,- Kč, Prodávající se je povinen na výzvu kupujícího předložit originál nebo ověřenou kopii pojistné smlouvy kupujícímu, a to nejpozději do 5 pracovních dnů od obdržení písemné výzvy ze strany kupujícího. Pokud by v důsledku pojistného plnění nebo jiné události mělo dojít k zániku pojistného krytí či k jiným změnám, které by znamenaly zhoršení podmínek oproti původnímu stavu, je prodávající povinen učinit příslušná opatření tak, aby pojištění bylo udrženo tak, jak je požadováno kupujícím. </w:t>
      </w:r>
    </w:p>
    <w:p w14:paraId="51F3DA7B" w14:textId="77777777" w:rsidR="004A3B47" w:rsidRDefault="004A3B47">
      <w:pPr>
        <w:pStyle w:val="Zkladntext"/>
        <w:spacing w:line="276" w:lineRule="auto"/>
        <w:ind w:left="284" w:firstLine="0"/>
        <w:rPr>
          <w:rFonts w:ascii="Arial" w:hAnsi="Arial" w:cs="Arial"/>
        </w:rPr>
      </w:pPr>
    </w:p>
    <w:p w14:paraId="1311870A" w14:textId="77777777" w:rsidR="004A3B47" w:rsidRDefault="006E1827">
      <w:pPr>
        <w:spacing w:line="276" w:lineRule="auto"/>
        <w:jc w:val="center"/>
        <w:rPr>
          <w:rFonts w:ascii="Arial" w:hAnsi="Arial" w:cs="Arial"/>
          <w:b/>
          <w:sz w:val="22"/>
          <w:szCs w:val="22"/>
        </w:rPr>
      </w:pPr>
      <w:r>
        <w:rPr>
          <w:rFonts w:ascii="Arial" w:hAnsi="Arial" w:cs="Arial"/>
          <w:b/>
          <w:sz w:val="22"/>
          <w:szCs w:val="22"/>
        </w:rPr>
        <w:t>V.</w:t>
      </w:r>
    </w:p>
    <w:p w14:paraId="227642C2" w14:textId="77777777" w:rsidR="004A3B47" w:rsidRDefault="006E1827">
      <w:pPr>
        <w:pStyle w:val="Nadpis3"/>
        <w:spacing w:line="276" w:lineRule="auto"/>
        <w:rPr>
          <w:rFonts w:ascii="Arial" w:hAnsi="Arial" w:cs="Arial"/>
          <w:sz w:val="22"/>
          <w:szCs w:val="22"/>
        </w:rPr>
      </w:pPr>
      <w:r>
        <w:rPr>
          <w:rFonts w:ascii="Arial" w:hAnsi="Arial" w:cs="Arial"/>
          <w:sz w:val="22"/>
          <w:szCs w:val="22"/>
        </w:rPr>
        <w:t>Záruka za jakost</w:t>
      </w:r>
    </w:p>
    <w:p w14:paraId="2DEBC1D4" w14:textId="77777777" w:rsidR="004A3B47" w:rsidRDefault="006E1827">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14:paraId="4877A214" w14:textId="77777777" w:rsidR="004A3B47" w:rsidRDefault="006E1827">
      <w:pPr>
        <w:pStyle w:val="Zkladntext"/>
        <w:numPr>
          <w:ilvl w:val="0"/>
          <w:numId w:val="13"/>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3091BEB8" w14:textId="77777777" w:rsidR="004A3B47" w:rsidRDefault="006E1827">
      <w:pPr>
        <w:numPr>
          <w:ilvl w:val="0"/>
          <w:numId w:val="13"/>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624E706F" w14:textId="77777777" w:rsidR="004A3B47" w:rsidRDefault="006E1827">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14:paraId="763C391F" w14:textId="77777777" w:rsidR="004A3B47" w:rsidRDefault="006E1827">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w:t>
      </w:r>
    </w:p>
    <w:p w14:paraId="7F68628E" w14:textId="77777777" w:rsidR="004A3B47" w:rsidRDefault="006E1827">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Na nábytkové kování (panty, zámky, úchytky, madla, háčky, dorazy, západky, zástrčky, tlumící prvky, pojezdy a výsuvy) smluvní strany sjednávají doživotní záruku. Prodávající po celou dobu životnosti předmětu plnění zajistí bezplatnou výměnu uvedeného nábytkového kování, a to nejpozději do 30 dní od nahlášení vady. V případě, že prodávající nezajistí ve stanovené lhůtě výměnu kování, má kupující právo zadat výměnu jinému dodavateli. Náklady na tuto výměnu uhradí prodávající kupujícímu do 15 dnů od písemného vyzvání k úhradě kupujícím.     </w:t>
      </w:r>
    </w:p>
    <w:p w14:paraId="6299CB02" w14:textId="77777777" w:rsidR="004A3B47" w:rsidRDefault="006E1827">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410DFB72" w14:textId="77777777" w:rsidR="004A3B47" w:rsidRDefault="006E1827">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zasláno prodávajícímu prostřednictvím e-mailu, faxu nebo jiným vhodným způsobem na kontaktní údaje pro tento účel určené prodávajícím. </w:t>
      </w:r>
      <w:r>
        <w:rPr>
          <w:rFonts w:ascii="Arial" w:hAnsi="Arial" w:cs="Arial"/>
        </w:rPr>
        <w:t xml:space="preserve">Kontaktní údaje prodávajícího pro účely hlášení závad: </w:t>
      </w:r>
      <w:r>
        <w:rPr>
          <w:rFonts w:ascii="Arial" w:hAnsi="Arial" w:cs="Arial"/>
          <w:highlight w:val="yellow"/>
        </w:rPr>
        <w:t>(doplní prodávající)</w:t>
      </w:r>
      <w:r>
        <w:rPr>
          <w:rFonts w:ascii="Arial" w:hAnsi="Arial" w:cs="Arial"/>
        </w:rPr>
        <w:t>, tel.: (</w:t>
      </w:r>
      <w:r>
        <w:rPr>
          <w:rFonts w:ascii="Arial" w:hAnsi="Arial" w:cs="Arial"/>
          <w:highlight w:val="yellow"/>
        </w:rPr>
        <w:t>doplní prodávající</w:t>
      </w:r>
      <w:r>
        <w:rPr>
          <w:rFonts w:ascii="Arial" w:hAnsi="Arial" w:cs="Arial"/>
        </w:rPr>
        <w:t>), email: (</w:t>
      </w:r>
      <w:r>
        <w:rPr>
          <w:rFonts w:ascii="Arial" w:hAnsi="Arial" w:cs="Arial"/>
          <w:highlight w:val="yellow"/>
        </w:rPr>
        <w:t>doplní prodávající</w:t>
      </w:r>
      <w:r>
        <w:rPr>
          <w:rFonts w:ascii="Arial" w:hAnsi="Arial" w:cs="Arial"/>
        </w:rPr>
        <w:t>).</w:t>
      </w:r>
      <w:r>
        <w:rPr>
          <w:rFonts w:ascii="Arial" w:eastAsia="Calibri" w:hAnsi="Arial" w:cs="Arial"/>
          <w:lang w:eastAsia="en-US"/>
        </w:rPr>
        <w:t xml:space="preserve">   </w:t>
      </w:r>
    </w:p>
    <w:p w14:paraId="50741795" w14:textId="77777777" w:rsidR="004A3B47" w:rsidRDefault="006E1827">
      <w:pPr>
        <w:numPr>
          <w:ilvl w:val="0"/>
          <w:numId w:val="2"/>
        </w:numPr>
        <w:tabs>
          <w:tab w:val="left" w:pos="426"/>
        </w:tabs>
        <w:spacing w:line="276" w:lineRule="auto"/>
        <w:ind w:left="426" w:hanging="426"/>
        <w:rPr>
          <w:rFonts w:ascii="Arial" w:hAnsi="Arial" w:cs="Arial"/>
        </w:rPr>
      </w:pPr>
      <w:r>
        <w:rPr>
          <w:rFonts w:ascii="Arial" w:hAnsi="Arial" w:cs="Arial"/>
        </w:rPr>
        <w:t xml:space="preserve">V případě uplatnění reklamace zboží se prodávající zavazuje vyřídit reklamaci neprodleně. Prodávající se zavazuje k opravě nebo k výměně zboží nejpozději ve lhůtě 30 kalendářních dnů ode dne oznámení vady zboží. </w:t>
      </w:r>
    </w:p>
    <w:p w14:paraId="10B9A0CC" w14:textId="77777777" w:rsidR="004A3B47" w:rsidRDefault="004A3B47">
      <w:pPr>
        <w:spacing w:line="276" w:lineRule="auto"/>
        <w:ind w:left="0" w:firstLine="0"/>
        <w:jc w:val="center"/>
        <w:rPr>
          <w:rFonts w:ascii="Arial" w:hAnsi="Arial" w:cs="Arial"/>
          <w:b/>
        </w:rPr>
      </w:pPr>
    </w:p>
    <w:p w14:paraId="3C5A7AA4" w14:textId="77777777" w:rsidR="004A3B47" w:rsidRDefault="006E1827">
      <w:pPr>
        <w:spacing w:line="276" w:lineRule="auto"/>
        <w:jc w:val="center"/>
        <w:rPr>
          <w:rFonts w:ascii="Arial" w:hAnsi="Arial" w:cs="Arial"/>
          <w:b/>
          <w:sz w:val="22"/>
          <w:szCs w:val="22"/>
        </w:rPr>
      </w:pPr>
      <w:r>
        <w:rPr>
          <w:rFonts w:ascii="Arial" w:hAnsi="Arial" w:cs="Arial"/>
          <w:b/>
          <w:sz w:val="22"/>
          <w:szCs w:val="22"/>
        </w:rPr>
        <w:t>VI.</w:t>
      </w:r>
    </w:p>
    <w:p w14:paraId="761FB8D2" w14:textId="77777777" w:rsidR="004A3B47" w:rsidRDefault="006E1827">
      <w:pPr>
        <w:spacing w:line="276" w:lineRule="auto"/>
        <w:jc w:val="center"/>
        <w:rPr>
          <w:rFonts w:ascii="Arial" w:hAnsi="Arial" w:cs="Arial"/>
          <w:b/>
          <w:sz w:val="22"/>
          <w:szCs w:val="22"/>
        </w:rPr>
      </w:pPr>
      <w:r>
        <w:rPr>
          <w:rFonts w:ascii="Arial" w:hAnsi="Arial" w:cs="Arial"/>
          <w:b/>
          <w:sz w:val="22"/>
          <w:szCs w:val="22"/>
        </w:rPr>
        <w:t>Sankční ujednání</w:t>
      </w:r>
    </w:p>
    <w:p w14:paraId="3A0248ED" w14:textId="2E923F87" w:rsidR="004A3B47" w:rsidRDefault="006E1827">
      <w:pPr>
        <w:numPr>
          <w:ilvl w:val="0"/>
          <w:numId w:val="11"/>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w:t>
      </w:r>
      <w:r w:rsidR="00E12845">
        <w:rPr>
          <w:rFonts w:ascii="Arial" w:hAnsi="Arial" w:cs="Arial"/>
        </w:rPr>
        <w:t>1</w:t>
      </w:r>
      <w:r>
        <w:rPr>
          <w:rFonts w:ascii="Arial" w:hAnsi="Arial" w:cs="Arial"/>
        </w:rPr>
        <w:t xml:space="preserve"> % z dlužné částky za každý den prodlení, a to až do úplného zaplacení dlužné částky.</w:t>
      </w:r>
    </w:p>
    <w:p w14:paraId="04B470A9" w14:textId="77777777" w:rsidR="004A3B47" w:rsidRDefault="006E1827">
      <w:pPr>
        <w:numPr>
          <w:ilvl w:val="0"/>
          <w:numId w:val="11"/>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w:t>
      </w:r>
      <w:r w:rsidRPr="00400F6D">
        <w:rPr>
          <w:rFonts w:ascii="Arial" w:hAnsi="Arial" w:cs="Arial"/>
        </w:rPr>
        <w:t>0,2%</w:t>
      </w:r>
      <w:r>
        <w:rPr>
          <w:rFonts w:ascii="Arial" w:hAnsi="Arial" w:cs="Arial"/>
        </w:rPr>
        <w:t xml:space="preserve"> z kupní ceny zboží bez DPH za každý den prodlení, a to až do řádného předání zboží kupujícímu.</w:t>
      </w:r>
    </w:p>
    <w:p w14:paraId="1952BE97" w14:textId="3B9BF902" w:rsidR="004A3B47" w:rsidRDefault="006E1827">
      <w:pPr>
        <w:numPr>
          <w:ilvl w:val="0"/>
          <w:numId w:val="11"/>
        </w:numPr>
        <w:spacing w:line="276" w:lineRule="auto"/>
        <w:ind w:left="426" w:hanging="426"/>
        <w:rPr>
          <w:rFonts w:ascii="Arial" w:hAnsi="Arial" w:cs="Arial"/>
        </w:rPr>
      </w:pPr>
      <w:r>
        <w:rPr>
          <w:rFonts w:ascii="Arial" w:hAnsi="Arial" w:cs="Arial"/>
        </w:rPr>
        <w:t>V případě, že prodávající neopraví zboží ve lhůtě uvedené v čl. V. odst. 7 smlouvy, je kupující oprávněn požadovat smluvní pokutu ve výši 0,</w:t>
      </w:r>
      <w:r w:rsidR="00E12845">
        <w:rPr>
          <w:rFonts w:ascii="Arial" w:hAnsi="Arial" w:cs="Arial"/>
        </w:rPr>
        <w:t>2</w:t>
      </w:r>
      <w:r>
        <w:rPr>
          <w:rFonts w:ascii="Arial" w:hAnsi="Arial" w:cs="Arial"/>
        </w:rPr>
        <w:t xml:space="preserve"> % z kupní ceny daného zboží bez DPH za každý kalendářní den až do řádné opravy (odstranění vad) zboží.</w:t>
      </w:r>
    </w:p>
    <w:p w14:paraId="16666D5E" w14:textId="77777777" w:rsidR="004A3B47" w:rsidRDefault="006E1827">
      <w:pPr>
        <w:numPr>
          <w:ilvl w:val="0"/>
          <w:numId w:val="11"/>
        </w:numPr>
        <w:spacing w:line="276" w:lineRule="auto"/>
        <w:ind w:left="426" w:hanging="426"/>
        <w:rPr>
          <w:rFonts w:ascii="Arial" w:hAnsi="Arial" w:cs="Arial"/>
        </w:rPr>
      </w:pPr>
      <w:r>
        <w:rPr>
          <w:rFonts w:ascii="Arial" w:hAnsi="Arial" w:cs="Arial"/>
        </w:rPr>
        <w:t>Zaplacením smluvní pokuty není dotčeno právo na náhradu škody v plném rozsahu. Smluvní pokuta je splatná do 5 kalendářních dnů ode dne, ve kterém na ni vznikl nárok.</w:t>
      </w:r>
    </w:p>
    <w:p w14:paraId="727E5FB3" w14:textId="77777777" w:rsidR="004A3B47" w:rsidRDefault="006E1827">
      <w:pPr>
        <w:numPr>
          <w:ilvl w:val="0"/>
          <w:numId w:val="11"/>
        </w:numPr>
        <w:spacing w:line="276" w:lineRule="auto"/>
        <w:ind w:left="426" w:hanging="426"/>
        <w:rPr>
          <w:rFonts w:ascii="Arial" w:hAnsi="Arial" w:cs="Arial"/>
        </w:rPr>
      </w:pPr>
      <w:r>
        <w:rPr>
          <w:rFonts w:ascii="Arial" w:hAnsi="Arial" w:cs="Arial"/>
        </w:rPr>
        <w:lastRenderedPageBreak/>
        <w:t>V případě, že prodávající nebude mít uzavřeno pojištění dle čl. IV odst. 3 této kupní smlouvy, zavazuje se prodávající zaplatit smluvní pokutu 1 000 Kč za každý den, kdy požadované pojištění nebude uzavřeno.</w:t>
      </w:r>
    </w:p>
    <w:p w14:paraId="752A4AD6" w14:textId="77777777" w:rsidR="004A3B47" w:rsidRDefault="004A3B47">
      <w:pPr>
        <w:spacing w:line="276" w:lineRule="auto"/>
        <w:ind w:left="426" w:firstLine="0"/>
        <w:rPr>
          <w:rFonts w:ascii="Arial" w:hAnsi="Arial" w:cs="Arial"/>
        </w:rPr>
      </w:pPr>
    </w:p>
    <w:p w14:paraId="7285FAD6" w14:textId="77777777" w:rsidR="004A3B47" w:rsidRDefault="004A3B47">
      <w:pPr>
        <w:spacing w:line="276" w:lineRule="auto"/>
        <w:ind w:left="426" w:firstLine="0"/>
        <w:rPr>
          <w:rFonts w:ascii="Arial" w:hAnsi="Arial" w:cs="Arial"/>
        </w:rPr>
      </w:pPr>
    </w:p>
    <w:p w14:paraId="18F4D0C4" w14:textId="77777777" w:rsidR="004A3B47" w:rsidRDefault="004A3B47">
      <w:pPr>
        <w:spacing w:line="276" w:lineRule="auto"/>
        <w:ind w:left="426" w:firstLine="0"/>
        <w:rPr>
          <w:rFonts w:ascii="Arial" w:hAnsi="Arial" w:cs="Arial"/>
        </w:rPr>
      </w:pPr>
    </w:p>
    <w:p w14:paraId="02F9ADC6" w14:textId="77777777" w:rsidR="004A3B47" w:rsidRDefault="006E1827">
      <w:pPr>
        <w:spacing w:line="276" w:lineRule="auto"/>
        <w:jc w:val="center"/>
        <w:rPr>
          <w:rFonts w:ascii="Arial" w:hAnsi="Arial" w:cs="Arial"/>
          <w:b/>
          <w:sz w:val="22"/>
          <w:szCs w:val="22"/>
        </w:rPr>
      </w:pPr>
      <w:r>
        <w:rPr>
          <w:rFonts w:ascii="Arial" w:hAnsi="Arial" w:cs="Arial"/>
          <w:b/>
          <w:sz w:val="22"/>
          <w:szCs w:val="22"/>
        </w:rPr>
        <w:t>VII.</w:t>
      </w:r>
    </w:p>
    <w:p w14:paraId="3F8C2BBE" w14:textId="77777777" w:rsidR="004A3B47" w:rsidRDefault="006E1827">
      <w:pPr>
        <w:pStyle w:val="Nadpis3"/>
        <w:spacing w:line="276" w:lineRule="auto"/>
        <w:rPr>
          <w:rFonts w:ascii="Arial" w:hAnsi="Arial" w:cs="Arial"/>
          <w:sz w:val="22"/>
          <w:szCs w:val="22"/>
        </w:rPr>
      </w:pPr>
      <w:r>
        <w:rPr>
          <w:rFonts w:ascii="Arial" w:hAnsi="Arial" w:cs="Arial"/>
          <w:sz w:val="22"/>
          <w:szCs w:val="22"/>
        </w:rPr>
        <w:t>Předčasné ukončení smlouvy</w:t>
      </w:r>
    </w:p>
    <w:p w14:paraId="7F76F54F" w14:textId="77777777" w:rsidR="004A3B47" w:rsidRDefault="006E1827">
      <w:pPr>
        <w:numPr>
          <w:ilvl w:val="0"/>
          <w:numId w:val="12"/>
        </w:numPr>
        <w:spacing w:line="276" w:lineRule="auto"/>
        <w:ind w:left="426" w:hanging="426"/>
        <w:rPr>
          <w:rFonts w:ascii="Arial" w:hAnsi="Arial" w:cs="Arial"/>
        </w:rPr>
      </w:pPr>
      <w:r>
        <w:rPr>
          <w:rFonts w:ascii="Arial" w:hAnsi="Arial" w:cs="Arial"/>
        </w:rPr>
        <w:t>Tato kupní smlouva může být ukončena dohodou smluvních stran, či odstoupením od smlouvy dle zákona č. 89/2012 Sb., občanský zákoník, ve znění pozdějších předpisů.</w:t>
      </w:r>
    </w:p>
    <w:p w14:paraId="11ADCE04" w14:textId="77777777" w:rsidR="004A3B47" w:rsidRDefault="006E1827">
      <w:pPr>
        <w:numPr>
          <w:ilvl w:val="0"/>
          <w:numId w:val="12"/>
        </w:numPr>
        <w:spacing w:line="276" w:lineRule="auto"/>
        <w:ind w:left="426" w:hanging="426"/>
        <w:rPr>
          <w:rFonts w:ascii="Arial" w:hAnsi="Arial" w:cs="Arial"/>
        </w:rPr>
      </w:pPr>
      <w:r>
        <w:rPr>
          <w:rFonts w:ascii="Arial" w:hAnsi="Arial" w:cs="Arial"/>
        </w:rPr>
        <w:t>Smluvní strany jsou povinny vypořádat si vzájemná práva a závazky v souladu s ustanoveními zákona č. 89/2012 Sb., občanský zákoník, ve znění pozdějších předpisů.</w:t>
      </w:r>
    </w:p>
    <w:p w14:paraId="53C51BBC" w14:textId="77777777" w:rsidR="004A3B47" w:rsidRDefault="004A3B47">
      <w:pPr>
        <w:spacing w:line="276" w:lineRule="auto"/>
        <w:rPr>
          <w:rFonts w:ascii="Arial" w:hAnsi="Arial" w:cs="Arial"/>
        </w:rPr>
      </w:pPr>
    </w:p>
    <w:p w14:paraId="4BC5E28C" w14:textId="77777777" w:rsidR="004A3B47" w:rsidRDefault="006E1827">
      <w:pPr>
        <w:spacing w:line="276" w:lineRule="auto"/>
        <w:jc w:val="center"/>
        <w:rPr>
          <w:rFonts w:ascii="Arial" w:hAnsi="Arial" w:cs="Arial"/>
          <w:b/>
          <w:sz w:val="22"/>
          <w:szCs w:val="22"/>
        </w:rPr>
      </w:pPr>
      <w:r>
        <w:rPr>
          <w:rFonts w:ascii="Arial" w:hAnsi="Arial" w:cs="Arial"/>
          <w:b/>
          <w:sz w:val="22"/>
          <w:szCs w:val="22"/>
        </w:rPr>
        <w:t>VIII.</w:t>
      </w:r>
    </w:p>
    <w:p w14:paraId="0190FA3E" w14:textId="77777777" w:rsidR="004A3B47" w:rsidRDefault="006E1827">
      <w:pPr>
        <w:spacing w:line="276" w:lineRule="auto"/>
        <w:jc w:val="center"/>
        <w:rPr>
          <w:rFonts w:ascii="Arial" w:hAnsi="Arial" w:cs="Arial"/>
          <w:b/>
          <w:sz w:val="22"/>
          <w:szCs w:val="22"/>
        </w:rPr>
      </w:pPr>
      <w:r>
        <w:rPr>
          <w:rFonts w:ascii="Arial" w:hAnsi="Arial" w:cs="Arial"/>
          <w:b/>
          <w:sz w:val="22"/>
          <w:szCs w:val="22"/>
        </w:rPr>
        <w:t>Zvláštní ustanovení</w:t>
      </w:r>
    </w:p>
    <w:p w14:paraId="31DCC6C9" w14:textId="77777777" w:rsidR="004A3B47" w:rsidRDefault="006E1827">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daně z přidané hodnoty, a na smlouvu se nevztahuje některá z dalších výjimek uvedených v § 3 odst. 2 zákona č. 340/2015 Sb., o zvláštních podmínkách účinnosti některých smluv, uveřejňování těchto smluv a o registru smluv (zákon o registru smluv), musí být tato smlouva uveřejněná prostřednictvím registru smluv do tří měsíců ode dne, kdy byla uzavřena. V případě nesplnění této povinnosti bude smlouva ze zákona zrušena od počátku. </w:t>
      </w:r>
    </w:p>
    <w:p w14:paraId="7DC2D194" w14:textId="77777777" w:rsidR="004A3B47" w:rsidRDefault="006E1827">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zákona č. 89/2012 Sb., občanský zákoník, ve znění pozdějších předpisů, a ani důvěrné informace, a souhlasí s uveřejněním této smlouvy v plném rozsahu. </w:t>
      </w:r>
    </w:p>
    <w:p w14:paraId="35EF07D3" w14:textId="77777777" w:rsidR="004A3B47" w:rsidRDefault="006E1827">
      <w:pPr>
        <w:numPr>
          <w:ilvl w:val="0"/>
          <w:numId w:val="4"/>
        </w:numPr>
        <w:tabs>
          <w:tab w:val="left" w:pos="1701"/>
        </w:tabs>
        <w:spacing w:line="276" w:lineRule="auto"/>
        <w:rPr>
          <w:rFonts w:ascii="Arial" w:hAnsi="Arial" w:cs="Arial"/>
        </w:rPr>
      </w:pPr>
      <w:r>
        <w:rPr>
          <w:rFonts w:ascii="Arial" w:hAnsi="Arial" w:cs="Arial"/>
        </w:rPr>
        <w:t>Smluvní strany se dohodly, že elektronický obraz této smlouvy a metadata vyžadovaná zákonem o registru smluv zašle správci registru smluv kupující ve lhůtě 14 dní od uzavření smlouvy.</w:t>
      </w:r>
    </w:p>
    <w:p w14:paraId="2E0BFED9" w14:textId="77777777" w:rsidR="004A3B47" w:rsidRDefault="006E1827">
      <w:pPr>
        <w:numPr>
          <w:ilvl w:val="0"/>
          <w:numId w:val="4"/>
        </w:numPr>
        <w:tabs>
          <w:tab w:val="left" w:pos="1701"/>
        </w:tabs>
        <w:spacing w:line="276" w:lineRule="auto"/>
        <w:rPr>
          <w:rFonts w:ascii="Arial" w:hAnsi="Arial" w:cs="Arial"/>
        </w:rPr>
      </w:pPr>
      <w:r>
        <w:rPr>
          <w:rFonts w:ascii="Arial" w:hAnsi="Arial" w:cs="Arial"/>
        </w:rPr>
        <w:t xml:space="preserve">V případě, že smlouva nebude uveřejněná prostřednictvím registru smluv ani v 15. den od jejího uzavření, je oprávněná předat elektronický obraz smlouvy a metadata druhá smluvní strana tak, aby smlouva byla uveřejněná prostřednictvím registru smluv do tří měsíců ode dne, kdy byla uzavřena. </w:t>
      </w:r>
    </w:p>
    <w:p w14:paraId="1D3C9277" w14:textId="77777777" w:rsidR="004A3B47" w:rsidRDefault="004A3B47">
      <w:pPr>
        <w:tabs>
          <w:tab w:val="left" w:pos="1701"/>
        </w:tabs>
        <w:spacing w:line="276" w:lineRule="auto"/>
        <w:ind w:left="0" w:firstLine="0"/>
        <w:rPr>
          <w:rFonts w:ascii="Arial" w:hAnsi="Arial" w:cs="Arial"/>
        </w:rPr>
      </w:pPr>
    </w:p>
    <w:p w14:paraId="37CBAB95" w14:textId="77777777" w:rsidR="004A3B47" w:rsidRDefault="006E1827">
      <w:pPr>
        <w:pStyle w:val="Zkladntext"/>
        <w:spacing w:line="276" w:lineRule="auto"/>
        <w:jc w:val="center"/>
        <w:rPr>
          <w:rFonts w:ascii="Arial" w:hAnsi="Arial" w:cs="Arial"/>
          <w:b/>
          <w:sz w:val="22"/>
          <w:szCs w:val="22"/>
        </w:rPr>
      </w:pPr>
      <w:r>
        <w:rPr>
          <w:rFonts w:ascii="Arial" w:hAnsi="Arial" w:cs="Arial"/>
          <w:b/>
          <w:sz w:val="22"/>
          <w:szCs w:val="22"/>
        </w:rPr>
        <w:t>IX.</w:t>
      </w:r>
    </w:p>
    <w:p w14:paraId="1B82507E" w14:textId="77777777" w:rsidR="004A3B47" w:rsidRDefault="006E1827">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14:paraId="7156B1AF" w14:textId="77777777" w:rsidR="004A3B47" w:rsidRDefault="006E1827">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či prostřednictvím provozovatele poštovních služeb ve smyslu zákona 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25EB8475" w14:textId="77777777" w:rsidR="004A3B47" w:rsidRDefault="006E1827">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574535F9" w14:textId="77777777" w:rsidR="004A3B47" w:rsidRDefault="006E1827">
      <w:pPr>
        <w:numPr>
          <w:ilvl w:val="0"/>
          <w:numId w:val="3"/>
        </w:numPr>
        <w:spacing w:line="276" w:lineRule="auto"/>
        <w:rPr>
          <w:rFonts w:ascii="Arial" w:hAnsi="Arial" w:cs="Arial"/>
        </w:rPr>
      </w:pPr>
      <w:r>
        <w:rPr>
          <w:rFonts w:ascii="Arial" w:hAnsi="Arial"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15347783" w14:textId="77777777" w:rsidR="004A3B47" w:rsidRDefault="006E1827">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14:paraId="18D99F34" w14:textId="77777777" w:rsidR="004A3B47" w:rsidRDefault="006E1827">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6FBD53B9" w14:textId="77777777" w:rsidR="004A3B47" w:rsidRDefault="006E1827">
      <w:pPr>
        <w:pStyle w:val="Zkladntext"/>
        <w:numPr>
          <w:ilvl w:val="0"/>
          <w:numId w:val="3"/>
        </w:numPr>
        <w:spacing w:line="276" w:lineRule="auto"/>
        <w:rPr>
          <w:rFonts w:ascii="Arial" w:hAnsi="Arial" w:cs="Arial"/>
          <w:color w:val="000000"/>
        </w:rPr>
      </w:pPr>
      <w:r>
        <w:rPr>
          <w:rFonts w:ascii="Arial" w:hAnsi="Arial" w:cs="Arial"/>
          <w:color w:val="000000"/>
        </w:rPr>
        <w:lastRenderedPageBreak/>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poníženou o daň prodávajícímu.</w:t>
      </w:r>
    </w:p>
    <w:p w14:paraId="730D6FE2" w14:textId="77777777" w:rsidR="00B522A4" w:rsidRPr="00B522A4" w:rsidRDefault="00B522A4" w:rsidP="00B522A4">
      <w:pPr>
        <w:pStyle w:val="Zkladntext"/>
        <w:numPr>
          <w:ilvl w:val="0"/>
          <w:numId w:val="3"/>
        </w:numPr>
        <w:spacing w:line="276" w:lineRule="auto"/>
        <w:rPr>
          <w:rFonts w:ascii="Arial" w:hAnsi="Arial" w:cs="Arial"/>
        </w:rPr>
      </w:pPr>
      <w:r w:rsidRPr="00B522A4">
        <w:rPr>
          <w:rFonts w:ascii="Arial" w:hAnsi="Arial" w:cs="Arial"/>
        </w:rPr>
        <w:t xml:space="preserve">Prodávající je povinen uchovávat veškerou dokumentaci související s realizací projektu včetně </w:t>
      </w:r>
    </w:p>
    <w:p w14:paraId="658A34F9" w14:textId="77777777" w:rsidR="00B522A4" w:rsidRPr="00B522A4" w:rsidRDefault="00B522A4" w:rsidP="00B522A4">
      <w:pPr>
        <w:pStyle w:val="Zkladntext"/>
        <w:spacing w:line="276" w:lineRule="auto"/>
        <w:ind w:left="360" w:firstLine="0"/>
        <w:rPr>
          <w:rFonts w:ascii="Arial" w:hAnsi="Arial" w:cs="Arial"/>
        </w:rPr>
      </w:pPr>
      <w:r w:rsidRPr="00B522A4">
        <w:rPr>
          <w:rFonts w:ascii="Arial" w:hAnsi="Arial" w:cs="Arial"/>
        </w:rPr>
        <w:t xml:space="preserve">účetních dokladů minimálně do konce roku 2036, není-li právními předpisy stanovena delší lhůta </w:t>
      </w:r>
    </w:p>
    <w:p w14:paraId="1E958117" w14:textId="021F28AD" w:rsidR="00B522A4" w:rsidRDefault="00B522A4" w:rsidP="00B522A4">
      <w:pPr>
        <w:pStyle w:val="Zkladntext"/>
        <w:spacing w:line="276" w:lineRule="auto"/>
        <w:ind w:left="360" w:firstLine="0"/>
        <w:rPr>
          <w:rFonts w:ascii="Arial" w:hAnsi="Arial" w:cs="Arial"/>
        </w:rPr>
      </w:pPr>
      <w:r w:rsidRPr="00B522A4">
        <w:rPr>
          <w:rFonts w:ascii="Arial" w:hAnsi="Arial" w:cs="Arial"/>
        </w:rPr>
        <w:t>(např. uchování účetních dokladů po dobu minimálně 10 let od ukončení zdaňovacího období).</w:t>
      </w:r>
    </w:p>
    <w:p w14:paraId="26F07FC1" w14:textId="77777777" w:rsidR="00B522A4" w:rsidRPr="00B522A4" w:rsidRDefault="00B522A4" w:rsidP="00B522A4">
      <w:pPr>
        <w:pStyle w:val="Zkladntext"/>
        <w:numPr>
          <w:ilvl w:val="0"/>
          <w:numId w:val="3"/>
        </w:numPr>
        <w:spacing w:line="276" w:lineRule="auto"/>
        <w:rPr>
          <w:rFonts w:ascii="Arial" w:hAnsi="Arial" w:cs="Arial"/>
        </w:rPr>
      </w:pPr>
      <w:r w:rsidRPr="00B522A4">
        <w:rPr>
          <w:rFonts w:ascii="Arial" w:hAnsi="Arial" w:cs="Arial"/>
        </w:rPr>
        <w:t xml:space="preserve">Prodávající je povinen minimálně do konce roku 2036 poskytovat požadované informace </w:t>
      </w:r>
    </w:p>
    <w:p w14:paraId="7361DCF6" w14:textId="77777777" w:rsidR="00B522A4" w:rsidRPr="00B522A4" w:rsidRDefault="00B522A4" w:rsidP="00B522A4">
      <w:pPr>
        <w:pStyle w:val="Zkladntext"/>
        <w:spacing w:line="276" w:lineRule="auto"/>
        <w:ind w:left="360" w:firstLine="0"/>
        <w:rPr>
          <w:rFonts w:ascii="Arial" w:hAnsi="Arial" w:cs="Arial"/>
        </w:rPr>
      </w:pPr>
      <w:r w:rsidRPr="00B522A4">
        <w:rPr>
          <w:rFonts w:ascii="Arial" w:hAnsi="Arial" w:cs="Arial"/>
        </w:rPr>
        <w:t xml:space="preserve">a dokumentaci (včetně účetních dokladů) související s realizací projektu zaměstnancům nebo </w:t>
      </w:r>
    </w:p>
    <w:p w14:paraId="0C66BF02" w14:textId="77777777" w:rsidR="00B522A4" w:rsidRPr="00B522A4" w:rsidRDefault="00B522A4" w:rsidP="00B522A4">
      <w:pPr>
        <w:pStyle w:val="Zkladntext"/>
        <w:spacing w:line="276" w:lineRule="auto"/>
        <w:ind w:left="360" w:firstLine="0"/>
        <w:rPr>
          <w:rFonts w:ascii="Arial" w:hAnsi="Arial" w:cs="Arial"/>
        </w:rPr>
      </w:pPr>
      <w:r w:rsidRPr="00B522A4">
        <w:rPr>
          <w:rFonts w:ascii="Arial" w:hAnsi="Arial" w:cs="Arial"/>
        </w:rPr>
        <w:t xml:space="preserve">zmocněncům pověřených orgánů (OLAF – Evropský úřad pro boj proti podvodům, Úřad </w:t>
      </w:r>
    </w:p>
    <w:p w14:paraId="5CBA6A18" w14:textId="77777777" w:rsidR="00B522A4" w:rsidRPr="00B522A4" w:rsidRDefault="00B522A4" w:rsidP="00B522A4">
      <w:pPr>
        <w:pStyle w:val="Zkladntext"/>
        <w:spacing w:line="276" w:lineRule="auto"/>
        <w:ind w:left="360" w:firstLine="0"/>
        <w:rPr>
          <w:rFonts w:ascii="Arial" w:hAnsi="Arial" w:cs="Arial"/>
        </w:rPr>
      </w:pPr>
      <w:r w:rsidRPr="00B522A4">
        <w:rPr>
          <w:rFonts w:ascii="Arial" w:hAnsi="Arial" w:cs="Arial"/>
        </w:rPr>
        <w:t xml:space="preserve">evropského veřejného žalobce, MF ČR, Evropské komise, Evropského účetního dvora, MZ ČR, </w:t>
      </w:r>
    </w:p>
    <w:p w14:paraId="768507A9" w14:textId="77777777" w:rsidR="00B522A4" w:rsidRPr="00B522A4" w:rsidRDefault="00B522A4" w:rsidP="00B522A4">
      <w:pPr>
        <w:pStyle w:val="Zkladntext"/>
        <w:spacing w:line="276" w:lineRule="auto"/>
        <w:ind w:left="360" w:firstLine="0"/>
        <w:rPr>
          <w:rFonts w:ascii="Arial" w:hAnsi="Arial" w:cs="Arial"/>
        </w:rPr>
      </w:pPr>
      <w:r w:rsidRPr="00B522A4">
        <w:rPr>
          <w:rFonts w:ascii="Arial" w:hAnsi="Arial" w:cs="Arial"/>
        </w:rPr>
        <w:t xml:space="preserve">Nejvyššího kontrolního úřadu, CRR, MMR ČR a dalším příslušným vnitrostátním orgánům), a je </w:t>
      </w:r>
    </w:p>
    <w:p w14:paraId="6883E2A4" w14:textId="77777777" w:rsidR="00B522A4" w:rsidRPr="00B522A4" w:rsidRDefault="00B522A4" w:rsidP="00B522A4">
      <w:pPr>
        <w:pStyle w:val="Zkladntext"/>
        <w:spacing w:line="276" w:lineRule="auto"/>
        <w:ind w:left="360" w:firstLine="0"/>
        <w:rPr>
          <w:rFonts w:ascii="Arial" w:hAnsi="Arial" w:cs="Arial"/>
        </w:rPr>
      </w:pPr>
      <w:r w:rsidRPr="00B522A4">
        <w:rPr>
          <w:rFonts w:ascii="Arial" w:hAnsi="Arial" w:cs="Arial"/>
        </w:rPr>
        <w:t xml:space="preserve">povinen vytvořit výše uvedeným osobám podmínky k provedení kontroly vztahující se k realizaci </w:t>
      </w:r>
    </w:p>
    <w:p w14:paraId="7CD900FD" w14:textId="269A9E59" w:rsidR="00B522A4" w:rsidRDefault="00B522A4" w:rsidP="00B522A4">
      <w:pPr>
        <w:pStyle w:val="Zkladntext"/>
        <w:spacing w:line="276" w:lineRule="auto"/>
        <w:ind w:left="360" w:firstLine="0"/>
        <w:rPr>
          <w:rFonts w:ascii="Arial" w:hAnsi="Arial" w:cs="Arial"/>
        </w:rPr>
      </w:pPr>
      <w:r w:rsidRPr="00B522A4">
        <w:rPr>
          <w:rFonts w:ascii="Arial" w:hAnsi="Arial" w:cs="Arial"/>
        </w:rPr>
        <w:t>projektu a poskytnout jim při provádění kontroly součinnost.</w:t>
      </w:r>
    </w:p>
    <w:p w14:paraId="4D41C523" w14:textId="68862226" w:rsidR="004A3B47" w:rsidRDefault="006E1827">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6F349CF7" w14:textId="77777777" w:rsidR="004A3B47" w:rsidRDefault="006E1827">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507693FC" w14:textId="77777777" w:rsidR="004A3B47" w:rsidRDefault="006E1827">
      <w:pPr>
        <w:numPr>
          <w:ilvl w:val="0"/>
          <w:numId w:val="3"/>
        </w:numPr>
        <w:spacing w:line="276" w:lineRule="auto"/>
        <w:rPr>
          <w:rFonts w:ascii="Arial" w:hAnsi="Arial" w:cs="Arial"/>
        </w:rPr>
      </w:pPr>
      <w:r>
        <w:rPr>
          <w:rFonts w:ascii="Arial" w:hAnsi="Arial" w:cs="Arial"/>
        </w:rPr>
        <w:t xml:space="preserve">Tato smlouva je vyhotovena ve dvou stejnopisech, přičemž každá ze smluvních stran obdrží po podpisu této smlouvy po jednom vyhotovení. </w:t>
      </w:r>
    </w:p>
    <w:p w14:paraId="701805E2" w14:textId="77777777" w:rsidR="004A3B47" w:rsidRDefault="006E1827">
      <w:pPr>
        <w:numPr>
          <w:ilvl w:val="0"/>
          <w:numId w:val="3"/>
        </w:numPr>
        <w:spacing w:line="276" w:lineRule="auto"/>
        <w:rPr>
          <w:rFonts w:ascii="Arial" w:hAnsi="Arial" w:cs="Arial"/>
        </w:rPr>
      </w:pPr>
      <w:r>
        <w:rPr>
          <w:rFonts w:ascii="Arial" w:hAnsi="Arial" w:cs="Arial"/>
        </w:rPr>
        <w:t xml:space="preserve">Tato smlouva byla uzavřena bez existence tísně či násilí, a je výsledkem svobodné vůle smluvních stran. </w:t>
      </w:r>
    </w:p>
    <w:p w14:paraId="64A6990C" w14:textId="77777777" w:rsidR="004A3B47" w:rsidRDefault="006E1827">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14:paraId="664A5B91" w14:textId="563DF177" w:rsidR="004A3B47" w:rsidRPr="000E3BE7" w:rsidRDefault="006E1827">
      <w:pPr>
        <w:numPr>
          <w:ilvl w:val="0"/>
          <w:numId w:val="3"/>
        </w:numPr>
        <w:spacing w:line="276" w:lineRule="auto"/>
        <w:rPr>
          <w:rFonts w:ascii="Arial" w:hAnsi="Arial" w:cs="Arial"/>
        </w:rPr>
      </w:pPr>
      <w:r w:rsidRPr="000E3BE7">
        <w:rPr>
          <w:rFonts w:ascii="Arial" w:hAnsi="Arial" w:cs="Arial"/>
        </w:rPr>
        <w:t>Příloha č. 1 – „Technická specif</w:t>
      </w:r>
      <w:r w:rsidR="000E3BE7" w:rsidRPr="000E3BE7">
        <w:rPr>
          <w:rFonts w:ascii="Arial" w:hAnsi="Arial" w:cs="Arial"/>
        </w:rPr>
        <w:t xml:space="preserve">ikace – rozklad nabídkové ceny“, </w:t>
      </w:r>
      <w:r w:rsidRPr="000E3BE7">
        <w:rPr>
          <w:rFonts w:ascii="Arial" w:hAnsi="Arial" w:cs="Arial"/>
        </w:rPr>
        <w:t>příloha č. 2 – „Všeobecná technická specifikace“</w:t>
      </w:r>
      <w:r w:rsidR="000E3BE7" w:rsidRPr="000E3BE7">
        <w:rPr>
          <w:rFonts w:ascii="Arial" w:hAnsi="Arial" w:cs="Arial"/>
        </w:rPr>
        <w:t xml:space="preserve"> a příloha č. 3 – „Projektová dokumentace a vizualizace“</w:t>
      </w:r>
      <w:r w:rsidRPr="000E3BE7">
        <w:rPr>
          <w:rFonts w:ascii="Arial" w:hAnsi="Arial" w:cs="Arial"/>
        </w:rPr>
        <w:t xml:space="preserve"> jsou nedílnou součástí této smlouvy.</w:t>
      </w:r>
    </w:p>
    <w:p w14:paraId="4DA7AD54" w14:textId="77777777" w:rsidR="004A3B47" w:rsidRDefault="006E1827">
      <w:pPr>
        <w:numPr>
          <w:ilvl w:val="0"/>
          <w:numId w:val="3"/>
        </w:numPr>
        <w:spacing w:line="276" w:lineRule="auto"/>
        <w:ind w:left="357" w:hanging="357"/>
        <w:rPr>
          <w:rFonts w:ascii="Arial" w:hAnsi="Arial" w:cs="Arial"/>
          <w:lang w:eastAsia="en-US"/>
        </w:rPr>
      </w:pPr>
      <w:r>
        <w:rPr>
          <w:rFonts w:ascii="Arial" w:hAnsi="Arial" w:cs="Arial"/>
          <w:lang w:eastAsia="en-US"/>
        </w:rP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34B15FAF" w14:textId="77777777" w:rsidR="004A3B47" w:rsidRDefault="006E1827">
      <w:pPr>
        <w:numPr>
          <w:ilvl w:val="0"/>
          <w:numId w:val="3"/>
        </w:numPr>
        <w:spacing w:line="276" w:lineRule="auto"/>
        <w:rPr>
          <w:rFonts w:ascii="Arial" w:hAnsi="Arial" w:cs="Arial"/>
          <w:lang w:eastAsia="en-US"/>
        </w:rPr>
      </w:pPr>
      <w:r>
        <w:rPr>
          <w:rFonts w:ascii="Arial" w:hAnsi="Arial" w:cs="Arial"/>
          <w:lang w:eastAsia="en-US"/>
        </w:rPr>
        <w:t>Tato smlouva nabývá účinnosti dnem jejího zveřejnění v registru smluv.</w:t>
      </w:r>
    </w:p>
    <w:p w14:paraId="13B09332" w14:textId="77777777" w:rsidR="004A3B47" w:rsidRDefault="004A3B47">
      <w:pPr>
        <w:spacing w:line="276" w:lineRule="auto"/>
        <w:rPr>
          <w:rFonts w:ascii="Arial" w:hAnsi="Arial" w:cs="Arial"/>
          <w:lang w:eastAsia="en-US"/>
        </w:rPr>
      </w:pPr>
    </w:p>
    <w:p w14:paraId="780B97BD" w14:textId="77777777" w:rsidR="004A3B47" w:rsidRDefault="004A3B47">
      <w:pPr>
        <w:spacing w:line="276" w:lineRule="auto"/>
        <w:rPr>
          <w:rFonts w:ascii="Arial" w:hAnsi="Arial" w:cs="Arial"/>
          <w:lang w:eastAsia="en-US"/>
        </w:rPr>
      </w:pPr>
    </w:p>
    <w:p w14:paraId="6FC91ECD" w14:textId="77777777" w:rsidR="004A3B47" w:rsidRDefault="004A3B47">
      <w:pPr>
        <w:spacing w:line="276" w:lineRule="auto"/>
        <w:rPr>
          <w:rFonts w:ascii="Arial" w:hAnsi="Arial" w:cs="Arial"/>
          <w:lang w:eastAsia="en-US"/>
        </w:rPr>
      </w:pPr>
    </w:p>
    <w:p w14:paraId="11AF831B" w14:textId="77777777" w:rsidR="004A3B47" w:rsidRDefault="004A3B47">
      <w:pPr>
        <w:spacing w:line="276" w:lineRule="auto"/>
        <w:rPr>
          <w:rFonts w:ascii="Arial" w:hAnsi="Arial" w:cs="Arial"/>
          <w:lang w:eastAsia="en-US"/>
        </w:rPr>
      </w:pPr>
    </w:p>
    <w:p w14:paraId="15455430" w14:textId="77777777" w:rsidR="004A3B47" w:rsidRDefault="004A3B47">
      <w:pPr>
        <w:spacing w:line="276" w:lineRule="auto"/>
        <w:rPr>
          <w:rFonts w:ascii="Arial" w:hAnsi="Arial" w:cs="Arial"/>
          <w:lang w:eastAsia="en-US"/>
        </w:rPr>
      </w:pPr>
    </w:p>
    <w:p w14:paraId="1FBB83D1" w14:textId="77777777" w:rsidR="004A3B47" w:rsidRDefault="006E1827">
      <w:pPr>
        <w:pStyle w:val="Zkladntext"/>
        <w:spacing w:line="276" w:lineRule="auto"/>
        <w:ind w:left="0" w:firstLine="0"/>
        <w:rPr>
          <w:rFonts w:ascii="Arial" w:hAnsi="Arial" w:cs="Arial"/>
        </w:rPr>
      </w:pPr>
      <w:r>
        <w:rPr>
          <w:rFonts w:ascii="Arial" w:hAnsi="Arial" w:cs="Arial"/>
        </w:rPr>
        <w:t>Příloha č. 1 – Technická specifikace – rozklad nabídkové ceny</w:t>
      </w:r>
    </w:p>
    <w:p w14:paraId="77BC9C40" w14:textId="21653374" w:rsidR="004A3B47" w:rsidRDefault="006E1827">
      <w:pPr>
        <w:pStyle w:val="Zkladntext"/>
        <w:spacing w:line="276" w:lineRule="auto"/>
        <w:ind w:left="360"/>
        <w:rPr>
          <w:rFonts w:ascii="Arial" w:hAnsi="Arial" w:cs="Arial"/>
        </w:rPr>
      </w:pPr>
      <w:r>
        <w:rPr>
          <w:rFonts w:ascii="Arial" w:hAnsi="Arial" w:cs="Arial"/>
        </w:rPr>
        <w:t>Příloha č. 2 – Všeobecná technická specifikace</w:t>
      </w:r>
    </w:p>
    <w:p w14:paraId="4273BF15" w14:textId="3D8E4A3F" w:rsidR="000E3BE7" w:rsidRDefault="000E3BE7">
      <w:pPr>
        <w:pStyle w:val="Zkladntext"/>
        <w:spacing w:line="276" w:lineRule="auto"/>
        <w:ind w:left="360"/>
        <w:rPr>
          <w:rFonts w:ascii="Arial" w:hAnsi="Arial" w:cs="Arial"/>
        </w:rPr>
      </w:pPr>
      <w:r>
        <w:rPr>
          <w:rFonts w:ascii="Arial" w:hAnsi="Arial" w:cs="Arial"/>
        </w:rPr>
        <w:t>Příloha č. 3 – Projektová dokumentace a vizualizace</w:t>
      </w:r>
    </w:p>
    <w:p w14:paraId="19C32D5A" w14:textId="77777777" w:rsidR="004A3B47" w:rsidRDefault="004A3B47">
      <w:pPr>
        <w:pStyle w:val="Zkladntext"/>
        <w:spacing w:line="276" w:lineRule="auto"/>
        <w:ind w:left="360"/>
        <w:rPr>
          <w:rFonts w:ascii="Arial" w:hAnsi="Arial" w:cs="Arial"/>
        </w:rPr>
      </w:pPr>
    </w:p>
    <w:p w14:paraId="6FAF90F6" w14:textId="77777777" w:rsidR="004A3B47" w:rsidRDefault="004A3B47">
      <w:pPr>
        <w:pStyle w:val="Zkladntext"/>
        <w:spacing w:line="276" w:lineRule="auto"/>
        <w:ind w:left="360"/>
        <w:rPr>
          <w:rFonts w:ascii="Arial" w:hAnsi="Arial" w:cs="Arial"/>
        </w:rPr>
      </w:pPr>
    </w:p>
    <w:p w14:paraId="3D592135" w14:textId="77777777" w:rsidR="004A3B47" w:rsidRDefault="006E1827">
      <w:pPr>
        <w:pStyle w:val="Zkladntext"/>
        <w:spacing w:line="276" w:lineRule="auto"/>
        <w:ind w:left="360"/>
        <w:rPr>
          <w:rFonts w:ascii="Arial" w:hAnsi="Arial" w:cs="Arial"/>
        </w:rPr>
      </w:pPr>
      <w:r>
        <w:rPr>
          <w:rFonts w:ascii="Arial" w:hAnsi="Arial" w:cs="Arial"/>
        </w:rPr>
        <w:t>V (</w:t>
      </w:r>
      <w:r>
        <w:rPr>
          <w:rFonts w:ascii="Arial" w:hAnsi="Arial" w:cs="Arial"/>
          <w:color w:val="00B0F0"/>
        </w:rPr>
        <w:t>doplnit</w:t>
      </w:r>
      <w:r>
        <w:rPr>
          <w:rFonts w:ascii="Arial" w:hAnsi="Arial" w:cs="Arial"/>
        </w:rPr>
        <w:t>), dne (</w:t>
      </w:r>
      <w:r>
        <w:rPr>
          <w:rFonts w:ascii="Arial" w:hAnsi="Arial" w:cs="Arial"/>
          <w:color w:val="00B0F0"/>
        </w:rPr>
        <w:t>doplnit</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V Ústí nad Labem, dne (</w:t>
      </w:r>
      <w:r>
        <w:rPr>
          <w:rFonts w:ascii="Arial" w:hAnsi="Arial" w:cs="Arial"/>
          <w:color w:val="00B0F0"/>
        </w:rPr>
        <w:t>doplnit</w:t>
      </w:r>
      <w:r>
        <w:rPr>
          <w:rFonts w:ascii="Arial" w:hAnsi="Arial" w:cs="Arial"/>
        </w:rPr>
        <w:t xml:space="preserve">)  </w:t>
      </w:r>
    </w:p>
    <w:p w14:paraId="1F5BC134" w14:textId="77777777" w:rsidR="004A3B47" w:rsidRDefault="004A3B47">
      <w:pPr>
        <w:pStyle w:val="Zkladntext"/>
        <w:spacing w:line="276" w:lineRule="auto"/>
        <w:ind w:left="360"/>
        <w:rPr>
          <w:rFonts w:ascii="Arial" w:hAnsi="Arial" w:cs="Arial"/>
        </w:rPr>
      </w:pPr>
    </w:p>
    <w:p w14:paraId="1E0F9E4A" w14:textId="77777777" w:rsidR="004A3B47" w:rsidRDefault="006E1827">
      <w:pPr>
        <w:autoSpaceDE w:val="0"/>
        <w:autoSpaceDN w:val="0"/>
        <w:adjustRightInd w:val="0"/>
        <w:spacing w:line="276" w:lineRule="auto"/>
        <w:ind w:left="0" w:firstLine="0"/>
        <w:rPr>
          <w:rFonts w:ascii="Arial" w:hAnsi="Arial" w:cs="Arial"/>
        </w:rPr>
      </w:pPr>
      <w:r>
        <w:rPr>
          <w:rFonts w:ascii="Arial" w:hAnsi="Arial" w:cs="Arial"/>
        </w:rPr>
        <w:t>Za prodávajícího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kupujícího</w:t>
      </w:r>
    </w:p>
    <w:p w14:paraId="583851C7" w14:textId="77777777" w:rsidR="004A3B47" w:rsidRDefault="004A3B47">
      <w:pPr>
        <w:pStyle w:val="Zkladntext"/>
        <w:spacing w:line="276" w:lineRule="auto"/>
        <w:ind w:left="360"/>
        <w:rPr>
          <w:rFonts w:ascii="Arial" w:hAnsi="Arial" w:cs="Arial"/>
        </w:rPr>
      </w:pPr>
    </w:p>
    <w:p w14:paraId="03A6116B" w14:textId="77777777" w:rsidR="004A3B47" w:rsidRDefault="004A3B47">
      <w:pPr>
        <w:pStyle w:val="Zkladntext"/>
        <w:spacing w:line="276" w:lineRule="auto"/>
        <w:ind w:left="0" w:firstLine="0"/>
        <w:rPr>
          <w:rFonts w:ascii="Arial" w:hAnsi="Arial" w:cs="Arial"/>
        </w:rPr>
      </w:pPr>
    </w:p>
    <w:p w14:paraId="14F6EC59" w14:textId="77777777" w:rsidR="004A3B47" w:rsidRDefault="004A3B47">
      <w:pPr>
        <w:spacing w:line="276" w:lineRule="auto"/>
        <w:ind w:left="0" w:firstLine="0"/>
        <w:contextualSpacing/>
        <w:jc w:val="left"/>
        <w:rPr>
          <w:rFonts w:ascii="Arial" w:hAnsi="Arial" w:cs="Arial"/>
        </w:rPr>
      </w:pPr>
    </w:p>
    <w:p w14:paraId="5FD5C7D4" w14:textId="77777777" w:rsidR="004A3B47" w:rsidRDefault="006E1827">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14:paraId="27600462" w14:textId="3FBC4CA6" w:rsidR="004A3B47" w:rsidRDefault="006E1827">
      <w:pPr>
        <w:pStyle w:val="Zkladntext"/>
        <w:spacing w:line="276" w:lineRule="auto"/>
        <w:ind w:left="360"/>
        <w:rPr>
          <w:rFonts w:ascii="Arial" w:hAnsi="Arial" w:cs="Arial"/>
        </w:rPr>
      </w:pPr>
      <w:r>
        <w:rPr>
          <w:rFonts w:ascii="Arial" w:hAnsi="Arial" w:cs="Arial"/>
        </w:rPr>
        <w:lastRenderedPageBreak/>
        <w:tab/>
        <w:t>(</w:t>
      </w:r>
      <w:r>
        <w:rPr>
          <w:rFonts w:ascii="Arial" w:hAnsi="Arial" w:cs="Arial"/>
          <w:color w:val="00B0F0"/>
        </w:rPr>
        <w:t>doplní prodávající</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MUDr. </w:t>
      </w:r>
      <w:r w:rsidR="007B5FB9">
        <w:rPr>
          <w:rFonts w:ascii="Arial" w:hAnsi="Arial" w:cs="Arial"/>
        </w:rPr>
        <w:t>Tomáš Hrubý</w:t>
      </w:r>
    </w:p>
    <w:p w14:paraId="2994DA73" w14:textId="77777777" w:rsidR="004A3B47" w:rsidRDefault="006E1827">
      <w:pPr>
        <w:pStyle w:val="Zkladntext"/>
        <w:tabs>
          <w:tab w:val="left" w:pos="5370"/>
        </w:tabs>
        <w:spacing w:line="276" w:lineRule="auto"/>
        <w:ind w:left="360"/>
        <w:rPr>
          <w:rFonts w:ascii="Arial" w:hAnsi="Arial" w:cs="Arial"/>
        </w:rPr>
      </w:pPr>
      <w:r>
        <w:rPr>
          <w:rFonts w:ascii="Arial" w:hAnsi="Arial" w:cs="Arial"/>
        </w:rPr>
        <w:tab/>
        <w:t>(</w:t>
      </w:r>
      <w:r>
        <w:rPr>
          <w:rFonts w:ascii="Arial" w:hAnsi="Arial" w:cs="Arial"/>
          <w:color w:val="00B0F0"/>
        </w:rPr>
        <w:t>doplní prodávající</w:t>
      </w:r>
      <w:r>
        <w:rPr>
          <w:rFonts w:ascii="Arial" w:hAnsi="Arial" w:cs="Arial"/>
        </w:rPr>
        <w:t>)                                                             generální ředitel společnosti</w:t>
      </w:r>
    </w:p>
    <w:sectPr w:rsidR="004A3B47">
      <w:footerReference w:type="even" r:id="rId14"/>
      <w:footerReference w:type="default" r:id="rId15"/>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513C" w14:textId="77777777" w:rsidR="00634E1C" w:rsidRDefault="00634E1C">
      <w:r>
        <w:separator/>
      </w:r>
    </w:p>
  </w:endnote>
  <w:endnote w:type="continuationSeparator" w:id="0">
    <w:p w14:paraId="57BF11EC" w14:textId="77777777" w:rsidR="00634E1C" w:rsidRDefault="006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3AC8" w14:textId="77777777" w:rsidR="004A3B47" w:rsidRDefault="006E18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9EBCE77" w14:textId="77777777" w:rsidR="004A3B47" w:rsidRDefault="004A3B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4A3B47" w14:paraId="00A5C6FE" w14:textId="77777777">
      <w:trPr>
        <w:trHeight w:val="182"/>
      </w:trPr>
      <w:tc>
        <w:tcPr>
          <w:tcW w:w="1302" w:type="dxa"/>
        </w:tcPr>
        <w:p w14:paraId="08A01BBD" w14:textId="77777777" w:rsidR="004A3B47" w:rsidRDefault="004A3B47">
          <w:pPr>
            <w:pStyle w:val="Zpat"/>
            <w:snapToGrid w:val="0"/>
            <w:ind w:left="0" w:firstLine="0"/>
            <w:jc w:val="right"/>
            <w:rPr>
              <w:rFonts w:ascii="Arial" w:hAnsi="Arial" w:cs="Arial"/>
              <w:sz w:val="16"/>
              <w:szCs w:val="16"/>
            </w:rPr>
          </w:pPr>
        </w:p>
      </w:tc>
      <w:tc>
        <w:tcPr>
          <w:tcW w:w="1303" w:type="dxa"/>
        </w:tcPr>
        <w:p w14:paraId="0154CE79" w14:textId="77777777" w:rsidR="004A3B47" w:rsidRDefault="004A3B47">
          <w:pPr>
            <w:pStyle w:val="Zpat"/>
            <w:snapToGrid w:val="0"/>
            <w:ind w:left="0" w:firstLine="0"/>
            <w:jc w:val="right"/>
            <w:rPr>
              <w:rFonts w:ascii="Arial" w:hAnsi="Arial" w:cs="Arial"/>
              <w:sz w:val="16"/>
              <w:szCs w:val="16"/>
            </w:rPr>
          </w:pPr>
        </w:p>
      </w:tc>
      <w:tc>
        <w:tcPr>
          <w:tcW w:w="1303" w:type="dxa"/>
        </w:tcPr>
        <w:p w14:paraId="2D819CE6" w14:textId="77777777" w:rsidR="004A3B47" w:rsidRDefault="004A3B47">
          <w:pPr>
            <w:pStyle w:val="Zpat"/>
            <w:snapToGrid w:val="0"/>
            <w:ind w:left="0" w:firstLine="0"/>
            <w:jc w:val="right"/>
            <w:rPr>
              <w:rFonts w:ascii="Arial" w:hAnsi="Arial" w:cs="Arial"/>
              <w:sz w:val="16"/>
              <w:szCs w:val="16"/>
            </w:rPr>
          </w:pPr>
        </w:p>
      </w:tc>
      <w:tc>
        <w:tcPr>
          <w:tcW w:w="1303" w:type="dxa"/>
        </w:tcPr>
        <w:p w14:paraId="606CEC16" w14:textId="77777777" w:rsidR="004A3B47" w:rsidRDefault="004A3B47">
          <w:pPr>
            <w:pStyle w:val="Zpat"/>
            <w:snapToGrid w:val="0"/>
            <w:ind w:left="0" w:firstLine="0"/>
            <w:jc w:val="right"/>
            <w:rPr>
              <w:rFonts w:ascii="Arial" w:hAnsi="Arial" w:cs="Arial"/>
              <w:sz w:val="16"/>
              <w:szCs w:val="16"/>
            </w:rPr>
          </w:pPr>
        </w:p>
      </w:tc>
      <w:tc>
        <w:tcPr>
          <w:tcW w:w="1303" w:type="dxa"/>
        </w:tcPr>
        <w:p w14:paraId="4DA9E6BD" w14:textId="77777777" w:rsidR="004A3B47" w:rsidRDefault="004A3B47">
          <w:pPr>
            <w:pStyle w:val="Zpat"/>
            <w:snapToGrid w:val="0"/>
            <w:ind w:left="0" w:firstLine="0"/>
            <w:jc w:val="right"/>
            <w:rPr>
              <w:rFonts w:ascii="Arial" w:hAnsi="Arial" w:cs="Arial"/>
              <w:sz w:val="16"/>
              <w:szCs w:val="16"/>
            </w:rPr>
          </w:pPr>
        </w:p>
      </w:tc>
      <w:tc>
        <w:tcPr>
          <w:tcW w:w="1303" w:type="dxa"/>
        </w:tcPr>
        <w:p w14:paraId="0A05C19F" w14:textId="77777777" w:rsidR="004A3B47" w:rsidRDefault="004A3B47">
          <w:pPr>
            <w:pStyle w:val="Zpat"/>
            <w:snapToGrid w:val="0"/>
            <w:ind w:left="0" w:firstLine="0"/>
            <w:jc w:val="right"/>
            <w:rPr>
              <w:rFonts w:ascii="Arial" w:hAnsi="Arial" w:cs="Arial"/>
              <w:sz w:val="16"/>
              <w:szCs w:val="16"/>
            </w:rPr>
          </w:pPr>
        </w:p>
      </w:tc>
      <w:tc>
        <w:tcPr>
          <w:tcW w:w="1303" w:type="dxa"/>
        </w:tcPr>
        <w:p w14:paraId="19E1A5E3" w14:textId="77777777" w:rsidR="004A3B47" w:rsidRDefault="004A3B47">
          <w:pPr>
            <w:pStyle w:val="Zpat"/>
            <w:snapToGrid w:val="0"/>
            <w:ind w:left="0" w:firstLine="0"/>
            <w:jc w:val="right"/>
            <w:rPr>
              <w:rFonts w:ascii="Arial" w:hAnsi="Arial" w:cs="Arial"/>
              <w:sz w:val="16"/>
              <w:szCs w:val="16"/>
            </w:rPr>
          </w:pPr>
        </w:p>
      </w:tc>
    </w:tr>
    <w:tr w:rsidR="004A3B47" w14:paraId="452F30FE" w14:textId="77777777">
      <w:trPr>
        <w:trHeight w:val="171"/>
      </w:trPr>
      <w:tc>
        <w:tcPr>
          <w:tcW w:w="1302" w:type="dxa"/>
        </w:tcPr>
        <w:p w14:paraId="72CFA35C" w14:textId="77777777" w:rsidR="004A3B47" w:rsidRDefault="004A3B47">
          <w:pPr>
            <w:pStyle w:val="Zpat"/>
            <w:snapToGrid w:val="0"/>
            <w:ind w:left="0" w:firstLine="0"/>
            <w:jc w:val="right"/>
            <w:rPr>
              <w:rFonts w:ascii="Arial" w:hAnsi="Arial" w:cs="Arial"/>
              <w:sz w:val="16"/>
              <w:szCs w:val="16"/>
            </w:rPr>
          </w:pPr>
        </w:p>
      </w:tc>
      <w:tc>
        <w:tcPr>
          <w:tcW w:w="1303" w:type="dxa"/>
        </w:tcPr>
        <w:p w14:paraId="22BAFD41" w14:textId="77777777" w:rsidR="004A3B47" w:rsidRDefault="004A3B47">
          <w:pPr>
            <w:pStyle w:val="Zpat"/>
            <w:snapToGrid w:val="0"/>
            <w:ind w:left="0" w:firstLine="0"/>
            <w:jc w:val="right"/>
            <w:rPr>
              <w:rFonts w:ascii="Arial" w:hAnsi="Arial" w:cs="Arial"/>
              <w:sz w:val="16"/>
              <w:szCs w:val="16"/>
            </w:rPr>
          </w:pPr>
        </w:p>
      </w:tc>
      <w:tc>
        <w:tcPr>
          <w:tcW w:w="1303" w:type="dxa"/>
        </w:tcPr>
        <w:p w14:paraId="7A927D27" w14:textId="77777777" w:rsidR="004A3B47" w:rsidRDefault="004A3B47">
          <w:pPr>
            <w:pStyle w:val="Zpat"/>
            <w:snapToGrid w:val="0"/>
            <w:ind w:left="0" w:firstLine="0"/>
            <w:jc w:val="right"/>
            <w:rPr>
              <w:rFonts w:ascii="Arial" w:hAnsi="Arial" w:cs="Arial"/>
              <w:sz w:val="16"/>
              <w:szCs w:val="16"/>
            </w:rPr>
          </w:pPr>
        </w:p>
      </w:tc>
      <w:tc>
        <w:tcPr>
          <w:tcW w:w="1303" w:type="dxa"/>
        </w:tcPr>
        <w:p w14:paraId="60D83980" w14:textId="77777777" w:rsidR="004A3B47" w:rsidRDefault="004A3B47">
          <w:pPr>
            <w:pStyle w:val="Zpat"/>
            <w:snapToGrid w:val="0"/>
            <w:ind w:left="0" w:firstLine="0"/>
            <w:jc w:val="right"/>
            <w:rPr>
              <w:rFonts w:ascii="Arial" w:hAnsi="Arial" w:cs="Arial"/>
              <w:sz w:val="16"/>
              <w:szCs w:val="16"/>
            </w:rPr>
          </w:pPr>
        </w:p>
      </w:tc>
      <w:tc>
        <w:tcPr>
          <w:tcW w:w="1303" w:type="dxa"/>
        </w:tcPr>
        <w:p w14:paraId="6222D8E9" w14:textId="77777777" w:rsidR="004A3B47" w:rsidRDefault="004A3B47">
          <w:pPr>
            <w:pStyle w:val="Zpat"/>
            <w:snapToGrid w:val="0"/>
            <w:ind w:left="0" w:firstLine="0"/>
            <w:jc w:val="right"/>
            <w:rPr>
              <w:rFonts w:ascii="Arial" w:hAnsi="Arial" w:cs="Arial"/>
              <w:sz w:val="16"/>
              <w:szCs w:val="16"/>
            </w:rPr>
          </w:pPr>
        </w:p>
      </w:tc>
      <w:tc>
        <w:tcPr>
          <w:tcW w:w="1303" w:type="dxa"/>
        </w:tcPr>
        <w:p w14:paraId="6DE854AF" w14:textId="77777777" w:rsidR="004A3B47" w:rsidRDefault="004A3B47">
          <w:pPr>
            <w:pStyle w:val="Zpat"/>
            <w:snapToGrid w:val="0"/>
            <w:ind w:left="0" w:firstLine="0"/>
            <w:jc w:val="right"/>
            <w:rPr>
              <w:rStyle w:val="slostrnky"/>
              <w:rFonts w:ascii="Arial" w:hAnsi="Arial" w:cs="Arial"/>
              <w:sz w:val="16"/>
              <w:szCs w:val="16"/>
            </w:rPr>
          </w:pPr>
        </w:p>
      </w:tc>
      <w:tc>
        <w:tcPr>
          <w:tcW w:w="1303" w:type="dxa"/>
        </w:tcPr>
        <w:p w14:paraId="0505A8F3" w14:textId="77777777" w:rsidR="004A3B47" w:rsidRDefault="004A3B47">
          <w:pPr>
            <w:pStyle w:val="Zpat"/>
            <w:snapToGrid w:val="0"/>
            <w:ind w:left="0" w:firstLine="0"/>
            <w:jc w:val="right"/>
            <w:rPr>
              <w:rFonts w:ascii="Arial" w:hAnsi="Arial" w:cs="Arial"/>
              <w:sz w:val="16"/>
              <w:szCs w:val="16"/>
            </w:rPr>
          </w:pPr>
        </w:p>
      </w:tc>
    </w:tr>
  </w:tbl>
  <w:p w14:paraId="3E775B63" w14:textId="77777777" w:rsidR="004A3B47" w:rsidRDefault="004A3B47">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3693" w14:textId="77777777" w:rsidR="00634E1C" w:rsidRDefault="00634E1C">
      <w:r>
        <w:separator/>
      </w:r>
    </w:p>
  </w:footnote>
  <w:footnote w:type="continuationSeparator" w:id="0">
    <w:p w14:paraId="6DCD37E5" w14:textId="77777777" w:rsidR="00634E1C" w:rsidRDefault="0063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98CBFC8"/>
    <w:lvl w:ilvl="0" w:tplc="004CC85A">
      <w:start w:val="1"/>
      <w:numFmt w:val="lowerLetter"/>
      <w:lvlText w:val="%1."/>
      <w:lvlJc w:val="left"/>
      <w:pPr>
        <w:ind w:left="1077" w:hanging="360"/>
      </w:pPr>
      <w:rPr>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DD0656D"/>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6"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0" w15:restartNumberingAfterBreak="0">
    <w:nsid w:val="59710C37"/>
    <w:multiLevelType w:val="hybridMultilevel"/>
    <w:tmpl w:val="509835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25B61CF"/>
    <w:multiLevelType w:val="singleLevel"/>
    <w:tmpl w:val="6D664240"/>
    <w:lvl w:ilvl="0">
      <w:start w:val="1"/>
      <w:numFmt w:val="decimal"/>
      <w:lvlText w:val="%1."/>
      <w:lvlJc w:val="left"/>
      <w:pPr>
        <w:ind w:left="720" w:hanging="360"/>
      </w:pPr>
      <w:rPr>
        <w:i w:val="0"/>
      </w:rPr>
    </w:lvl>
  </w:abstractNum>
  <w:abstractNum w:abstractNumId="1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3"/>
  </w:num>
  <w:num w:numId="3">
    <w:abstractNumId w:val="14"/>
  </w:num>
  <w:num w:numId="4">
    <w:abstractNumId w:val="3"/>
  </w:num>
  <w:num w:numId="5">
    <w:abstractNumId w:val="9"/>
  </w:num>
  <w:num w:numId="6">
    <w:abstractNumId w:val="12"/>
  </w:num>
  <w:num w:numId="7">
    <w:abstractNumId w:val="10"/>
  </w:num>
  <w:num w:numId="8">
    <w:abstractNumId w:val="6"/>
  </w:num>
  <w:num w:numId="9">
    <w:abstractNumId w:val="1"/>
  </w:num>
  <w:num w:numId="10">
    <w:abstractNumId w:val="8"/>
  </w:num>
  <w:num w:numId="11">
    <w:abstractNumId w:val="11"/>
  </w:num>
  <w:num w:numId="12">
    <w:abstractNumId w:val="7"/>
  </w:num>
  <w:num w:numId="13">
    <w:abstractNumId w:val="0"/>
  </w:num>
  <w:num w:numId="14">
    <w:abstractNumId w:val="4"/>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B47"/>
    <w:rsid w:val="00010E45"/>
    <w:rsid w:val="000E3BE7"/>
    <w:rsid w:val="00116EF9"/>
    <w:rsid w:val="001235AB"/>
    <w:rsid w:val="00180A4F"/>
    <w:rsid w:val="00282396"/>
    <w:rsid w:val="002C1CA4"/>
    <w:rsid w:val="002E08E2"/>
    <w:rsid w:val="00305969"/>
    <w:rsid w:val="003170FE"/>
    <w:rsid w:val="0032152C"/>
    <w:rsid w:val="00362A71"/>
    <w:rsid w:val="003A794D"/>
    <w:rsid w:val="00400F6D"/>
    <w:rsid w:val="004A3B47"/>
    <w:rsid w:val="00524D57"/>
    <w:rsid w:val="00556513"/>
    <w:rsid w:val="005C126F"/>
    <w:rsid w:val="005E2E5B"/>
    <w:rsid w:val="00623FE2"/>
    <w:rsid w:val="00626695"/>
    <w:rsid w:val="00634E1C"/>
    <w:rsid w:val="00675BEC"/>
    <w:rsid w:val="006936B4"/>
    <w:rsid w:val="006A5D2C"/>
    <w:rsid w:val="006E1827"/>
    <w:rsid w:val="006E5124"/>
    <w:rsid w:val="00724A3B"/>
    <w:rsid w:val="00791795"/>
    <w:rsid w:val="007B5FB9"/>
    <w:rsid w:val="007C09EC"/>
    <w:rsid w:val="00824B8B"/>
    <w:rsid w:val="008360C9"/>
    <w:rsid w:val="00851015"/>
    <w:rsid w:val="0087337C"/>
    <w:rsid w:val="0099399D"/>
    <w:rsid w:val="00A37C0F"/>
    <w:rsid w:val="00A52557"/>
    <w:rsid w:val="00B12B6A"/>
    <w:rsid w:val="00B522A4"/>
    <w:rsid w:val="00E12845"/>
    <w:rsid w:val="00E24B9B"/>
    <w:rsid w:val="00E801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D4D8A6"/>
  <w15:docId w15:val="{E7999A1A-5058-4B47-B523-229094C7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ind w:left="714" w:hanging="357"/>
      <w:jc w:val="both"/>
    </w:pPr>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rPr>
      <w:color w:val="0000FF"/>
      <w:u w:val="single"/>
    </w:rPr>
  </w:style>
  <w:style w:type="paragraph" w:styleId="Odstavecseseznamem">
    <w:name w:val="List Paragraph"/>
    <w:basedOn w:val="Normln"/>
    <w:link w:val="OdstavecseseznamemChar"/>
    <w:uiPriority w:val="34"/>
    <w:qFormat/>
    <w:pPr>
      <w:spacing w:after="200" w:line="276" w:lineRule="auto"/>
      <w:ind w:left="720"/>
      <w:contextualSpacing/>
    </w:pPr>
    <w:rPr>
      <w:rFonts w:ascii="Calibri" w:eastAsia="Calibri" w:hAnsi="Calibri"/>
      <w:sz w:val="22"/>
      <w:szCs w:val="22"/>
      <w:lang w:val="x-none" w:eastAsia="en-US"/>
    </w:rPr>
  </w:style>
  <w:style w:type="character" w:customStyle="1" w:styleId="ZkladntextChar">
    <w:name w:val="Základní text Char"/>
    <w:link w:val="Zkladntext"/>
    <w:semiHidden/>
    <w:rPr>
      <w:lang w:val="cs-CZ" w:eastAsia="cs-CZ" w:bidi="ar-SA"/>
    </w:rPr>
  </w:style>
  <w:style w:type="character" w:customStyle="1" w:styleId="OdstavecseseznamemChar">
    <w:name w:val="Odstavec se seznamem Char"/>
    <w:link w:val="Odstavecseseznamem"/>
    <w:uiPriority w:val="34"/>
    <w:rPr>
      <w:rFonts w:ascii="Calibri" w:eastAsia="Calibri" w:hAnsi="Calibri"/>
      <w:sz w:val="22"/>
      <w:szCs w:val="22"/>
      <w:lang w:val="x-none" w:eastAsia="en-US" w:bidi="ar-SA"/>
    </w:rPr>
  </w:style>
  <w:style w:type="paragraph" w:styleId="Revize">
    <w:name w:val="Revision"/>
    <w:hidden/>
    <w:uiPriority w:val="99"/>
    <w:semiHidden/>
    <w:pPr>
      <w:ind w:left="714" w:hanging="357"/>
      <w:jc w:val="both"/>
    </w:pPr>
  </w:style>
  <w:style w:type="paragraph" w:styleId="Textbubliny">
    <w:name w:val="Balloon Text"/>
    <w:basedOn w:val="Normln"/>
    <w:link w:val="TextbublinyChar"/>
    <w:rPr>
      <w:rFonts w:ascii="Tahoma" w:hAnsi="Tahoma"/>
      <w:sz w:val="16"/>
      <w:szCs w:val="16"/>
      <w:lang w:val="x-none" w:eastAsia="x-none"/>
    </w:rPr>
  </w:style>
  <w:style w:type="character" w:customStyle="1" w:styleId="TextbublinyChar">
    <w:name w:val="Text bubliny Char"/>
    <w:link w:val="Textbubliny"/>
    <w:rPr>
      <w:rFonts w:ascii="Tahoma" w:hAnsi="Tahoma" w:cs="Tahoma"/>
      <w:sz w:val="16"/>
      <w:szCs w:val="16"/>
    </w:rPr>
  </w:style>
  <w:style w:type="character" w:styleId="Sledovanodkaz">
    <w:name w:val="FollowedHyperlink"/>
    <w:rPr>
      <w:color w:val="800080"/>
      <w:u w:val="single"/>
    </w:rPr>
  </w:style>
  <w:style w:type="character" w:styleId="Odkaznakoment">
    <w:name w:val="annotation reference"/>
    <w:rPr>
      <w:sz w:val="16"/>
      <w:szCs w:val="16"/>
    </w:rPr>
  </w:style>
  <w:style w:type="paragraph" w:styleId="Textkomente">
    <w:name w:val="annotation text"/>
    <w:aliases w:val="RL Text komentáře"/>
    <w:basedOn w:val="Normln"/>
    <w:link w:val="TextkomenteChar"/>
  </w:style>
  <w:style w:type="character" w:customStyle="1" w:styleId="TextkomenteChar">
    <w:name w:val="Text komentáře Char"/>
    <w:aliases w:val="RL Text komentáře Char"/>
    <w:basedOn w:val="Standardnpsmoodstavce"/>
    <w:link w:val="Textkomente"/>
  </w:style>
  <w:style w:type="paragraph" w:styleId="Pedmtkomente">
    <w:name w:val="annotation subject"/>
    <w:basedOn w:val="Textkomente"/>
    <w:next w:val="Textkomente"/>
    <w:link w:val="PedmtkomenteChar"/>
    <w:rPr>
      <w:b/>
      <w:bCs/>
      <w:lang w:val="x-none" w:eastAsia="x-none"/>
    </w:rPr>
  </w:style>
  <w:style w:type="character" w:customStyle="1" w:styleId="PedmtkomenteChar">
    <w:name w:val="Předmět komentáře Char"/>
    <w:link w:val="Pedmtkomente"/>
    <w:rPr>
      <w:b/>
      <w:bCs/>
    </w:rPr>
  </w:style>
  <w:style w:type="paragraph" w:styleId="Rozloendokumentu">
    <w:name w:val="Document Map"/>
    <w:basedOn w:val="Normln"/>
    <w:semiHidden/>
    <w:pPr>
      <w:shd w:val="clear" w:color="auto" w:fill="000080"/>
    </w:pPr>
    <w:rPr>
      <w:rFonts w:ascii="Tahoma" w:hAnsi="Tahoma" w:cs="Tahoma"/>
    </w:rPr>
  </w:style>
  <w:style w:type="paragraph" w:styleId="Seznam">
    <w:name w:val="List"/>
    <w:basedOn w:val="Normln"/>
    <w:pPr>
      <w:ind w:left="283" w:hanging="283"/>
      <w:jc w:val="left"/>
    </w:pPr>
    <w:rPr>
      <w:sz w:val="24"/>
      <w:szCs w:val="24"/>
    </w:rPr>
  </w:style>
  <w:style w:type="paragraph" w:customStyle="1" w:styleId="Text">
    <w:name w:val="Text"/>
    <w:basedOn w:val="Normln"/>
    <w:uiPriority w:val="99"/>
    <w:pPr>
      <w:suppressAutoHyphens/>
      <w:ind w:left="0" w:firstLine="0"/>
      <w:jc w:val="left"/>
    </w:pPr>
    <w:rPr>
      <w:sz w:val="24"/>
      <w:lang w:eastAsia="ar-SA"/>
    </w:rPr>
  </w:style>
  <w:style w:type="paragraph" w:customStyle="1" w:styleId="Odstavecseseznamem1">
    <w:name w:val="Odstavec se seznamem1"/>
    <w:basedOn w:val="Normln"/>
    <w:link w:val="ListParagraphChar"/>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Pr>
      <w:rFonts w:ascii="Arial" w:eastAsia="Calibri" w:hAnsi="Arial"/>
      <w:szCs w:val="24"/>
      <w:lang w:val="cs-CZ" w:eastAsia="cs-CZ" w:bidi="ar-SA"/>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TextovArialCE">
    <w:name w:val="Textový Arial CE"/>
    <w:basedOn w:val="Normln"/>
    <w:pPr>
      <w:ind w:left="0" w:firstLine="720"/>
    </w:pPr>
    <w:rPr>
      <w:rFonts w:ascii="Arial" w:hAnsi="Arial"/>
      <w:sz w:val="22"/>
    </w:rPr>
  </w:style>
  <w:style w:type="character" w:customStyle="1" w:styleId="FontStyle38">
    <w:name w:val="Font Style38"/>
    <w:uiPriority w:val="99"/>
    <w:rPr>
      <w:rFonts w:ascii="Courier New" w:hAnsi="Courier New"/>
      <w:b/>
      <w:color w:val="000000"/>
      <w:sz w:val="26"/>
    </w:rPr>
  </w:style>
  <w:style w:type="paragraph" w:styleId="Textvbloku">
    <w:name w:val="Block Text"/>
    <w:basedOn w:val="Normln"/>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pPr>
      <w:jc w:val="both"/>
    </w:pPr>
    <w:rPr>
      <w:rFonts w:ascii="Calibri" w:eastAsia="Calibri" w:hAnsi="Calibri"/>
      <w:sz w:val="22"/>
      <w:szCs w:val="22"/>
      <w:lang w:eastAsia="en-US"/>
    </w:rPr>
  </w:style>
  <w:style w:type="character" w:customStyle="1" w:styleId="BezmezerChar">
    <w:name w:val="Bez mezer Char"/>
    <w:link w:val="Bezmezer"/>
    <w:uiPriority w:val="1"/>
    <w:rPr>
      <w:rFonts w:ascii="Calibri" w:eastAsia="Calibri" w:hAnsi="Calibri"/>
      <w:sz w:val="22"/>
      <w:szCs w:val="22"/>
      <w:lang w:eastAsia="en-US" w:bidi="ar-SA"/>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uiPriority w:val="99"/>
  </w:style>
  <w:style w:type="character" w:customStyle="1" w:styleId="datalabel">
    <w:name w:val="datalabel"/>
    <w:basedOn w:val="Standardnpsmoodstavce"/>
  </w:style>
  <w:style w:type="character" w:customStyle="1" w:styleId="ZpatChar">
    <w:name w:val="Zápatí Char"/>
    <w:link w:val="Zpat"/>
    <w:uiPriority w:val="99"/>
  </w:style>
  <w:style w:type="paragraph" w:customStyle="1" w:styleId="odsazfurt">
    <w:name w:val="odsaz furt"/>
    <w:basedOn w:val="Normln"/>
    <w:qFormat/>
    <w:pPr>
      <w:ind w:left="284" w:firstLine="0"/>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131">
      <w:bodyDiv w:val="1"/>
      <w:marLeft w:val="0"/>
      <w:marRight w:val="0"/>
      <w:marTop w:val="0"/>
      <w:marBottom w:val="0"/>
      <w:divBdr>
        <w:top w:val="none" w:sz="0" w:space="0" w:color="auto"/>
        <w:left w:val="none" w:sz="0" w:space="0" w:color="auto"/>
        <w:bottom w:val="none" w:sz="0" w:space="0" w:color="auto"/>
        <w:right w:val="none" w:sz="0" w:space="0" w:color="auto"/>
      </w:divBdr>
    </w:div>
    <w:div w:id="186408210">
      <w:bodyDiv w:val="1"/>
      <w:marLeft w:val="0"/>
      <w:marRight w:val="0"/>
      <w:marTop w:val="0"/>
      <w:marBottom w:val="0"/>
      <w:divBdr>
        <w:top w:val="none" w:sz="0" w:space="0" w:color="auto"/>
        <w:left w:val="none" w:sz="0" w:space="0" w:color="auto"/>
        <w:bottom w:val="none" w:sz="0" w:space="0" w:color="auto"/>
        <w:right w:val="none" w:sz="0" w:space="0" w:color="auto"/>
      </w:divBdr>
    </w:div>
    <w:div w:id="187917925">
      <w:bodyDiv w:val="1"/>
      <w:marLeft w:val="0"/>
      <w:marRight w:val="0"/>
      <w:marTop w:val="0"/>
      <w:marBottom w:val="0"/>
      <w:divBdr>
        <w:top w:val="none" w:sz="0" w:space="0" w:color="auto"/>
        <w:left w:val="none" w:sz="0" w:space="0" w:color="auto"/>
        <w:bottom w:val="none" w:sz="0" w:space="0" w:color="auto"/>
        <w:right w:val="none" w:sz="0" w:space="0" w:color="auto"/>
      </w:divBdr>
    </w:div>
    <w:div w:id="311102335">
      <w:bodyDiv w:val="1"/>
      <w:marLeft w:val="0"/>
      <w:marRight w:val="0"/>
      <w:marTop w:val="0"/>
      <w:marBottom w:val="0"/>
      <w:divBdr>
        <w:top w:val="none" w:sz="0" w:space="0" w:color="auto"/>
        <w:left w:val="none" w:sz="0" w:space="0" w:color="auto"/>
        <w:bottom w:val="none" w:sz="0" w:space="0" w:color="auto"/>
        <w:right w:val="none" w:sz="0" w:space="0" w:color="auto"/>
      </w:divBdr>
    </w:div>
    <w:div w:id="395737828">
      <w:bodyDiv w:val="1"/>
      <w:marLeft w:val="0"/>
      <w:marRight w:val="0"/>
      <w:marTop w:val="0"/>
      <w:marBottom w:val="0"/>
      <w:divBdr>
        <w:top w:val="none" w:sz="0" w:space="0" w:color="auto"/>
        <w:left w:val="none" w:sz="0" w:space="0" w:color="auto"/>
        <w:bottom w:val="none" w:sz="0" w:space="0" w:color="auto"/>
        <w:right w:val="none" w:sz="0" w:space="0" w:color="auto"/>
      </w:divBdr>
      <w:divsChild>
        <w:div w:id="829829040">
          <w:marLeft w:val="0"/>
          <w:marRight w:val="0"/>
          <w:marTop w:val="0"/>
          <w:marBottom w:val="0"/>
          <w:divBdr>
            <w:top w:val="none" w:sz="0" w:space="0" w:color="auto"/>
            <w:left w:val="none" w:sz="0" w:space="0" w:color="auto"/>
            <w:bottom w:val="none" w:sz="0" w:space="0" w:color="auto"/>
            <w:right w:val="none" w:sz="0" w:space="0" w:color="auto"/>
          </w:divBdr>
        </w:div>
      </w:divsChild>
    </w:div>
    <w:div w:id="474612450">
      <w:bodyDiv w:val="1"/>
      <w:marLeft w:val="0"/>
      <w:marRight w:val="0"/>
      <w:marTop w:val="0"/>
      <w:marBottom w:val="0"/>
      <w:divBdr>
        <w:top w:val="none" w:sz="0" w:space="0" w:color="auto"/>
        <w:left w:val="none" w:sz="0" w:space="0" w:color="auto"/>
        <w:bottom w:val="none" w:sz="0" w:space="0" w:color="auto"/>
        <w:right w:val="none" w:sz="0" w:space="0" w:color="auto"/>
      </w:divBdr>
    </w:div>
    <w:div w:id="546375220">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1226406013">
      <w:bodyDiv w:val="1"/>
      <w:marLeft w:val="0"/>
      <w:marRight w:val="0"/>
      <w:marTop w:val="0"/>
      <w:marBottom w:val="0"/>
      <w:divBdr>
        <w:top w:val="none" w:sz="0" w:space="0" w:color="auto"/>
        <w:left w:val="none" w:sz="0" w:space="0" w:color="auto"/>
        <w:bottom w:val="none" w:sz="0" w:space="0" w:color="auto"/>
        <w:right w:val="none" w:sz="0" w:space="0" w:color="auto"/>
      </w:divBdr>
    </w:div>
    <w:div w:id="1284340897">
      <w:bodyDiv w:val="1"/>
      <w:marLeft w:val="0"/>
      <w:marRight w:val="0"/>
      <w:marTop w:val="0"/>
      <w:marBottom w:val="0"/>
      <w:divBdr>
        <w:top w:val="none" w:sz="0" w:space="0" w:color="auto"/>
        <w:left w:val="none" w:sz="0" w:space="0" w:color="auto"/>
        <w:bottom w:val="none" w:sz="0" w:space="0" w:color="auto"/>
        <w:right w:val="none" w:sz="0" w:space="0" w:color="auto"/>
      </w:divBdr>
    </w:div>
    <w:div w:id="1456288124">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557476051">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42826244">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 w:id="1972201238">
      <w:bodyDiv w:val="1"/>
      <w:marLeft w:val="0"/>
      <w:marRight w:val="0"/>
      <w:marTop w:val="0"/>
      <w:marBottom w:val="0"/>
      <w:divBdr>
        <w:top w:val="none" w:sz="0" w:space="0" w:color="auto"/>
        <w:left w:val="none" w:sz="0" w:space="0" w:color="auto"/>
        <w:bottom w:val="none" w:sz="0" w:space="0" w:color="auto"/>
        <w:right w:val="none" w:sz="0" w:space="0" w:color="auto"/>
      </w:divBdr>
    </w:div>
    <w:div w:id="1981034299">
      <w:bodyDiv w:val="1"/>
      <w:marLeft w:val="0"/>
      <w:marRight w:val="0"/>
      <w:marTop w:val="0"/>
      <w:marBottom w:val="0"/>
      <w:divBdr>
        <w:top w:val="none" w:sz="0" w:space="0" w:color="auto"/>
        <w:left w:val="none" w:sz="0" w:space="0" w:color="auto"/>
        <w:bottom w:val="none" w:sz="0" w:space="0" w:color="auto"/>
        <w:right w:val="none" w:sz="0" w:space="0" w:color="auto"/>
      </w:divBdr>
    </w:div>
    <w:div w:id="2023508373">
      <w:bodyDiv w:val="1"/>
      <w:marLeft w:val="0"/>
      <w:marRight w:val="0"/>
      <w:marTop w:val="0"/>
      <w:marBottom w:val="0"/>
      <w:divBdr>
        <w:top w:val="none" w:sz="0" w:space="0" w:color="auto"/>
        <w:left w:val="none" w:sz="0" w:space="0" w:color="auto"/>
        <w:bottom w:val="none" w:sz="0" w:space="0" w:color="auto"/>
        <w:right w:val="none" w:sz="0" w:space="0" w:color="auto"/>
      </w:divBdr>
    </w:div>
    <w:div w:id="21256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denek.zvonek@kzcr.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denek.zvonek@kzcr.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 xsi:nil="true"/>
    <RDAttachments xmlns="3A3E05BD-9B68-48F4-A839-8D4B9FE9F391" xsi:nil="true"/>
    <Celý_x0020_název_x0020_dokumentu xmlns="192de7f0-ad53-4eba-889c-f811e814485b" xsi:nil="true"/>
    <Forma_x0020_distribuce xmlns="192de7f0-ad53-4eba-889c-f811e814485b">Intranet KZ</Forma_x0020_distribuce>
    <Garant xmlns="192de7f0-ad53-4eba-889c-f811e814485b">BOZP CV</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 xsi:nil="true"/>
    <CDValidFrom xmlns="3A3E05BD-9B68-48F4-A839-8D4B9FE9F391" xsi:nil="true"/>
    <CDRevising xmlns="3A3E05BD-9B68-48F4-A839-8D4B9FE9F391" xsi:nil="true"/>
    <Kód_x0020_dokumentu xmlns="192de7f0-ad53-4eba-889c-f811e814485b">FO</Kód_x0020_dokumentu>
    <CDEffectiveFrom xmlns="3A3E05BD-9B68-48F4-A839-8D4B9FE9F391">2017-09-30T22:00:00+00:00</CDEffectiveFrom>
    <Schválil xmlns="192de7f0-ad53-4eba-889c-f811e814485b">GR KZ</Schválil>
    <DocumentLink xmlns="3A3E05BD-9B68-48F4-A839-8D4B9FE9F391" xsi:nil="true"/>
    <IRDElaborationStatus xmlns="3A3E05BD-9B68-48F4-A839-8D4B9FE9F3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783e42bb6efc98c8b4fe16f43f08e3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c3be7d2780e777a0465c4fa50c95807a"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Z"/>
          <xsd:enumeration value="NRSM"/>
          <xsd:enumeration value="NSR"/>
          <xsd:enumeration value="NZDP"/>
          <xsd:enumeration value="NZDP CV"/>
          <xsd:enumeration value="NZDP DC"/>
          <xsd:enumeration value="NZDP KZ"/>
          <xsd:enumeration value="NZDP MO"/>
          <xsd:enumeration value="NZDP TP"/>
          <xsd:enumeration value="NZDP UL"/>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KZ"/>
          <xsd:enumeration value="R MO"/>
          <xsd:enumeration value="R MO"/>
          <xsd:enumeration value="R TP"/>
          <xsd:enumeration value="R UL"/>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FFA6B-58C3-4B8F-A7BD-1BEAB5CF76A8}">
  <ds:schemaRefs>
    <ds:schemaRef ds:uri="http://schemas.openxmlformats.org/officeDocument/2006/bibliography"/>
  </ds:schemaRefs>
</ds:datastoreItem>
</file>

<file path=customXml/itemProps2.xml><?xml version="1.0" encoding="utf-8"?>
<ds:datastoreItem xmlns:ds="http://schemas.openxmlformats.org/officeDocument/2006/customXml" ds:itemID="{C8B1D727-43EB-47F2-8E7A-DCBEE70335B6}">
  <ds:schemaRefs>
    <ds:schemaRef ds:uri="http://schemas.microsoft.com/office/2006/metadata/longProperties"/>
  </ds:schemaRefs>
</ds:datastoreItem>
</file>

<file path=customXml/itemProps3.xml><?xml version="1.0" encoding="utf-8"?>
<ds:datastoreItem xmlns:ds="http://schemas.openxmlformats.org/officeDocument/2006/customXml" ds:itemID="{CAAF5617-4F95-4952-8A66-590859850EBD}">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034CA5B6-D9C5-48F6-AE7D-199F091D8356}">
  <ds:schemaRefs>
    <ds:schemaRef ds:uri="http://schemas.microsoft.com/sharepoint/v3/contenttype/forms"/>
  </ds:schemaRefs>
</ds:datastoreItem>
</file>

<file path=customXml/itemProps5.xml><?xml version="1.0" encoding="utf-8"?>
<ds:datastoreItem xmlns:ds="http://schemas.openxmlformats.org/officeDocument/2006/customXml" ds:itemID="{23F37A36-7B14-41A6-91CB-4B002C623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3077</Words>
  <Characters>18158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KZ</Company>
  <LinksUpToDate>false</LinksUpToDate>
  <CharactersWithSpaces>21193</CharactersWithSpaces>
  <SharedDoc>false</SharedDoc>
  <HLinks>
    <vt:vector size="12" baseType="variant">
      <vt:variant>
        <vt:i4>4128862</vt:i4>
      </vt:variant>
      <vt:variant>
        <vt:i4>3</vt:i4>
      </vt:variant>
      <vt:variant>
        <vt:i4>0</vt:i4>
      </vt:variant>
      <vt:variant>
        <vt:i4>5</vt:i4>
      </vt:variant>
      <vt:variant>
        <vt:lpwstr>mailto:jan.vagner@kzcr.eu</vt:lpwstr>
      </vt:variant>
      <vt:variant>
        <vt:lpwstr/>
      </vt:variant>
      <vt:variant>
        <vt:i4>1769591</vt:i4>
      </vt:variant>
      <vt:variant>
        <vt:i4>0</vt:i4>
      </vt:variant>
      <vt:variant>
        <vt:i4>0</vt:i4>
      </vt:variant>
      <vt:variant>
        <vt:i4>5</vt:i4>
      </vt:variant>
      <vt:variant>
        <vt:lpwstr>mailto:vaclav.styvar@kzcr.eu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creator>Petrovská</dc:creator>
  <dc:description>verze 1 od 1.10.2017</dc:description>
  <cp:lastModifiedBy>Hrstková Iva</cp:lastModifiedBy>
  <cp:revision>3</cp:revision>
  <cp:lastPrinted>2023-09-19T06:45:00Z</cp:lastPrinted>
  <dcterms:created xsi:type="dcterms:W3CDTF">2025-09-29T09:15:00Z</dcterms:created>
  <dcterms:modified xsi:type="dcterms:W3CDTF">2025-09-29T10:33:00Z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lpwstr>1.0</vt:lpwstr>
  </property>
  <property fmtid="{D5CDD505-2E9C-101B-9397-08002B2CF9AE}" pid="3" name="CDModifiedBy">
    <vt:lpwstr>Podaná Jana (kzcr\jana.podana)</vt:lpwstr>
  </property>
  <property fmtid="{D5CDD505-2E9C-101B-9397-08002B2CF9AE}" pid="4" name="CDModified">
    <vt:lpwstr>2017-09-26T15:26:42Z</vt:lpwstr>
  </property>
  <property fmtid="{D5CDD505-2E9C-101B-9397-08002B2CF9AE}" pid="5" name="CDCreatedBy">
    <vt:lpwstr>Podaná Jana (kzcr\jana.podana)</vt:lpwstr>
  </property>
  <property fmtid="{D5CDD505-2E9C-101B-9397-08002B2CF9AE}" pid="6" name="CDCreated">
    <vt:lpwstr>2017-09-25T13:00:53Z</vt:lpwstr>
  </property>
  <property fmtid="{D5CDD505-2E9C-101B-9397-08002B2CF9AE}" pid="7" name="CDDistributionList">
    <vt:lpwstr/>
  </property>
  <property fmtid="{D5CDD505-2E9C-101B-9397-08002B2CF9AE}" pid="8" name="CDAttachments">
    <vt:lpwstr/>
  </property>
  <property fmtid="{D5CDD505-2E9C-101B-9397-08002B2CF9AE}" pid="9" name="CDRelatedDocuments">
    <vt:lpwstr/>
  </property>
  <property fmtid="{D5CDD505-2E9C-101B-9397-08002B2CF9AE}" pid="10" name="CDDocumentName">
    <vt:lpwstr>KZ12_FO0052 Kupní smlouva – zdravotnický prostředek</vt:lpwstr>
  </property>
  <property fmtid="{D5CDD505-2E9C-101B-9397-08002B2CF9AE}" pid="11" name="CDApprovalStatus">
    <vt:lpwstr>Schváleno</vt:lpwstr>
  </property>
  <property fmtid="{D5CDD505-2E9C-101B-9397-08002B2CF9AE}" pid="12" name="CDApprovedBy">
    <vt:lpwstr>GR</vt:lpwstr>
  </property>
  <property fmtid="{D5CDD505-2E9C-101B-9397-08002B2CF9AE}" pid="13" name="CDApproved">
    <vt:lpwstr>2299-12-31T00:00:00Z</vt:lpwstr>
  </property>
  <property fmtid="{D5CDD505-2E9C-101B-9397-08002B2CF9AE}" pid="14" name="CDLastApprovedBy">
    <vt:lpwstr/>
  </property>
  <property fmtid="{D5CDD505-2E9C-101B-9397-08002B2CF9AE}" pid="15" name="ContentType">
    <vt:lpwstr>Dokument Řízené dokumentace KZ</vt:lpwstr>
  </property>
  <property fmtid="{D5CDD505-2E9C-101B-9397-08002B2CF9AE}" pid="16" name="Účinnost od">
    <vt:lpwstr>2017-10-01T00:00:00Z</vt:lpwstr>
  </property>
  <property fmtid="{D5CDD505-2E9C-101B-9397-08002B2CF9AE}" pid="17" name="display_urn:schemas-microsoft-com:office:office#Editor">
    <vt:lpwstr>Podaná Jana</vt:lpwstr>
  </property>
  <property fmtid="{D5CDD505-2E9C-101B-9397-08002B2CF9AE}" pid="18" name="display_urn:schemas-microsoft-com:office:office#Author">
    <vt:lpwstr>Podaná Jana</vt:lpwstr>
  </property>
</Properties>
</file>