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73293AB9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F6718A" w:rsidRPr="00F6718A">
        <w:rPr>
          <w:rFonts w:cs="Arial"/>
          <w:b/>
          <w:bCs/>
          <w:sz w:val="20"/>
          <w:szCs w:val="20"/>
        </w:rPr>
        <w:t xml:space="preserve">Operační chirurgické světlo pro Oddělení ústní, čelistní a obličejové chirurgie – Masarykova nemocnice Ústí nad Labem, </w:t>
      </w:r>
      <w:proofErr w:type="spellStart"/>
      <w:r w:rsidR="00F6718A" w:rsidRPr="00F6718A">
        <w:rPr>
          <w:rFonts w:cs="Arial"/>
          <w:b/>
          <w:bCs/>
          <w:sz w:val="20"/>
          <w:szCs w:val="20"/>
        </w:rPr>
        <w:t>o.z</w:t>
      </w:r>
      <w:proofErr w:type="spellEnd"/>
      <w:r w:rsidR="00F6718A" w:rsidRPr="00F6718A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41332351" w:rsidR="00707CB9" w:rsidRPr="00D02CC8" w:rsidRDefault="00707CB9" w:rsidP="00D02CC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61DEA3A1" w:rsidR="00932EB1" w:rsidRPr="00D02CC8" w:rsidRDefault="00707CB9" w:rsidP="00D02CC8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D02CC8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AE7C" w14:textId="77777777" w:rsidR="003D2A47" w:rsidRDefault="003D2A47" w:rsidP="004A044C">
      <w:pPr>
        <w:spacing w:line="240" w:lineRule="auto"/>
      </w:pPr>
      <w:r>
        <w:separator/>
      </w:r>
    </w:p>
  </w:endnote>
  <w:endnote w:type="continuationSeparator" w:id="0">
    <w:p w14:paraId="57805A9E" w14:textId="77777777" w:rsidR="003D2A47" w:rsidRDefault="003D2A4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6857" w14:textId="77777777" w:rsidR="003D2A47" w:rsidRDefault="003D2A47" w:rsidP="004A044C">
      <w:pPr>
        <w:spacing w:line="240" w:lineRule="auto"/>
      </w:pPr>
      <w:r>
        <w:separator/>
      </w:r>
    </w:p>
  </w:footnote>
  <w:footnote w:type="continuationSeparator" w:id="0">
    <w:p w14:paraId="27EBA8BF" w14:textId="77777777" w:rsidR="003D2A47" w:rsidRDefault="003D2A47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2A47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2CC8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6718A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2025-05-14T09:18:00Z</dcterms:created>
  <dcterms:modified xsi:type="dcterms:W3CDTF">2025-09-01T11:11:00Z</dcterms:modified>
</cp:coreProperties>
</file>