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r>
        <w:rPr>
          <w:rFonts w:ascii="Arial" w:hAnsi="Arial" w:cs="Arial"/>
          <w:b/>
          <w:sz w:val="24"/>
          <w:szCs w:val="24"/>
        </w:rPr>
        <w:t xml:space="preserve">                                                   </w:t>
      </w:r>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permStart w:id="44328973" w:edGrp="everyone"/>
      <w:r>
        <w:rPr>
          <w:b/>
        </w:rPr>
        <w:t>xxxxxx</w:t>
      </w:r>
    </w:p>
    <w:p>
      <w:pPr>
        <w:pStyle w:val="Oznaensmluvnchstran"/>
      </w:pPr>
      <w:r>
        <w:t>se sídlem:</w:t>
      </w:r>
      <w:r>
        <w:tab/>
        <w:t xml:space="preserve">xxx </w:t>
      </w:r>
    </w:p>
    <w:p>
      <w:pPr>
        <w:pStyle w:val="Oznaensmluvnchstran"/>
      </w:pPr>
      <w:r>
        <w:t>IČO:</w:t>
      </w:r>
      <w:r>
        <w:tab/>
        <w:t>xxx</w:t>
      </w:r>
    </w:p>
    <w:p>
      <w:pPr>
        <w:pStyle w:val="Oznaensmluvnchstran"/>
      </w:pPr>
      <w:r>
        <w:t>DIČ:</w:t>
      </w:r>
      <w:r>
        <w:tab/>
        <w:t>xxx</w:t>
      </w:r>
    </w:p>
    <w:p>
      <w:pPr>
        <w:pStyle w:val="Oznaensmluvnchstran"/>
      </w:pPr>
      <w:r>
        <w:t>zastoupená:</w:t>
      </w:r>
      <w:r>
        <w:tab/>
        <w:t>xxx</w:t>
      </w:r>
    </w:p>
    <w:p>
      <w:pPr>
        <w:pStyle w:val="Oznaensmluvnchstran"/>
      </w:pPr>
      <w:r>
        <w:t>zapsána v obchodním rejstříku xxx</w:t>
      </w:r>
    </w:p>
    <w:p>
      <w:pPr>
        <w:pStyle w:val="Oznaensmluvnchstran"/>
      </w:pPr>
      <w:r>
        <w:t>bankovní spojení:</w:t>
      </w:r>
      <w:r>
        <w:tab/>
      </w:r>
    </w:p>
    <w:p>
      <w:pPr>
        <w:pStyle w:val="Oznaensmluvnchstran"/>
      </w:pPr>
      <w:r>
        <w:t>č. účtu:</w:t>
      </w:r>
      <w:r>
        <w:tab/>
      </w:r>
    </w:p>
    <w:p>
      <w:pPr>
        <w:pStyle w:val="Oznaensmluvnchstran"/>
      </w:pPr>
      <w:r>
        <w:t>kontaktní osoba:</w:t>
      </w:r>
      <w:r>
        <w:tab/>
      </w:r>
    </w:p>
    <w:p>
      <w:pPr>
        <w:tabs>
          <w:tab w:val="left" w:pos="567"/>
          <w:tab w:val="left" w:pos="3969"/>
        </w:tabs>
        <w:rPr>
          <w:rFonts w:ascii="Arial" w:hAnsi="Arial" w:cs="Arial"/>
        </w:rPr>
      </w:pPr>
      <w:r>
        <w:rPr>
          <w:sz w:val="22"/>
          <w:szCs w:val="22"/>
        </w:rPr>
        <w:tab/>
        <w:t xml:space="preserve">                     </w:t>
      </w:r>
    </w:p>
    <w:permEnd w:id="44328973"/>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r>
        <w:rPr>
          <w:lang w:eastAsia="cs-CZ"/>
        </w:rPr>
        <w:t>MUDr. Tomášem Hrubým, generálním ředitelem společnosti</w:t>
      </w:r>
      <w:r>
        <w:t xml:space="preserve"> </w:t>
      </w:r>
    </w:p>
    <w:p>
      <w:pPr>
        <w:pStyle w:val="Oznaensmluvnchstran"/>
      </w:pPr>
      <w:r>
        <w:t>zapsána v obchodním rejstříku vedeném Krajským soudem v Ústí nad Labem, oddíl B, vložka 1550</w:t>
      </w:r>
    </w:p>
    <w:p>
      <w:pPr>
        <w:pStyle w:val="Oznaensmluvnchstran"/>
      </w:pPr>
      <w:r>
        <w:t>bankovní spojení:</w:t>
      </w:r>
      <w:r>
        <w:tab/>
        <w:t>ČSOB, a.s.</w:t>
      </w:r>
    </w:p>
    <w:p>
      <w:pPr>
        <w:pStyle w:val="Oznaensmluvnchstran"/>
      </w:pPr>
      <w:r>
        <w:t>č. účtu:</w:t>
      </w:r>
      <w:r>
        <w:tab/>
        <w:t>237495785/0300</w:t>
      </w:r>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pPr>
      <w:r>
        <w:t xml:space="preserve">uzavírají níže uvedeného dne na základě veřejné zakázky malého rozsahu s názvem  </w:t>
      </w:r>
      <w:permStart w:id="337014721" w:edGrp="everyone"/>
      <w:r>
        <w:rPr>
          <w:b/>
        </w:rPr>
        <w:t>„Odstranění závad na venkovních hydrantech, Masarykova nemocnice v Ústí nad Labem, o.z.“</w:t>
      </w:r>
    </w:p>
    <w:permEnd w:id="337014721"/>
    <w:p>
      <w:pPr>
        <w:pStyle w:val="Oznaensmluvnchstran"/>
        <w:ind w:left="0" w:firstLine="0"/>
        <w:jc w:val="center"/>
      </w:pPr>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jc w:val="both"/>
        <w:rPr>
          <w:rFonts w:ascii="Arial" w:hAnsi="Arial" w:cs="Arial"/>
          <w:b/>
          <w:sz w:val="20"/>
        </w:rPr>
      </w:pPr>
      <w:r>
        <w:rPr>
          <w:rFonts w:ascii="Arial" w:hAnsi="Arial" w:cs="Arial"/>
          <w:sz w:val="20"/>
        </w:rPr>
        <w:t>Dílem se rozumí odstranění závad na venkovních hydrantech v areálu odštěpného závodu objednatele Krajská zdravotní, a.s. – Masarykova nemocnice, o.z. a ONP - Oddělení následné péče, Ryjice.</w:t>
      </w:r>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souladu se zadávací dokumentací shora uvedené veřejné zakázky, a v rozsahu a kvalitě dle položkového rozpočtu, který tvoří přílohu č. 1 této smlouvy, a při respektování potřeb objednatele vzhledem k provádění díla za plného provozu objednatele.</w:t>
      </w:r>
    </w:p>
    <w:p>
      <w:pPr>
        <w:pStyle w:val="ZkladntextIMP"/>
        <w:numPr>
          <w:ilvl w:val="0"/>
          <w:numId w:val="6"/>
        </w:numPr>
        <w:jc w:val="both"/>
        <w:rPr>
          <w:rFonts w:ascii="Arial" w:hAnsi="Arial" w:cs="Arial"/>
          <w:sz w:val="20"/>
        </w:rPr>
      </w:pPr>
      <w:r>
        <w:rPr>
          <w:rFonts w:ascii="Arial" w:hAnsi="Arial" w:cs="Arial"/>
          <w:sz w:val="20"/>
        </w:rPr>
        <w:t>postupem, který je v souladu s veškerými zadávacími podklady, s právními předpisy a s ustanoveními této smlouvy,</w:t>
      </w:r>
    </w:p>
    <w:p>
      <w:pPr>
        <w:pStyle w:val="ZkladntextIMP"/>
        <w:numPr>
          <w:ilvl w:val="0"/>
          <w:numId w:val="6"/>
        </w:numPr>
        <w:jc w:val="both"/>
        <w:rPr>
          <w:rFonts w:ascii="Arial" w:hAnsi="Arial" w:cs="Arial"/>
          <w:sz w:val="20"/>
        </w:rPr>
      </w:pPr>
      <w:r>
        <w:rPr>
          <w:rFonts w:ascii="Arial" w:hAnsi="Arial" w:cs="Arial"/>
          <w:sz w:val="20"/>
        </w:rPr>
        <w:t xml:space="preserve">řádně a s náležitou odbornou péčí, </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6"/>
        </w:numPr>
        <w:jc w:val="both"/>
        <w:rPr>
          <w:rFonts w:ascii="Arial" w:hAnsi="Arial" w:cs="Arial"/>
          <w:sz w:val="20"/>
        </w:rPr>
      </w:pPr>
      <w:r>
        <w:rPr>
          <w:rFonts w:ascii="Arial" w:hAnsi="Arial" w:cs="Arial"/>
          <w:sz w:val="20"/>
        </w:rPr>
        <w:t xml:space="preserve">včetně zajištění likvidace vzniklých odpadů v souladu s příslušnými právními předpisy. </w:t>
      </w:r>
    </w:p>
    <w:p>
      <w:pPr>
        <w:pStyle w:val="ZkladntextIMP"/>
        <w:numPr>
          <w:ilvl w:val="0"/>
          <w:numId w:val="5"/>
        </w:numPr>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lastRenderedPageBreak/>
        <w:t xml:space="preserve">využije-li k provádění díla nebo jeho části externí dodavatele, nese odpovědnost za provedené práce stejně jako by prováděl dílo sám, a využití externího dodavatele oznámí objednateli e-mailem. </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030372100" w:edGrp="everyone"/>
      <w:r>
        <w:rPr>
          <w:rFonts w:ascii="Arial" w:hAnsi="Arial" w:cs="Arial"/>
          <w:sz w:val="20"/>
        </w:rPr>
        <w:t xml:space="preserve">), a to nejméně ve výši </w:t>
      </w:r>
      <w:r>
        <w:rPr>
          <w:rFonts w:ascii="Arial" w:hAnsi="Arial" w:cs="Arial"/>
          <w:i/>
          <w:color w:val="00B0F0"/>
          <w:sz w:val="20"/>
        </w:rPr>
        <w:t>doplní zhotovitel</w:t>
      </w:r>
      <w:r>
        <w:rPr>
          <w:rFonts w:ascii="Arial" w:hAnsi="Arial" w:cs="Arial"/>
          <w:sz w:val="20"/>
        </w:rPr>
        <w:t xml:space="preserve"> ,- Kč coby minimálního limitu pojistné částky,</w:t>
      </w:r>
      <w:permEnd w:id="1030372100"/>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r>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r>
        <w:rPr>
          <w:rFonts w:ascii="Arial" w:hAnsi="Arial" w:cs="Arial"/>
          <w:b w:val="0"/>
          <w:i w:val="0"/>
          <w:sz w:val="20"/>
          <w:szCs w:val="20"/>
        </w:rPr>
        <w:t>bjednatelem</w:t>
      </w:r>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i/>
          <w:lang w:eastAsia="cs-CZ"/>
        </w:rPr>
      </w:pPr>
      <w:r>
        <w:t xml:space="preserve">Cena díla bude stanovena podle skutečně provedených prací na základě jednotkových cen dle rozpočtu v Příloze č. 1 této smlouvy o dílo. </w:t>
      </w:r>
      <w:permStart w:id="203583035" w:edGrp="everyone"/>
      <w:r>
        <w:rPr>
          <w:i/>
          <w:lang w:eastAsia="cs-CZ"/>
        </w:rPr>
        <w:t xml:space="preserve">K ceně díla bude připočtená DPH platná v den uskutečnění zdanitelného plnění, kterým je den předání a převzetí díla, přizná a zaplatí objednatel. V souladu s právními předpisy odpovědnost za správnost vyčíslení DPH nese objednatel.  </w:t>
      </w:r>
    </w:p>
    <w:permEnd w:id="203583035"/>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 </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30 kalendářních dnů ode dne jeho doručení objednateli, 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 xml:space="preserve">Smluvní strany se dohodly, že na plnění díla nebudou poskytovány zálohy. </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do 9 měsíců od podpisu smlouvy. Do uvedeného data musí být řádně dokončené dílo protokolárně předáno objednateli bez vad a nedodělků, rovněž musí být zhotovitelem vyklizeno a vyčištěno staveniště, zajištěna </w:t>
      </w:r>
      <w:r>
        <w:rPr>
          <w:rFonts w:ascii="Arial" w:hAnsi="Arial" w:cs="Arial"/>
          <w:color w:val="000000"/>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Pr>
          <w:rFonts w:ascii="Arial" w:hAnsi="Arial" w:cs="Arial"/>
        </w:rPr>
        <w:t xml:space="preserve">. </w:t>
      </w:r>
    </w:p>
    <w:p>
      <w:pPr>
        <w:numPr>
          <w:ilvl w:val="0"/>
          <w:numId w:val="7"/>
        </w:numPr>
        <w:suppressAutoHyphens w:val="0"/>
        <w:autoSpaceDN w:val="0"/>
        <w:adjustRightInd w:val="0"/>
        <w:spacing w:line="276" w:lineRule="auto"/>
        <w:ind w:left="426"/>
        <w:jc w:val="both"/>
        <w:rPr>
          <w:rFonts w:ascii="Arial" w:hAnsi="Arial" w:cs="Arial"/>
        </w:rPr>
      </w:pPr>
      <w:r>
        <w:rPr>
          <w:rFonts w:ascii="Arial" w:hAnsi="Arial" w:cs="Arial"/>
        </w:rPr>
        <w:t xml:space="preserve">Místem plnění je Krajská zdravotní, a.s. – Masarykova nemocnice v Ústí nad Labem, o.z., adresa Sociální péče 3316/12A, 401 13 Ústí nad Labem a Krajská zdravotní, a.s. - Masarykova nemocnice v Ústí nad Labem, o.z.- oddělení následné péče Ryjice – Ryjice 1, 403 31 Ryjice (dále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w:t>
      </w:r>
      <w:permStart w:id="1732778918" w:edGrp="everyone"/>
      <w:r>
        <w:rPr>
          <w:rFonts w:ascii="Arial" w:hAnsi="Arial" w:cs="Arial"/>
        </w:rPr>
        <w:t>do 15 kalendářních dnů od účinnosti smlouvy</w:t>
      </w:r>
      <w:permEnd w:id="1732778918"/>
      <w:r>
        <w:rPr>
          <w:rFonts w:ascii="Arial" w:hAnsi="Arial" w:cs="Arial"/>
        </w:rPr>
        <w:t xml:space="preserve">. Zhotovitel se zavazuje zahájit provádění díla ihned po řádném předání a převzetí staveniště. Objednatel si však vyhrazuje možnost posunutí termínu zahájení prací s ohledem na své provozní a organizační potřeby.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1514013360" w:edGrp="everyone"/>
      <w:r>
        <w:rPr>
          <w:rFonts w:ascii="Arial" w:hAnsi="Arial" w:cs="Arial"/>
          <w:i/>
          <w:color w:val="00B0F0"/>
        </w:rPr>
        <w:t>doplní zhotovitell</w:t>
      </w:r>
    </w:p>
    <w:p>
      <w:pPr>
        <w:suppressAutoHyphens w:val="0"/>
        <w:autoSpaceDN w:val="0"/>
        <w:adjustRightInd w:val="0"/>
        <w:spacing w:line="276" w:lineRule="auto"/>
        <w:ind w:left="426"/>
        <w:jc w:val="both"/>
        <w:rPr>
          <w:rFonts w:ascii="Arial" w:hAnsi="Arial" w:cs="Arial"/>
        </w:rPr>
      </w:pPr>
      <w:bookmarkStart w:id="0" w:name="_GoBack"/>
      <w:bookmarkEnd w:id="0"/>
      <w:permEnd w:id="1514013360"/>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pStyle w:val="Odstavecseseznamem"/>
        <w:numPr>
          <w:ilvl w:val="0"/>
          <w:numId w:val="9"/>
        </w:numPr>
        <w:rPr>
          <w:rFonts w:ascii="Arial" w:hAnsi="Arial" w:cs="Arial"/>
        </w:rPr>
      </w:pPr>
      <w:r>
        <w:rPr>
          <w:rFonts w:ascii="Arial" w:hAnsi="Arial" w:cs="Arial"/>
        </w:rPr>
        <w:t>Objednatel je povinen prohlédnout dílo při předání za účelem zjištění zjevných vad.</w:t>
      </w:r>
    </w:p>
    <w:p>
      <w:pPr>
        <w:numPr>
          <w:ilvl w:val="0"/>
          <w:numId w:val="9"/>
        </w:numPr>
        <w:suppressAutoHyphens w:val="0"/>
        <w:overflowPunct/>
        <w:autoSpaceDE/>
        <w:ind w:left="426" w:hanging="426"/>
        <w:textAlignment w:val="auto"/>
        <w:rPr>
          <w:rFonts w:ascii="Arial" w:hAnsi="Arial" w:cs="Arial"/>
        </w:rPr>
      </w:pPr>
      <w:r>
        <w:rPr>
          <w:rFonts w:ascii="Arial" w:hAnsi="Arial" w:cs="Arial"/>
        </w:rPr>
        <w:t>Nebezpečí škody na díle přechází ze zhotovitele na objednatele okamžikem převzetí díla.</w:t>
      </w:r>
    </w:p>
    <w:p>
      <w:pPr>
        <w:pStyle w:val="Zkladntext"/>
        <w:spacing w:line="276" w:lineRule="auto"/>
        <w:ind w:left="426" w:hanging="426"/>
        <w:jc w:val="center"/>
        <w:rPr>
          <w:b/>
          <w:sz w:val="20"/>
        </w:rPr>
      </w:pPr>
    </w:p>
    <w:p>
      <w:pPr>
        <w:pStyle w:val="Zkladntext"/>
        <w:spacing w:line="276" w:lineRule="auto"/>
        <w:ind w:left="426" w:hanging="426"/>
        <w:jc w:val="center"/>
        <w:rPr>
          <w:b/>
          <w:sz w:val="20"/>
        </w:rPr>
      </w:pPr>
      <w:r>
        <w:rPr>
          <w:b/>
          <w:sz w:val="20"/>
        </w:rPr>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2000377557" w:edGrp="everyone"/>
      <w:r>
        <w:rPr>
          <w:rFonts w:ascii="Arial" w:hAnsi="Arial" w:cs="Arial"/>
        </w:rPr>
        <w:t xml:space="preserve">24 </w:t>
      </w:r>
      <w:permEnd w:id="2000377557"/>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w:t>
      </w:r>
      <w:permStart w:id="1455315342" w:edGrp="everyone"/>
      <w:r>
        <w:rPr>
          <w:rFonts w:ascii="Arial" w:hAnsi="Arial" w:cs="Arial"/>
        </w:rPr>
        <w:t xml:space="preserve">14 </w:t>
      </w:r>
      <w:permEnd w:id="1455315342"/>
      <w:r>
        <w:rPr>
          <w:rFonts w:ascii="Arial" w:hAnsi="Arial" w:cs="Arial"/>
        </w:rPr>
        <w:t xml:space="preserve">dní po doručení reklamace objednatelem, pokud se smluvní strany nedohodnou jinak. Reklamace bude zhotoviteli doručena na e-mail: </w:t>
      </w:r>
      <w:r>
        <w:rPr>
          <w:rFonts w:ascii="Arial" w:hAnsi="Arial" w:cs="Arial"/>
          <w:i/>
          <w:color w:val="00B0F0"/>
        </w:rPr>
        <w:t>doplní zhotovitel</w:t>
      </w:r>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978482418" w:edGrp="everyone"/>
      <w:r>
        <w:rPr>
          <w:rFonts w:ascii="Arial" w:hAnsi="Arial" w:cs="Arial"/>
        </w:rPr>
        <w:t xml:space="preserve">Neodstraní-li zhotovitel reklamované vady díla v uvedené lhůtě, je objednatel oprávněn požadovat po zhotoviteli </w:t>
      </w:r>
      <w:r>
        <w:rPr>
          <w:rFonts w:ascii="Arial" w:hAnsi="Arial" w:cs="Arial"/>
          <w:i/>
        </w:rPr>
        <w:t>smluvní pokutu ve výši 0,2 % z ceny díla</w:t>
      </w:r>
      <w:r>
        <w:rPr>
          <w:rFonts w:ascii="Arial" w:hAnsi="Arial" w:cs="Arial"/>
        </w:rPr>
        <w:t xml:space="preserve"> za každý den prodlení až do dne jejího odstranění. Označil-li objednatel v reklamaci, že se jedná o vadu, kdy hrozí nebezpečí škody velkého rozsahu (havárie), sjednávají obě smluvní strany smluvní pokutu v dvojnásobné výši.</w:t>
      </w:r>
      <w:permEnd w:id="978482418"/>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Uplatněním práv dle toho článku nezaniká právo na náhradu škody či jiné sankce. </w:t>
      </w: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tabs>
          <w:tab w:val="num" w:pos="426"/>
          <w:tab w:val="left" w:pos="1701"/>
        </w:tabs>
        <w:suppressAutoHyphens w:val="0"/>
        <w:overflowPunct/>
        <w:autoSpaceDE/>
        <w:spacing w:line="276" w:lineRule="auto"/>
        <w:jc w:val="both"/>
        <w:textAlignment w:val="auto"/>
        <w:rPr>
          <w:rFonts w:ascii="Arial" w:hAnsi="Arial" w:cs="Arial"/>
        </w:rPr>
      </w:pPr>
    </w:p>
    <w:p>
      <w:pPr>
        <w:tabs>
          <w:tab w:val="num" w:pos="426"/>
          <w:tab w:val="left" w:pos="1701"/>
        </w:tabs>
        <w:suppressAutoHyphens w:val="0"/>
        <w:overflowPunct/>
        <w:autoSpaceDE/>
        <w:spacing w:line="276" w:lineRule="auto"/>
        <w:jc w:val="both"/>
        <w:textAlignment w:val="auto"/>
        <w:rPr>
          <w:rFonts w:ascii="Arial" w:hAnsi="Arial" w:cs="Arial"/>
        </w:rPr>
      </w:pPr>
    </w:p>
    <w:p>
      <w:pPr>
        <w:spacing w:line="276" w:lineRule="auto"/>
        <w:rPr>
          <w:rFonts w:ascii="Arial" w:hAnsi="Arial" w:cs="Arial"/>
          <w:sz w:val="24"/>
          <w:szCs w:val="24"/>
        </w:rPr>
      </w:pP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lastRenderedPageBreak/>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nabývá platnosti dnem jejího podepsání oběma smluvními stranami. Tato smlouva nabývá účinnosti dnem zveřejnění v registru smluv. Smluvní strany se dohodly, že elektronický obraz této smlouvy a metadata vyžadovaná zákonem č. 340/2015 Sb., o zvláštních podmínkách 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je oprávněna předat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Přílohy:</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1 Cenová nabídka ze dne </w:t>
      </w:r>
      <w:permStart w:id="1346054198" w:edGrp="everyone"/>
      <w:r>
        <w:rPr>
          <w:rFonts w:ascii="Arial" w:hAnsi="Arial" w:cs="Arial"/>
          <w:lang w:eastAsia="cs-CZ"/>
        </w:rPr>
        <w:t>xxx (položkový rozpočet)</w:t>
      </w:r>
    </w:p>
    <w:permEnd w:id="1346054198"/>
    <w:p>
      <w:pPr>
        <w:suppressAutoHyphens w:val="0"/>
        <w:overflowPunct/>
        <w:autoSpaceDE/>
        <w:spacing w:line="276" w:lineRule="auto"/>
        <w:textAlignment w:val="auto"/>
        <w:rPr>
          <w:rFonts w:ascii="Arial" w:hAnsi="Arial" w:cs="Arial"/>
          <w:lang w:eastAsia="cs-CZ"/>
        </w:rPr>
      </w:pPr>
      <w:r>
        <w:rPr>
          <w:rFonts w:ascii="Arial" w:hAnsi="Arial" w:cs="Arial"/>
          <w:lang w:eastAsia="cs-CZ"/>
        </w:rPr>
        <w:t>Příloha č. 2 Sazebník pokut BOZP</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104349049" w:edGrp="everyone" w:colFirst="0" w:colLast="0"/>
            <w:permStart w:id="364854542" w:edGrp="everyone" w:colFirst="1" w:colLast="1"/>
          </w:p>
          <w:p>
            <w:pPr>
              <w:pStyle w:val="Podpisy"/>
              <w:keepNext/>
              <w:keepLines/>
            </w:pPr>
          </w:p>
          <w:p>
            <w:pPr>
              <w:pStyle w:val="Podpisy"/>
              <w:keepNext/>
              <w:keepLines/>
            </w:pPr>
          </w:p>
          <w:p>
            <w:pPr>
              <w:pStyle w:val="Podpisy"/>
              <w:keepNext/>
              <w:keepLines/>
            </w:pPr>
            <w:r>
              <w:t>V Ústí nad Labem dne ………………….</w:t>
            </w:r>
          </w:p>
        </w:tc>
        <w:tc>
          <w:tcPr>
            <w:tcW w:w="4531" w:type="dxa"/>
            <w:vAlign w:val="bottom"/>
          </w:tcPr>
          <w:p>
            <w:pPr>
              <w:pStyle w:val="Podpisy"/>
              <w:keepNext/>
              <w:keepLines/>
              <w:jc w:val="center"/>
            </w:pPr>
            <w:r>
              <w:t xml:space="preserve">V </w:t>
            </w:r>
            <w:r>
              <w:rPr>
                <w:i/>
                <w:color w:val="00B0F0"/>
              </w:rPr>
              <w:t>doplní zhotovitel</w:t>
            </w:r>
            <w:r>
              <w:t xml:space="preserve"> dne ………………</w:t>
            </w:r>
          </w:p>
        </w:tc>
      </w:tr>
      <w:tr>
        <w:tc>
          <w:tcPr>
            <w:tcW w:w="4531" w:type="dxa"/>
            <w:vAlign w:val="bottom"/>
          </w:tcPr>
          <w:p>
            <w:pPr>
              <w:pStyle w:val="Podpisy"/>
              <w:keepNext/>
              <w:keepLines/>
              <w:jc w:val="center"/>
            </w:pPr>
            <w:permStart w:id="1149598246" w:edGrp="everyone" w:colFirst="0" w:colLast="0"/>
            <w:permStart w:id="107833654" w:edGrp="everyone" w:colFirst="1" w:colLast="1"/>
            <w:permEnd w:id="104349049"/>
            <w:permEnd w:id="364854542"/>
          </w:p>
          <w:p>
            <w:pPr>
              <w:pStyle w:val="Podpisy"/>
              <w:keepNext/>
              <w:keepLines/>
              <w:jc w:val="center"/>
            </w:pPr>
          </w:p>
          <w:p>
            <w:pPr>
              <w:pStyle w:val="Podpisy"/>
              <w:keepNext/>
              <w:keepLines/>
              <w:jc w:val="center"/>
            </w:pPr>
          </w:p>
          <w:p>
            <w:pPr>
              <w:pStyle w:val="Podpisy"/>
              <w:keepNext/>
              <w:keepLines/>
              <w:jc w:val="center"/>
            </w:pPr>
          </w:p>
          <w:p>
            <w:pPr>
              <w:pStyle w:val="Podpisy"/>
              <w:keepNext/>
              <w:keepLines/>
            </w:pPr>
            <w:r>
              <w:t>………………………………………………</w:t>
            </w:r>
          </w:p>
        </w:tc>
        <w:tc>
          <w:tcPr>
            <w:tcW w:w="4531" w:type="dxa"/>
            <w:vAlign w:val="bottom"/>
          </w:tcPr>
          <w:p>
            <w:pPr>
              <w:pStyle w:val="Podpisy"/>
              <w:keepNext/>
              <w:keepLines/>
              <w:jc w:val="center"/>
            </w:pPr>
            <w:r>
              <w:t>………………………………………………</w:t>
            </w:r>
          </w:p>
        </w:tc>
      </w:tr>
      <w:tr>
        <w:tc>
          <w:tcPr>
            <w:tcW w:w="4531" w:type="dxa"/>
          </w:tcPr>
          <w:p>
            <w:pPr>
              <w:pStyle w:val="Podpisy"/>
              <w:keepNext/>
              <w:keepLines/>
              <w:rPr>
                <w:lang w:eastAsia="cs-CZ"/>
              </w:rPr>
            </w:pPr>
            <w:permStart w:id="371339120" w:edGrp="everyone" w:colFirst="0" w:colLast="0"/>
            <w:permStart w:id="728456309" w:edGrp="everyone" w:colFirst="1" w:colLast="1"/>
            <w:permEnd w:id="1149598246"/>
            <w:permEnd w:id="107833654"/>
            <w:r>
              <w:rPr>
                <w:lang w:eastAsia="cs-CZ"/>
              </w:rPr>
              <w:t xml:space="preserve">                MUDr. Tomáš Hrubý,</w:t>
            </w:r>
          </w:p>
          <w:p>
            <w:pPr>
              <w:pStyle w:val="Podpisy"/>
              <w:keepNext/>
              <w:keepLines/>
            </w:pPr>
            <w:r>
              <w:rPr>
                <w:lang w:eastAsia="cs-CZ"/>
              </w:rPr>
              <w:t xml:space="preserve">                   generální ředitel</w:t>
            </w:r>
          </w:p>
        </w:tc>
        <w:tc>
          <w:tcPr>
            <w:tcW w:w="4531" w:type="dxa"/>
          </w:tcPr>
          <w:p>
            <w:pPr>
              <w:pStyle w:val="Podpisy"/>
              <w:keepNext/>
              <w:keepLines/>
              <w:jc w:val="center"/>
              <w:rPr>
                <w:iCs/>
              </w:rPr>
            </w:pPr>
            <w:r>
              <w:rPr>
                <w:i/>
                <w:color w:val="00B0F0"/>
              </w:rPr>
              <w:t>doplní zhotovitel</w:t>
            </w:r>
          </w:p>
          <w:p>
            <w:pPr>
              <w:pStyle w:val="Podpisy"/>
              <w:keepNext/>
              <w:keepLines/>
              <w:jc w:val="center"/>
            </w:pPr>
            <w:r>
              <w:rPr>
                <w:iCs/>
              </w:rPr>
              <w:t>jednatel společnosti</w:t>
            </w:r>
          </w:p>
        </w:tc>
      </w:tr>
      <w:permEnd w:id="371339120"/>
      <w:permEnd w:id="728456309"/>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footerReference w:type="default" r:id="rId8"/>
      <w:pgSz w:w="11906" w:h="16838"/>
      <w:pgMar w:top="56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68AF" w16cex:dateUtc="2025-09-12T07:38:00Z"/>
  <w16cex:commentExtensible w16cex:durableId="2C6E9635" w16cex:dateUtc="2025-09-12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2C52D" w16cid:durableId="2C6E5EA2"/>
  <w16cid:commentId w16cid:paraId="1AA33913" w16cid:durableId="2C6E5EA3"/>
  <w16cid:commentId w16cid:paraId="2F935E6B" w16cid:durableId="2C6E5EA4"/>
  <w16cid:commentId w16cid:paraId="439A0051" w16cid:durableId="2C6E5EA5"/>
  <w16cid:commentId w16cid:paraId="060B0E47" w16cid:durableId="2C6E5EA6"/>
  <w16cid:commentId w16cid:paraId="712F6E04" w16cid:durableId="2C6E5EA7"/>
  <w16cid:commentId w16cid:paraId="439C8072" w16cid:durableId="2C6E5EA8"/>
  <w16cid:commentId w16cid:paraId="226BB0B9" w16cid:durableId="2C6E5EA9"/>
  <w16cid:commentId w16cid:paraId="186766F3" w16cid:durableId="2C6E5EAA"/>
  <w16cid:commentId w16cid:paraId="51E54587" w16cid:durableId="2C6E5EAB"/>
  <w16cid:commentId w16cid:paraId="2121C65C" w16cid:durableId="2C6E68AF"/>
  <w16cid:commentId w16cid:paraId="3C2C1E94" w16cid:durableId="2C6E9635"/>
  <w16cid:commentId w16cid:paraId="023F1A80" w16cid:durableId="2C6E5EAC"/>
  <w16cid:commentId w16cid:paraId="5938C648" w16cid:durableId="2C6E5EAD"/>
  <w16cid:commentId w16cid:paraId="721BB06A" w16cid:durableId="2C6E5EAE"/>
  <w16cid:commentId w16cid:paraId="2B4BC0CE" w16cid:durableId="2C6E5EAF"/>
  <w16cid:commentId w16cid:paraId="143060B3" w16cid:durableId="2C6E5EB0"/>
  <w16cid:commentId w16cid:paraId="1EFA7FE8" w16cid:durableId="2C6E5EB1"/>
  <w16cid:commentId w16cid:paraId="0B09A8B2" w16cid:durableId="2C6E5E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rFonts w:ascii="Arial" w:hAnsi="Arial" w:cs="Arial"/>
        <w:lang w:eastAsia="cs-CZ"/>
      </w:rPr>
    </w:pPr>
    <w:r>
      <w:rPr>
        <w:rFonts w:ascii="Arial" w:hAnsi="Arial" w:cs="Arial"/>
        <w:lang w:eastAsia="cs-CZ"/>
      </w:rPr>
      <w:t xml:space="preserve">Stránka </w:t>
    </w:r>
    <w:r>
      <w:rPr>
        <w:rFonts w:ascii="Arial" w:hAnsi="Arial" w:cs="Arial"/>
        <w:lang w:eastAsia="cs-CZ"/>
      </w:rPr>
      <w:fldChar w:fldCharType="begin"/>
    </w:r>
    <w:r>
      <w:rPr>
        <w:rFonts w:ascii="Arial" w:hAnsi="Arial" w:cs="Arial"/>
        <w:lang w:eastAsia="cs-CZ"/>
      </w:rPr>
      <w:instrText>PAGE</w:instrText>
    </w:r>
    <w:r>
      <w:rPr>
        <w:rFonts w:ascii="Arial" w:hAnsi="Arial" w:cs="Arial"/>
        <w:lang w:eastAsia="cs-CZ"/>
      </w:rPr>
      <w:fldChar w:fldCharType="separate"/>
    </w:r>
    <w:r>
      <w:rPr>
        <w:rFonts w:ascii="Arial" w:hAnsi="Arial" w:cs="Arial"/>
        <w:noProof/>
        <w:lang w:eastAsia="cs-CZ"/>
      </w:rPr>
      <w:t>1</w:t>
    </w:r>
    <w:r>
      <w:rPr>
        <w:rFonts w:ascii="Arial" w:hAnsi="Arial" w:cs="Arial"/>
        <w:lang w:eastAsia="cs-CZ"/>
      </w:rPr>
      <w:fldChar w:fldCharType="end"/>
    </w:r>
    <w:r>
      <w:rPr>
        <w:rFonts w:ascii="Arial" w:hAnsi="Arial" w:cs="Arial"/>
        <w:lang w:eastAsia="cs-CZ"/>
      </w:rPr>
      <w:t xml:space="preserve"> z </w:t>
    </w:r>
    <w:r>
      <w:rPr>
        <w:rFonts w:ascii="Arial" w:hAnsi="Arial" w:cs="Arial"/>
        <w:lang w:eastAsia="cs-CZ"/>
      </w:rPr>
      <w:fldChar w:fldCharType="begin"/>
    </w:r>
    <w:r>
      <w:rPr>
        <w:rFonts w:ascii="Arial" w:hAnsi="Arial" w:cs="Arial"/>
        <w:lang w:eastAsia="cs-CZ"/>
      </w:rPr>
      <w:instrText>NUMPAGES</w:instrText>
    </w:r>
    <w:r>
      <w:rPr>
        <w:rFonts w:ascii="Arial" w:hAnsi="Arial" w:cs="Arial"/>
        <w:lang w:eastAsia="cs-CZ"/>
      </w:rPr>
      <w:fldChar w:fldCharType="separate"/>
    </w:r>
    <w:r>
      <w:rPr>
        <w:rFonts w:ascii="Arial" w:hAnsi="Arial" w:cs="Arial"/>
        <w:noProof/>
        <w:lang w:eastAsia="cs-CZ"/>
      </w:rPr>
      <w:t>4</w:t>
    </w:r>
    <w:r>
      <w:rPr>
        <w:rFonts w:ascii="Arial" w:hAnsi="Arial" w:cs="Arial"/>
        <w:lang w:eastAsia="cs-CZ"/>
      </w:rP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CF539DE"/>
    <w:multiLevelType w:val="hybridMultilevel"/>
    <w:tmpl w:val="3DF2CAE4"/>
    <w:lvl w:ilvl="0" w:tplc="9320AC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055144D"/>
    <w:multiLevelType w:val="hybridMultilevel"/>
    <w:tmpl w:val="E7228A96"/>
    <w:lvl w:ilvl="0" w:tplc="0405000F">
      <w:start w:val="1"/>
      <w:numFmt w:val="decimal"/>
      <w:lvlText w:val="%1."/>
      <w:lvlJc w:val="left"/>
      <w:pPr>
        <w:ind w:left="360" w:hanging="360"/>
      </w:p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9"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0"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6"/>
  </w:num>
  <w:num w:numId="3">
    <w:abstractNumId w:val="16"/>
  </w:num>
  <w:num w:numId="4">
    <w:abstractNumId w:val="14"/>
  </w:num>
  <w:num w:numId="5">
    <w:abstractNumId w:val="15"/>
  </w:num>
  <w:num w:numId="6">
    <w:abstractNumId w:val="13"/>
  </w:num>
  <w:num w:numId="7">
    <w:abstractNumId w:val="10"/>
  </w:num>
  <w:num w:numId="8">
    <w:abstractNumId w:val="2"/>
  </w:num>
  <w:num w:numId="9">
    <w:abstractNumId w:val="8"/>
  </w:num>
  <w:num w:numId="10">
    <w:abstractNumId w:val="9"/>
  </w:num>
  <w:num w:numId="11">
    <w:abstractNumId w:val="11"/>
  </w:num>
  <w:num w:numId="12">
    <w:abstractNumId w:val="7"/>
  </w:num>
  <w:num w:numId="13">
    <w:abstractNumId w:val="3"/>
  </w:num>
  <w:num w:numId="14">
    <w:abstractNumId w:val="3"/>
  </w:num>
  <w:num w:numId="15">
    <w:abstractNumId w:val="5"/>
  </w:num>
  <w:num w:numId="16">
    <w:abstractNumId w:val="3"/>
  </w:num>
  <w:num w:numId="17">
    <w:abstractNumId w:val="3"/>
  </w:num>
  <w:num w:numId="18">
    <w:abstractNumId w:val="0"/>
  </w:num>
  <w:num w:numId="19">
    <w:abstractNumId w:val="12"/>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60413-068B-418D-8230-F2F84713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zh-CN"/>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21E8-6BAD-4B95-A1E3-D8D981B4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1863</Words>
  <Characters>10993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Ondová Monika</cp:lastModifiedBy>
  <cp:revision>2</cp:revision>
  <dcterms:created xsi:type="dcterms:W3CDTF">2025-09-12T11:09:00Z</dcterms:created>
  <dcterms:modified xsi:type="dcterms:W3CDTF">2025-09-12T11:09:00Z</dcterms:modified>
</cp:coreProperties>
</file>