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10: REHABILITACE - Dodávka ultrazvukových přístrojů pro Masarykovu nemocnici v Ústí nad Labem, o.z.“</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r>
        <w:rPr>
          <w:rFonts w:ascii="Arial" w:eastAsia="Calibri" w:hAnsi="Arial" w:cs="Arial"/>
          <w:color w:val="000000"/>
          <w:lang w:eastAsia="ar-SA"/>
        </w:rPr>
        <w:t>Předmět smlouvy souvisí s realizací projektu:</w:t>
      </w:r>
      <w:r>
        <w:t xml:space="preserve"> </w:t>
      </w:r>
      <w:r>
        <w:rPr>
          <w:rFonts w:ascii="Arial" w:eastAsia="Calibri" w:hAnsi="Arial" w:cs="Arial"/>
          <w:color w:val="000000"/>
          <w:lang w:eastAsia="ar-SA"/>
        </w:rPr>
        <w:t>„PŘESTAVBA PROSTOR PRO NEUROREHABILITACI A REVITALIZACE AKUTNÍ REHABILITACE“, který je financován Evropskou unií z Nástroje pro oživení a odolnost prostřednictvím Národního plánu obnovy ČR, registrační číslo: CZ.31.7.0/0.0/0.0/23_064/0008291.</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lastRenderedPageBreak/>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pStyle w:val="Odstavecseseznamem"/>
        <w:numPr>
          <w:ilvl w:val="0"/>
          <w:numId w:val="11"/>
        </w:numPr>
        <w:rPr>
          <w:rFonts w:ascii="Arial" w:hAnsi="Arial" w:cs="Arial"/>
          <w:color w:val="000000"/>
        </w:rPr>
      </w:pPr>
      <w:r>
        <w:rPr>
          <w:rFonts w:ascii="Arial" w:hAnsi="Arial" w:cs="Arial"/>
          <w:color w:val="000000"/>
          <w:shd w:val="clear" w:color="auto" w:fill="DEEAF6" w:themeFill="accent1" w:themeFillTint="33"/>
        </w:rPr>
        <w:t xml:space="preserve">název projektu: </w:t>
      </w:r>
      <w:r>
        <w:rPr>
          <w:rFonts w:ascii="Arial" w:hAnsi="Arial" w:cs="Arial"/>
          <w:b/>
          <w:color w:val="000000"/>
          <w:shd w:val="clear" w:color="auto" w:fill="DEEAF6" w:themeFill="accent1" w:themeFillTint="33"/>
        </w:rPr>
        <w:t>Přestavba prostor pro neurorehabilitaci a revitalizace akutní rehabilitace</w:t>
      </w:r>
      <w:r>
        <w:rPr>
          <w:rFonts w:ascii="Arial" w:hAnsi="Arial" w:cs="Arial"/>
          <w:color w:val="000000"/>
          <w:shd w:val="clear" w:color="auto" w:fill="DEEAF6" w:themeFill="accent1" w:themeFillTint="33"/>
        </w:rPr>
        <w:t xml:space="preserve">, registrační číslo projektu: </w:t>
      </w:r>
      <w:r>
        <w:rPr>
          <w:rFonts w:ascii="Arial" w:hAnsi="Arial" w:cs="Arial"/>
          <w:b/>
          <w:color w:val="000000"/>
          <w:shd w:val="clear" w:color="auto" w:fill="DEEAF6" w:themeFill="accent1" w:themeFillTint="33"/>
        </w:rPr>
        <w:t>CZ.31.7.0/0.0/0.0/23_064/0008291</w:t>
      </w:r>
      <w:r>
        <w:rPr>
          <w:rFonts w:ascii="Arial" w:hAnsi="Arial" w:cs="Arial"/>
          <w:color w:val="000000"/>
        </w:rPr>
        <w:t>.</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jsou: </w:t>
      </w:r>
      <w:r>
        <w:rPr>
          <w:rFonts w:ascii="Arial" w:hAnsi="Arial" w:cs="Arial"/>
        </w:rPr>
        <w:t>(</w:t>
      </w:r>
      <w:r>
        <w:rPr>
          <w:rFonts w:ascii="Arial" w:hAnsi="Arial" w:cs="Arial"/>
          <w:color w:val="00B0F0"/>
        </w:rPr>
        <w:t xml:space="preserve">doplní </w:t>
      </w:r>
      <w:r>
        <w:rPr>
          <w:rFonts w:ascii="Arial" w:hAnsi="Arial" w:cs="Arial"/>
          <w:color w:val="00B0F0"/>
        </w:rPr>
        <w:t>kupují</w:t>
      </w:r>
      <w:r>
        <w:rPr>
          <w:rFonts w:ascii="Arial" w:hAnsi="Arial" w:cs="Arial"/>
          <w:color w:val="00B0F0"/>
        </w:rPr>
        <w:t>cí</w:t>
      </w:r>
      <w:r>
        <w:rPr>
          <w:rFonts w:ascii="Arial" w:hAnsi="Arial" w:cs="Arial"/>
        </w:rPr>
        <w:t>),</w:t>
      </w:r>
    </w:p>
    <w:p>
      <w:pPr>
        <w:spacing w:line="276" w:lineRule="auto"/>
        <w:ind w:left="357" w:firstLine="0"/>
        <w:rPr>
          <w:rFonts w:ascii="Arial" w:hAnsi="Arial" w:cs="Arial"/>
        </w:rPr>
      </w:pPr>
      <w:r>
        <w:rPr>
          <w:rFonts w:ascii="Arial" w:hAnsi="Arial" w:cs="Arial"/>
        </w:rPr>
        <w:t>nebo jiný pověřený pracovník OOKC kupujícího</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bookmarkStart w:id="0" w:name="_GoBack"/>
      <w:bookmarkEnd w:id="0"/>
    </w:p>
    <w:p>
      <w:pPr>
        <w:spacing w:line="276" w:lineRule="auto"/>
        <w:ind w:left="1077" w:firstLine="0"/>
        <w:rPr>
          <w:rFonts w:ascii="Arial" w:hAnsi="Arial" w:cs="Arial"/>
        </w:rPr>
      </w:pPr>
      <w:r>
        <w:rPr>
          <w:rFonts w:ascii="Arial" w:hAnsi="Arial" w:cs="Arial"/>
        </w:rPr>
        <w:t>Krajská zdravotní, a.s. – Masarykova nemocnice v Ústí nad Labem, o.z.</w:t>
      </w:r>
    </w:p>
    <w:p>
      <w:pPr>
        <w:spacing w:line="276" w:lineRule="auto"/>
        <w:ind w:left="1077" w:firstLine="0"/>
        <w:rPr>
          <w:rFonts w:ascii="Arial" w:hAnsi="Arial" w:cs="Arial"/>
        </w:rPr>
      </w:pPr>
      <w:r>
        <w:rPr>
          <w:rFonts w:ascii="Arial" w:hAnsi="Arial" w:cs="Arial"/>
        </w:rPr>
        <w:t>Rehabilitační oddělení (1 ks)</w:t>
      </w:r>
    </w:p>
    <w:p>
      <w:pPr>
        <w:spacing w:line="276" w:lineRule="auto"/>
        <w:ind w:left="1077" w:firstLine="0"/>
        <w:rPr>
          <w:rFonts w:ascii="Arial" w:hAnsi="Arial" w:cs="Arial"/>
        </w:rPr>
      </w:pPr>
      <w:r>
        <w:rPr>
          <w:rFonts w:ascii="Arial" w:hAnsi="Arial" w:cs="Arial"/>
        </w:rPr>
        <w:t>Sociální péče 3316/12a</w:t>
      </w:r>
    </w:p>
    <w:p>
      <w:pPr>
        <w:spacing w:line="276" w:lineRule="auto"/>
        <w:ind w:left="1077" w:firstLine="0"/>
        <w:rPr>
          <w:rFonts w:ascii="Arial" w:hAnsi="Arial" w:cs="Arial"/>
        </w:rPr>
      </w:pPr>
      <w:r>
        <w:rPr>
          <w:rFonts w:ascii="Arial" w:hAnsi="Arial" w:cs="Arial"/>
        </w:rPr>
        <w:t xml:space="preserve">401 13 Ústí nad Labem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lastRenderedPageBreak/>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lastRenderedPageBreak/>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za poskytování pozáručního servisu bude kupujícím hrazena průběžně v ročních platbách na základě daňového dokladu (faktury) </w:t>
      </w:r>
      <w:r>
        <w:rPr>
          <w:rFonts w:ascii="Arial" w:hAnsi="Arial" w:cs="Arial"/>
          <w:szCs w:val="24"/>
        </w:rPr>
        <w:t>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lastRenderedPageBreak/>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r>
        <w:rPr>
          <w:rFonts w:ascii="Arial" w:hAnsi="Arial" w:cs="Arial"/>
        </w:rPr>
        <w:t>.</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lastRenderedPageBreak/>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 w:id="12542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3.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4.xml><?xml version="1.0" encoding="utf-8"?>
<ds:datastoreItem xmlns:ds="http://schemas.openxmlformats.org/officeDocument/2006/customXml" ds:itemID="{7FE0E667-E87F-4B40-8250-9FBE8C88F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3906</Words>
  <Characters>23046</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26899</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2025-08-26T10:19:00Z</dcterms:created>
  <dcterms:modified xsi:type="dcterms:W3CDTF">2025-08-26T10:19:00Z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