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Tabulka hodnotících kritérií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cs="Arial"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Modernizace zdroje a rozvodů chlazení, Nemocnice Litoměřice, </w:t>
      </w:r>
      <w:proofErr w:type="spellStart"/>
      <w:r>
        <w:rPr>
          <w:rFonts w:cs="Arial"/>
          <w:b/>
          <w:szCs w:val="18"/>
        </w:rPr>
        <w:t>o.z</w:t>
      </w:r>
      <w:proofErr w:type="spellEnd"/>
      <w:r>
        <w:rPr>
          <w:rFonts w:cs="Arial"/>
          <w:b/>
          <w:szCs w:val="18"/>
        </w:rPr>
        <w:t>. – projektový a inženýrský servis, II</w:t>
      </w:r>
      <w:bookmarkStart w:id="0" w:name="_GoBack"/>
      <w:bookmarkEnd w:id="0"/>
      <w:r>
        <w:rPr>
          <w:rFonts w:cs="Arial"/>
          <w:b/>
          <w:szCs w:val="18"/>
        </w:rPr>
        <w:t>I.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521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521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521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521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521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Dodavatel tímto analogicky v souladu s ustanovením § 86 odst. 2 zákona č. 134/2016 ZZVZ čestně prohlašuje, že splňuje zadavatelem požadovanou kvalifikaci. Obsah čestného prohlášení je uveden níže.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zkušenosti s DPS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  <w:p>
            <w:pPr>
              <w:rPr>
                <w:rFonts w:cs="Arial"/>
                <w:color w:val="000000"/>
                <w:szCs w:val="20"/>
              </w:rPr>
            </w:pPr>
          </w:p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</w:p>
    <w:p>
      <w:pPr>
        <w:snapToGrid w:val="0"/>
        <w:spacing w:after="120"/>
        <w:ind w:left="5130" w:right="-1" w:firstLine="57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lastRenderedPageBreak/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E255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86A3DF" w14:textId="77777777" w:rsidR="00A476DC" w:rsidRDefault="00C13190">
                    <w:pPr>
                      <w:pStyle w:val="textzapati"/>
                    </w:pPr>
                    <w:r>
                      <w:t>IČO: 25488627</w:t>
                    </w:r>
                  </w:p>
                  <w:p w14:paraId="144984B2" w14:textId="77777777" w:rsidR="00A476DC" w:rsidRDefault="00C13190">
                    <w:pPr>
                      <w:pStyle w:val="textzapati"/>
                    </w:pPr>
                    <w:r>
                      <w:t>DIČ: CZ25488627</w:t>
                    </w:r>
                  </w:p>
                  <w:p w14:paraId="63745C9B" w14:textId="77777777" w:rsidR="00A476DC" w:rsidRDefault="00C13190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4E183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639EEC8" w14:textId="77777777" w:rsidR="00A476DC" w:rsidRDefault="00C1319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278A6738" w14:textId="77777777" w:rsidR="00A476DC" w:rsidRDefault="00C1319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3A6A3CB" w14:textId="77777777" w:rsidR="00A476DC" w:rsidRDefault="00C13190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560A5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FDA4DA6" w14:textId="77777777" w:rsidR="00A476DC" w:rsidRDefault="00C13190">
                    <w:pPr>
                      <w:pStyle w:val="textzapati"/>
                    </w:pPr>
                    <w:r>
                      <w:t>+420 477 111 111</w:t>
                    </w:r>
                  </w:p>
                  <w:p w14:paraId="54E1B2EB" w14:textId="77777777" w:rsidR="00A476DC" w:rsidRDefault="00C13190">
                    <w:pPr>
                      <w:pStyle w:val="textzapati"/>
                    </w:pPr>
                    <w:r>
                      <w:t>ePodatelna@kzcr.eu</w:t>
                    </w:r>
                  </w:p>
                  <w:p w14:paraId="7199C480" w14:textId="77777777" w:rsidR="00A476DC" w:rsidRDefault="00C13190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7BE2-1827-48B9-B1FA-A8E60C62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30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8</cp:revision>
  <cp:lastPrinted>2025-02-20T13:28:00Z</cp:lastPrinted>
  <dcterms:created xsi:type="dcterms:W3CDTF">2025-07-16T08:26:00Z</dcterms:created>
  <dcterms:modified xsi:type="dcterms:W3CDTF">2025-08-27T08:07:00Z</dcterms:modified>
</cp:coreProperties>
</file>