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EA010" w14:textId="414EE50B" w:rsidR="008D706E" w:rsidRPr="0081669D" w:rsidRDefault="008D706E" w:rsidP="0081669D">
      <w:pPr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pH metrie s</w:t>
      </w:r>
      <w:r w:rsidR="002D674B">
        <w:rPr>
          <w:rFonts w:eastAsia="Calibri" w:cs="Arial"/>
          <w:b/>
          <w:sz w:val="28"/>
          <w:szCs w:val="28"/>
        </w:rPr>
        <w:t> </w:t>
      </w:r>
      <w:r>
        <w:rPr>
          <w:rFonts w:eastAsia="Calibri" w:cs="Arial"/>
          <w:b/>
          <w:sz w:val="28"/>
          <w:szCs w:val="28"/>
        </w:rPr>
        <w:t>impedancí</w:t>
      </w:r>
      <w:r>
        <w:rPr>
          <w:rFonts w:eastAsia="Calibri" w:cs="Arial"/>
          <w:b/>
          <w:sz w:val="28"/>
          <w:szCs w:val="28"/>
        </w:rPr>
        <w:br/>
      </w:r>
      <w:r w:rsidRPr="00C56923">
        <w:rPr>
          <w:rFonts w:eastAsia="Calibri" w:cs="Arial"/>
          <w:b/>
          <w:sz w:val="24"/>
          <w:szCs w:val="24"/>
        </w:rPr>
        <w:t>část 1</w:t>
      </w:r>
      <w:r w:rsidR="00601A51" w:rsidRPr="00C56923">
        <w:rPr>
          <w:rFonts w:eastAsia="Calibri" w:cs="Arial"/>
          <w:b/>
          <w:sz w:val="24"/>
          <w:szCs w:val="24"/>
        </w:rPr>
        <w:t xml:space="preserve"> - </w:t>
      </w:r>
      <w:r w:rsidR="00C56923" w:rsidRPr="00C56923">
        <w:rPr>
          <w:rFonts w:eastAsia="Calibri" w:cs="Arial"/>
          <w:b/>
          <w:bCs/>
          <w:sz w:val="24"/>
          <w:szCs w:val="24"/>
        </w:rPr>
        <w:t>Dodávka pH metrie s impedancí s 2 rekordéry pro Krajskou zdravotní, a.s. – Masarykova nemocnice</w:t>
      </w:r>
      <w:r w:rsidR="001A6A85">
        <w:rPr>
          <w:rFonts w:eastAsia="Calibri" w:cs="Arial"/>
          <w:b/>
          <w:bCs/>
          <w:sz w:val="24"/>
          <w:szCs w:val="24"/>
        </w:rPr>
        <w:t xml:space="preserve"> v Ústí nad Labem</w:t>
      </w:r>
      <w:r w:rsidR="00C56923" w:rsidRPr="00C56923">
        <w:rPr>
          <w:rFonts w:eastAsia="Calibri" w:cs="Arial"/>
          <w:b/>
          <w:bCs/>
          <w:sz w:val="24"/>
          <w:szCs w:val="24"/>
        </w:rPr>
        <w:t>, o.z.</w:t>
      </w:r>
    </w:p>
    <w:p w14:paraId="4F4F9287" w14:textId="77777777" w:rsidR="008D706E" w:rsidRPr="008D706E" w:rsidRDefault="008D706E" w:rsidP="008D706E">
      <w:pPr>
        <w:rPr>
          <w:rFonts w:cs="Arial"/>
          <w:b/>
          <w:bCs/>
          <w:sz w:val="20"/>
          <w:szCs w:val="20"/>
        </w:rPr>
      </w:pPr>
      <w:r w:rsidRPr="008D706E">
        <w:rPr>
          <w:rFonts w:cs="Arial"/>
          <w:b/>
          <w:bCs/>
          <w:sz w:val="20"/>
          <w:szCs w:val="20"/>
          <w:u w:val="single"/>
        </w:rPr>
        <w:t>Popis:</w:t>
      </w:r>
      <w:r w:rsidRPr="008D706E">
        <w:rPr>
          <w:rFonts w:cs="Arial"/>
          <w:b/>
          <w:bCs/>
          <w:sz w:val="20"/>
          <w:szCs w:val="20"/>
        </w:rPr>
        <w:t xml:space="preserve"> </w:t>
      </w:r>
    </w:p>
    <w:p w14:paraId="3AB523AE" w14:textId="77777777" w:rsidR="008D706E" w:rsidRPr="008D706E" w:rsidRDefault="008D706E" w:rsidP="008D706E">
      <w:pPr>
        <w:rPr>
          <w:rFonts w:cs="Arial"/>
          <w:sz w:val="20"/>
          <w:szCs w:val="20"/>
        </w:rPr>
      </w:pPr>
    </w:p>
    <w:p w14:paraId="5B3172FD" w14:textId="6C61517D" w:rsidR="008D706E" w:rsidRPr="0081669D" w:rsidRDefault="008D706E" w:rsidP="0081669D">
      <w:pPr>
        <w:jc w:val="both"/>
        <w:rPr>
          <w:rFonts w:eastAsia="Calibri" w:cs="Arial"/>
          <w:sz w:val="20"/>
          <w:szCs w:val="20"/>
        </w:rPr>
      </w:pPr>
      <w:r w:rsidRPr="008D706E">
        <w:rPr>
          <w:rFonts w:eastAsia="Calibri" w:cs="Arial"/>
          <w:sz w:val="20"/>
          <w:szCs w:val="20"/>
        </w:rPr>
        <w:t>Obnova a doplnění stávajícího vybavení s 2 rekordéry, které je aktuálně v havarijním stavu pro endoskopické sály gastroenterologie Krajská zdravotní, a.s. – Masarykova nemocnice v Ústí nad Labem, o.z. Systém je určen k zaznamenávání, ukládání, zobrazování a analýze údajů o pH v jícnu a žaludku za účelem diagnózy refluxních poruch.</w:t>
      </w:r>
    </w:p>
    <w:p w14:paraId="13154AD3" w14:textId="77777777" w:rsidR="008D706E" w:rsidRPr="008D706E" w:rsidRDefault="008D706E" w:rsidP="008D706E">
      <w:pPr>
        <w:rPr>
          <w:rFonts w:cs="Arial"/>
          <w:b/>
          <w:bCs/>
          <w:sz w:val="20"/>
          <w:szCs w:val="20"/>
          <w:u w:val="single"/>
        </w:rPr>
      </w:pPr>
      <w:r w:rsidRPr="008D706E">
        <w:rPr>
          <w:rFonts w:cs="Arial"/>
          <w:b/>
          <w:bCs/>
          <w:sz w:val="20"/>
          <w:szCs w:val="20"/>
          <w:u w:val="single"/>
        </w:rPr>
        <w:t>Seznam požadovaných položek:</w:t>
      </w:r>
    </w:p>
    <w:p w14:paraId="32E43E3F" w14:textId="77777777" w:rsidR="008D706E" w:rsidRPr="008D706E" w:rsidRDefault="008D706E" w:rsidP="008D706E">
      <w:pPr>
        <w:rPr>
          <w:rFonts w:cs="Arial"/>
          <w:b/>
          <w:bCs/>
          <w:sz w:val="20"/>
          <w:szCs w:val="20"/>
          <w:u w:val="single"/>
        </w:rPr>
      </w:pPr>
    </w:p>
    <w:p w14:paraId="7934B633" w14:textId="1999A9F0" w:rsidR="008D706E" w:rsidRPr="008D706E" w:rsidRDefault="008D706E" w:rsidP="008D706E">
      <w:pPr>
        <w:pStyle w:val="Odstavecseseznamem"/>
        <w:numPr>
          <w:ilvl w:val="0"/>
          <w:numId w:val="4"/>
        </w:numPr>
        <w:spacing w:after="200" w:line="276" w:lineRule="auto"/>
        <w:rPr>
          <w:rFonts w:eastAsia="Calibri" w:cs="Arial"/>
          <w:bCs/>
          <w:sz w:val="20"/>
          <w:szCs w:val="20"/>
        </w:rPr>
      </w:pPr>
      <w:r w:rsidRPr="008D706E">
        <w:rPr>
          <w:rFonts w:eastAsia="Calibri" w:cs="Arial"/>
          <w:sz w:val="20"/>
          <w:szCs w:val="20"/>
        </w:rPr>
        <w:t>1 ks ………… pH metrie s impedancí s 2 rekordéry s návaznost</w:t>
      </w:r>
      <w:r w:rsidR="00C50F1C">
        <w:rPr>
          <w:rFonts w:eastAsia="Calibri" w:cs="Arial"/>
          <w:sz w:val="20"/>
          <w:szCs w:val="20"/>
        </w:rPr>
        <w:t>í</w:t>
      </w:r>
      <w:r w:rsidRPr="008D706E">
        <w:rPr>
          <w:rFonts w:eastAsia="Calibri" w:cs="Arial"/>
          <w:sz w:val="20"/>
          <w:szCs w:val="20"/>
        </w:rPr>
        <w:t xml:space="preserve"> na stávající vybavení</w:t>
      </w:r>
    </w:p>
    <w:p w14:paraId="763EAF05" w14:textId="77777777" w:rsidR="008D706E" w:rsidRPr="00143DF2" w:rsidRDefault="008D706E" w:rsidP="008D706E">
      <w:pPr>
        <w:pStyle w:val="Odstavecseseznamem"/>
        <w:spacing w:after="200" w:line="276" w:lineRule="auto"/>
        <w:rPr>
          <w:rFonts w:eastAsia="Calibri" w:cs="Arial"/>
          <w:bCs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23"/>
        <w:gridCol w:w="5973"/>
      </w:tblGrid>
      <w:tr w:rsidR="008D706E" w:rsidRPr="003341FD" w14:paraId="290DB788" w14:textId="77777777" w:rsidTr="00003166">
        <w:trPr>
          <w:trHeight w:val="326"/>
        </w:trPr>
        <w:tc>
          <w:tcPr>
            <w:tcW w:w="5000" w:type="pct"/>
            <w:gridSpan w:val="2"/>
            <w:shd w:val="clear" w:color="auto" w:fill="CCEDFF"/>
            <w:vAlign w:val="center"/>
          </w:tcPr>
          <w:p w14:paraId="5DCD539E" w14:textId="77777777" w:rsidR="008D706E" w:rsidRPr="003341FD" w:rsidRDefault="008D706E" w:rsidP="00003166">
            <w:pPr>
              <w:rPr>
                <w:rFonts w:cs="Arial"/>
                <w:b/>
                <w:sz w:val="20"/>
              </w:rPr>
            </w:pPr>
            <w:r w:rsidRPr="003341FD">
              <w:rPr>
                <w:rFonts w:cs="Arial"/>
                <w:b/>
                <w:sz w:val="20"/>
              </w:rPr>
              <w:t>Základní informace</w:t>
            </w:r>
            <w:r>
              <w:rPr>
                <w:rFonts w:cs="Arial"/>
                <w:b/>
                <w:sz w:val="20"/>
              </w:rPr>
              <w:t xml:space="preserve">                                         </w:t>
            </w:r>
          </w:p>
        </w:tc>
      </w:tr>
      <w:tr w:rsidR="008D706E" w:rsidRPr="003341FD" w14:paraId="64CF23EF" w14:textId="77777777" w:rsidTr="00003166">
        <w:trPr>
          <w:trHeight w:val="341"/>
        </w:trPr>
        <w:tc>
          <w:tcPr>
            <w:tcW w:w="2071" w:type="pct"/>
            <w:vAlign w:val="center"/>
          </w:tcPr>
          <w:p w14:paraId="0E469BCD" w14:textId="77777777" w:rsidR="008D706E" w:rsidRPr="003341FD" w:rsidRDefault="008D706E" w:rsidP="00003166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Dodavatel:</w:t>
            </w:r>
          </w:p>
        </w:tc>
        <w:tc>
          <w:tcPr>
            <w:tcW w:w="2929" w:type="pct"/>
            <w:vAlign w:val="center"/>
          </w:tcPr>
          <w:p w14:paraId="45D3AE36" w14:textId="77777777" w:rsidR="008D706E" w:rsidRPr="003341FD" w:rsidRDefault="008D706E" w:rsidP="00003166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8D706E" w:rsidRPr="003341FD" w14:paraId="0B78AF82" w14:textId="77777777" w:rsidTr="00003166">
        <w:trPr>
          <w:trHeight w:val="325"/>
        </w:trPr>
        <w:tc>
          <w:tcPr>
            <w:tcW w:w="2071" w:type="pct"/>
            <w:vAlign w:val="center"/>
          </w:tcPr>
          <w:p w14:paraId="79A26B40" w14:textId="77777777" w:rsidR="008D706E" w:rsidRPr="003341FD" w:rsidRDefault="008D706E" w:rsidP="00003166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Výrobce:</w:t>
            </w:r>
          </w:p>
        </w:tc>
        <w:tc>
          <w:tcPr>
            <w:tcW w:w="2929" w:type="pct"/>
            <w:vAlign w:val="center"/>
          </w:tcPr>
          <w:p w14:paraId="66F977E0" w14:textId="77777777" w:rsidR="008D706E" w:rsidRPr="003341FD" w:rsidRDefault="008D706E" w:rsidP="00003166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8D706E" w:rsidRPr="003341FD" w14:paraId="7DAF4BD0" w14:textId="77777777" w:rsidTr="00003166">
        <w:trPr>
          <w:trHeight w:val="341"/>
        </w:trPr>
        <w:tc>
          <w:tcPr>
            <w:tcW w:w="2071" w:type="pct"/>
            <w:vAlign w:val="center"/>
          </w:tcPr>
          <w:p w14:paraId="2FF1CD9E" w14:textId="77777777" w:rsidR="008D706E" w:rsidRPr="003341FD" w:rsidRDefault="008D706E" w:rsidP="00003166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Výrobní model:</w:t>
            </w:r>
          </w:p>
        </w:tc>
        <w:tc>
          <w:tcPr>
            <w:tcW w:w="2929" w:type="pct"/>
            <w:vAlign w:val="center"/>
          </w:tcPr>
          <w:p w14:paraId="6A69F37F" w14:textId="77777777" w:rsidR="008D706E" w:rsidRPr="003341FD" w:rsidRDefault="008D706E" w:rsidP="00003166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8D706E" w:rsidRPr="003341FD" w14:paraId="1E4AE6A4" w14:textId="77777777" w:rsidTr="00003166">
        <w:trPr>
          <w:trHeight w:val="341"/>
        </w:trPr>
        <w:tc>
          <w:tcPr>
            <w:tcW w:w="2071" w:type="pct"/>
            <w:vAlign w:val="center"/>
          </w:tcPr>
          <w:p w14:paraId="48FC745B" w14:textId="77777777" w:rsidR="008D706E" w:rsidRPr="003341FD" w:rsidRDefault="008D706E" w:rsidP="00003166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CPV kód:</w:t>
            </w:r>
          </w:p>
        </w:tc>
        <w:tc>
          <w:tcPr>
            <w:tcW w:w="2929" w:type="pct"/>
            <w:vAlign w:val="center"/>
          </w:tcPr>
          <w:p w14:paraId="1808A266" w14:textId="77777777" w:rsidR="008D706E" w:rsidRPr="003341FD" w:rsidRDefault="008D706E" w:rsidP="00003166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</w:tbl>
    <w:p w14:paraId="3A7EF546" w14:textId="77777777" w:rsidR="008D706E" w:rsidRDefault="008D706E" w:rsidP="008D706E"/>
    <w:tbl>
      <w:tblPr>
        <w:tblStyle w:val="Mkatabulky"/>
        <w:tblW w:w="5028" w:type="pct"/>
        <w:jc w:val="center"/>
        <w:tblLook w:val="00A0" w:firstRow="1" w:lastRow="0" w:firstColumn="1" w:lastColumn="0" w:noHBand="0" w:noVBand="0"/>
      </w:tblPr>
      <w:tblGrid>
        <w:gridCol w:w="6273"/>
        <w:gridCol w:w="1085"/>
        <w:gridCol w:w="1316"/>
        <w:gridCol w:w="1579"/>
      </w:tblGrid>
      <w:tr w:rsidR="008D706E" w:rsidRPr="00BE2EC1" w14:paraId="0471F909" w14:textId="77777777" w:rsidTr="00003166">
        <w:trPr>
          <w:trHeight w:val="840"/>
          <w:jc w:val="center"/>
        </w:trPr>
        <w:tc>
          <w:tcPr>
            <w:tcW w:w="3059" w:type="pct"/>
            <w:shd w:val="clear" w:color="auto" w:fill="CCEDFF"/>
            <w:vAlign w:val="center"/>
          </w:tcPr>
          <w:p w14:paraId="33945426" w14:textId="77777777" w:rsidR="008D706E" w:rsidRPr="00BE2EC1" w:rsidRDefault="008D706E" w:rsidP="00003166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2"/>
              </w:rPr>
            </w:pPr>
            <w:r w:rsidRPr="00BE2EC1">
              <w:rPr>
                <w:rFonts w:cs="Arial"/>
                <w:b/>
                <w:bCs/>
                <w:sz w:val="22"/>
              </w:rPr>
              <w:t>Technická specifikace přístroje</w:t>
            </w:r>
            <w:r w:rsidRPr="00BE2EC1">
              <w:rPr>
                <w:rFonts w:cs="Arial"/>
                <w:b/>
                <w:bCs/>
                <w:sz w:val="22"/>
              </w:rPr>
              <w:br/>
              <w:t>Základní požadavky</w:t>
            </w:r>
            <w:r>
              <w:rPr>
                <w:rFonts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529" w:type="pct"/>
            <w:shd w:val="clear" w:color="auto" w:fill="CCEDFF"/>
            <w:vAlign w:val="center"/>
          </w:tcPr>
          <w:p w14:paraId="5C6D07DA" w14:textId="77777777" w:rsidR="008D706E" w:rsidRPr="00BE2EC1" w:rsidRDefault="008D706E" w:rsidP="00003166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</w:rPr>
            </w:pPr>
            <w:r w:rsidRPr="00BE2EC1">
              <w:rPr>
                <w:rFonts w:cs="Arial"/>
                <w:b/>
                <w:bCs/>
                <w:sz w:val="22"/>
              </w:rPr>
              <w:t>Splňuje</w:t>
            </w:r>
          </w:p>
          <w:p w14:paraId="5DD30C10" w14:textId="77777777" w:rsidR="008D706E" w:rsidRPr="00BE2EC1" w:rsidRDefault="008D706E" w:rsidP="00003166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  <w:highlight w:val="yellow"/>
              </w:rPr>
            </w:pPr>
            <w:r w:rsidRPr="00BE2EC1">
              <w:rPr>
                <w:rFonts w:cs="Arial"/>
                <w:b/>
                <w:bCs/>
                <w:sz w:val="22"/>
              </w:rPr>
              <w:t>ANO/NE</w:t>
            </w:r>
          </w:p>
        </w:tc>
        <w:tc>
          <w:tcPr>
            <w:tcW w:w="642" w:type="pct"/>
            <w:shd w:val="clear" w:color="auto" w:fill="CCEDFF"/>
          </w:tcPr>
          <w:p w14:paraId="0482A1CD" w14:textId="77777777" w:rsidR="008D706E" w:rsidRPr="00BE2EC1" w:rsidRDefault="008D706E" w:rsidP="00003166">
            <w:pPr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BE2EC1">
              <w:rPr>
                <w:rFonts w:cs="Arial"/>
                <w:b/>
                <w:bCs/>
                <w:color w:val="000000"/>
                <w:sz w:val="22"/>
              </w:rPr>
              <w:t>Reálná nabízená hodnota*</w:t>
            </w:r>
          </w:p>
        </w:tc>
        <w:tc>
          <w:tcPr>
            <w:tcW w:w="770" w:type="pct"/>
            <w:shd w:val="clear" w:color="auto" w:fill="CCEDFF"/>
          </w:tcPr>
          <w:p w14:paraId="2285DCBD" w14:textId="77777777" w:rsidR="008D706E" w:rsidRPr="00BE2EC1" w:rsidRDefault="008D706E" w:rsidP="00003166">
            <w:pPr>
              <w:spacing w:line="259" w:lineRule="auto"/>
              <w:jc w:val="center"/>
              <w:rPr>
                <w:rFonts w:cs="Arial"/>
                <w:i/>
                <w:iCs/>
                <w:color w:val="000000"/>
                <w:sz w:val="22"/>
              </w:rPr>
            </w:pPr>
            <w:r w:rsidRPr="00BE2EC1">
              <w:rPr>
                <w:rFonts w:cs="Arial"/>
                <w:b/>
                <w:bCs/>
                <w:color w:val="000000"/>
                <w:sz w:val="22"/>
              </w:rPr>
              <w:t>Kde je uvedeno v nabídce**</w:t>
            </w:r>
          </w:p>
        </w:tc>
      </w:tr>
      <w:tr w:rsidR="008D706E" w:rsidRPr="00BE2EC1" w14:paraId="2434DECD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236B6E7E" w14:textId="77777777" w:rsidR="008D706E" w:rsidRPr="00173F2D" w:rsidRDefault="008D706E" w:rsidP="00003166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173F2D">
              <w:rPr>
                <w:sz w:val="20"/>
                <w:szCs w:val="20"/>
              </w:rPr>
              <w:t>Měření intralumenového odporu jícnu u dospělých i dětských pacientů</w:t>
            </w:r>
          </w:p>
        </w:tc>
        <w:tc>
          <w:tcPr>
            <w:tcW w:w="529" w:type="pct"/>
            <w:vAlign w:val="center"/>
          </w:tcPr>
          <w:p w14:paraId="6B7A8F4B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7D820F0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9747839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3872D0C2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1B542BE0" w14:textId="77777777" w:rsidR="008D706E" w:rsidRPr="00173F2D" w:rsidRDefault="008D706E" w:rsidP="00003166">
            <w:pPr>
              <w:pStyle w:val="Zkladntextodsazen"/>
              <w:ind w:left="0"/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 xml:space="preserve">Vhodný na ambulantní měření pH s multikanálovou impedancí </w:t>
            </w:r>
            <w:r>
              <w:rPr>
                <w:sz w:val="20"/>
                <w:szCs w:val="20"/>
              </w:rPr>
              <w:br/>
            </w:r>
            <w:r w:rsidRPr="00173F2D">
              <w:rPr>
                <w:sz w:val="20"/>
                <w:szCs w:val="20"/>
              </w:rPr>
              <w:t>v jícnu s nastavitelnou dobou měření</w:t>
            </w:r>
          </w:p>
        </w:tc>
        <w:tc>
          <w:tcPr>
            <w:tcW w:w="529" w:type="pct"/>
            <w:vAlign w:val="center"/>
          </w:tcPr>
          <w:p w14:paraId="0723FC35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A8F29D7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144D381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3E9C7C90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27BF749A" w14:textId="77777777" w:rsidR="008D706E" w:rsidRPr="00173F2D" w:rsidRDefault="008D706E" w:rsidP="00003166">
            <w:pPr>
              <w:pStyle w:val="Zkladntextodsazen"/>
              <w:ind w:left="0"/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Umožňuje minimálně 24hodinové měření</w:t>
            </w:r>
          </w:p>
        </w:tc>
        <w:tc>
          <w:tcPr>
            <w:tcW w:w="529" w:type="pct"/>
            <w:vAlign w:val="center"/>
          </w:tcPr>
          <w:p w14:paraId="76E8EE6A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10F5ABB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518AC73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6E635B91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1463706A" w14:textId="77777777" w:rsidR="008D706E" w:rsidRPr="00173F2D" w:rsidRDefault="008D706E" w:rsidP="00003166">
            <w:pPr>
              <w:pStyle w:val="Zkladntextodsazen"/>
              <w:ind w:left="0"/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Záznam času jídla, polohy a symptomů</w:t>
            </w:r>
          </w:p>
        </w:tc>
        <w:tc>
          <w:tcPr>
            <w:tcW w:w="529" w:type="pct"/>
            <w:vAlign w:val="center"/>
          </w:tcPr>
          <w:p w14:paraId="45DC4CA7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F757AB6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8F15C01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77CDB5F4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74BCB545" w14:textId="77777777" w:rsidR="008D706E" w:rsidRPr="00173F2D" w:rsidRDefault="008D706E" w:rsidP="00003166">
            <w:pPr>
              <w:pStyle w:val="Zkladntextodsazen"/>
              <w:ind w:left="0"/>
              <w:rPr>
                <w:sz w:val="20"/>
                <w:szCs w:val="20"/>
              </w:rPr>
            </w:pPr>
            <w:r w:rsidRPr="00173F2D">
              <w:rPr>
                <w:rFonts w:cs="Arial"/>
                <w:sz w:val="20"/>
                <w:szCs w:val="20"/>
                <w:lang w:eastAsia="en-US"/>
              </w:rPr>
              <w:t>Monitorování pH ve vzdálenosti 3 nebo 5 cm nad svěračem</w:t>
            </w:r>
          </w:p>
        </w:tc>
        <w:tc>
          <w:tcPr>
            <w:tcW w:w="529" w:type="pct"/>
            <w:vAlign w:val="center"/>
          </w:tcPr>
          <w:p w14:paraId="068311FB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D556BAD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110AD1C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473D4AC3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29CA46FB" w14:textId="77777777" w:rsidR="008D706E" w:rsidRPr="00173F2D" w:rsidRDefault="008D706E" w:rsidP="00003166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173F2D">
              <w:rPr>
                <w:rFonts w:cs="Arial"/>
                <w:sz w:val="20"/>
                <w:szCs w:val="20"/>
                <w:lang w:eastAsia="en-US"/>
              </w:rPr>
              <w:t>Připojení 2kanálových sond na měření proximálního a extraesofageálního refluxu</w:t>
            </w:r>
          </w:p>
        </w:tc>
        <w:tc>
          <w:tcPr>
            <w:tcW w:w="529" w:type="pct"/>
            <w:vAlign w:val="center"/>
          </w:tcPr>
          <w:p w14:paraId="5011DB6E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81BF967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43BDA94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0D2BF714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156A035E" w14:textId="77777777" w:rsidR="008D706E" w:rsidRPr="00173F2D" w:rsidRDefault="008D706E" w:rsidP="00003166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173F2D">
              <w:rPr>
                <w:rFonts w:cs="Arial"/>
                <w:sz w:val="20"/>
                <w:szCs w:val="20"/>
                <w:lang w:eastAsia="en-US"/>
              </w:rPr>
              <w:t xml:space="preserve">Použití pH i pH/Z katétrů </w:t>
            </w:r>
          </w:p>
        </w:tc>
        <w:tc>
          <w:tcPr>
            <w:tcW w:w="529" w:type="pct"/>
            <w:vAlign w:val="center"/>
          </w:tcPr>
          <w:p w14:paraId="1F0FEF8A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1653210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23E5ABD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4464AAE4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6AB27BC0" w14:textId="77777777" w:rsidR="008D706E" w:rsidRPr="00173F2D" w:rsidRDefault="008D706E" w:rsidP="00003166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173F2D">
              <w:rPr>
                <w:sz w:val="20"/>
                <w:szCs w:val="20"/>
              </w:rPr>
              <w:t>Připojení katétrů konektorem RJ45</w:t>
            </w:r>
          </w:p>
        </w:tc>
        <w:tc>
          <w:tcPr>
            <w:tcW w:w="529" w:type="pct"/>
            <w:vAlign w:val="center"/>
          </w:tcPr>
          <w:p w14:paraId="5C426B83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B23569B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5BE663B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06055A43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64FCD547" w14:textId="77777777" w:rsidR="008D706E" w:rsidRPr="00173F2D" w:rsidRDefault="008D706E" w:rsidP="00003166">
            <w:pPr>
              <w:pStyle w:val="Zkladntextodsazen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rekordéry</w:t>
            </w:r>
          </w:p>
        </w:tc>
        <w:tc>
          <w:tcPr>
            <w:tcW w:w="529" w:type="pct"/>
            <w:vAlign w:val="center"/>
          </w:tcPr>
          <w:p w14:paraId="528EE693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F3070D0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064CC7C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00869EE2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16646C12" w14:textId="77777777" w:rsidR="008D706E" w:rsidRPr="00173F2D" w:rsidRDefault="008D706E" w:rsidP="00003166">
            <w:pPr>
              <w:pStyle w:val="Zkladntextodsazen"/>
              <w:ind w:left="0"/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lastRenderedPageBreak/>
              <w:t>Monitoring pH</w:t>
            </w:r>
          </w:p>
        </w:tc>
        <w:tc>
          <w:tcPr>
            <w:tcW w:w="529" w:type="pct"/>
            <w:vAlign w:val="center"/>
          </w:tcPr>
          <w:p w14:paraId="2592BD11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96BF671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DDA088C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5A6F5F3A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4789E42C" w14:textId="77777777" w:rsidR="008D706E" w:rsidRPr="00173F2D" w:rsidRDefault="008D706E" w:rsidP="008D706E">
            <w:pPr>
              <w:pStyle w:val="Zkladntextodsazen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Minimálně 2 kanály</w:t>
            </w:r>
          </w:p>
        </w:tc>
        <w:tc>
          <w:tcPr>
            <w:tcW w:w="529" w:type="pct"/>
            <w:vAlign w:val="center"/>
          </w:tcPr>
          <w:p w14:paraId="10033BF0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71F1DDB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FC95930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511CFBEF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7DA51746" w14:textId="77777777" w:rsidR="008D706E" w:rsidRPr="00173F2D" w:rsidRDefault="008D706E" w:rsidP="008D706E">
            <w:pPr>
              <w:pStyle w:val="Zkladntextodsazen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Frekvence – minimálně 1 vzorek za sekundu</w:t>
            </w:r>
          </w:p>
        </w:tc>
        <w:tc>
          <w:tcPr>
            <w:tcW w:w="529" w:type="pct"/>
            <w:vAlign w:val="center"/>
          </w:tcPr>
          <w:p w14:paraId="417AC527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DEA323A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C95925E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3E1DFBCC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5FF9ED38" w14:textId="77777777" w:rsidR="008D706E" w:rsidRPr="00173F2D" w:rsidRDefault="008D706E" w:rsidP="008D706E">
            <w:pPr>
              <w:pStyle w:val="Zkladntextodsazen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Rozsah – minimálně 1–10 pH</w:t>
            </w:r>
          </w:p>
        </w:tc>
        <w:tc>
          <w:tcPr>
            <w:tcW w:w="529" w:type="pct"/>
            <w:vAlign w:val="center"/>
          </w:tcPr>
          <w:p w14:paraId="120E5EAE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C52EAD0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40710D8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674004C4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1F5185F9" w14:textId="77777777" w:rsidR="008D706E" w:rsidRPr="00173F2D" w:rsidRDefault="008D706E" w:rsidP="008D706E">
            <w:pPr>
              <w:pStyle w:val="Zkladntextodsazen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Přesnost měření – 0,1 pH</w:t>
            </w:r>
          </w:p>
        </w:tc>
        <w:tc>
          <w:tcPr>
            <w:tcW w:w="529" w:type="pct"/>
            <w:vAlign w:val="center"/>
          </w:tcPr>
          <w:p w14:paraId="158D522A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995CB47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2A46193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2E40A037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1E03AE2B" w14:textId="77777777" w:rsidR="008D706E" w:rsidRPr="00173F2D" w:rsidRDefault="008D706E" w:rsidP="00003166">
            <w:pPr>
              <w:pStyle w:val="Zkladntextodsazen"/>
              <w:ind w:left="0"/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Monitoring impedance</w:t>
            </w:r>
          </w:p>
        </w:tc>
        <w:tc>
          <w:tcPr>
            <w:tcW w:w="529" w:type="pct"/>
            <w:vAlign w:val="center"/>
          </w:tcPr>
          <w:p w14:paraId="0E3D6EBB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5CDBDDE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0F9E7DC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4B6D1D38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004F27CA" w14:textId="77777777" w:rsidR="008D706E" w:rsidRPr="00173F2D" w:rsidRDefault="008D706E" w:rsidP="008D706E">
            <w:pPr>
              <w:pStyle w:val="Zkladntextodsazen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Minimálně 6 kanálů</w:t>
            </w:r>
          </w:p>
        </w:tc>
        <w:tc>
          <w:tcPr>
            <w:tcW w:w="529" w:type="pct"/>
            <w:vAlign w:val="center"/>
          </w:tcPr>
          <w:p w14:paraId="77B620A2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10EE629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3A065C5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345F4D4B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3406C157" w14:textId="77777777" w:rsidR="008D706E" w:rsidRPr="00173F2D" w:rsidRDefault="008D706E" w:rsidP="008D706E">
            <w:pPr>
              <w:pStyle w:val="Zkladntextodsazen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Měřící rozsah minimálně 100</w:t>
            </w:r>
            <w:r w:rsidRPr="00173F2D">
              <w:rPr>
                <w:rFonts w:cs="Arial"/>
                <w:sz w:val="20"/>
                <w:szCs w:val="20"/>
              </w:rPr>
              <w:t xml:space="preserve"> Ω–10 kΩ</w:t>
            </w:r>
          </w:p>
        </w:tc>
        <w:tc>
          <w:tcPr>
            <w:tcW w:w="529" w:type="pct"/>
            <w:vAlign w:val="center"/>
          </w:tcPr>
          <w:p w14:paraId="0233F1D6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DD1604F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46867B5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6AA34DB0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4724F51C" w14:textId="77777777" w:rsidR="008D706E" w:rsidRPr="00173F2D" w:rsidRDefault="008D706E" w:rsidP="008D706E">
            <w:pPr>
              <w:pStyle w:val="Zkladntextodsazen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Měřené frekvence minimálně mezi 1kH a 2kHz</w:t>
            </w:r>
          </w:p>
        </w:tc>
        <w:tc>
          <w:tcPr>
            <w:tcW w:w="529" w:type="pct"/>
            <w:vAlign w:val="center"/>
          </w:tcPr>
          <w:p w14:paraId="6FDC1C38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A338382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548F31C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2233746D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15E854F2" w14:textId="77777777" w:rsidR="008D706E" w:rsidRPr="00173F2D" w:rsidRDefault="008D706E" w:rsidP="008D706E">
            <w:pPr>
              <w:pStyle w:val="Zkladntextodsazen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Měřený proud maximálně 100</w:t>
            </w:r>
            <w:r w:rsidRPr="00173F2D">
              <w:rPr>
                <w:rFonts w:cs="Arial"/>
                <w:sz w:val="20"/>
                <w:szCs w:val="20"/>
              </w:rPr>
              <w:t>µA</w:t>
            </w:r>
          </w:p>
        </w:tc>
        <w:tc>
          <w:tcPr>
            <w:tcW w:w="529" w:type="pct"/>
            <w:vAlign w:val="center"/>
          </w:tcPr>
          <w:p w14:paraId="0D0F92FF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986F444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9558DF3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30F680A2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2B064893" w14:textId="77777777" w:rsidR="008D706E" w:rsidRPr="00173F2D" w:rsidRDefault="008D706E" w:rsidP="008D706E">
            <w:pPr>
              <w:pStyle w:val="Zkladntextodsazen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Vzorkovací frekvence maximálně 64 Hz</w:t>
            </w:r>
          </w:p>
        </w:tc>
        <w:tc>
          <w:tcPr>
            <w:tcW w:w="529" w:type="pct"/>
            <w:vAlign w:val="center"/>
          </w:tcPr>
          <w:p w14:paraId="2B1AF41D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413C5AA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592EF63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3C10C194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7BB18E41" w14:textId="77777777" w:rsidR="008D706E" w:rsidRPr="00173F2D" w:rsidRDefault="008D706E" w:rsidP="00003166">
            <w:pPr>
              <w:pStyle w:val="Zkladntextodsazen"/>
              <w:ind w:left="0"/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Zpracování a přenos dat na síťové úložiště a do NIS</w:t>
            </w:r>
          </w:p>
        </w:tc>
        <w:tc>
          <w:tcPr>
            <w:tcW w:w="529" w:type="pct"/>
            <w:vAlign w:val="center"/>
          </w:tcPr>
          <w:p w14:paraId="65AB57C9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953A3BD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8BD952E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7C33EBF6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69DF299F" w14:textId="77777777" w:rsidR="008D706E" w:rsidRPr="00173F2D" w:rsidRDefault="008D706E" w:rsidP="00003166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 w:rsidRPr="00173F2D">
              <w:rPr>
                <w:rFonts w:cs="Arial"/>
                <w:sz w:val="20"/>
                <w:szCs w:val="20"/>
                <w:lang w:eastAsia="en-US"/>
              </w:rPr>
              <w:t>USB propojení záznamníku a pracovní stanice na přenos dat</w:t>
            </w:r>
          </w:p>
        </w:tc>
        <w:tc>
          <w:tcPr>
            <w:tcW w:w="529" w:type="pct"/>
            <w:vAlign w:val="center"/>
          </w:tcPr>
          <w:p w14:paraId="314CB751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721703F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8DC0837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3BD17A4E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6EF02F3B" w14:textId="77777777" w:rsidR="008D706E" w:rsidRPr="00173F2D" w:rsidRDefault="008D706E" w:rsidP="00003166">
            <w:pPr>
              <w:pStyle w:val="Defaul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173F2D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Obslužný software s automatickou analýzou naměřených dat </w:t>
            </w:r>
          </w:p>
        </w:tc>
        <w:tc>
          <w:tcPr>
            <w:tcW w:w="529" w:type="pct"/>
            <w:vAlign w:val="center"/>
          </w:tcPr>
          <w:p w14:paraId="0F50D5CF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B2724EA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7C00020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6A0767F3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6E4DE264" w14:textId="77777777" w:rsidR="008D706E" w:rsidRPr="00173F2D" w:rsidRDefault="008D706E" w:rsidP="00003166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173F2D">
              <w:rPr>
                <w:rFonts w:cs="Arial"/>
                <w:sz w:val="20"/>
                <w:szCs w:val="20"/>
                <w:lang w:eastAsia="en-US"/>
              </w:rPr>
              <w:t>Kompatibilita se stávajícím softwarem Reflux Software 6.1***, ve kterém je možná automatická analýza včetně výpočtu DeMeester (u dospelých) či Boix-Ochoa (u dětí) skóre</w:t>
            </w:r>
          </w:p>
        </w:tc>
        <w:tc>
          <w:tcPr>
            <w:tcW w:w="529" w:type="pct"/>
            <w:vAlign w:val="center"/>
          </w:tcPr>
          <w:p w14:paraId="3CF31149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3EAFA34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88D912D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53805E66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392BD82E" w14:textId="77777777" w:rsidR="008D706E" w:rsidRPr="00173F2D" w:rsidRDefault="008D706E" w:rsidP="00003166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173F2D">
              <w:rPr>
                <w:rFonts w:cs="Arial"/>
                <w:sz w:val="20"/>
                <w:szCs w:val="20"/>
                <w:lang w:eastAsia="en-US"/>
              </w:rPr>
              <w:t>Kompatibilita se stávajícím systémem High-resolution manometrie (Systém ManoScan)***</w:t>
            </w:r>
          </w:p>
        </w:tc>
        <w:tc>
          <w:tcPr>
            <w:tcW w:w="529" w:type="pct"/>
            <w:vAlign w:val="center"/>
          </w:tcPr>
          <w:p w14:paraId="62111CB3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586DD83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1ECC64D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43FEC4BD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7EB25481" w14:textId="77777777" w:rsidR="008D706E" w:rsidRPr="00173F2D" w:rsidRDefault="008D706E" w:rsidP="00003166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173F2D">
              <w:rPr>
                <w:rFonts w:cs="Arial"/>
                <w:sz w:val="20"/>
                <w:szCs w:val="20"/>
                <w:lang w:eastAsia="en-US"/>
              </w:rPr>
              <w:t xml:space="preserve">Kompatibilní se stávajícími vybavením pH metrie s impedací Digitrapper pH-Z a příslušným systémem Digitrapper*** </w:t>
            </w:r>
          </w:p>
        </w:tc>
        <w:tc>
          <w:tcPr>
            <w:tcW w:w="529" w:type="pct"/>
            <w:vAlign w:val="center"/>
          </w:tcPr>
          <w:p w14:paraId="1A60D6D2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01DF6CE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891FF5F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322F5F1B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1FCE6FB6" w14:textId="77777777" w:rsidR="008D706E" w:rsidRPr="00173F2D" w:rsidRDefault="008D706E" w:rsidP="00003166">
            <w:pPr>
              <w:pStyle w:val="Prosttext"/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173F2D">
              <w:rPr>
                <w:rFonts w:cs="Arial"/>
                <w:sz w:val="20"/>
                <w:szCs w:val="20"/>
              </w:rPr>
              <w:t>Katétry v sazebníku ZUM</w:t>
            </w:r>
          </w:p>
        </w:tc>
        <w:tc>
          <w:tcPr>
            <w:tcW w:w="529" w:type="pct"/>
            <w:vAlign w:val="center"/>
          </w:tcPr>
          <w:p w14:paraId="4DA065EB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D72C92E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79CB743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33FA97D6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5E605983" w14:textId="77777777" w:rsidR="008D706E" w:rsidRPr="00173F2D" w:rsidRDefault="008D706E" w:rsidP="00003166">
            <w:pPr>
              <w:pStyle w:val="Prosttext"/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173F2D">
              <w:rPr>
                <w:rFonts w:cs="Arial"/>
                <w:sz w:val="20"/>
                <w:szCs w:val="20"/>
              </w:rPr>
              <w:t>Napájení – tužkové baterie</w:t>
            </w:r>
          </w:p>
        </w:tc>
        <w:tc>
          <w:tcPr>
            <w:tcW w:w="529" w:type="pct"/>
            <w:vAlign w:val="center"/>
          </w:tcPr>
          <w:p w14:paraId="3156D41A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B13B74B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E6BADE2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3EF402E1" w14:textId="77777777" w:rsidTr="00003166">
        <w:trPr>
          <w:trHeight w:val="113"/>
          <w:jc w:val="center"/>
        </w:trPr>
        <w:tc>
          <w:tcPr>
            <w:tcW w:w="3059" w:type="pct"/>
          </w:tcPr>
          <w:p w14:paraId="2F9FB367" w14:textId="77777777" w:rsidR="008D706E" w:rsidRPr="00173F2D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173F2D">
              <w:rPr>
                <w:rFonts w:cs="Arial"/>
                <w:sz w:val="20"/>
                <w:szCs w:val="20"/>
              </w:rPr>
              <w:t>Přístroj musí být zdravotnickým prostředkem dle platné legislativy.</w:t>
            </w:r>
          </w:p>
        </w:tc>
        <w:tc>
          <w:tcPr>
            <w:tcW w:w="529" w:type="pct"/>
            <w:vAlign w:val="center"/>
          </w:tcPr>
          <w:p w14:paraId="1CB234E9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BA494D9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3EF5099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1D0900F7" w14:textId="77777777" w:rsidTr="00003166">
        <w:trPr>
          <w:trHeight w:val="113"/>
          <w:jc w:val="center"/>
        </w:trPr>
        <w:tc>
          <w:tcPr>
            <w:tcW w:w="3059" w:type="pct"/>
          </w:tcPr>
          <w:p w14:paraId="321F50F9" w14:textId="77777777" w:rsidR="008D706E" w:rsidRPr="00173F2D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173F2D">
              <w:rPr>
                <w:rFonts w:cs="Arial"/>
                <w:sz w:val="20"/>
                <w:szCs w:val="20"/>
              </w:rPr>
              <w:t>Omyvatelné dle Dezinfekčního programu Krajské zdravotní, a. s.</w:t>
            </w:r>
          </w:p>
        </w:tc>
        <w:tc>
          <w:tcPr>
            <w:tcW w:w="529" w:type="pct"/>
            <w:vAlign w:val="center"/>
          </w:tcPr>
          <w:p w14:paraId="7672351F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66CF035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C47E42A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53500506" w14:textId="77777777" w:rsidTr="00003166">
        <w:trPr>
          <w:trHeight w:val="383"/>
          <w:jc w:val="center"/>
        </w:trPr>
        <w:tc>
          <w:tcPr>
            <w:tcW w:w="5000" w:type="pct"/>
            <w:gridSpan w:val="4"/>
            <w:shd w:val="clear" w:color="auto" w:fill="CCEDFF"/>
            <w:vAlign w:val="center"/>
          </w:tcPr>
          <w:p w14:paraId="7D76D82C" w14:textId="77777777" w:rsidR="008D706E" w:rsidRPr="00B55255" w:rsidRDefault="008D706E" w:rsidP="00003166">
            <w:pPr>
              <w:rPr>
                <w:rFonts w:cs="Arial"/>
                <w:sz w:val="20"/>
              </w:rPr>
            </w:pPr>
            <w:r w:rsidRPr="00B55255">
              <w:rPr>
                <w:rFonts w:cs="Arial"/>
                <w:sz w:val="20"/>
              </w:rPr>
              <w:t>Požadované příslušenství k jednotlivým dodávkám ke každému přístroji:</w:t>
            </w:r>
          </w:p>
        </w:tc>
      </w:tr>
      <w:tr w:rsidR="008D706E" w:rsidRPr="00BE2EC1" w14:paraId="64BAEF1E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3FDD8687" w14:textId="77777777" w:rsidR="008D706E" w:rsidRPr="00173F2D" w:rsidRDefault="008D706E" w:rsidP="00003166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173F2D">
              <w:rPr>
                <w:sz w:val="20"/>
                <w:szCs w:val="20"/>
              </w:rPr>
              <w:t>1 ks – Přenosný obal</w:t>
            </w:r>
          </w:p>
        </w:tc>
        <w:tc>
          <w:tcPr>
            <w:tcW w:w="529" w:type="pct"/>
            <w:vAlign w:val="center"/>
          </w:tcPr>
          <w:p w14:paraId="307ED098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C15321C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4301C50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59759352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72744BBB" w14:textId="77777777" w:rsidR="008D706E" w:rsidRPr="00173F2D" w:rsidRDefault="008D706E" w:rsidP="00003166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173F2D">
              <w:rPr>
                <w:rFonts w:cs="Arial"/>
                <w:sz w:val="20"/>
                <w:szCs w:val="20"/>
                <w:lang w:eastAsia="en-US"/>
              </w:rPr>
              <w:t xml:space="preserve">Minimálně 20 ks – Impedanční sonda – jednorázová </w:t>
            </w:r>
          </w:p>
        </w:tc>
        <w:tc>
          <w:tcPr>
            <w:tcW w:w="529" w:type="pct"/>
            <w:vAlign w:val="center"/>
          </w:tcPr>
          <w:p w14:paraId="728A2C1B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39CB0CA8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DB164D2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64716409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0EA19220" w14:textId="77777777" w:rsidR="008D706E" w:rsidRPr="00173F2D" w:rsidRDefault="008D706E" w:rsidP="00003166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173F2D">
              <w:rPr>
                <w:rFonts w:cs="Arial"/>
                <w:sz w:val="20"/>
                <w:szCs w:val="20"/>
                <w:lang w:eastAsia="en-US"/>
              </w:rPr>
              <w:t xml:space="preserve">  1 ks – Kalibrační roztok – pH 4</w:t>
            </w:r>
          </w:p>
        </w:tc>
        <w:tc>
          <w:tcPr>
            <w:tcW w:w="529" w:type="pct"/>
            <w:vAlign w:val="center"/>
          </w:tcPr>
          <w:p w14:paraId="676F873A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3CA39F5A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C250D05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690327FA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6D17AAC6" w14:textId="77777777" w:rsidR="008D706E" w:rsidRPr="00173F2D" w:rsidRDefault="008D706E" w:rsidP="00003166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173F2D">
              <w:rPr>
                <w:rFonts w:cs="Arial"/>
                <w:sz w:val="20"/>
                <w:szCs w:val="20"/>
                <w:lang w:eastAsia="en-US"/>
              </w:rPr>
              <w:t xml:space="preserve">  1 ks – Kalibrační roztok – pH 7</w:t>
            </w:r>
          </w:p>
        </w:tc>
        <w:tc>
          <w:tcPr>
            <w:tcW w:w="529" w:type="pct"/>
            <w:vAlign w:val="center"/>
          </w:tcPr>
          <w:p w14:paraId="3FFF5149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0DE31F7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72F9F68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0CD7797E" w14:textId="77777777" w:rsidTr="00003166">
        <w:trPr>
          <w:trHeight w:val="327"/>
          <w:jc w:val="center"/>
        </w:trPr>
        <w:tc>
          <w:tcPr>
            <w:tcW w:w="3059" w:type="pct"/>
            <w:shd w:val="clear" w:color="auto" w:fill="CCEDFF"/>
            <w:vAlign w:val="center"/>
          </w:tcPr>
          <w:p w14:paraId="3921A1CC" w14:textId="77777777" w:rsidR="008D706E" w:rsidRPr="00F95B0D" w:rsidRDefault="008D706E" w:rsidP="0000316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SZM – počet výkonů za rok - 100</w:t>
            </w:r>
          </w:p>
        </w:tc>
        <w:tc>
          <w:tcPr>
            <w:tcW w:w="529" w:type="pct"/>
            <w:shd w:val="clear" w:color="auto" w:fill="CCEDFF"/>
            <w:vAlign w:val="center"/>
          </w:tcPr>
          <w:p w14:paraId="5A48F23D" w14:textId="77777777" w:rsidR="008D706E" w:rsidRPr="00F95B0D" w:rsidRDefault="008D706E" w:rsidP="00003166">
            <w:pPr>
              <w:rPr>
                <w:rFonts w:cs="Arial"/>
                <w:sz w:val="20"/>
              </w:rPr>
            </w:pPr>
          </w:p>
        </w:tc>
        <w:tc>
          <w:tcPr>
            <w:tcW w:w="642" w:type="pct"/>
            <w:shd w:val="clear" w:color="auto" w:fill="CCEDFF"/>
            <w:vAlign w:val="center"/>
          </w:tcPr>
          <w:p w14:paraId="3B81F3EA" w14:textId="77777777" w:rsidR="008D706E" w:rsidRPr="00F95B0D" w:rsidRDefault="008D706E" w:rsidP="00003166">
            <w:pPr>
              <w:rPr>
                <w:rFonts w:cs="Arial"/>
                <w:sz w:val="20"/>
              </w:rPr>
            </w:pPr>
          </w:p>
        </w:tc>
        <w:tc>
          <w:tcPr>
            <w:tcW w:w="770" w:type="pct"/>
            <w:shd w:val="clear" w:color="auto" w:fill="CCEDFF"/>
            <w:vAlign w:val="center"/>
          </w:tcPr>
          <w:p w14:paraId="0377251D" w14:textId="77777777" w:rsidR="008D706E" w:rsidRPr="00F95B0D" w:rsidRDefault="008D706E" w:rsidP="00003166">
            <w:pPr>
              <w:rPr>
                <w:rFonts w:cs="Arial"/>
                <w:sz w:val="20"/>
              </w:rPr>
            </w:pPr>
          </w:p>
        </w:tc>
      </w:tr>
      <w:tr w:rsidR="008D706E" w:rsidRPr="00BE2EC1" w14:paraId="70EC9C2E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415C93D7" w14:textId="77777777" w:rsidR="008D706E" w:rsidRPr="00B55255" w:rsidRDefault="008D706E" w:rsidP="00003166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Kalibrační roztok – pH 4</w:t>
            </w:r>
          </w:p>
        </w:tc>
        <w:tc>
          <w:tcPr>
            <w:tcW w:w="529" w:type="pct"/>
            <w:vAlign w:val="center"/>
          </w:tcPr>
          <w:p w14:paraId="17A07A5F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2834B22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1E608CF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66304CC3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40307D47" w14:textId="77777777" w:rsidR="008D706E" w:rsidRPr="00B55255" w:rsidRDefault="008D706E" w:rsidP="00003166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lastRenderedPageBreak/>
              <w:t>Kalibrační roztok – pH 7</w:t>
            </w:r>
          </w:p>
        </w:tc>
        <w:tc>
          <w:tcPr>
            <w:tcW w:w="529" w:type="pct"/>
            <w:vAlign w:val="center"/>
          </w:tcPr>
          <w:p w14:paraId="1F42E6A2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496A686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27F3C13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4A8CAE8F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65FDC6F5" w14:textId="77777777" w:rsidR="008D706E" w:rsidRPr="00B55255" w:rsidRDefault="008D706E" w:rsidP="00003166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 xml:space="preserve">Impedanční sonda – jednorázová </w:t>
            </w:r>
          </w:p>
        </w:tc>
        <w:tc>
          <w:tcPr>
            <w:tcW w:w="529" w:type="pct"/>
            <w:vAlign w:val="center"/>
          </w:tcPr>
          <w:p w14:paraId="53C687FC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25BA65E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10A1322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692693E2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12117F11" w14:textId="77777777" w:rsidR="008D706E" w:rsidRPr="00B55255" w:rsidRDefault="008D706E" w:rsidP="00003166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 xml:space="preserve">Ostatní příslušenství k uvedení přístroje do provozu </w:t>
            </w:r>
            <w:r>
              <w:rPr>
                <w:rFonts w:cs="Arial"/>
                <w:sz w:val="20"/>
                <w:szCs w:val="22"/>
                <w:lang w:eastAsia="en-US"/>
              </w:rPr>
              <w:br/>
              <w:t>a ke splnění účelu použití.</w:t>
            </w:r>
          </w:p>
        </w:tc>
        <w:tc>
          <w:tcPr>
            <w:tcW w:w="529" w:type="pct"/>
            <w:vAlign w:val="center"/>
          </w:tcPr>
          <w:p w14:paraId="44445DDB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DD17A9F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859D3FE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0804326D" w14:textId="77777777" w:rsidR="008D706E" w:rsidRPr="0081669D" w:rsidRDefault="008D706E" w:rsidP="008D706E">
      <w:pPr>
        <w:rPr>
          <w:rFonts w:eastAsia="Calibri" w:cs="Arial"/>
          <w:b/>
          <w:bCs/>
          <w:color w:val="000000"/>
          <w:sz w:val="6"/>
          <w:szCs w:val="6"/>
        </w:rPr>
      </w:pPr>
    </w:p>
    <w:p w14:paraId="240F339A" w14:textId="6C51002F" w:rsidR="008D706E" w:rsidRDefault="008D706E" w:rsidP="008D706E">
      <w:pPr>
        <w:tabs>
          <w:tab w:val="left" w:pos="567"/>
        </w:tabs>
        <w:rPr>
          <w:rFonts w:cs="Arial"/>
          <w:b/>
          <w:bCs/>
          <w:sz w:val="20"/>
          <w:szCs w:val="20"/>
        </w:rPr>
      </w:pPr>
      <w:r>
        <w:rPr>
          <w:rFonts w:eastAsia="Calibri" w:cs="Arial"/>
          <w:b/>
          <w:bCs/>
          <w:color w:val="000000"/>
          <w:sz w:val="20"/>
          <w:szCs w:val="20"/>
        </w:rPr>
        <w:t xml:space="preserve">   </w:t>
      </w:r>
      <w:r w:rsidRPr="00EE5839">
        <w:rPr>
          <w:rFonts w:eastAsia="Calibri" w:cs="Arial"/>
          <w:b/>
          <w:bCs/>
          <w:color w:val="000000"/>
          <w:sz w:val="20"/>
          <w:szCs w:val="20"/>
        </w:rPr>
        <w:t xml:space="preserve">* - </w:t>
      </w:r>
      <w:r w:rsidRPr="00C8797C">
        <w:rPr>
          <w:rFonts w:cs="Arial"/>
          <w:b/>
          <w:bCs/>
          <w:sz w:val="20"/>
          <w:szCs w:val="20"/>
        </w:rPr>
        <w:t>pouze u parametrů charakterizovatelných touto hodnotou</w:t>
      </w:r>
      <w:r w:rsidRPr="00C8797C">
        <w:rPr>
          <w:rFonts w:cs="Arial"/>
          <w:b/>
          <w:bCs/>
          <w:sz w:val="20"/>
          <w:szCs w:val="20"/>
        </w:rPr>
        <w:br/>
        <w:t xml:space="preserve">  ** - dokument a číslo strany</w:t>
      </w:r>
    </w:p>
    <w:p w14:paraId="5C929306" w14:textId="6C800A44" w:rsidR="008D706E" w:rsidRDefault="008D706E" w:rsidP="0081669D">
      <w:pPr>
        <w:tabs>
          <w:tab w:val="left" w:pos="567"/>
        </w:tabs>
        <w:jc w:val="both"/>
        <w:rPr>
          <w:rFonts w:cs="Arial"/>
          <w:b/>
          <w:bCs/>
          <w:sz w:val="20"/>
          <w:szCs w:val="20"/>
        </w:rPr>
      </w:pPr>
      <w:r w:rsidRPr="00C8797C">
        <w:rPr>
          <w:rFonts w:cs="Arial"/>
          <w:b/>
          <w:bCs/>
          <w:sz w:val="20"/>
          <w:szCs w:val="20"/>
        </w:rPr>
        <w:t xml:space="preserve">*** - </w:t>
      </w:r>
      <w:r>
        <w:rPr>
          <w:rFonts w:cs="Arial"/>
          <w:b/>
          <w:bCs/>
          <w:sz w:val="20"/>
          <w:szCs w:val="20"/>
        </w:rPr>
        <w:t xml:space="preserve">Reflux Software 6.1, Systém Hight-resolution manometrie – ManoScan, pH metrie s impedací Diggitrapper pH-Z a systém Digitrapper </w:t>
      </w:r>
      <w:r w:rsidRPr="00EE5839">
        <w:rPr>
          <w:rFonts w:cs="Arial"/>
          <w:b/>
          <w:bCs/>
          <w:sz w:val="20"/>
          <w:szCs w:val="20"/>
        </w:rPr>
        <w:t>– Uvedení konkrétního názvu stávajícího</w:t>
      </w:r>
      <w:r>
        <w:rPr>
          <w:rFonts w:cs="Arial"/>
          <w:b/>
          <w:bCs/>
          <w:sz w:val="20"/>
          <w:szCs w:val="20"/>
        </w:rPr>
        <w:t xml:space="preserve"> </w:t>
      </w:r>
      <w:r w:rsidRPr="00EE5839">
        <w:rPr>
          <w:rFonts w:cs="Arial"/>
          <w:b/>
          <w:bCs/>
          <w:sz w:val="20"/>
          <w:szCs w:val="20"/>
        </w:rPr>
        <w:t xml:space="preserve">vybavení </w:t>
      </w:r>
      <w:r>
        <w:rPr>
          <w:rFonts w:cs="Arial"/>
          <w:b/>
          <w:bCs/>
          <w:sz w:val="20"/>
          <w:szCs w:val="20"/>
        </w:rPr>
        <w:t>je</w:t>
      </w:r>
      <w:r w:rsidRPr="00EE5839">
        <w:rPr>
          <w:rFonts w:cs="Arial"/>
          <w:b/>
          <w:bCs/>
          <w:sz w:val="20"/>
          <w:szCs w:val="20"/>
        </w:rPr>
        <w:t xml:space="preserve"> nutné pro plné</w:t>
      </w:r>
      <w:r>
        <w:rPr>
          <w:rFonts w:cs="Arial"/>
          <w:b/>
          <w:bCs/>
          <w:sz w:val="20"/>
          <w:szCs w:val="20"/>
        </w:rPr>
        <w:t xml:space="preserve"> </w:t>
      </w:r>
      <w:r w:rsidRPr="00EE5839">
        <w:rPr>
          <w:rFonts w:cs="Arial"/>
          <w:b/>
          <w:bCs/>
          <w:sz w:val="20"/>
          <w:szCs w:val="20"/>
        </w:rPr>
        <w:t>zajištění kompatibility.</w:t>
      </w:r>
      <w:r>
        <w:rPr>
          <w:rFonts w:cs="Arial"/>
          <w:b/>
          <w:bCs/>
          <w:sz w:val="20"/>
          <w:szCs w:val="20"/>
        </w:rPr>
        <w:t xml:space="preserve"> </w:t>
      </w:r>
      <w:r w:rsidRPr="00EE5839">
        <w:rPr>
          <w:rFonts w:cs="Arial"/>
          <w:b/>
          <w:bCs/>
          <w:sz w:val="20"/>
          <w:szCs w:val="20"/>
        </w:rPr>
        <w:t xml:space="preserve">Stanovení technických podmínek </w:t>
      </w:r>
      <w:r>
        <w:rPr>
          <w:rFonts w:cs="Arial"/>
          <w:b/>
          <w:bCs/>
          <w:sz w:val="20"/>
          <w:szCs w:val="20"/>
        </w:rPr>
        <w:t xml:space="preserve">analogicky </w:t>
      </w:r>
      <w:r w:rsidRPr="00EE5839">
        <w:rPr>
          <w:rFonts w:cs="Arial"/>
          <w:b/>
          <w:bCs/>
          <w:sz w:val="20"/>
          <w:szCs w:val="20"/>
        </w:rPr>
        <w:t>podle § 89</w:t>
      </w:r>
      <w:r>
        <w:rPr>
          <w:rFonts w:cs="Arial"/>
          <w:b/>
          <w:bCs/>
          <w:sz w:val="20"/>
          <w:szCs w:val="20"/>
        </w:rPr>
        <w:t xml:space="preserve"> </w:t>
      </w:r>
      <w:r w:rsidRPr="00EE5839">
        <w:rPr>
          <w:rFonts w:cs="Arial"/>
          <w:b/>
          <w:bCs/>
          <w:sz w:val="20"/>
          <w:szCs w:val="20"/>
        </w:rPr>
        <w:t xml:space="preserve">odstavce 1 ZZVZ nemůže být dostatečně přesné nebo srozumitelné. Zadavatel </w:t>
      </w:r>
      <w:r>
        <w:rPr>
          <w:rFonts w:cs="Arial"/>
          <w:b/>
          <w:bCs/>
          <w:sz w:val="20"/>
          <w:szCs w:val="20"/>
        </w:rPr>
        <w:t xml:space="preserve">umožňuje </w:t>
      </w:r>
      <w:r w:rsidRPr="00EE5839">
        <w:rPr>
          <w:rFonts w:cs="Arial"/>
          <w:b/>
          <w:bCs/>
          <w:sz w:val="20"/>
          <w:szCs w:val="20"/>
        </w:rPr>
        <w:t>rovnocenné řešení, které však musí být plně kompatibilní</w:t>
      </w:r>
      <w:r>
        <w:rPr>
          <w:rFonts w:cs="Arial"/>
          <w:b/>
          <w:bCs/>
          <w:sz w:val="20"/>
          <w:szCs w:val="20"/>
        </w:rPr>
        <w:t xml:space="preserve"> </w:t>
      </w:r>
      <w:r w:rsidRPr="00EE5839">
        <w:rPr>
          <w:rFonts w:cs="Arial"/>
          <w:b/>
          <w:bCs/>
          <w:sz w:val="20"/>
          <w:szCs w:val="20"/>
        </w:rPr>
        <w:t>s komponenty, které jsou</w:t>
      </w:r>
      <w:r>
        <w:rPr>
          <w:rFonts w:cs="Arial"/>
          <w:b/>
          <w:bCs/>
          <w:sz w:val="20"/>
          <w:szCs w:val="20"/>
        </w:rPr>
        <w:t xml:space="preserve"> </w:t>
      </w:r>
      <w:r w:rsidRPr="00EE5839">
        <w:rPr>
          <w:rFonts w:cs="Arial"/>
          <w:b/>
          <w:bCs/>
          <w:sz w:val="20"/>
          <w:szCs w:val="20"/>
        </w:rPr>
        <w:t>používány u zadavatele.</w:t>
      </w:r>
    </w:p>
    <w:p w14:paraId="7E1F4463" w14:textId="77777777" w:rsidR="008D706E" w:rsidRPr="00C8797C" w:rsidRDefault="008D706E" w:rsidP="008D706E">
      <w:pPr>
        <w:rPr>
          <w:rFonts w:cs="Arial"/>
          <w:b/>
          <w:bCs/>
          <w:sz w:val="20"/>
          <w:szCs w:val="20"/>
        </w:rPr>
      </w:pPr>
    </w:p>
    <w:p w14:paraId="108F89CC" w14:textId="77777777" w:rsidR="008D706E" w:rsidRPr="00BE2EC1" w:rsidRDefault="008D706E" w:rsidP="008D706E">
      <w:pPr>
        <w:spacing w:after="160" w:line="259" w:lineRule="auto"/>
        <w:rPr>
          <w:rFonts w:eastAsia="Calibri" w:cs="Arial"/>
          <w:b/>
          <w:sz w:val="20"/>
        </w:rPr>
      </w:pPr>
      <w:r w:rsidRPr="00BE2EC1">
        <w:rPr>
          <w:rFonts w:eastAsia="Calibri" w:cs="Arial"/>
          <w:b/>
          <w:sz w:val="20"/>
        </w:rPr>
        <w:t>Poznámka:</w:t>
      </w:r>
      <w:r w:rsidRPr="00BE2EC1">
        <w:rPr>
          <w:rFonts w:eastAsia="Calibri" w:cs="Arial"/>
          <w:b/>
          <w:sz w:val="20"/>
        </w:rPr>
        <w:br/>
      </w:r>
      <w:r w:rsidRPr="00BE2EC1">
        <w:rPr>
          <w:rFonts w:eastAsia="Calibri" w:cs="Arial"/>
          <w:sz w:val="20"/>
        </w:rPr>
        <w:t>Zadavatel upozorňuje, že v případě číselně vyjádřených technických parametrů je možné se od nich odchýlit o +/- 10 %, pokud nejsou blíže specifikovány, např. min., max.</w:t>
      </w:r>
      <w:r w:rsidRPr="00BE2EC1">
        <w:rPr>
          <w:rFonts w:eastAsia="Calibri" w:cs="Arial"/>
          <w:b/>
          <w:sz w:val="20"/>
        </w:rPr>
        <w:br/>
      </w:r>
    </w:p>
    <w:p w14:paraId="6DA60616" w14:textId="77777777" w:rsidR="008D706E" w:rsidRPr="00BE2EC1" w:rsidRDefault="008D706E" w:rsidP="008D706E">
      <w:pPr>
        <w:spacing w:after="160" w:line="259" w:lineRule="auto"/>
        <w:rPr>
          <w:rFonts w:eastAsia="Calibri" w:cs="Arial"/>
          <w:b/>
          <w:sz w:val="20"/>
        </w:rPr>
      </w:pPr>
      <w:r w:rsidRPr="00BE2EC1">
        <w:rPr>
          <w:rFonts w:eastAsia="Calibri" w:cs="Arial"/>
          <w:b/>
          <w:sz w:val="20"/>
        </w:rPr>
        <w:t>Vysvětlivka</w:t>
      </w:r>
      <w:r w:rsidRPr="00BE2EC1">
        <w:rPr>
          <w:rFonts w:eastAsia="Calibri" w:cs="Arial"/>
          <w:b/>
          <w:sz w:val="20"/>
        </w:rPr>
        <w:br/>
      </w:r>
      <w:r w:rsidRPr="00BE2EC1">
        <w:rPr>
          <w:rFonts w:eastAsia="Calibri" w:cs="Arial"/>
          <w:sz w:val="20"/>
          <w:u w:val="single"/>
        </w:rPr>
        <w:t>Dodavatel uvede:</w:t>
      </w:r>
    </w:p>
    <w:p w14:paraId="154475ED" w14:textId="77777777" w:rsidR="008D706E" w:rsidRPr="00BE2EC1" w:rsidRDefault="008D706E" w:rsidP="008D706E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>základní informace pro identifikaci</w:t>
      </w:r>
    </w:p>
    <w:p w14:paraId="7E6CC95B" w14:textId="77777777" w:rsidR="008D706E" w:rsidRPr="00BE2EC1" w:rsidRDefault="008D706E" w:rsidP="008D706E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 xml:space="preserve">zda přístroj požadavek splňuje </w:t>
      </w:r>
    </w:p>
    <w:p w14:paraId="2E75941B" w14:textId="77777777" w:rsidR="008D706E" w:rsidRPr="00BE2EC1" w:rsidRDefault="008D706E" w:rsidP="008D706E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 xml:space="preserve">číselnou hodnotu u parametrů, které lze takto charakterizovat </w:t>
      </w:r>
    </w:p>
    <w:p w14:paraId="6FBFA6F3" w14:textId="77777777" w:rsidR="008D706E" w:rsidRDefault="008D706E" w:rsidP="008D706E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>kde lze daný požadavek ověřit (např. číslo strany v brožuře) a doloží materiály (brožury, manuály, návod k použití, odkaz atd.), pokud jsou k</w:t>
      </w:r>
      <w:r>
        <w:rPr>
          <w:rFonts w:eastAsia="Calibri" w:cs="Arial"/>
          <w:sz w:val="20"/>
        </w:rPr>
        <w:t> </w:t>
      </w:r>
      <w:r w:rsidRPr="00BE2EC1">
        <w:rPr>
          <w:rFonts w:eastAsia="Calibri" w:cs="Arial"/>
          <w:sz w:val="20"/>
        </w:rPr>
        <w:t>dispozici</w:t>
      </w:r>
    </w:p>
    <w:p w14:paraId="6691B448" w14:textId="79FF89E9" w:rsidR="008D706E" w:rsidRPr="0081669D" w:rsidRDefault="008D706E" w:rsidP="008D706E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AE3D91">
        <w:rPr>
          <w:rFonts w:eastAsia="Calibri" w:cs="Arial"/>
          <w:sz w:val="20"/>
        </w:rPr>
        <w:t xml:space="preserve">nejsou-li parametry obsaženy v přiložených dokumentech, potvrdí jejich splnění </w:t>
      </w:r>
      <w:r>
        <w:rPr>
          <w:rFonts w:eastAsia="Calibri" w:cs="Arial"/>
          <w:sz w:val="20"/>
        </w:rPr>
        <w:t xml:space="preserve">jiným dokladem, </w:t>
      </w:r>
      <w:r w:rsidRPr="00AE3D91">
        <w:rPr>
          <w:rFonts w:eastAsia="Calibri" w:cs="Arial"/>
          <w:sz w:val="20"/>
        </w:rPr>
        <w:t>písemnou zprávou nebo čestným prohlášením</w:t>
      </w:r>
    </w:p>
    <w:p w14:paraId="7EBE23B7" w14:textId="77777777" w:rsidR="008D706E" w:rsidRDefault="008D706E" w:rsidP="008D706E">
      <w:pPr>
        <w:spacing w:after="160" w:line="259" w:lineRule="auto"/>
        <w:contextualSpacing/>
        <w:rPr>
          <w:rFonts w:eastAsia="Calibri" w:cs="Arial"/>
          <w:sz w:val="20"/>
        </w:rPr>
      </w:pPr>
    </w:p>
    <w:p w14:paraId="5F6D2375" w14:textId="77777777" w:rsidR="008D706E" w:rsidRPr="008D706E" w:rsidRDefault="008D706E" w:rsidP="008D706E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 xml:space="preserve">Dodavatel prohlašuje, že jím nabízené plnění splňuje všechny výše uvedené požadavky zadavatele. </w:t>
      </w:r>
    </w:p>
    <w:p w14:paraId="78F622A2" w14:textId="77777777" w:rsidR="008D706E" w:rsidRPr="008D706E" w:rsidRDefault="008D706E" w:rsidP="008D706E">
      <w:pPr>
        <w:ind w:left="360"/>
        <w:jc w:val="both"/>
        <w:rPr>
          <w:rFonts w:cs="Arial"/>
          <w:sz w:val="20"/>
          <w:szCs w:val="20"/>
        </w:rPr>
      </w:pPr>
    </w:p>
    <w:p w14:paraId="159B869B" w14:textId="77777777" w:rsidR="008D706E" w:rsidRPr="008D706E" w:rsidRDefault="008D706E" w:rsidP="008D706E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V ……</w:t>
      </w:r>
      <w:r w:rsidRPr="008D706E">
        <w:rPr>
          <w:rFonts w:cs="Arial"/>
          <w:sz w:val="20"/>
          <w:szCs w:val="20"/>
          <w:highlight w:val="yellow"/>
        </w:rPr>
        <w:t>(vyplní dodavatel</w:t>
      </w:r>
      <w:r w:rsidRPr="008D706E">
        <w:rPr>
          <w:rFonts w:cs="Arial"/>
          <w:sz w:val="20"/>
          <w:szCs w:val="20"/>
        </w:rPr>
        <w:t>)……… dne ……</w:t>
      </w:r>
      <w:r w:rsidRPr="008D706E">
        <w:rPr>
          <w:rFonts w:cs="Arial"/>
          <w:sz w:val="20"/>
          <w:szCs w:val="20"/>
          <w:highlight w:val="yellow"/>
        </w:rPr>
        <w:t>(vyplní dodavatel)………</w:t>
      </w:r>
    </w:p>
    <w:p w14:paraId="0A87B590" w14:textId="77777777" w:rsidR="008D706E" w:rsidRPr="008D706E" w:rsidRDefault="008D706E" w:rsidP="008D706E">
      <w:pPr>
        <w:ind w:left="360"/>
        <w:jc w:val="both"/>
        <w:rPr>
          <w:rFonts w:cs="Arial"/>
          <w:sz w:val="20"/>
          <w:szCs w:val="20"/>
        </w:rPr>
      </w:pPr>
    </w:p>
    <w:p w14:paraId="134D1335" w14:textId="77777777" w:rsidR="008D706E" w:rsidRPr="008D706E" w:rsidRDefault="008D706E" w:rsidP="008D706E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Za společnost</w:t>
      </w:r>
    </w:p>
    <w:p w14:paraId="0EE68D15" w14:textId="77777777" w:rsidR="008D706E" w:rsidRPr="008D706E" w:rsidRDefault="008D706E" w:rsidP="008D706E">
      <w:pPr>
        <w:ind w:left="360"/>
        <w:jc w:val="both"/>
        <w:rPr>
          <w:rFonts w:cs="Arial"/>
          <w:sz w:val="20"/>
          <w:szCs w:val="20"/>
        </w:rPr>
      </w:pPr>
    </w:p>
    <w:p w14:paraId="3DBF1447" w14:textId="77777777" w:rsidR="008D706E" w:rsidRPr="008D706E" w:rsidRDefault="008D706E" w:rsidP="008D706E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……………………</w:t>
      </w:r>
      <w:r w:rsidRPr="008D706E">
        <w:rPr>
          <w:rFonts w:cs="Arial"/>
          <w:sz w:val="20"/>
          <w:szCs w:val="20"/>
          <w:highlight w:val="yellow"/>
        </w:rPr>
        <w:t>(vyplní dodavatel)……………………………….</w:t>
      </w:r>
    </w:p>
    <w:p w14:paraId="6679C3BA" w14:textId="77777777" w:rsidR="008D706E" w:rsidRPr="008D706E" w:rsidRDefault="008D706E" w:rsidP="008D706E">
      <w:pPr>
        <w:ind w:left="360"/>
        <w:jc w:val="both"/>
        <w:rPr>
          <w:rFonts w:cs="Arial"/>
          <w:sz w:val="20"/>
          <w:szCs w:val="20"/>
        </w:rPr>
      </w:pPr>
    </w:p>
    <w:p w14:paraId="6856B1E6" w14:textId="77777777" w:rsidR="008D706E" w:rsidRPr="008D706E" w:rsidRDefault="008D706E" w:rsidP="008D706E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Osoba oprávněná jednat za dodavatele (pozice, titul, jméno, příjmení)</w:t>
      </w:r>
    </w:p>
    <w:p w14:paraId="60F3C402" w14:textId="77777777" w:rsidR="008D706E" w:rsidRPr="008D706E" w:rsidRDefault="008D706E" w:rsidP="008D706E">
      <w:pPr>
        <w:ind w:left="360"/>
        <w:jc w:val="both"/>
        <w:rPr>
          <w:rFonts w:cs="Arial"/>
          <w:sz w:val="20"/>
          <w:szCs w:val="20"/>
        </w:rPr>
      </w:pPr>
    </w:p>
    <w:p w14:paraId="31C82988" w14:textId="5B5AB89D" w:rsidR="00B517F1" w:rsidRPr="0081669D" w:rsidRDefault="008D706E" w:rsidP="0081669D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……………………</w:t>
      </w:r>
      <w:r w:rsidRPr="008D706E">
        <w:rPr>
          <w:rFonts w:cs="Arial"/>
          <w:sz w:val="20"/>
          <w:szCs w:val="20"/>
          <w:highlight w:val="yellow"/>
        </w:rPr>
        <w:t>(vyplní dodavatel)……………………………….</w:t>
      </w:r>
    </w:p>
    <w:sectPr w:rsidR="00B517F1" w:rsidRPr="0081669D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3693" w14:textId="77777777" w:rsidR="000B5F32" w:rsidRDefault="000B5F32" w:rsidP="004A044C">
      <w:pPr>
        <w:spacing w:line="240" w:lineRule="auto"/>
      </w:pPr>
      <w:r>
        <w:separator/>
      </w:r>
    </w:p>
  </w:endnote>
  <w:endnote w:type="continuationSeparator" w:id="0">
    <w:p w14:paraId="532EB014" w14:textId="77777777" w:rsidR="000B5F32" w:rsidRDefault="000B5F3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0C245" w14:textId="77777777" w:rsidR="00242ADC" w:rsidRDefault="00242A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536F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09CC53" wp14:editId="08F080B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A629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75A80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BB04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9CC5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A0A629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75A80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BB04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87C4C8" wp14:editId="2C94D2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5381F2" wp14:editId="72AD1BC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7A1C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CB6A9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68B11BF" w14:textId="2D187F50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242ADC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5381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267A1C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5CB6A95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68B11BF" w14:textId="2D187F50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242ADC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036C0" wp14:editId="6711554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31C8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C48FE3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74E6B05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036C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3631C8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C48FE3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74E6B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00F2BD" wp14:editId="026CF8C2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8FD184" wp14:editId="0D6580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5CA8" w14:textId="77777777" w:rsidR="00242ADC" w:rsidRDefault="00242A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881C5" w14:textId="77777777" w:rsidR="000B5F32" w:rsidRDefault="000B5F32" w:rsidP="004A044C">
      <w:pPr>
        <w:spacing w:line="240" w:lineRule="auto"/>
      </w:pPr>
      <w:r>
        <w:separator/>
      </w:r>
    </w:p>
  </w:footnote>
  <w:footnote w:type="continuationSeparator" w:id="0">
    <w:p w14:paraId="1B36FF9D" w14:textId="77777777" w:rsidR="000B5F32" w:rsidRDefault="000B5F3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13DC" w14:textId="77777777" w:rsidR="00242ADC" w:rsidRDefault="00242A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640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D6F2E93" wp14:editId="4D5A8A2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71EDD4" wp14:editId="1EBDAFB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BB72" w14:textId="77777777" w:rsidR="00242ADC" w:rsidRDefault="00242A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6.3pt;height:36.3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24102"/>
    <w:multiLevelType w:val="hybridMultilevel"/>
    <w:tmpl w:val="BC082F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26592"/>
    <w:rsid w:val="00047F4E"/>
    <w:rsid w:val="000725D6"/>
    <w:rsid w:val="00073CCE"/>
    <w:rsid w:val="000A73EC"/>
    <w:rsid w:val="000B5F32"/>
    <w:rsid w:val="000C4F3C"/>
    <w:rsid w:val="000C7F59"/>
    <w:rsid w:val="000F7A22"/>
    <w:rsid w:val="00101773"/>
    <w:rsid w:val="00125813"/>
    <w:rsid w:val="00147316"/>
    <w:rsid w:val="0019191E"/>
    <w:rsid w:val="001A6A85"/>
    <w:rsid w:val="001C39F1"/>
    <w:rsid w:val="001E3FEB"/>
    <w:rsid w:val="00207D84"/>
    <w:rsid w:val="00240FFA"/>
    <w:rsid w:val="00241EAC"/>
    <w:rsid w:val="00242ADC"/>
    <w:rsid w:val="00260DDE"/>
    <w:rsid w:val="0026591C"/>
    <w:rsid w:val="002C20E4"/>
    <w:rsid w:val="002D674B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609E"/>
    <w:rsid w:val="00507B10"/>
    <w:rsid w:val="00540947"/>
    <w:rsid w:val="00580EDE"/>
    <w:rsid w:val="005964DC"/>
    <w:rsid w:val="005A2C71"/>
    <w:rsid w:val="005B402A"/>
    <w:rsid w:val="005C64DB"/>
    <w:rsid w:val="005E3326"/>
    <w:rsid w:val="00601A51"/>
    <w:rsid w:val="00657FE1"/>
    <w:rsid w:val="006C53A2"/>
    <w:rsid w:val="006E2395"/>
    <w:rsid w:val="006F2635"/>
    <w:rsid w:val="0071483B"/>
    <w:rsid w:val="007476D3"/>
    <w:rsid w:val="0081669D"/>
    <w:rsid w:val="00824631"/>
    <w:rsid w:val="008650CD"/>
    <w:rsid w:val="008D706E"/>
    <w:rsid w:val="008E311B"/>
    <w:rsid w:val="008E6E30"/>
    <w:rsid w:val="008F4FC4"/>
    <w:rsid w:val="008F6A0E"/>
    <w:rsid w:val="00932EB1"/>
    <w:rsid w:val="009876AE"/>
    <w:rsid w:val="009969EB"/>
    <w:rsid w:val="009A699B"/>
    <w:rsid w:val="009C444A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517F1"/>
    <w:rsid w:val="00BC0A5A"/>
    <w:rsid w:val="00C070C0"/>
    <w:rsid w:val="00C207E1"/>
    <w:rsid w:val="00C26BA0"/>
    <w:rsid w:val="00C50F1C"/>
    <w:rsid w:val="00C56923"/>
    <w:rsid w:val="00C7652B"/>
    <w:rsid w:val="00CA2145"/>
    <w:rsid w:val="00CC227C"/>
    <w:rsid w:val="00CE2490"/>
    <w:rsid w:val="00D21F38"/>
    <w:rsid w:val="00D22279"/>
    <w:rsid w:val="00D271E1"/>
    <w:rsid w:val="00D47E6C"/>
    <w:rsid w:val="00D7639E"/>
    <w:rsid w:val="00D9237F"/>
    <w:rsid w:val="00D95F60"/>
    <w:rsid w:val="00DE56F9"/>
    <w:rsid w:val="00E01B24"/>
    <w:rsid w:val="00E1346F"/>
    <w:rsid w:val="00E3756C"/>
    <w:rsid w:val="00E87CBA"/>
    <w:rsid w:val="00E94005"/>
    <w:rsid w:val="00EE60B1"/>
    <w:rsid w:val="00F37091"/>
    <w:rsid w:val="00FC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5FF9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8D706E"/>
    <w:rPr>
      <w:rFonts w:ascii="Arial" w:hAnsi="Arial"/>
      <w:sz w:val="18"/>
      <w:lang w:bidi="he-IL"/>
    </w:rPr>
  </w:style>
  <w:style w:type="table" w:styleId="Mkatabulky">
    <w:name w:val="Table Grid"/>
    <w:basedOn w:val="Normlntabulka"/>
    <w:uiPriority w:val="39"/>
    <w:rsid w:val="008D70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8D706E"/>
    <w:pPr>
      <w:spacing w:line="240" w:lineRule="auto"/>
      <w:ind w:left="4860"/>
    </w:pPr>
    <w:rPr>
      <w:rFonts w:eastAsia="Times New Roman" w:cs="Times New Roman"/>
      <w:sz w:val="22"/>
      <w:szCs w:val="24"/>
      <w:lang w:eastAsia="sk-S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D706E"/>
    <w:rPr>
      <w:rFonts w:ascii="Arial" w:eastAsia="Times New Roman" w:hAnsi="Arial" w:cs="Times New Roman"/>
      <w:szCs w:val="24"/>
      <w:lang w:eastAsia="sk-SK"/>
    </w:rPr>
  </w:style>
  <w:style w:type="paragraph" w:styleId="Prosttext">
    <w:name w:val="Plain Text"/>
    <w:basedOn w:val="Normln"/>
    <w:link w:val="ProsttextChar"/>
    <w:rsid w:val="008D706E"/>
    <w:pPr>
      <w:spacing w:line="240" w:lineRule="auto"/>
    </w:pPr>
    <w:rPr>
      <w:rFonts w:eastAsia="Times New Roman" w:cs="Courier New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sid w:val="008D706E"/>
    <w:rPr>
      <w:rFonts w:ascii="Arial" w:eastAsia="Times New Roman" w:hAnsi="Arial" w:cs="Courier New"/>
      <w:sz w:val="24"/>
      <w:szCs w:val="24"/>
    </w:rPr>
  </w:style>
  <w:style w:type="paragraph" w:customStyle="1" w:styleId="Default">
    <w:name w:val="Default"/>
    <w:rsid w:val="008D70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3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10</cp:revision>
  <cp:lastPrinted>2025-02-20T13:28:00Z</cp:lastPrinted>
  <dcterms:created xsi:type="dcterms:W3CDTF">2025-06-16T07:06:00Z</dcterms:created>
  <dcterms:modified xsi:type="dcterms:W3CDTF">2025-08-15T11:12:00Z</dcterms:modified>
</cp:coreProperties>
</file>