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5C5C" w14:textId="77777777" w:rsidR="00A10011" w:rsidRPr="00A10011" w:rsidRDefault="00A10011" w:rsidP="00A10011">
      <w:pPr>
        <w:spacing w:line="240" w:lineRule="auto"/>
        <w:contextualSpacing/>
        <w:jc w:val="center"/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</w:pPr>
      <w:r w:rsidRPr="00A10011"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  <w:t>Příloha č. 2 - Technická specifikace</w:t>
      </w:r>
    </w:p>
    <w:p w14:paraId="37AC07EB" w14:textId="77777777" w:rsidR="00A10011" w:rsidRPr="00A10011" w:rsidRDefault="00A10011" w:rsidP="00A100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89BAF" w14:textId="77777777" w:rsidR="00A10011" w:rsidRPr="00A10011" w:rsidRDefault="00A10011" w:rsidP="00A10011">
      <w:pPr>
        <w:spacing w:line="240" w:lineRule="auto"/>
        <w:ind w:right="278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A10011">
        <w:rPr>
          <w:rFonts w:eastAsia="Times New Roman" w:cs="Arial"/>
          <w:b/>
          <w:sz w:val="24"/>
          <w:szCs w:val="24"/>
          <w:lang w:eastAsia="cs-CZ"/>
        </w:rPr>
        <w:t xml:space="preserve">k veřejné zakázce s názvem </w:t>
      </w:r>
    </w:p>
    <w:p w14:paraId="0E397633" w14:textId="77777777" w:rsidR="00A10011" w:rsidRPr="00A10011" w:rsidRDefault="00A10011" w:rsidP="00A10011">
      <w:pPr>
        <w:spacing w:line="240" w:lineRule="auto"/>
        <w:ind w:right="278"/>
        <w:jc w:val="center"/>
        <w:rPr>
          <w:rFonts w:eastAsia="Times New Roman" w:cs="Arial"/>
          <w:bCs/>
          <w:sz w:val="20"/>
          <w:szCs w:val="20"/>
          <w:lang w:eastAsia="cs-CZ"/>
        </w:rPr>
      </w:pPr>
      <w:r w:rsidRPr="00A10011">
        <w:rPr>
          <w:rFonts w:eastAsia="Times New Roman" w:cs="Arial"/>
          <w:b/>
          <w:sz w:val="24"/>
          <w:szCs w:val="24"/>
          <w:lang w:eastAsia="cs-CZ"/>
        </w:rPr>
        <w:t>„</w:t>
      </w:r>
      <w:r w:rsidRPr="00A10011">
        <w:rPr>
          <w:rFonts w:eastAsia="Times New Roman" w:cs="Arial"/>
          <w:bCs/>
          <w:sz w:val="20"/>
          <w:szCs w:val="20"/>
          <w:lang w:eastAsia="cs-CZ"/>
        </w:rPr>
        <w:t>Plotter se skenerem“</w:t>
      </w:r>
    </w:p>
    <w:p w14:paraId="4D782C0A" w14:textId="77777777" w:rsidR="00A10011" w:rsidRPr="00A10011" w:rsidRDefault="00A10011" w:rsidP="00A100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3E473D" w14:textId="77777777" w:rsidR="00A10011" w:rsidRPr="00A10011" w:rsidRDefault="00A10011" w:rsidP="00A10011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Minimální požadavky na tiskový plotter / multifunkční velkoformátové zařízení</w:t>
      </w:r>
    </w:p>
    <w:p w14:paraId="6E3FAD33" w14:textId="77777777" w:rsidR="00A10011" w:rsidRPr="00A10011" w:rsidRDefault="00A10011" w:rsidP="00A1001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BE466A7" w14:textId="77777777" w:rsidR="00A10011" w:rsidRPr="00A10011" w:rsidRDefault="00A10011" w:rsidP="00A10011">
      <w:pPr>
        <w:keepNext/>
        <w:keepLines/>
        <w:spacing w:line="240" w:lineRule="auto"/>
        <w:outlineLvl w:val="2"/>
        <w:rPr>
          <w:rFonts w:eastAsia="Times New Roman" w:cs="Arial"/>
          <w:color w:val="1F3763"/>
          <w:sz w:val="20"/>
          <w:szCs w:val="20"/>
          <w:lang w:eastAsia="cs-CZ"/>
        </w:rPr>
      </w:pPr>
      <w:r w:rsidRPr="00A10011">
        <w:rPr>
          <w:rFonts w:eastAsia="Times New Roman" w:cs="Arial"/>
          <w:color w:val="1F3763"/>
          <w:sz w:val="20"/>
          <w:szCs w:val="20"/>
          <w:lang w:eastAsia="cs-CZ"/>
        </w:rPr>
        <w:t>1. Technologie tisku</w:t>
      </w:r>
    </w:p>
    <w:p w14:paraId="2442E884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Inkoustová technologie tisku</w:t>
      </w:r>
    </w:p>
    <w:p w14:paraId="35DECD3F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Podpora fotografického tisku s využitím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12 pigmentových barev</w:t>
      </w:r>
    </w:p>
    <w:p w14:paraId="3F74B3B1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Kapacita inkoustu min.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700 ml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 na kazetu</w:t>
      </w:r>
    </w:p>
    <w:p w14:paraId="7B1E63EA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Vyměnitelná inkoustová tisková hlava</w:t>
      </w:r>
    </w:p>
    <w:p w14:paraId="57EC074F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Automatické zarovnání tiskové hlavy a detekce nefunkčních trysek</w:t>
      </w:r>
    </w:p>
    <w:p w14:paraId="14E152EB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Maximální šířka tisku: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1 118 mm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 (44 palců)</w:t>
      </w:r>
    </w:p>
    <w:p w14:paraId="2336C675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Minimální šířka tisku: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200 mm</w:t>
      </w:r>
    </w:p>
    <w:p w14:paraId="07683C1E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Možnost doplnění o zásobník pro druhou roli papíru</w:t>
      </w:r>
    </w:p>
    <w:p w14:paraId="44D6F48F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Maximální rozlišení tisku: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2400 × 1200 dpi</w:t>
      </w:r>
    </w:p>
    <w:p w14:paraId="0570EB7E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Možnost </w:t>
      </w:r>
      <w:proofErr w:type="spellStart"/>
      <w:r w:rsidRPr="00A10011">
        <w:rPr>
          <w:rFonts w:eastAsia="Times New Roman" w:cs="Arial"/>
          <w:sz w:val="20"/>
          <w:szCs w:val="20"/>
          <w:lang w:eastAsia="cs-CZ"/>
        </w:rPr>
        <w:t>bezokrajového</w:t>
      </w:r>
      <w:proofErr w:type="spellEnd"/>
      <w:r w:rsidRPr="00A10011">
        <w:rPr>
          <w:rFonts w:eastAsia="Times New Roman" w:cs="Arial"/>
          <w:sz w:val="20"/>
          <w:szCs w:val="20"/>
          <w:lang w:eastAsia="cs-CZ"/>
        </w:rPr>
        <w:t xml:space="preserve"> tisku až do šířky role 44 palců</w:t>
      </w:r>
    </w:p>
    <w:p w14:paraId="5806F692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Výstup tisku odolný vůči vodě, poškrábání a vyblednutí</w:t>
      </w:r>
    </w:p>
    <w:p w14:paraId="1E2E28EA" w14:textId="77777777" w:rsidR="00A10011" w:rsidRPr="00A10011" w:rsidRDefault="00A10011" w:rsidP="00A1001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BE465BB" w14:textId="77777777" w:rsidR="00A10011" w:rsidRPr="00A10011" w:rsidRDefault="00A10011" w:rsidP="00A10011">
      <w:pPr>
        <w:keepNext/>
        <w:keepLines/>
        <w:spacing w:line="240" w:lineRule="auto"/>
        <w:outlineLvl w:val="2"/>
        <w:rPr>
          <w:rFonts w:eastAsia="Times New Roman" w:cs="Arial"/>
          <w:color w:val="1F3763"/>
          <w:sz w:val="20"/>
          <w:szCs w:val="20"/>
          <w:lang w:eastAsia="cs-CZ"/>
        </w:rPr>
      </w:pPr>
      <w:r w:rsidRPr="00A10011">
        <w:rPr>
          <w:rFonts w:eastAsia="Times New Roman" w:cs="Arial"/>
          <w:color w:val="1F3763"/>
          <w:sz w:val="20"/>
          <w:szCs w:val="20"/>
          <w:lang w:eastAsia="cs-CZ"/>
        </w:rPr>
        <w:t>2. Hardware a paměť</w:t>
      </w:r>
    </w:p>
    <w:p w14:paraId="341FB723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Integrovaný pevný disk: min.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500 GB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 s podporou šifrování dat</w:t>
      </w:r>
    </w:p>
    <w:p w14:paraId="3FC18B76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Standardní paměť: min.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128 GB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, fyzická RAM min.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2 GB</w:t>
      </w:r>
    </w:p>
    <w:p w14:paraId="7F100E39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Podpora operačního systému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Windows 11</w:t>
      </w:r>
    </w:p>
    <w:p w14:paraId="25FE912D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Možnost síťového tisku (LAN / Wi-Fi)</w:t>
      </w:r>
    </w:p>
    <w:p w14:paraId="3214378D" w14:textId="77777777" w:rsidR="00A10011" w:rsidRPr="00A10011" w:rsidRDefault="00A10011" w:rsidP="00A1001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CA3EBA5" w14:textId="77777777" w:rsidR="00A10011" w:rsidRPr="00A10011" w:rsidRDefault="00A10011" w:rsidP="00A10011">
      <w:pPr>
        <w:keepNext/>
        <w:keepLines/>
        <w:spacing w:line="240" w:lineRule="auto"/>
        <w:outlineLvl w:val="2"/>
        <w:rPr>
          <w:rFonts w:eastAsia="Times New Roman" w:cs="Arial"/>
          <w:color w:val="1F3763"/>
          <w:sz w:val="20"/>
          <w:szCs w:val="20"/>
          <w:lang w:eastAsia="cs-CZ"/>
        </w:rPr>
      </w:pPr>
      <w:r w:rsidRPr="00A10011">
        <w:rPr>
          <w:rFonts w:eastAsia="Times New Roman" w:cs="Arial"/>
          <w:color w:val="1F3763"/>
          <w:sz w:val="20"/>
          <w:szCs w:val="20"/>
          <w:lang w:eastAsia="cs-CZ"/>
        </w:rPr>
        <w:t>3. Specifikace skeneru</w:t>
      </w:r>
    </w:p>
    <w:p w14:paraId="47940776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Skener pevně zavěšený na zařízení</w:t>
      </w:r>
    </w:p>
    <w:p w14:paraId="14EF10A3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Možnost odpojení skeneru tak, aby tisk zůstal funkční i při poruše skeneru</w:t>
      </w:r>
    </w:p>
    <w:p w14:paraId="325DFDBB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Maximální rozlišení skenování: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1200 dpi</w:t>
      </w:r>
    </w:p>
    <w:p w14:paraId="5ADBB178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Plochá dráha papíru pro snazší průchod médií</w:t>
      </w:r>
    </w:p>
    <w:p w14:paraId="39342DD3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Maximální šířka skenování: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914 mm (36")</w:t>
      </w:r>
    </w:p>
    <w:p w14:paraId="21CEBA57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Minimální šířka skenování: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150 mm (6")</w:t>
      </w:r>
    </w:p>
    <w:p w14:paraId="12CF6869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Maximální šířka skenovaného dokumentu: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965 mm (38")</w:t>
      </w:r>
    </w:p>
    <w:p w14:paraId="39E53E97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>Maximální délka skenovaného dokumentu:</w:t>
      </w:r>
    </w:p>
    <w:p w14:paraId="2A9EF468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8 m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 pro formáty JPEG/PDF</w:t>
      </w:r>
    </w:p>
    <w:p w14:paraId="2F13138C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15,2 m</w:t>
      </w:r>
      <w:r w:rsidRPr="00A10011">
        <w:rPr>
          <w:rFonts w:eastAsia="Times New Roman" w:cs="Arial"/>
          <w:sz w:val="20"/>
          <w:szCs w:val="20"/>
          <w:lang w:eastAsia="cs-CZ"/>
        </w:rPr>
        <w:t xml:space="preserve"> pro formát TIFF</w:t>
      </w:r>
    </w:p>
    <w:p w14:paraId="09E1AC91" w14:textId="77777777" w:rsidR="00A10011" w:rsidRPr="00A10011" w:rsidRDefault="00A10011" w:rsidP="00A10011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Tloušťka dokumentu: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0,07–1,0 mm</w:t>
      </w:r>
    </w:p>
    <w:p w14:paraId="31A5EDD3" w14:textId="77777777" w:rsidR="00A10011" w:rsidRPr="00A10011" w:rsidRDefault="00A10011" w:rsidP="00A1001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5A18581" w14:textId="77777777" w:rsidR="00A10011" w:rsidRPr="00A10011" w:rsidRDefault="00A10011" w:rsidP="00A10011">
      <w:pPr>
        <w:keepNext/>
        <w:keepLines/>
        <w:spacing w:line="240" w:lineRule="auto"/>
        <w:outlineLvl w:val="2"/>
        <w:rPr>
          <w:rFonts w:eastAsia="Times New Roman" w:cs="Arial"/>
          <w:color w:val="1F3763"/>
          <w:sz w:val="20"/>
          <w:szCs w:val="20"/>
          <w:lang w:eastAsia="cs-CZ"/>
        </w:rPr>
      </w:pPr>
      <w:r w:rsidRPr="00A10011">
        <w:rPr>
          <w:rFonts w:eastAsia="Times New Roman" w:cs="Arial"/>
          <w:color w:val="1F3763"/>
          <w:sz w:val="20"/>
          <w:szCs w:val="20"/>
          <w:lang w:eastAsia="cs-CZ"/>
        </w:rPr>
        <w:t>4. Ovládání a paměť skeneru</w:t>
      </w:r>
    </w:p>
    <w:p w14:paraId="608B7523" w14:textId="77777777" w:rsidR="00A10011" w:rsidRPr="00A10011" w:rsidRDefault="00A10011" w:rsidP="00A10011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Ovládání pomocí dotykového displeje s minimální úhlopříčkou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15"</w:t>
      </w:r>
    </w:p>
    <w:p w14:paraId="6119A04C" w14:textId="77777777" w:rsidR="00A10011" w:rsidRPr="00A10011" w:rsidRDefault="00A10011" w:rsidP="00A10011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Minimální kapacita SSD disku: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256 GB</w:t>
      </w:r>
    </w:p>
    <w:p w14:paraId="2F27629F" w14:textId="77777777" w:rsidR="00A10011" w:rsidRPr="00A10011" w:rsidRDefault="00A10011" w:rsidP="00A10011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Minimální paměť RAM: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8 GB</w:t>
      </w:r>
    </w:p>
    <w:p w14:paraId="14FF2D87" w14:textId="77777777" w:rsidR="00A10011" w:rsidRPr="00A10011" w:rsidRDefault="00A10011" w:rsidP="00A10011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A10011">
        <w:rPr>
          <w:rFonts w:eastAsia="Times New Roman" w:cs="Arial"/>
          <w:sz w:val="20"/>
          <w:szCs w:val="20"/>
          <w:lang w:eastAsia="cs-CZ"/>
        </w:rPr>
        <w:t xml:space="preserve">Podpora operačního systému </w:t>
      </w:r>
      <w:r w:rsidRPr="00A10011">
        <w:rPr>
          <w:rFonts w:eastAsia="Times New Roman" w:cs="Arial"/>
          <w:b/>
          <w:bCs/>
          <w:sz w:val="20"/>
          <w:szCs w:val="20"/>
          <w:lang w:eastAsia="cs-CZ"/>
        </w:rPr>
        <w:t>Windows 11</w:t>
      </w:r>
    </w:p>
    <w:p w14:paraId="1C825DA0" w14:textId="77777777" w:rsidR="00A10011" w:rsidRPr="00A10011" w:rsidRDefault="00A10011" w:rsidP="00A1001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04E84D6" w14:textId="77777777" w:rsidR="00A10011" w:rsidRPr="00A10011" w:rsidRDefault="00A10011" w:rsidP="00A100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5B3D" w14:textId="77777777" w:rsidR="006B2FB3" w:rsidRDefault="006B2FB3" w:rsidP="004A044C">
      <w:pPr>
        <w:spacing w:line="240" w:lineRule="auto"/>
      </w:pPr>
      <w:r>
        <w:separator/>
      </w:r>
    </w:p>
  </w:endnote>
  <w:endnote w:type="continuationSeparator" w:id="0">
    <w:p w14:paraId="6CD27D38" w14:textId="77777777" w:rsidR="006B2FB3" w:rsidRDefault="006B2FB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C6D" w14:textId="77777777" w:rsidR="006B2FB3" w:rsidRDefault="006B2FB3" w:rsidP="004A044C">
      <w:pPr>
        <w:spacing w:line="240" w:lineRule="auto"/>
      </w:pPr>
      <w:r>
        <w:separator/>
      </w:r>
    </w:p>
  </w:footnote>
  <w:footnote w:type="continuationSeparator" w:id="0">
    <w:p w14:paraId="035849A9" w14:textId="77777777" w:rsidR="006B2FB3" w:rsidRDefault="006B2FB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10011">
      <w:rPr>
        <w:color w:val="A6A6A6"/>
        <w:sz w:val="16"/>
        <w:szCs w:val="16"/>
      </w:rPr>
      <w:tab/>
      <w:t xml:space="preserve">Stránka </w:t>
    </w:r>
    <w:r w:rsidRPr="00A10011">
      <w:rPr>
        <w:b/>
        <w:bCs/>
        <w:color w:val="A6A6A6"/>
        <w:sz w:val="16"/>
        <w:szCs w:val="16"/>
      </w:rPr>
      <w:fldChar w:fldCharType="begin"/>
    </w:r>
    <w:r w:rsidRPr="00A10011">
      <w:rPr>
        <w:b/>
        <w:bCs/>
        <w:color w:val="A6A6A6"/>
        <w:sz w:val="16"/>
        <w:szCs w:val="16"/>
      </w:rPr>
      <w:instrText>PAGE  \* Arabic  \* MERGEFORMAT</w:instrText>
    </w:r>
    <w:r w:rsidRPr="00A10011">
      <w:rPr>
        <w:b/>
        <w:bCs/>
        <w:color w:val="A6A6A6"/>
        <w:sz w:val="16"/>
        <w:szCs w:val="16"/>
      </w:rPr>
      <w:fldChar w:fldCharType="separate"/>
    </w:r>
    <w:r w:rsidRPr="00A10011">
      <w:rPr>
        <w:b/>
        <w:bCs/>
        <w:color w:val="A6A6A6"/>
        <w:sz w:val="16"/>
        <w:szCs w:val="16"/>
      </w:rPr>
      <w:t>1</w:t>
    </w:r>
    <w:r w:rsidRPr="00A10011">
      <w:rPr>
        <w:b/>
        <w:bCs/>
        <w:color w:val="A6A6A6"/>
        <w:sz w:val="16"/>
        <w:szCs w:val="16"/>
      </w:rPr>
      <w:fldChar w:fldCharType="end"/>
    </w:r>
    <w:r w:rsidRPr="00A10011">
      <w:rPr>
        <w:color w:val="A6A6A6"/>
        <w:sz w:val="16"/>
        <w:szCs w:val="16"/>
      </w:rPr>
      <w:t xml:space="preserve"> z </w:t>
    </w:r>
    <w:r w:rsidRPr="00A10011">
      <w:rPr>
        <w:b/>
        <w:bCs/>
        <w:color w:val="A6A6A6"/>
        <w:sz w:val="16"/>
        <w:szCs w:val="16"/>
      </w:rPr>
      <w:fldChar w:fldCharType="begin"/>
    </w:r>
    <w:r w:rsidRPr="00A10011">
      <w:rPr>
        <w:b/>
        <w:bCs/>
        <w:color w:val="A6A6A6"/>
        <w:sz w:val="16"/>
        <w:szCs w:val="16"/>
      </w:rPr>
      <w:instrText>NUMPAGES  \* Arabic  \* MERGEFORMAT</w:instrText>
    </w:r>
    <w:r w:rsidRPr="00A10011">
      <w:rPr>
        <w:b/>
        <w:bCs/>
        <w:color w:val="A6A6A6"/>
        <w:sz w:val="16"/>
        <w:szCs w:val="16"/>
      </w:rPr>
      <w:fldChar w:fldCharType="separate"/>
    </w:r>
    <w:r w:rsidRPr="00A10011">
      <w:rPr>
        <w:b/>
        <w:bCs/>
        <w:color w:val="A6A6A6"/>
        <w:sz w:val="16"/>
        <w:szCs w:val="16"/>
      </w:rPr>
      <w:t>1</w:t>
    </w:r>
    <w:r w:rsidRPr="00A1001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03B3"/>
    <w:multiLevelType w:val="hybridMultilevel"/>
    <w:tmpl w:val="397CC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008F"/>
    <w:multiLevelType w:val="hybridMultilevel"/>
    <w:tmpl w:val="417E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B2FB3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0011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2025-08-05T06:40:00Z</dcterms:modified>
</cp:coreProperties>
</file>