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F143FA4" w14:textId="063ECEAA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C2320E" w:rsidRPr="00C2320E">
        <w:rPr>
          <w:rFonts w:eastAsia="Times New Roman" w:cs="Arial"/>
          <w:b/>
          <w:sz w:val="20"/>
          <w:szCs w:val="20"/>
          <w:lang w:eastAsia="cs-CZ"/>
        </w:rPr>
        <w:t xml:space="preserve">Výměna stávajících oken za plastová dvojskla – 1.NP, Krajská zdravotní, a.s. – Masarykova nemocnice v Ústí nad Labem, </w:t>
      </w:r>
      <w:proofErr w:type="spellStart"/>
      <w:r w:rsidR="00C2320E" w:rsidRPr="00C2320E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C2320E" w:rsidRPr="00C2320E">
        <w:rPr>
          <w:rFonts w:eastAsia="Times New Roman" w:cs="Arial"/>
          <w:b/>
          <w:sz w:val="20"/>
          <w:szCs w:val="20"/>
          <w:lang w:eastAsia="cs-CZ"/>
        </w:rPr>
        <w:t>. – pracoviště Rumburk II.</w:t>
      </w: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254D" w14:textId="77777777" w:rsidR="005B0EBD" w:rsidRDefault="005B0EBD" w:rsidP="004A044C">
      <w:pPr>
        <w:spacing w:line="240" w:lineRule="auto"/>
      </w:pPr>
      <w:r>
        <w:separator/>
      </w:r>
    </w:p>
  </w:endnote>
  <w:endnote w:type="continuationSeparator" w:id="0">
    <w:p w14:paraId="26AF7422" w14:textId="77777777" w:rsidR="005B0EBD" w:rsidRDefault="005B0EB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D92B" w14:textId="77777777" w:rsidR="005B0EBD" w:rsidRDefault="005B0EBD" w:rsidP="004A044C">
      <w:pPr>
        <w:spacing w:line="240" w:lineRule="auto"/>
      </w:pPr>
      <w:r>
        <w:separator/>
      </w:r>
    </w:p>
  </w:footnote>
  <w:footnote w:type="continuationSeparator" w:id="0">
    <w:p w14:paraId="5ACCF90E" w14:textId="77777777" w:rsidR="005B0EBD" w:rsidRDefault="005B0EBD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2025-02-20T13:28:00Z</cp:lastPrinted>
  <dcterms:created xsi:type="dcterms:W3CDTF">2025-05-14T09:18:00Z</dcterms:created>
  <dcterms:modified xsi:type="dcterms:W3CDTF">2025-07-07T11:40:00Z</dcterms:modified>
</cp:coreProperties>
</file>