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009AC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</w:p>
    <w:p w14:paraId="148FCF99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</w:p>
    <w:p w14:paraId="6C1BD854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</w:p>
    <w:p w14:paraId="0346EDC1" w14:textId="77777777" w:rsidR="009D2139" w:rsidRPr="009D2139" w:rsidRDefault="009D2139" w:rsidP="009D2139"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  <w:lang w:eastAsia="cs-CZ"/>
        </w:rPr>
      </w:pPr>
      <w:r w:rsidRPr="009D2139">
        <w:rPr>
          <w:rFonts w:eastAsia="Calibri" w:cs="Arial"/>
          <w:b/>
          <w:caps/>
          <w:sz w:val="24"/>
          <w:szCs w:val="24"/>
          <w:lang w:eastAsia="cs-CZ"/>
        </w:rPr>
        <w:t>čestné prohlášení ÚČASTNÍKA ke splnění požadavků dle nařízení Evropského parlamentu a Rady (EU) 2017/745, ve znění pozdějších předpisů</w:t>
      </w:r>
    </w:p>
    <w:p w14:paraId="531BB37E" w14:textId="77777777" w:rsidR="009D2139" w:rsidRPr="009D2139" w:rsidRDefault="009D2139" w:rsidP="009D2139">
      <w:pPr>
        <w:ind w:right="-1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</w:p>
    <w:p w14:paraId="68C1D352" w14:textId="3BE6EA0F" w:rsidR="009D2139" w:rsidRPr="009D2139" w:rsidRDefault="009D2139" w:rsidP="00A6274E">
      <w:pPr>
        <w:ind w:right="-1"/>
        <w:jc w:val="both"/>
        <w:rPr>
          <w:rFonts w:eastAsia="Times New Roman" w:cs="Arial"/>
          <w:sz w:val="22"/>
          <w:szCs w:val="20"/>
          <w:lang w:eastAsia="cs-CZ"/>
        </w:rPr>
      </w:pPr>
      <w:r w:rsidRPr="009D2139">
        <w:rPr>
          <w:rFonts w:eastAsia="Calibri" w:cs="Arial"/>
          <w:b/>
          <w:caps/>
          <w:sz w:val="24"/>
          <w:szCs w:val="20"/>
          <w:u w:val="single"/>
          <w:lang w:eastAsia="cs-CZ"/>
        </w:rPr>
        <w:t>NÁZEV veřejnÉ zakázkY</w:t>
      </w:r>
      <w:r w:rsidRPr="009D2139">
        <w:rPr>
          <w:rFonts w:eastAsia="Times New Roman" w:cs="Arial"/>
          <w:b/>
          <w:sz w:val="24"/>
          <w:szCs w:val="20"/>
          <w:lang w:eastAsia="cs-CZ"/>
        </w:rPr>
        <w:t xml:space="preserve">: </w:t>
      </w:r>
      <w:r w:rsidR="00046DFE" w:rsidRPr="00046DFE">
        <w:rPr>
          <w:rFonts w:eastAsia="Times New Roman" w:cs="Arial"/>
          <w:sz w:val="22"/>
          <w:szCs w:val="20"/>
          <w:lang w:eastAsia="cs-CZ"/>
        </w:rPr>
        <w:t>Dodávky netkané textilie pro zdravotnictví a</w:t>
      </w:r>
      <w:r w:rsidR="00046DFE">
        <w:rPr>
          <w:rFonts w:eastAsia="Times New Roman" w:cs="Arial"/>
          <w:sz w:val="22"/>
          <w:szCs w:val="20"/>
          <w:lang w:eastAsia="cs-CZ"/>
        </w:rPr>
        <w:t> </w:t>
      </w:r>
      <w:r w:rsidR="00046DFE" w:rsidRPr="00046DFE">
        <w:rPr>
          <w:rFonts w:eastAsia="Times New Roman" w:cs="Arial"/>
          <w:sz w:val="22"/>
          <w:szCs w:val="20"/>
          <w:lang w:eastAsia="cs-CZ"/>
        </w:rPr>
        <w:t xml:space="preserve">jednorázových </w:t>
      </w:r>
      <w:r w:rsidR="00A6274E">
        <w:rPr>
          <w:rFonts w:eastAsia="Times New Roman" w:cs="Arial"/>
          <w:sz w:val="22"/>
          <w:szCs w:val="20"/>
          <w:lang w:eastAsia="cs-CZ"/>
        </w:rPr>
        <w:tab/>
      </w:r>
      <w:bookmarkStart w:id="0" w:name="_GoBack"/>
      <w:bookmarkEnd w:id="0"/>
      <w:r w:rsidR="00046DFE" w:rsidRPr="00046DFE">
        <w:rPr>
          <w:rFonts w:eastAsia="Times New Roman" w:cs="Arial"/>
          <w:sz w:val="22"/>
          <w:szCs w:val="20"/>
          <w:lang w:eastAsia="cs-CZ"/>
        </w:rPr>
        <w:t>lůžkovin 2025</w:t>
      </w:r>
      <w:r w:rsidR="00046DFE">
        <w:rPr>
          <w:rFonts w:eastAsia="Times New Roman" w:cs="Arial"/>
          <w:sz w:val="22"/>
          <w:szCs w:val="20"/>
          <w:lang w:eastAsia="cs-CZ"/>
        </w:rPr>
        <w:t xml:space="preserve"> – </w:t>
      </w:r>
      <w:r w:rsidRPr="009D2139">
        <w:rPr>
          <w:rFonts w:eastAsia="Times New Roman" w:cs="Arial"/>
          <w:sz w:val="22"/>
          <w:szCs w:val="20"/>
          <w:lang w:eastAsia="cs-CZ"/>
        </w:rPr>
        <w:t xml:space="preserve">část: </w:t>
      </w:r>
      <w:r w:rsidRPr="009D2139">
        <w:rPr>
          <w:rFonts w:eastAsia="Times New Roman" w:cs="Arial"/>
          <w:sz w:val="22"/>
          <w:szCs w:val="20"/>
          <w:highlight w:val="yellow"/>
          <w:lang w:eastAsia="cs-CZ"/>
        </w:rPr>
        <w:t>(část + název části doplní účastník)</w:t>
      </w:r>
    </w:p>
    <w:p w14:paraId="6ED4ECDE" w14:textId="77777777" w:rsidR="009D2139" w:rsidRPr="009D2139" w:rsidRDefault="009D2139" w:rsidP="009D2139">
      <w:pPr>
        <w:ind w:right="-1"/>
        <w:jc w:val="both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</w:p>
    <w:p w14:paraId="798FF90E" w14:textId="77777777" w:rsidR="009D2139" w:rsidRPr="009D2139" w:rsidRDefault="009D2139" w:rsidP="009D2139">
      <w:pPr>
        <w:ind w:right="-1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  <w:r w:rsidRPr="009D2139">
        <w:rPr>
          <w:rFonts w:eastAsia="Calibri" w:cs="Arial"/>
          <w:b/>
          <w:caps/>
          <w:sz w:val="24"/>
          <w:szCs w:val="20"/>
          <w:u w:val="single"/>
          <w:lang w:eastAsia="cs-CZ"/>
        </w:rPr>
        <w:t>základní identifikační údaje ÚČASTNÍKA:</w:t>
      </w:r>
    </w:p>
    <w:p w14:paraId="23528A65" w14:textId="77777777" w:rsidR="009D2139" w:rsidRPr="009D2139" w:rsidRDefault="009D2139" w:rsidP="009D2139">
      <w:pPr>
        <w:ind w:right="-1"/>
        <w:rPr>
          <w:rFonts w:eastAsia="Calibri" w:cs="Arial"/>
          <w:b/>
          <w:caps/>
          <w:sz w:val="24"/>
          <w:szCs w:val="20"/>
          <w:u w:val="single"/>
          <w:lang w:eastAsia="cs-CZ"/>
        </w:rPr>
      </w:pP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D2139" w:rsidRPr="009D2139" w14:paraId="07B7F265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94055B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5528" w:type="dxa"/>
            <w:vAlign w:val="center"/>
          </w:tcPr>
          <w:p w14:paraId="399E4488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5F204858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DAD021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528" w:type="dxa"/>
            <w:vAlign w:val="center"/>
          </w:tcPr>
          <w:p w14:paraId="036F47C0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104F1BE3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4844FA0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5528" w:type="dxa"/>
            <w:vAlign w:val="center"/>
          </w:tcPr>
          <w:p w14:paraId="12EFB067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49001A68" w14:textId="77777777" w:rsidTr="003244E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5ED9D58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5528" w:type="dxa"/>
            <w:vAlign w:val="center"/>
          </w:tcPr>
          <w:p w14:paraId="47BA168E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  <w:tr w:rsidR="009D2139" w:rsidRPr="009D2139" w14:paraId="01990326" w14:textId="77777777" w:rsidTr="003244E5">
        <w:trPr>
          <w:trHeight w:val="679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401D2F0" w14:textId="77777777" w:rsidR="009D2139" w:rsidRPr="009D2139" w:rsidRDefault="009D2139" w:rsidP="009D213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9D2139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528" w:type="dxa"/>
            <w:vAlign w:val="center"/>
          </w:tcPr>
          <w:p w14:paraId="7505FBC7" w14:textId="77777777" w:rsidR="009D2139" w:rsidRPr="009D2139" w:rsidRDefault="009D2139" w:rsidP="009D2139">
            <w:pPr>
              <w:spacing w:after="60"/>
              <w:rPr>
                <w:rFonts w:eastAsia="Calibri" w:cs="Arial"/>
                <w:sz w:val="24"/>
                <w:szCs w:val="20"/>
                <w:lang w:eastAsia="cs-CZ"/>
              </w:rPr>
            </w:pPr>
          </w:p>
        </w:tc>
      </w:tr>
    </w:tbl>
    <w:p w14:paraId="661A7409" w14:textId="77777777" w:rsidR="009D2139" w:rsidRPr="009D2139" w:rsidRDefault="009D2139" w:rsidP="009D2139">
      <w:pPr>
        <w:spacing w:after="120"/>
        <w:ind w:right="-1"/>
        <w:jc w:val="both"/>
        <w:outlineLvl w:val="0"/>
        <w:rPr>
          <w:rFonts w:eastAsia="Calibri" w:cs="Arial"/>
          <w:b/>
          <w:sz w:val="24"/>
          <w:szCs w:val="20"/>
          <w:lang w:eastAsia="cs-CZ"/>
        </w:rPr>
      </w:pPr>
    </w:p>
    <w:p w14:paraId="1FE2760F" w14:textId="77777777" w:rsidR="009D2139" w:rsidRPr="009D2139" w:rsidRDefault="009D2139" w:rsidP="009D2139">
      <w:pPr>
        <w:spacing w:after="120"/>
        <w:ind w:right="-1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9D2139">
        <w:rPr>
          <w:rFonts w:eastAsia="Calibri" w:cs="Arial"/>
          <w:b/>
          <w:sz w:val="20"/>
          <w:lang w:eastAsia="cs-CZ"/>
        </w:rPr>
        <w:t>Účastník tímto v souladu s ustanovením § 86 odst. 2 zákona č. 134/2016 Sb., o zadávání veřejných zakázek (dále jen „</w:t>
      </w:r>
      <w:r w:rsidRPr="009D2139">
        <w:rPr>
          <w:rFonts w:eastAsia="Calibri" w:cs="Arial"/>
          <w:b/>
          <w:i/>
          <w:sz w:val="20"/>
          <w:lang w:eastAsia="cs-CZ"/>
        </w:rPr>
        <w:t>zákon</w:t>
      </w:r>
      <w:r w:rsidRPr="009D2139">
        <w:rPr>
          <w:rFonts w:eastAsia="Calibri" w:cs="Arial"/>
          <w:b/>
          <w:sz w:val="20"/>
          <w:lang w:eastAsia="cs-CZ"/>
        </w:rPr>
        <w:t>“), čestně prohlašuje, že splňuje níže uvedené požadavky zadavatele a uvádí pravdivě příslušné skutečnosti.</w:t>
      </w:r>
    </w:p>
    <w:p w14:paraId="4DD7D4E5" w14:textId="77777777" w:rsidR="009D2139" w:rsidRPr="009D2139" w:rsidRDefault="009D2139" w:rsidP="009D2139">
      <w:pPr>
        <w:autoSpaceDE w:val="0"/>
        <w:autoSpaceDN w:val="0"/>
        <w:spacing w:after="120"/>
        <w:jc w:val="both"/>
        <w:rPr>
          <w:rFonts w:eastAsia="Calibri" w:cs="Arial"/>
          <w:sz w:val="20"/>
          <w:lang w:eastAsia="cs-CZ"/>
        </w:rPr>
      </w:pPr>
      <w:r w:rsidRPr="009D2139">
        <w:rPr>
          <w:rFonts w:eastAsia="Calibri" w:cs="Arial"/>
          <w:sz w:val="20"/>
          <w:lang w:eastAsia="cs-CZ"/>
        </w:rPr>
        <w:t>Účastník čestně prohlašuje, že veškeré zboží nabízené v rámci tohoto zadávacího řízení, bude dodáváno v souladu s platnou legislativou zejména zákonem č. 375/2022 Sb., o zdravotnických prostředcích a diagnostických zdravotnických prostředcích in vitro v platném znění a nařízením Evropského parlamentu a Rady (EU) 2017/745, o zdravotnických prostředcích v platném znění (dále jen „MDR“).</w:t>
      </w:r>
    </w:p>
    <w:p w14:paraId="6C0F3EEA" w14:textId="77777777" w:rsidR="009D2139" w:rsidRPr="009D2139" w:rsidRDefault="009D2139" w:rsidP="009D2139">
      <w:pPr>
        <w:autoSpaceDE w:val="0"/>
        <w:autoSpaceDN w:val="0"/>
        <w:spacing w:after="120"/>
        <w:jc w:val="both"/>
        <w:rPr>
          <w:rFonts w:eastAsia="Calibri" w:cs="Arial"/>
          <w:sz w:val="20"/>
          <w:lang w:eastAsia="cs-CZ"/>
        </w:rPr>
      </w:pPr>
      <w:r w:rsidRPr="009D2139">
        <w:rPr>
          <w:rFonts w:eastAsia="Calibri" w:cs="Arial"/>
          <w:sz w:val="20"/>
          <w:lang w:eastAsia="cs-CZ"/>
        </w:rPr>
        <w:t>Účastník prohlašuje, že nabízené výrobky jsou řádně uvedeny na trh a jsou ve shodě s příslušnými normami v rozsahu, v jakém se na ně vztahují. Ke všem nabízeným výrobkům, u kterých je příslušnou legislativou požadováno, byla vydána prohlášení o shodě v souladu s nařízením MDR, nebo podle směrnice 93/42/EHS o zdravotnických prostředcích (MDD) za splnění podmínek MDR pro udělení výjimky pro tzv. „</w:t>
      </w:r>
      <w:proofErr w:type="spellStart"/>
      <w:r w:rsidRPr="009D2139">
        <w:rPr>
          <w:rFonts w:eastAsia="Calibri" w:cs="Arial"/>
          <w:sz w:val="20"/>
          <w:lang w:eastAsia="cs-CZ"/>
        </w:rPr>
        <w:t>legacy</w:t>
      </w:r>
      <w:proofErr w:type="spellEnd"/>
      <w:r w:rsidRPr="009D2139">
        <w:rPr>
          <w:rFonts w:eastAsia="Calibri" w:cs="Arial"/>
          <w:sz w:val="20"/>
          <w:lang w:eastAsia="cs-CZ"/>
        </w:rPr>
        <w:t xml:space="preserve"> </w:t>
      </w:r>
      <w:proofErr w:type="spellStart"/>
      <w:r w:rsidRPr="009D2139">
        <w:rPr>
          <w:rFonts w:eastAsia="Calibri" w:cs="Arial"/>
          <w:sz w:val="20"/>
          <w:lang w:eastAsia="cs-CZ"/>
        </w:rPr>
        <w:t>devices</w:t>
      </w:r>
      <w:proofErr w:type="spellEnd"/>
      <w:r w:rsidRPr="009D2139">
        <w:rPr>
          <w:rFonts w:eastAsia="Calibri" w:cs="Arial"/>
          <w:sz w:val="20"/>
          <w:lang w:eastAsia="cs-CZ"/>
        </w:rPr>
        <w:t>“ (např. s prodlouženou platností nebo obnovením platnosti certifikátu vydaného v souladu s MDD, pokud již platnost takového certifikátu vypršela, v rámci prodlouženého přechodného období dle čl. 120 MDR).</w:t>
      </w:r>
    </w:p>
    <w:p w14:paraId="1FED7C2A" w14:textId="77777777" w:rsidR="009D2139" w:rsidRPr="009D2139" w:rsidRDefault="009D2139" w:rsidP="009D2139">
      <w:pPr>
        <w:jc w:val="both"/>
        <w:rPr>
          <w:rFonts w:eastAsia="Times New Roman" w:cs="Arial"/>
          <w:sz w:val="20"/>
          <w:lang w:eastAsia="cs-CZ"/>
        </w:rPr>
      </w:pPr>
      <w:r w:rsidRPr="009D2139">
        <w:rPr>
          <w:rFonts w:eastAsia="Times New Roman" w:cs="Arial"/>
          <w:sz w:val="20"/>
          <w:lang w:eastAsia="cs-CZ"/>
        </w:rPr>
        <w:t xml:space="preserve">Účastník prohlašuje, že platná prohlášení o shodě, příp. doklady, která prokazují splnění podmínek pro udělení výjimky z certifikace dle MDR (např. v rámci prodlouženého přechodného období </w:t>
      </w:r>
      <w:proofErr w:type="spellStart"/>
      <w:r w:rsidRPr="009D2139">
        <w:rPr>
          <w:rFonts w:eastAsia="Times New Roman" w:cs="Arial"/>
          <w:sz w:val="20"/>
          <w:lang w:eastAsia="cs-CZ"/>
        </w:rPr>
        <w:t>legacy</w:t>
      </w:r>
      <w:proofErr w:type="spellEnd"/>
      <w:r w:rsidRPr="009D2139">
        <w:rPr>
          <w:rFonts w:eastAsia="Times New Roman" w:cs="Arial"/>
          <w:sz w:val="20"/>
          <w:lang w:eastAsia="cs-CZ"/>
        </w:rPr>
        <w:t xml:space="preserve"> </w:t>
      </w:r>
      <w:proofErr w:type="spellStart"/>
      <w:r w:rsidRPr="009D2139">
        <w:rPr>
          <w:rFonts w:eastAsia="Times New Roman" w:cs="Arial"/>
          <w:sz w:val="20"/>
          <w:lang w:eastAsia="cs-CZ"/>
        </w:rPr>
        <w:t>devices</w:t>
      </w:r>
      <w:proofErr w:type="spellEnd"/>
      <w:r w:rsidRPr="009D2139">
        <w:rPr>
          <w:rFonts w:eastAsia="Times New Roman" w:cs="Arial"/>
          <w:sz w:val="20"/>
          <w:lang w:eastAsia="cs-CZ"/>
        </w:rPr>
        <w:t xml:space="preserve"> či pro jinou oprávněnost prodeje výrobků posouzených a certifikovaných dle MDD), má k dispozici a pokud již nejsou součástí nabídky, je na výzvu zadavatele schopen je předložit.</w:t>
      </w:r>
    </w:p>
    <w:p w14:paraId="74C1131F" w14:textId="77777777" w:rsidR="009D2139" w:rsidRPr="009D2139" w:rsidRDefault="009D2139" w:rsidP="009D2139">
      <w:pPr>
        <w:jc w:val="both"/>
        <w:rPr>
          <w:rFonts w:eastAsia="Times New Roman" w:cs="Arial"/>
          <w:sz w:val="20"/>
          <w:lang w:eastAsia="cs-CZ"/>
        </w:rPr>
      </w:pPr>
    </w:p>
    <w:p w14:paraId="2E07917C" w14:textId="77777777" w:rsidR="009D2139" w:rsidRPr="009D2139" w:rsidRDefault="009D2139" w:rsidP="009D2139">
      <w:pPr>
        <w:jc w:val="both"/>
        <w:rPr>
          <w:rFonts w:eastAsia="Times New Roman" w:cs="Arial"/>
          <w:sz w:val="20"/>
          <w:lang w:eastAsia="cs-CZ"/>
        </w:rPr>
      </w:pPr>
      <w:r w:rsidRPr="009D2139">
        <w:rPr>
          <w:rFonts w:eastAsia="Times New Roman" w:cs="Arial"/>
          <w:sz w:val="20"/>
          <w:lang w:eastAsia="cs-CZ"/>
        </w:rPr>
        <w:t xml:space="preserve">Účastník bere na vědomí, že doklady, kterými dokládá splnění podmínek pro prodloužení přechodného období, jsou kromě vlastního prohlášení o shodě zejména doklad prokazující, že výrobce nabízeného produktu uzavřel smlouvu o posouzení shody nabízených výrobků dle MDR. Za takový doklad se považuje kopie uzavřené dohody mezi výrobcem a oznámeným subjektem o posouzení shody dle MDR. </w:t>
      </w:r>
    </w:p>
    <w:p w14:paraId="73651A62" w14:textId="77777777" w:rsidR="009D2139" w:rsidRPr="009D2139" w:rsidRDefault="009D2139" w:rsidP="009D2139">
      <w:pPr>
        <w:jc w:val="both"/>
        <w:rPr>
          <w:rFonts w:eastAsia="Times New Roman" w:cs="Arial"/>
          <w:sz w:val="24"/>
          <w:szCs w:val="24"/>
          <w:lang w:eastAsia="cs-CZ"/>
        </w:rPr>
      </w:pPr>
    </w:p>
    <w:p w14:paraId="08B227BA" w14:textId="77777777" w:rsidR="009D2139" w:rsidRPr="009D2139" w:rsidRDefault="009D2139" w:rsidP="009D2139">
      <w:pPr>
        <w:jc w:val="both"/>
        <w:rPr>
          <w:rFonts w:eastAsia="Times New Roman" w:cs="Arial"/>
          <w:sz w:val="24"/>
          <w:szCs w:val="24"/>
          <w:lang w:eastAsia="cs-CZ"/>
        </w:rPr>
      </w:pPr>
    </w:p>
    <w:p w14:paraId="73189AB8" w14:textId="3433FA50" w:rsidR="009D2139" w:rsidRPr="009D2139" w:rsidRDefault="009D2139" w:rsidP="009D2139">
      <w:pPr>
        <w:rPr>
          <w:rFonts w:eastAsia="Times New Roman" w:cs="Arial"/>
          <w:i/>
          <w:sz w:val="20"/>
          <w:szCs w:val="20"/>
          <w:lang w:eastAsia="cs-CZ"/>
        </w:rPr>
        <w:sectPr w:rsidR="009D2139" w:rsidRPr="009D2139">
          <w:head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  <w:r w:rsidRPr="009D2139">
        <w:rPr>
          <w:rFonts w:eastAsia="Times New Roman" w:cs="Arial"/>
          <w:i/>
          <w:sz w:val="20"/>
          <w:szCs w:val="20"/>
          <w:lang w:eastAsia="cs-CZ"/>
        </w:rPr>
        <w:t>(pokračování na další straně)</w:t>
      </w:r>
      <w:r w:rsidRPr="009D2139">
        <w:rPr>
          <w:rFonts w:eastAsia="Times New Roman" w:cs="Arial"/>
          <w:i/>
          <w:sz w:val="20"/>
          <w:szCs w:val="20"/>
          <w:lang w:eastAsia="cs-CZ"/>
        </w:rPr>
        <w:br w:type="page"/>
      </w:r>
    </w:p>
    <w:p w14:paraId="6856E082" w14:textId="2EAE2660" w:rsidR="009D2139" w:rsidRPr="009D2139" w:rsidRDefault="009D2139" w:rsidP="009D2139">
      <w:pPr>
        <w:rPr>
          <w:rFonts w:eastAsia="Times New Roman" w:cs="Arial"/>
          <w:sz w:val="22"/>
          <w:lang w:eastAsia="cs-CZ"/>
        </w:rPr>
      </w:pPr>
      <w:r w:rsidRPr="009D2139">
        <w:rPr>
          <w:rFonts w:eastAsia="Times New Roman" w:cs="Arial"/>
          <w:sz w:val="22"/>
          <w:lang w:eastAsia="cs-CZ"/>
        </w:rPr>
        <w:lastRenderedPageBreak/>
        <w:t>Pro jednotlivé položky nabídky, které jsou předmětem plnění, uvádí účastník následující informace:</w:t>
      </w:r>
    </w:p>
    <w:p w14:paraId="1147B2BF" w14:textId="4073512A" w:rsidR="009D2139" w:rsidRDefault="009D2139" w:rsidP="00263FC1">
      <w:pPr>
        <w:spacing w:before="120"/>
        <w:rPr>
          <w:rFonts w:eastAsia="Times New Roman" w:cs="Arial"/>
          <w:sz w:val="20"/>
          <w:szCs w:val="20"/>
          <w:lang w:eastAsia="cs-CZ"/>
        </w:rPr>
      </w:pPr>
      <w:r w:rsidRPr="009D2139">
        <w:rPr>
          <w:rFonts w:eastAsia="Times New Roman" w:cs="Arial"/>
          <w:sz w:val="20"/>
          <w:szCs w:val="20"/>
          <w:u w:val="single"/>
          <w:lang w:eastAsia="cs-CZ"/>
        </w:rPr>
        <w:t>Pozn.:</w:t>
      </w:r>
      <w:r w:rsidRPr="009D2139">
        <w:rPr>
          <w:rFonts w:eastAsia="Times New Roman" w:cs="Arial"/>
          <w:sz w:val="20"/>
          <w:szCs w:val="20"/>
          <w:lang w:eastAsia="cs-CZ"/>
        </w:rPr>
        <w:t xml:space="preserve"> v tabulce budou uvedeny všechny výrobky, které jsou předmětem dodávky a současně jsou zdravotnickým prostředkem ve smyslu zákona č. 375/2022 Sb., o zdravotnických prostředcích a diagnostických zdravotnických prostředcích in vitro</w:t>
      </w:r>
    </w:p>
    <w:p w14:paraId="5AB55D0D" w14:textId="78916505" w:rsidR="009D2139" w:rsidRDefault="009D2139" w:rsidP="009D2139">
      <w:pPr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4"/>
        <w:tblpPr w:leftFromText="141" w:rightFromText="141" w:vertAnchor="page" w:horzAnchor="margin" w:tblpY="3536"/>
        <w:tblW w:w="15021" w:type="dxa"/>
        <w:tblLook w:val="04A0" w:firstRow="1" w:lastRow="0" w:firstColumn="1" w:lastColumn="0" w:noHBand="0" w:noVBand="1"/>
      </w:tblPr>
      <w:tblGrid>
        <w:gridCol w:w="1561"/>
        <w:gridCol w:w="1158"/>
        <w:gridCol w:w="1689"/>
        <w:gridCol w:w="1545"/>
        <w:gridCol w:w="3575"/>
        <w:gridCol w:w="2255"/>
        <w:gridCol w:w="3238"/>
      </w:tblGrid>
      <w:tr w:rsidR="00263FC1" w:rsidRPr="009D2139" w14:paraId="4C6341B2" w14:textId="77777777" w:rsidTr="00263FC1">
        <w:trPr>
          <w:trHeight w:val="154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FF8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 xml:space="preserve">Výrobek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D491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Třída rizikovosti ZP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B8F6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Legislativa, dle které byla posouzena shoda výrobku (MDR/MDD)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79A1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Datum vydání platného prohlášení o shodě / certifikátu shody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DB2C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 xml:space="preserve">Povaha ZP dle MDR (ZP dle MDR, </w:t>
            </w:r>
            <w:r w:rsidRPr="009D2139">
              <w:rPr>
                <w:rFonts w:cs="Arial"/>
                <w:sz w:val="20"/>
              </w:rPr>
              <w:br/>
            </w:r>
            <w:proofErr w:type="spellStart"/>
            <w:r w:rsidRPr="009D2139">
              <w:rPr>
                <w:rFonts w:cs="Arial"/>
                <w:sz w:val="20"/>
              </w:rPr>
              <w:t>legacy</w:t>
            </w:r>
            <w:proofErr w:type="spellEnd"/>
            <w:r w:rsidRPr="009D2139">
              <w:rPr>
                <w:rFonts w:cs="Arial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sz w:val="20"/>
              </w:rPr>
              <w:t>device</w:t>
            </w:r>
            <w:proofErr w:type="spellEnd"/>
            <w:r w:rsidRPr="009D2139">
              <w:rPr>
                <w:rFonts w:cs="Arial"/>
                <w:sz w:val="20"/>
              </w:rPr>
              <w:t>, prostředek určený k nahrazení…)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DF9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>Odkaz na konkrétní výjimku dle MDR, na základě které je nabízen výrobek (ZP), který není ZP dle 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53E" w14:textId="77777777" w:rsidR="00263FC1" w:rsidRPr="009D2139" w:rsidRDefault="00263FC1" w:rsidP="00263FC1">
            <w:pPr>
              <w:jc w:val="center"/>
              <w:rPr>
                <w:rFonts w:cs="Arial"/>
                <w:sz w:val="20"/>
              </w:rPr>
            </w:pPr>
            <w:r w:rsidRPr="009D2139">
              <w:rPr>
                <w:rFonts w:cs="Arial"/>
                <w:sz w:val="20"/>
              </w:rPr>
              <w:t xml:space="preserve">Další informace k prokázání oprávněnosti využití výjimky dle MDR (např. u přechodného období v případě </w:t>
            </w:r>
            <w:proofErr w:type="spellStart"/>
            <w:r w:rsidRPr="009D2139">
              <w:rPr>
                <w:rFonts w:cs="Arial"/>
                <w:sz w:val="20"/>
              </w:rPr>
              <w:t>legacy</w:t>
            </w:r>
            <w:proofErr w:type="spellEnd"/>
            <w:r w:rsidRPr="009D2139">
              <w:rPr>
                <w:rFonts w:cs="Arial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sz w:val="20"/>
              </w:rPr>
              <w:t>device</w:t>
            </w:r>
            <w:proofErr w:type="spellEnd"/>
            <w:r w:rsidRPr="009D2139">
              <w:rPr>
                <w:rFonts w:cs="Arial"/>
                <w:sz w:val="20"/>
              </w:rPr>
              <w:t xml:space="preserve"> popis opatření a doklady určené k prokázání</w:t>
            </w:r>
          </w:p>
        </w:tc>
      </w:tr>
      <w:tr w:rsidR="00263FC1" w:rsidRPr="009D2139" w14:paraId="191A4B86" w14:textId="77777777" w:rsidTr="00263FC1">
        <w:trPr>
          <w:trHeight w:val="339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005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 identifikaci výrobku minimálně obchodním názvem, příp. i katalogovým číslem nebo jiným identifikátorem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F368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 xml:space="preserve">Dodavatel uvede třídu rizikovosti dle čl. 51 MDR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8A1D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uvede, zda byla posouzena shoda výrobku dle MDR nebo MDD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041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9FA8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uvede, zda se jedná o zdravotnický prostředek posouzený a uvedený na trh v souladu s MDR, o zdravotnický prostředek, u kterého byl zahájen proces posouzení shody v souladu s MDR, nebo se jedná o prostředek určený k nahrazení prostředkem, u kterého byl zahájen proces posouzení shody v souladu s MDR (výjimky dle čl. 120 odst. 3), případně zdravotnický prostředek jiné povahy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EC43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 konkrétní výjimku, na základě které je oprávněn dodávat na trh výrobek, který není posouzený a uvedený na trh v souladu s MDR. Jedná se např. o „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legacy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device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>“ dle 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A67A" w14:textId="77777777" w:rsidR="00263FC1" w:rsidRPr="009D2139" w:rsidRDefault="00263FC1" w:rsidP="00263FC1">
            <w:pPr>
              <w:rPr>
                <w:rFonts w:cs="Arial"/>
                <w:i/>
                <w:color w:val="2E74B5"/>
                <w:sz w:val="20"/>
              </w:rPr>
            </w:pPr>
            <w:r w:rsidRPr="009D2139">
              <w:rPr>
                <w:rFonts w:cs="Arial"/>
                <w:i/>
                <w:color w:val="2E74B5"/>
                <w:sz w:val="20"/>
              </w:rPr>
              <w:t>Dodavatel uvede konkrétní skutečnosti k naplnění podmínek výjimky. Např.: Dle čl. 120 odst. 3c MDR je podmínkou pro uplatnění výjimky přechodného ustanovení pro „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legacy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 xml:space="preserve"> </w:t>
            </w:r>
            <w:proofErr w:type="spellStart"/>
            <w:r w:rsidRPr="009D2139">
              <w:rPr>
                <w:rFonts w:cs="Arial"/>
                <w:i/>
                <w:color w:val="2E74B5"/>
                <w:sz w:val="20"/>
              </w:rPr>
              <w:t>device</w:t>
            </w:r>
            <w:proofErr w:type="spellEnd"/>
            <w:r w:rsidRPr="009D2139">
              <w:rPr>
                <w:rFonts w:cs="Arial"/>
                <w:i/>
                <w:color w:val="2E74B5"/>
                <w:sz w:val="20"/>
              </w:rPr>
              <w:t>“ mimo jiné podání žádosti oznámenému subjektu o posouzení shody v souladu s MDR a zavedení systému řízení kvality v souladu s čl. 10 odst. 9 MDR. Dodavatel uvede, zda a jakým způsobem jsou takové požadavky naplněny.</w:t>
            </w:r>
          </w:p>
        </w:tc>
      </w:tr>
      <w:tr w:rsidR="00263FC1" w:rsidRPr="009D2139" w14:paraId="721BF325" w14:textId="77777777" w:rsidTr="00263F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5CF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D87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140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BBC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9B6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0B8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85F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</w:tr>
      <w:tr w:rsidR="00263FC1" w:rsidRPr="009D2139" w14:paraId="13676E45" w14:textId="77777777" w:rsidTr="00263F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C17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CB1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013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792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0BD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7A8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1C1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</w:tr>
      <w:tr w:rsidR="00263FC1" w:rsidRPr="009D2139" w14:paraId="534B48D6" w14:textId="77777777" w:rsidTr="00263FC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8CA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7F2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FC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39D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421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484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D38" w14:textId="77777777" w:rsidR="00263FC1" w:rsidRPr="009D2139" w:rsidRDefault="00263FC1" w:rsidP="00263FC1">
            <w:pPr>
              <w:rPr>
                <w:rFonts w:cs="Arial"/>
                <w:sz w:val="22"/>
              </w:rPr>
            </w:pPr>
          </w:p>
        </w:tc>
      </w:tr>
    </w:tbl>
    <w:p w14:paraId="7ABF9ED9" w14:textId="77777777" w:rsidR="009D2139" w:rsidRPr="009D2139" w:rsidRDefault="009D2139" w:rsidP="00263FC1">
      <w:pPr>
        <w:rPr>
          <w:rFonts w:eastAsia="Times New Roman" w:cs="Arial"/>
          <w:sz w:val="20"/>
          <w:szCs w:val="20"/>
          <w:lang w:eastAsia="cs-CZ"/>
        </w:rPr>
      </w:pPr>
      <w:r w:rsidRPr="009D2139">
        <w:rPr>
          <w:rFonts w:eastAsia="Times New Roman" w:cs="Arial"/>
          <w:sz w:val="20"/>
          <w:szCs w:val="20"/>
          <w:lang w:eastAsia="cs-CZ"/>
        </w:rPr>
        <w:t>V………………….., dne ………………………….</w:t>
      </w:r>
    </w:p>
    <w:p w14:paraId="0770404D" w14:textId="77777777" w:rsidR="009D2139" w:rsidRPr="009D2139" w:rsidRDefault="009D2139" w:rsidP="00263FC1">
      <w:pPr>
        <w:ind w:left="8508"/>
        <w:jc w:val="center"/>
        <w:rPr>
          <w:rFonts w:eastAsia="Times New Roman" w:cs="Arial"/>
          <w:sz w:val="20"/>
          <w:szCs w:val="20"/>
          <w:lang w:eastAsia="cs-CZ"/>
        </w:rPr>
      </w:pPr>
      <w:r w:rsidRPr="009D2139">
        <w:rPr>
          <w:rFonts w:eastAsia="Times New Roman" w:cs="Arial"/>
          <w:sz w:val="20"/>
          <w:szCs w:val="20"/>
          <w:lang w:eastAsia="cs-CZ"/>
        </w:rPr>
        <w:t>……………………………………………….</w:t>
      </w:r>
    </w:p>
    <w:p w14:paraId="55CFFAFA" w14:textId="7EAC53E2" w:rsidR="00932EB1" w:rsidRPr="00263FC1" w:rsidRDefault="009D2139" w:rsidP="00263FC1">
      <w:pPr>
        <w:ind w:left="7799" w:firstLine="709"/>
        <w:jc w:val="center"/>
        <w:rPr>
          <w:rFonts w:eastAsia="Times New Roman" w:cs="Arial"/>
          <w:sz w:val="20"/>
          <w:szCs w:val="20"/>
        </w:rPr>
      </w:pPr>
      <w:r w:rsidRPr="009D2139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263FC1" w:rsidSect="00263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552" w:right="2552" w:bottom="156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41D2" w14:textId="77777777" w:rsidR="00DB0161" w:rsidRDefault="00DB0161" w:rsidP="004A044C">
      <w:r>
        <w:separator/>
      </w:r>
    </w:p>
  </w:endnote>
  <w:endnote w:type="continuationSeparator" w:id="0">
    <w:p w14:paraId="20AC1F83" w14:textId="77777777" w:rsidR="00DB0161" w:rsidRDefault="00DB0161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493211795" name="Obrázek 1493211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77B89" w14:textId="77777777" w:rsidR="00DB0161" w:rsidRDefault="00DB0161" w:rsidP="004A044C">
      <w:r>
        <w:separator/>
      </w:r>
    </w:p>
  </w:footnote>
  <w:footnote w:type="continuationSeparator" w:id="0">
    <w:p w14:paraId="173E67EA" w14:textId="77777777" w:rsidR="00DB0161" w:rsidRDefault="00DB0161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5F3DE" w14:textId="77777777" w:rsidR="009D2139" w:rsidRDefault="009D2139">
    <w:pPr>
      <w:pStyle w:val="Zhlav"/>
    </w:pPr>
    <w:r>
      <w:rPr>
        <w:noProof/>
        <w:color w:val="FF0000"/>
        <w:lang w:eastAsia="cs-CZ"/>
      </w:rPr>
      <w:drawing>
        <wp:anchor distT="0" distB="0" distL="114300" distR="114300" simplePos="0" relativeHeight="251675648" behindDoc="1" locked="0" layoutInCell="1" allowOverlap="1" wp14:anchorId="55D18AA5" wp14:editId="62C0BCBF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7E4B358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46DFE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46DFE">
      <w:rPr>
        <w:b/>
        <w:bCs/>
        <w:noProof/>
        <w:color w:val="A6A6A6"/>
        <w:sz w:val="16"/>
        <w:szCs w:val="16"/>
      </w:rPr>
      <w:t>2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493211794" name="Obrázek 1493211794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6DFE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3FC1"/>
    <w:rsid w:val="0026591C"/>
    <w:rsid w:val="0031358D"/>
    <w:rsid w:val="003244E5"/>
    <w:rsid w:val="00331F3A"/>
    <w:rsid w:val="00353FB2"/>
    <w:rsid w:val="003644C8"/>
    <w:rsid w:val="00392423"/>
    <w:rsid w:val="003B3991"/>
    <w:rsid w:val="003B3E9D"/>
    <w:rsid w:val="003D4DF8"/>
    <w:rsid w:val="0043743A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54687"/>
    <w:rsid w:val="007F1B1A"/>
    <w:rsid w:val="00824631"/>
    <w:rsid w:val="008650CD"/>
    <w:rsid w:val="008656AE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5917"/>
    <w:rsid w:val="009876AE"/>
    <w:rsid w:val="009969EB"/>
    <w:rsid w:val="009A699B"/>
    <w:rsid w:val="009D2139"/>
    <w:rsid w:val="00A037B7"/>
    <w:rsid w:val="00A10F4A"/>
    <w:rsid w:val="00A15D6B"/>
    <w:rsid w:val="00A31EB3"/>
    <w:rsid w:val="00A6274E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217A"/>
    <w:rsid w:val="00BD36EE"/>
    <w:rsid w:val="00C070C0"/>
    <w:rsid w:val="00C207E1"/>
    <w:rsid w:val="00C26BA0"/>
    <w:rsid w:val="00C540F5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B0161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43E0A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9D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9D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E9E4-F0CC-49F4-8772-CD189A8E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16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2025-06-09T05:15:00Z</dcterms:created>
  <dcterms:modified xsi:type="dcterms:W3CDTF">2025-06-09T15:35:00Z</dcterms:modified>
</cp:coreProperties>
</file>