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39B5" w14:textId="77777777" w:rsidR="00BC7369" w:rsidRPr="00BC7369" w:rsidRDefault="00BC7369" w:rsidP="00BC7369">
      <w:pPr>
        <w:spacing w:line="240" w:lineRule="auto"/>
        <w:jc w:val="center"/>
        <w:rPr>
          <w:rFonts w:eastAsia="Times New Roman" w:cs="Arial"/>
          <w:b/>
          <w:sz w:val="32"/>
          <w:szCs w:val="32"/>
          <w:lang w:eastAsia="cs-CZ"/>
        </w:rPr>
      </w:pPr>
      <w:r w:rsidRPr="00BC7369">
        <w:rPr>
          <w:rFonts w:eastAsia="Times New Roman" w:cs="Arial"/>
          <w:b/>
          <w:sz w:val="32"/>
          <w:szCs w:val="32"/>
          <w:lang w:eastAsia="cs-CZ"/>
        </w:rPr>
        <w:t>Výzva k podání nabídky</w:t>
      </w:r>
    </w:p>
    <w:p w14:paraId="3E75CE37"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4874D864"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Jedná se o veřejnou zakázku malého rozsahu, zadávanou v souladu s ust. § 27 a § 31 zákona č. 134/2016 Sb., o zadávání veřejných zakázek, ve znění pozdějších předpisů (dále jen „ZZVZ"), postupem mimo režim ZZVZ. S ohledem na shora uvedené zadavatel rovněž upozorňuje, že uvádí odkazy na ZZVZ, protože používá podpůrně některé jeho právní instituty, termíny nebo postupy.</w:t>
      </w:r>
    </w:p>
    <w:p w14:paraId="459E47F3" w14:textId="77777777" w:rsidR="00BC7369" w:rsidRPr="00BC7369" w:rsidRDefault="00BC7369" w:rsidP="00BC7369">
      <w:pPr>
        <w:spacing w:line="240" w:lineRule="auto"/>
        <w:jc w:val="center"/>
        <w:rPr>
          <w:rFonts w:eastAsia="Times New Roman" w:cs="Arial"/>
          <w:b/>
          <w:sz w:val="20"/>
          <w:szCs w:val="20"/>
          <w:lang w:eastAsia="cs-CZ"/>
        </w:rPr>
      </w:pPr>
    </w:p>
    <w:p w14:paraId="643B0406"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Součástí výzvy k podání nabídky je zadávací dokumentace.</w:t>
      </w:r>
    </w:p>
    <w:p w14:paraId="471656B6" w14:textId="77777777" w:rsidR="00BC7369" w:rsidRPr="00BC7369" w:rsidRDefault="00BC7369" w:rsidP="00BC7369">
      <w:pPr>
        <w:spacing w:line="240" w:lineRule="auto"/>
        <w:jc w:val="center"/>
        <w:rPr>
          <w:rFonts w:ascii="Times New Roman" w:eastAsia="Times New Roman" w:hAnsi="Times New Roman" w:cs="Times New Roman"/>
          <w:b/>
          <w:sz w:val="24"/>
          <w:szCs w:val="24"/>
          <w:lang w:eastAsia="cs-CZ"/>
        </w:rPr>
      </w:pPr>
    </w:p>
    <w:p w14:paraId="3F09599C" w14:textId="77777777" w:rsidR="00BC7369" w:rsidRPr="00BC7369" w:rsidRDefault="00BC7369" w:rsidP="00BC7369">
      <w:pPr>
        <w:spacing w:line="240" w:lineRule="auto"/>
        <w:jc w:val="center"/>
        <w:rPr>
          <w:rFonts w:eastAsia="Times New Roman" w:cs="Arial"/>
          <w:b/>
          <w:sz w:val="28"/>
          <w:szCs w:val="28"/>
          <w:lang w:eastAsia="cs-CZ"/>
        </w:rPr>
      </w:pPr>
      <w:r w:rsidRPr="00BC7369">
        <w:rPr>
          <w:rFonts w:eastAsia="Times New Roman" w:cs="Arial"/>
          <w:b/>
          <w:sz w:val="28"/>
          <w:szCs w:val="28"/>
          <w:lang w:eastAsia="cs-CZ"/>
        </w:rPr>
        <w:t xml:space="preserve">Název veřejné zakázky: </w:t>
      </w:r>
    </w:p>
    <w:p w14:paraId="64BF992D" w14:textId="77777777" w:rsidR="00BC7369" w:rsidRPr="00BC7369" w:rsidRDefault="00BC7369" w:rsidP="00BC7369">
      <w:pPr>
        <w:spacing w:line="240" w:lineRule="auto"/>
        <w:rPr>
          <w:rFonts w:eastAsia="Times New Roman" w:cs="Arial"/>
          <w:b/>
          <w:sz w:val="24"/>
          <w:szCs w:val="24"/>
          <w:lang w:eastAsia="cs-CZ"/>
        </w:rPr>
      </w:pPr>
    </w:p>
    <w:p w14:paraId="25643595" w14:textId="77777777" w:rsidR="00BC7369" w:rsidRPr="00BC7369" w:rsidRDefault="00BC7369" w:rsidP="00BC7369">
      <w:pPr>
        <w:spacing w:line="240" w:lineRule="auto"/>
        <w:jc w:val="center"/>
        <w:rPr>
          <w:rFonts w:eastAsia="Times New Roman" w:cs="Arial"/>
          <w:b/>
          <w:bCs/>
          <w:sz w:val="28"/>
          <w:szCs w:val="28"/>
          <w:lang w:eastAsia="cs-CZ"/>
        </w:rPr>
      </w:pPr>
      <w:r w:rsidRPr="00BC7369">
        <w:rPr>
          <w:rFonts w:eastAsia="Times New Roman" w:cs="Arial"/>
          <w:b/>
          <w:bCs/>
          <w:sz w:val="28"/>
          <w:szCs w:val="28"/>
          <w:lang w:eastAsia="cs-CZ"/>
        </w:rPr>
        <w:t>Systém pro detekci hydratace pacienta pro Nefrologicko-dialyzační oddělení Nemocnice Děčín, o.z.</w:t>
      </w:r>
    </w:p>
    <w:p w14:paraId="10684DA1" w14:textId="77777777" w:rsidR="00BC7369" w:rsidRPr="00BC7369" w:rsidRDefault="00BC7369" w:rsidP="00BC7369">
      <w:pPr>
        <w:spacing w:line="240" w:lineRule="auto"/>
        <w:jc w:val="center"/>
        <w:rPr>
          <w:rFonts w:eastAsia="Times New Roman" w:cs="Arial"/>
          <w:b/>
          <w:bCs/>
          <w:sz w:val="28"/>
          <w:szCs w:val="28"/>
          <w:lang w:eastAsia="cs-CZ"/>
        </w:rPr>
      </w:pPr>
    </w:p>
    <w:p w14:paraId="0C76CB52"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Zadavatel veřejné zakázky:</w:t>
      </w:r>
    </w:p>
    <w:p w14:paraId="4462B43F" w14:textId="77777777" w:rsidR="00BC7369" w:rsidRPr="00BC7369" w:rsidRDefault="00BC7369" w:rsidP="00BC7369">
      <w:pPr>
        <w:spacing w:before="240" w:line="240" w:lineRule="auto"/>
        <w:jc w:val="center"/>
        <w:rPr>
          <w:rFonts w:eastAsia="Times New Roman" w:cs="Arial"/>
          <w:b/>
          <w:sz w:val="20"/>
          <w:szCs w:val="20"/>
          <w:lang w:eastAsia="cs-CZ"/>
        </w:rPr>
      </w:pPr>
      <w:r w:rsidRPr="00BC7369">
        <w:rPr>
          <w:rFonts w:eastAsia="Times New Roman" w:cs="Arial"/>
          <w:b/>
          <w:sz w:val="20"/>
          <w:szCs w:val="20"/>
          <w:lang w:eastAsia="cs-CZ"/>
        </w:rPr>
        <w:t>Krajská zdravotní, a.s.</w:t>
      </w:r>
    </w:p>
    <w:p w14:paraId="19A9BC3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se sídlem Sociální péče 3316/12a</w:t>
      </w:r>
    </w:p>
    <w:p w14:paraId="1FA64FF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400 11 Ústí nad Labem</w:t>
      </w:r>
    </w:p>
    <w:p w14:paraId="4A56833B"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IČO: 25488627</w:t>
      </w:r>
    </w:p>
    <w:p w14:paraId="73F559BA" w14:textId="77777777" w:rsidR="00BC7369" w:rsidRPr="00BC7369" w:rsidRDefault="00BC7369" w:rsidP="00BC7369">
      <w:pPr>
        <w:spacing w:line="240" w:lineRule="auto"/>
        <w:jc w:val="center"/>
        <w:outlineLvl w:val="0"/>
        <w:rPr>
          <w:rFonts w:eastAsia="Times New Roman" w:cs="Arial"/>
          <w:sz w:val="20"/>
          <w:szCs w:val="20"/>
          <w:lang w:eastAsia="cs-CZ"/>
        </w:rPr>
      </w:pPr>
      <w:r w:rsidRPr="00BC7369">
        <w:rPr>
          <w:rFonts w:eastAsia="Times New Roman" w:cs="Arial"/>
          <w:sz w:val="20"/>
          <w:szCs w:val="20"/>
          <w:lang w:eastAsia="cs-CZ"/>
        </w:rPr>
        <w:t>zapsaná v obchodním rejstříku vedeném Krajským soudem v Ústí nad Labem, pod spisovou značkou B 1550.</w:t>
      </w:r>
    </w:p>
    <w:p w14:paraId="268038F8" w14:textId="77777777" w:rsidR="00BC7369" w:rsidRPr="00BC7369" w:rsidRDefault="00BC7369" w:rsidP="00BC7369">
      <w:pPr>
        <w:spacing w:before="240" w:line="240" w:lineRule="auto"/>
        <w:jc w:val="center"/>
        <w:rPr>
          <w:rFonts w:eastAsia="Times New Roman" w:cs="Arial"/>
          <w:sz w:val="20"/>
          <w:szCs w:val="20"/>
          <w:lang w:eastAsia="cs-CZ"/>
        </w:rPr>
      </w:pPr>
      <w:r w:rsidRPr="00BC7369">
        <w:rPr>
          <w:rFonts w:eastAsia="Times New Roman" w:cs="Arial"/>
          <w:sz w:val="20"/>
          <w:szCs w:val="20"/>
          <w:lang w:eastAsia="cs-CZ"/>
        </w:rPr>
        <w:t xml:space="preserve">Zastoupená: na základě pověření MUDr. Jiřím Laštůvkou, </w:t>
      </w:r>
      <w:r w:rsidRPr="00BC7369">
        <w:rPr>
          <w:rFonts w:eastAsia="Times New Roman" w:cs="Arial"/>
          <w:snapToGrid w:val="0"/>
          <w:sz w:val="20"/>
          <w:szCs w:val="20"/>
          <w:lang w:eastAsia="cs-CZ"/>
        </w:rPr>
        <w:t>zmocněným k výkonu funkce generálního ředitele</w:t>
      </w:r>
    </w:p>
    <w:p w14:paraId="20165A70" w14:textId="2D6932AF"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7CA2A3C" w14:textId="61C2FE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0A22318" w14:textId="37290AC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8EB9C6" w14:textId="4A79C017"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BCB000F" w14:textId="75CE00C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B0107D7" w14:textId="7196C7C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407BF7B0" w14:textId="6ED9EA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8FDDA12" w14:textId="7DA3BF9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DF95ED8" w14:textId="32B84270"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61D97E7B" w14:textId="6FD60C92"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1AD3FB8" w14:textId="6E7220E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B660EF3" w14:textId="05584B9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7585BA9" w14:textId="03C135A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633A6DA" w14:textId="2694BD9B"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33AB6EE" w14:textId="6E88973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91DC8CA" w14:textId="56AC9CA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702F0D6" w14:textId="06DE1BBC"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1DAB48C" w14:textId="0E4D09A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77CDEB" w14:textId="5B237514"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A4F6FC1" w14:textId="77777777" w:rsidR="00BC7369" w:rsidRP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4983416" w14:textId="77777777" w:rsidR="00BC7369" w:rsidRP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C865C7C"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lastRenderedPageBreak/>
        <w:t>Informace o veřejné zakázce</w:t>
      </w:r>
    </w:p>
    <w:p w14:paraId="6996C8C0" w14:textId="77777777" w:rsidR="00BC7369" w:rsidRPr="00BC7369" w:rsidRDefault="00BC7369" w:rsidP="00BC7369">
      <w:pPr>
        <w:spacing w:line="240" w:lineRule="auto"/>
        <w:rPr>
          <w:rFonts w:eastAsia="Times New Roman" w:cs="Arial"/>
          <w:sz w:val="20"/>
          <w:szCs w:val="20"/>
          <w:lang w:eastAsia="cs-CZ"/>
        </w:rPr>
      </w:pPr>
    </w:p>
    <w:p w14:paraId="58A0676F" w14:textId="77777777" w:rsidR="00BC7369" w:rsidRPr="00BC7369" w:rsidRDefault="00BC7369" w:rsidP="00BC7369">
      <w:pPr>
        <w:keepNext/>
        <w:tabs>
          <w:tab w:val="left" w:pos="3544"/>
        </w:tabs>
        <w:spacing w:after="240" w:line="240" 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reserve">Druh veřejné zakázky: </w:t>
      </w:r>
    </w:p>
    <w:p w14:paraId="1CACE691" w14:textId="77777777" w:rsidR="00BC7369" w:rsidRPr="00BC7369" w:rsidRDefault="00BC7369" w:rsidP="00BC7369">
      <w:pPr>
        <w:keepNext/>
        <w:numPr>
          <w:ilvl w:val="0"/>
          <w:numId w:val="4"/>
        </w:numPr>
        <w:spacing w:line="240" w:lineRule="auto"/>
        <w:jc w:val="both"/>
        <w:outlineLvl w:val="0"/>
        <w:rPr>
          <w:rFonts w:eastAsia="Times New Roman" w:cs="Arial"/>
          <w:sz w:val="20"/>
          <w:szCs w:val="20"/>
          <w:lang w:eastAsia="cs-CZ"/>
        </w:rPr>
      </w:pPr>
      <w:r w:rsidRPr="00BC7369">
        <w:rPr>
          <w:rFonts w:eastAsia="Times New Roman" w:cs="Arial"/>
          <w:sz w:val="20"/>
          <w:szCs w:val="20"/>
          <w:lang w:eastAsia="cs-CZ"/>
        </w:rPr>
        <w:t>Veřejná zakázka na dodávky</w:t>
      </w:r>
    </w:p>
    <w:p w14:paraId="301608F7" w14:textId="77777777" w:rsidR="00BC7369" w:rsidRPr="00BC7369" w:rsidRDefault="00BC7369" w:rsidP="00BC7369">
      <w:pPr>
        <w:spacing w:line="240" w:lineRule="auto"/>
        <w:jc w:val="both"/>
        <w:rPr>
          <w:rFonts w:eastAsia="Times New Roman" w:cs="Arial"/>
          <w:sz w:val="20"/>
          <w:szCs w:val="20"/>
          <w:lang w:eastAsia="cs-CZ"/>
        </w:rPr>
      </w:pPr>
    </w:p>
    <w:p w14:paraId="5862BFB9" w14:textId="77777777" w:rsidR="00BC7369" w:rsidRPr="00BC7369" w:rsidRDefault="00BC7369" w:rsidP="00BC7369">
      <w:pPr>
        <w:numPr>
          <w:ilvl w:val="0"/>
          <w:numId w:val="3"/>
        </w:numPr>
        <w:spacing w:line="240" w:lineRule="auto"/>
        <w:rPr>
          <w:rFonts w:eastAsia="Times New Roman" w:cs="Arial"/>
          <w:b/>
          <w:bCs/>
          <w:sz w:val="20"/>
          <w:szCs w:val="20"/>
          <w:lang w:eastAsia="cs-CZ"/>
        </w:rPr>
      </w:pPr>
      <w:r w:rsidRPr="00BC7369">
        <w:rPr>
          <w:rFonts w:eastAsia="Times New Roman" w:cs="Arial"/>
          <w:b/>
          <w:bCs/>
          <w:sz w:val="20"/>
          <w:szCs w:val="20"/>
          <w:lang w:eastAsia="cs-CZ"/>
        </w:rPr>
        <w:t>Vymezení plnění veřejné zakázky</w:t>
      </w:r>
    </w:p>
    <w:p w14:paraId="5F620DCC" w14:textId="77777777" w:rsidR="00BC7369" w:rsidRPr="00BC7369" w:rsidRDefault="00BC7369" w:rsidP="00BC7369">
      <w:pPr>
        <w:spacing w:line="240" w:lineRule="auto"/>
        <w:rPr>
          <w:rFonts w:eastAsia="Times New Roman" w:cs="Arial"/>
          <w:b/>
          <w:bCs/>
          <w:sz w:val="20"/>
          <w:szCs w:val="20"/>
          <w:lang w:eastAsia="cs-CZ"/>
        </w:rPr>
      </w:pPr>
    </w:p>
    <w:p w14:paraId="4FB83309" w14:textId="77777777" w:rsidR="00BC7369" w:rsidRPr="00BC7369" w:rsidRDefault="00BC7369" w:rsidP="00BC7369">
      <w:pPr>
        <w:numPr>
          <w:ilvl w:val="1"/>
          <w:numId w:val="8"/>
        </w:numPr>
        <w:tabs>
          <w:tab w:val="left" w:pos="284"/>
        </w:tabs>
        <w:spacing w:before="240" w:after="240" w:line="240" w:lineRule="auto"/>
        <w:ind w:left="1304" w:right="113" w:hanging="567"/>
        <w:jc w:val="both"/>
        <w:rPr>
          <w:rFonts w:eastAsia="Times New Roman" w:cs="Arial"/>
          <w:b/>
          <w:sz w:val="20"/>
          <w:szCs w:val="20"/>
          <w:lang w:eastAsia="cs-CZ"/>
        </w:rPr>
      </w:pPr>
      <w:r w:rsidRPr="00BC7369">
        <w:rPr>
          <w:rFonts w:eastAsia="Times New Roman" w:cs="Arial"/>
          <w:b/>
          <w:sz w:val="20"/>
          <w:szCs w:val="20"/>
          <w:lang w:eastAsia="cs-CZ"/>
        </w:rPr>
        <w:t>Účel veřejné zakázky</w:t>
      </w:r>
    </w:p>
    <w:p w14:paraId="688AB7A2" w14:textId="77777777" w:rsidR="00BC7369" w:rsidRPr="00BC7369" w:rsidRDefault="00BC7369" w:rsidP="00BC7369">
      <w:pPr>
        <w:tabs>
          <w:tab w:val="left" w:pos="284"/>
        </w:tabs>
        <w:spacing w:before="240" w:after="240" w:line="240" w:lineRule="auto"/>
        <w:jc w:val="both"/>
        <w:rPr>
          <w:rFonts w:eastAsia="Times New Roman" w:cs="Arial"/>
          <w:b/>
          <w:sz w:val="20"/>
          <w:szCs w:val="20"/>
          <w:lang w:eastAsia="cs-CZ"/>
        </w:rPr>
      </w:pPr>
      <w:r w:rsidRPr="00BC7369">
        <w:rPr>
          <w:rFonts w:eastAsia="Times New Roman" w:cs="Arial"/>
          <w:sz w:val="20"/>
          <w:szCs w:val="20"/>
          <w:lang w:eastAsia="cs-CZ"/>
        </w:rPr>
        <w:t>Účelem této veřejné zakázky je vybavení pracoviště zdravotnického zařízení Krajské zdravotní, a.s., zdravotnickým prostředkem, a tím přispět ke zlepšení kvality zdravotní péče o pacienty v Krajské zdravotní, a. s.</w:t>
      </w:r>
    </w:p>
    <w:p w14:paraId="2CB3BA1D" w14:textId="77777777" w:rsidR="00BC7369" w:rsidRPr="00BC7369" w:rsidRDefault="00BC7369" w:rsidP="00BC7369">
      <w:pPr>
        <w:numPr>
          <w:ilvl w:val="1"/>
          <w:numId w:val="3"/>
        </w:numPr>
        <w:tabs>
          <w:tab w:val="left" w:pos="284"/>
        </w:tabs>
        <w:spacing w:before="240" w:after="240" w:line="240" w:lineRule="auto"/>
        <w:ind w:left="1134" w:hanging="424"/>
        <w:jc w:val="both"/>
        <w:rPr>
          <w:rFonts w:eastAsia="Times New Roman" w:cs="Arial"/>
          <w:b/>
          <w:sz w:val="20"/>
          <w:szCs w:val="20"/>
          <w:lang w:eastAsia="cs-CZ"/>
        </w:rPr>
      </w:pPr>
      <w:r w:rsidRPr="00BC7369">
        <w:rPr>
          <w:rFonts w:eastAsia="Times New Roman" w:cs="Arial"/>
          <w:b/>
          <w:sz w:val="20"/>
          <w:szCs w:val="20"/>
          <w:lang w:eastAsia="cs-CZ"/>
        </w:rPr>
        <w:t>Předmět veřejné zakázky</w:t>
      </w:r>
    </w:p>
    <w:p w14:paraId="05F7B278"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Předmětem této veřejné zakázky je dodání nového zdravotnického prostředku, a to systému pro detekci hydratace pacienta </w:t>
      </w:r>
      <w:r w:rsidRPr="00BC7369">
        <w:rPr>
          <w:rFonts w:eastAsia="Times New Roman" w:cs="Arial"/>
          <w:sz w:val="20"/>
          <w:szCs w:val="20"/>
          <w:lang w:eastAsia="cs-CZ"/>
        </w:rPr>
        <w:t xml:space="preserve">a zajištění řádných a včasných dodávek vázaného spotřebního materiálu po dobu účinnosti rámcové dohody (48 měsíců) </w:t>
      </w:r>
      <w:r w:rsidRPr="00BC7369">
        <w:rPr>
          <w:rFonts w:eastAsia="Times New Roman" w:cs="Arial"/>
          <w:bCs/>
          <w:sz w:val="20"/>
          <w:szCs w:val="20"/>
          <w:lang w:eastAsia="cs-CZ"/>
        </w:rPr>
        <w:t>pro Nefrologicko-dialyzační oddělení Nemocnice Děčín, o.z., spolu s odpovídajícím příslušenstvím včetně:</w:t>
      </w:r>
    </w:p>
    <w:p w14:paraId="0A866776" w14:textId="77777777" w:rsidR="00BC7369" w:rsidRPr="00BC7369" w:rsidRDefault="00BC7369" w:rsidP="00BC7369">
      <w:pPr>
        <w:spacing w:line="240" w:lineRule="auto"/>
        <w:jc w:val="both"/>
        <w:rPr>
          <w:rFonts w:eastAsia="Times New Roman" w:cs="Arial"/>
          <w:bCs/>
          <w:sz w:val="20"/>
          <w:szCs w:val="20"/>
          <w:lang w:eastAsia="cs-CZ"/>
        </w:rPr>
      </w:pPr>
    </w:p>
    <w:p w14:paraId="613BC061"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dopravy zboží a vázaného spotřebního materiálu do místa plnění,</w:t>
      </w:r>
    </w:p>
    <w:p w14:paraId="4C503103"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jeho montáže, instalace a uvedení do provozu včetně ověření jeho funkčnosti,</w:t>
      </w:r>
    </w:p>
    <w:p w14:paraId="3B752FE2"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provedení všech přejímacích a provozních testů a zkoušek dle platné legislativy a provedení příslušných revizí,</w:t>
      </w:r>
    </w:p>
    <w:p w14:paraId="19BACB3E"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ověření deklarovaných technických parametrů nabízeného přístroje dle technické specifikace, </w:t>
      </w:r>
    </w:p>
    <w:p w14:paraId="2E13D0B5" w14:textId="77777777" w:rsidR="00BC7369" w:rsidRPr="00BC7369" w:rsidRDefault="00BC7369" w:rsidP="00BC7369">
      <w:pPr>
        <w:numPr>
          <w:ilvl w:val="0"/>
          <w:numId w:val="9"/>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 xml:space="preserve">instruktáž zdravotnických pracovníků a pracovníka odboru obslužných klinických činností zadavatele (dle § 41 odst. 2 zákona č. 375/2022 Sb., o zdravotnických prostředcích a diagnostických zdravotnických prostředcích in vitro, ve znění pozdějších předpisů (dále také jako </w:t>
      </w:r>
      <w:r w:rsidRPr="00BC7369">
        <w:rPr>
          <w:rFonts w:eastAsia="Times New Roman" w:cs="Arial"/>
          <w:i/>
          <w:iCs/>
          <w:sz w:val="20"/>
          <w:szCs w:val="20"/>
          <w:lang w:eastAsia="cs-CZ"/>
        </w:rPr>
        <w:t>„zákon o zdravotnických prostředcích“</w:t>
      </w:r>
      <w:r w:rsidRPr="00BC7369">
        <w:rPr>
          <w:rFonts w:eastAsia="Times New Roman" w:cs="Arial"/>
          <w:sz w:val="20"/>
          <w:szCs w:val="20"/>
          <w:lang w:eastAsia="cs-CZ"/>
        </w:rPr>
        <w:t xml:space="preserve">)), včetně vystavení protokolu o instruktáži; pokud výrobce zdravotnického prostředku nestanovil povinnost instruktáže osoby používající nebo obsluhující daný zdravotnický prostředek </w:t>
      </w:r>
      <w:r w:rsidRPr="00BC7369">
        <w:rPr>
          <w:rFonts w:eastAsia="Times New Roman" w:cs="Arial"/>
          <w:sz w:val="20"/>
          <w:szCs w:val="20"/>
          <w:lang w:eastAsia="cs-CZ"/>
        </w:rPr>
        <w:br/>
        <w:t>v návodu k použití tohoto zdravotnického prostředku, vybraný dodavatel seznámí zdravotnické pracovníky a pracovníka odboru obslužných klinických činnosti zadavatele s návodem k použití zdravotnického prostředku a seznámí je i s riziky spojenými s jeho používáním; o seznámení dle předchozí věty vystaví vybraný dodavatel protokol,</w:t>
      </w:r>
    </w:p>
    <w:p w14:paraId="493A78A9"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předání všech příslušných dokladů, </w:t>
      </w:r>
    </w:p>
    <w:p w14:paraId="6333BB1E"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záručního servisu za podmínek uvedených v obligatorním návrhu kupní smlouvy,</w:t>
      </w:r>
    </w:p>
    <w:p w14:paraId="529E51ED"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pozáručního servisu na 96 měsíců za podmínek uvedených v obligatorním návrhu kupní smlouvy,</w:t>
      </w:r>
    </w:p>
    <w:p w14:paraId="1EB9DDBF"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likvidace obalového materiálu</w:t>
      </w:r>
    </w:p>
    <w:p w14:paraId="5B7CAA66" w14:textId="77777777" w:rsidR="00BC7369" w:rsidRPr="00BC7369" w:rsidRDefault="00BC7369" w:rsidP="00BC7369">
      <w:pPr>
        <w:spacing w:line="240" w:lineRule="auto"/>
        <w:jc w:val="both"/>
        <w:rPr>
          <w:rFonts w:eastAsia="Times New Roman" w:cs="Arial"/>
          <w:sz w:val="20"/>
          <w:szCs w:val="20"/>
          <w:lang w:eastAsia="cs-CZ"/>
        </w:rPr>
      </w:pPr>
    </w:p>
    <w:p w14:paraId="58A1E5DE" w14:textId="77777777" w:rsidR="00BC7369" w:rsidRPr="00BC7369" w:rsidRDefault="00BC7369" w:rsidP="00BC7369">
      <w:p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Vázaným spotřebním materiálem se rozumí veškerý materiál určený k po/užívání s předmětem zboží, a to jak k jeho provozu, tak i pravidelné údržbě či kalibraci, a který je výrobcem určen a vydefinován na základě návodu k použití.</w:t>
      </w:r>
    </w:p>
    <w:p w14:paraId="55FC552E" w14:textId="77777777" w:rsidR="00BC7369" w:rsidRPr="00BC7369" w:rsidRDefault="00BC7369" w:rsidP="00BC7369">
      <w:pPr>
        <w:tabs>
          <w:tab w:val="left" w:pos="284"/>
        </w:tabs>
        <w:spacing w:line="240" w:lineRule="auto"/>
        <w:jc w:val="both"/>
        <w:rPr>
          <w:rFonts w:eastAsia="Times New Roman" w:cs="Arial"/>
          <w:sz w:val="20"/>
          <w:szCs w:val="20"/>
          <w:lang w:eastAsia="cs-CZ"/>
        </w:rPr>
      </w:pPr>
    </w:p>
    <w:p w14:paraId="4C5CB641" w14:textId="77777777" w:rsidR="00BC7369" w:rsidRPr="00BC7369" w:rsidRDefault="00BC7369" w:rsidP="00BC7369">
      <w:pPr>
        <w:tabs>
          <w:tab w:val="left" w:pos="284"/>
        </w:tabs>
        <w:spacing w:line="240" w:lineRule="auto"/>
        <w:jc w:val="both"/>
        <w:rPr>
          <w:rFonts w:eastAsia="Times New Roman" w:cs="Arial"/>
          <w:b/>
          <w:bCs/>
          <w:sz w:val="20"/>
          <w:szCs w:val="20"/>
          <w:lang w:eastAsia="cs-CZ"/>
        </w:rPr>
      </w:pPr>
      <w:r w:rsidRPr="00BC7369">
        <w:rPr>
          <w:rFonts w:eastAsia="Times New Roman" w:cs="Arial"/>
          <w:sz w:val="20"/>
          <w:szCs w:val="20"/>
          <w:lang w:eastAsia="cs-CZ"/>
        </w:rPr>
        <w:t xml:space="preserve">Zadavatel uzavře pro tuto veřejnou zakázku smlouvu s jedním dodavatelem na </w:t>
      </w:r>
      <w:r w:rsidRPr="00BC7369">
        <w:rPr>
          <w:rFonts w:eastAsia="Times New Roman" w:cs="Arial"/>
          <w:b/>
          <w:bCs/>
          <w:sz w:val="20"/>
          <w:szCs w:val="20"/>
          <w:lang w:eastAsia="cs-CZ"/>
        </w:rPr>
        <w:t>48 měsíců.</w:t>
      </w:r>
    </w:p>
    <w:p w14:paraId="1BC8AEB6" w14:textId="77777777" w:rsidR="00BC7369" w:rsidRPr="00BC7369" w:rsidRDefault="00BC7369" w:rsidP="00BC7369">
      <w:pPr>
        <w:tabs>
          <w:tab w:val="left" w:pos="284"/>
        </w:tabs>
        <w:spacing w:line="240" w:lineRule="auto"/>
        <w:jc w:val="both"/>
        <w:rPr>
          <w:rFonts w:eastAsia="Times New Roman" w:cs="Arial"/>
          <w:b/>
          <w:bCs/>
          <w:sz w:val="20"/>
          <w:szCs w:val="20"/>
          <w:lang w:eastAsia="cs-CZ"/>
        </w:rPr>
      </w:pPr>
    </w:p>
    <w:p w14:paraId="7CE34073"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Pro účely zpracování cenové nabídky je součástí zadávací dokumentace příloha č. 6 – Rozklad nabídkové ceny, kde je uvedeno předpokládané množství spotřebního materiálu, které zadavatel předpokládá odebrat na základě smlouvy. Uvedené množství spotřebního materiálu je pouze orientační a při jeho stanovení vycházel zadavatel z předpokládaného počtu vyšetření odvozených z počtu za uplynulé roky. Zadavatel si vyhrazuje právo neodebrat uvedené předpokládané množství jednotlivých položek spotřebního materiálu, a to bez jakékoli sankce vůči němu </w:t>
      </w:r>
      <w:r w:rsidRPr="00BC7369">
        <w:rPr>
          <w:rFonts w:eastAsia="Times New Roman" w:cs="Arial"/>
          <w:sz w:val="20"/>
          <w:szCs w:val="20"/>
          <w:lang w:eastAsia="cs-CZ"/>
        </w:rPr>
        <w:lastRenderedPageBreak/>
        <w:t>uplatněné. Jednotlivé objednávky položek spotřebního materiálu budou vystavovány na základě aktuálních potřeb zadavatele.</w:t>
      </w:r>
    </w:p>
    <w:p w14:paraId="352C6ECB" w14:textId="77777777" w:rsidR="00BC7369" w:rsidRPr="00BC7369" w:rsidRDefault="00BC7369" w:rsidP="00BC7369">
      <w:pPr>
        <w:spacing w:line="240" w:lineRule="auto"/>
        <w:jc w:val="both"/>
        <w:rPr>
          <w:rFonts w:eastAsia="Times New Roman" w:cs="Arial"/>
          <w:sz w:val="20"/>
          <w:szCs w:val="20"/>
          <w:lang w:eastAsia="cs-CZ"/>
        </w:rPr>
      </w:pPr>
    </w:p>
    <w:p w14:paraId="04A334B2" w14:textId="3D3A16B7" w:rsid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Podrobná specifikace předmětu plnění veřejné zakázky je uvedena a blíže specifikována v příloze č. 2 – Technická specifikace, této výzvy. Předmět plnění veřejné zakázky musí splňovat požadavky na charakter </w:t>
      </w:r>
      <w:r w:rsidRPr="00BC7369">
        <w:rPr>
          <w:rFonts w:eastAsia="Times New Roman" w:cs="Arial"/>
          <w:sz w:val="20"/>
          <w:szCs w:val="20"/>
          <w:lang w:eastAsia="cs-CZ"/>
        </w:rPr>
        <w:br/>
        <w:t>a vlastnosti uvedené v příloze č. 2 této výzvy.</w:t>
      </w:r>
    </w:p>
    <w:p w14:paraId="78863987" w14:textId="5059E215" w:rsidR="002764D2" w:rsidRDefault="002764D2" w:rsidP="00BC7369">
      <w:pPr>
        <w:spacing w:line="240" w:lineRule="auto"/>
        <w:jc w:val="both"/>
        <w:rPr>
          <w:rFonts w:eastAsia="Times New Roman" w:cs="Arial"/>
          <w:sz w:val="20"/>
          <w:szCs w:val="20"/>
          <w:lang w:eastAsia="cs-CZ"/>
        </w:rPr>
      </w:pPr>
    </w:p>
    <w:p w14:paraId="53F991E9" w14:textId="77777777" w:rsidR="002764D2" w:rsidRPr="002764D2" w:rsidRDefault="002764D2" w:rsidP="002764D2">
      <w:pPr>
        <w:spacing w:before="60" w:after="60" w:line="240" w:lineRule="auto"/>
        <w:jc w:val="both"/>
        <w:rPr>
          <w:rFonts w:eastAsia="Times New Roman" w:cs="Arial"/>
          <w:sz w:val="20"/>
          <w:szCs w:val="20"/>
          <w:lang w:eastAsia="cs-CZ"/>
        </w:rPr>
      </w:pPr>
      <w:r w:rsidRPr="002764D2">
        <w:rPr>
          <w:rFonts w:eastAsia="Times New Roman" w:cs="Arial"/>
          <w:sz w:val="20"/>
          <w:szCs w:val="20"/>
          <w:lang w:eastAsia="cs-CZ"/>
        </w:rPr>
        <w:t>Dodavatelem nabízený předmět plnění musí splňovat požadavky právních předpisů a technických norem České republiky a Evropské unie, zejména:</w:t>
      </w:r>
    </w:p>
    <w:p w14:paraId="285F8724" w14:textId="77777777" w:rsidR="002764D2" w:rsidRPr="002764D2" w:rsidRDefault="002764D2" w:rsidP="002764D2">
      <w:pPr>
        <w:spacing w:before="60" w:after="60" w:line="240" w:lineRule="auto"/>
        <w:jc w:val="both"/>
        <w:rPr>
          <w:rFonts w:eastAsia="Times New Roman" w:cs="Arial"/>
          <w:sz w:val="20"/>
          <w:szCs w:val="20"/>
          <w:lang w:eastAsia="cs-CZ"/>
        </w:rPr>
      </w:pPr>
      <w:r w:rsidRPr="002764D2">
        <w:rPr>
          <w:rFonts w:eastAsia="Times New Roman" w:cs="Arial"/>
          <w:sz w:val="20"/>
          <w:szCs w:val="20"/>
          <w:lang w:eastAsia="cs-CZ"/>
        </w:rPr>
        <w:t>-</w:t>
      </w:r>
      <w:r w:rsidRPr="002764D2">
        <w:rPr>
          <w:rFonts w:eastAsia="Times New Roman" w:cs="Arial"/>
          <w:sz w:val="20"/>
          <w:szCs w:val="20"/>
          <w:lang w:eastAsia="cs-CZ"/>
        </w:rPr>
        <w:tab/>
        <w:t>zákona č. 375/2022 Sb., o zdravotnických prostředcích a diagnostických zdravotnických prostředcích in vitro,</w:t>
      </w:r>
    </w:p>
    <w:p w14:paraId="73D02E57" w14:textId="77777777" w:rsidR="002764D2" w:rsidRPr="002764D2" w:rsidRDefault="002764D2" w:rsidP="002764D2">
      <w:pPr>
        <w:spacing w:before="60" w:after="60" w:line="240" w:lineRule="auto"/>
        <w:jc w:val="both"/>
        <w:rPr>
          <w:rFonts w:eastAsia="Times New Roman" w:cs="Arial"/>
          <w:sz w:val="20"/>
          <w:szCs w:val="20"/>
          <w:lang w:eastAsia="cs-CZ"/>
        </w:rPr>
      </w:pPr>
      <w:r w:rsidRPr="002764D2">
        <w:rPr>
          <w:rFonts w:eastAsia="Times New Roman" w:cs="Arial"/>
          <w:sz w:val="20"/>
          <w:szCs w:val="20"/>
          <w:lang w:eastAsia="cs-CZ"/>
        </w:rPr>
        <w:t>-</w:t>
      </w:r>
      <w:r w:rsidRPr="002764D2">
        <w:rPr>
          <w:rFonts w:eastAsia="Times New Roman" w:cs="Arial"/>
          <w:sz w:val="20"/>
          <w:szCs w:val="20"/>
          <w:lang w:eastAsia="cs-CZ"/>
        </w:rPr>
        <w:tab/>
        <w:t>směrnice Evropského parlamentu a Rady 2011/65/EU o omezení používání některých nebezpečných látek v elektrických a elektronických zařízeních (RoHS Directive 2), zapracované nařízením vlády č. 481/2012 Sb., o omezení používání některých nebezpečných látek v elektrických a elektronických zařízeních,</w:t>
      </w:r>
    </w:p>
    <w:p w14:paraId="148EBDA3" w14:textId="77777777" w:rsidR="002764D2" w:rsidRPr="002764D2" w:rsidRDefault="002764D2" w:rsidP="002764D2">
      <w:pPr>
        <w:spacing w:before="60" w:after="60" w:line="240" w:lineRule="auto"/>
        <w:jc w:val="both"/>
        <w:rPr>
          <w:rFonts w:eastAsia="Times New Roman" w:cs="Arial"/>
          <w:sz w:val="20"/>
          <w:szCs w:val="20"/>
          <w:lang w:eastAsia="cs-CZ"/>
        </w:rPr>
      </w:pPr>
      <w:r w:rsidRPr="002764D2">
        <w:rPr>
          <w:rFonts w:eastAsia="Times New Roman" w:cs="Arial"/>
          <w:sz w:val="20"/>
          <w:szCs w:val="20"/>
          <w:lang w:eastAsia="cs-CZ"/>
        </w:rPr>
        <w:t>-</w:t>
      </w:r>
      <w:r w:rsidRPr="002764D2">
        <w:rPr>
          <w:rFonts w:eastAsia="Times New Roman" w:cs="Arial"/>
          <w:sz w:val="20"/>
          <w:szCs w:val="20"/>
          <w:lang w:eastAsia="cs-CZ"/>
        </w:rPr>
        <w:tab/>
        <w:t>zákona č. 181/2014 Sb., o kybernetické bezpečnosti, ve znění pozdějších předpisů.</w:t>
      </w:r>
    </w:p>
    <w:p w14:paraId="430DDDC6" w14:textId="77777777" w:rsidR="002764D2" w:rsidRPr="002764D2" w:rsidRDefault="002764D2" w:rsidP="002764D2">
      <w:pPr>
        <w:spacing w:before="60" w:after="60" w:line="240" w:lineRule="auto"/>
        <w:jc w:val="both"/>
        <w:rPr>
          <w:rFonts w:eastAsia="Times New Roman" w:cs="Arial"/>
          <w:sz w:val="20"/>
          <w:szCs w:val="20"/>
          <w:lang w:eastAsia="cs-CZ"/>
        </w:rPr>
      </w:pPr>
    </w:p>
    <w:p w14:paraId="0601BA51" w14:textId="77777777" w:rsidR="002764D2" w:rsidRPr="002764D2" w:rsidRDefault="002764D2" w:rsidP="002764D2">
      <w:pPr>
        <w:spacing w:before="120" w:after="120" w:line="240" w:lineRule="auto"/>
        <w:jc w:val="both"/>
        <w:rPr>
          <w:rFonts w:eastAsia="Times New Roman" w:cs="Arial"/>
          <w:sz w:val="20"/>
          <w:szCs w:val="20"/>
          <w:lang w:eastAsia="cs-CZ"/>
        </w:rPr>
      </w:pPr>
      <w:r w:rsidRPr="002764D2">
        <w:rPr>
          <w:rFonts w:eastAsia="Times New Roman" w:cs="Arial"/>
          <w:sz w:val="20"/>
          <w:szCs w:val="20"/>
          <w:lang w:eastAsia="cs-CZ"/>
        </w:rPr>
        <w:t xml:space="preserve">Zadavatel tímto informuje dodavatele, že je ve smyslu zákona č. 181/2014 Sb., o kybernetické bezpečnosti </w:t>
      </w:r>
      <w:r w:rsidRPr="002764D2">
        <w:rPr>
          <w:rFonts w:eastAsia="Times New Roman" w:cs="Arial"/>
          <w:sz w:val="20"/>
          <w:szCs w:val="20"/>
          <w:lang w:eastAsia="cs-CZ"/>
        </w:rPr>
        <w:br/>
        <w:t xml:space="preserve">a o změně souvisejících zákonů (zákon o kybernetické bezpečnosti, dále jen „ZKB“), povinnou osobou (tj. podle § 3 písm. f) a g) ZKB je zadavatel správcem a provozovatelem informačního systému základní služby), a zároveň upozorňuje, že je ve smyslu § 4 odst. 2 ZKB, povinen zavést a provádět bezpečnostní opatření v rozsahu nezbytném pro zajištění kybernetické bezpečnosti provozovaných systémů. V souladu s § 4 odst. 4 ZKB je zadavatel povinen zohlednit požadavky vyplývající z bezpečnostních opatření při výběru dodavatele. Zohlednění požadavků vyplývajících z bezpečnostních opatření tedy nelze považovat za nezákonné omezení hospodářské soutěže nebo neodůvodněnou překážku hospodářské soutěži.  </w:t>
      </w:r>
    </w:p>
    <w:p w14:paraId="0B55708C" w14:textId="77777777" w:rsidR="002764D2" w:rsidRPr="002764D2" w:rsidRDefault="002764D2" w:rsidP="002764D2">
      <w:pPr>
        <w:spacing w:before="120" w:after="120" w:line="240" w:lineRule="auto"/>
        <w:jc w:val="both"/>
        <w:rPr>
          <w:rFonts w:eastAsia="Times New Roman" w:cs="Arial"/>
          <w:bCs/>
          <w:sz w:val="20"/>
          <w:szCs w:val="20"/>
          <w:lang w:eastAsia="cs-CZ"/>
        </w:rPr>
      </w:pPr>
      <w:r w:rsidRPr="002764D2">
        <w:rPr>
          <w:rFonts w:eastAsia="Times New Roman" w:cs="Arial"/>
          <w:bCs/>
          <w:sz w:val="20"/>
          <w:szCs w:val="20"/>
          <w:lang w:eastAsia="cs-CZ"/>
        </w:rPr>
        <w:t>Zadavatel tímto upozorňuje dodavatele, že je povinen vyhodnotit rizika spojená s předmětem plnění ve smyslu § 37 ZZVZ a povinností vyplývajících ze ZKB a stanovit bezpečnostní požadavky na dodavatele podle § 5 odst. 2 písm. e) ZKB.</w:t>
      </w:r>
    </w:p>
    <w:p w14:paraId="67CB6A65" w14:textId="77777777" w:rsidR="002764D2" w:rsidRPr="002764D2" w:rsidRDefault="002764D2" w:rsidP="002764D2">
      <w:pPr>
        <w:spacing w:before="120" w:after="120" w:line="240" w:lineRule="auto"/>
        <w:jc w:val="both"/>
        <w:rPr>
          <w:rFonts w:eastAsia="Times New Roman" w:cs="Arial"/>
          <w:bCs/>
          <w:sz w:val="20"/>
          <w:szCs w:val="20"/>
          <w:lang w:eastAsia="cs-CZ"/>
        </w:rPr>
      </w:pPr>
      <w:r w:rsidRPr="002764D2">
        <w:rPr>
          <w:rFonts w:eastAsia="Times New Roman" w:cs="Arial"/>
          <w:sz w:val="20"/>
          <w:szCs w:val="20"/>
          <w:lang w:eastAsia="cs-CZ"/>
        </w:rPr>
        <w:t xml:space="preserve">Zadavatel požaduje, aby předmět plnění splňoval v plném rozsahu standardy zadavatele uvedené v dokumentu „Požadavky na provedení a kvalitu ICT“. Požadavky na provedení a kvalitu ICT tvoří přílohu č. 8 zadávací dokumentace a současně jsou zveřejněné na </w:t>
      </w:r>
      <w:hyperlink r:id="rId8" w:history="1">
        <w:r w:rsidRPr="002764D2">
          <w:rPr>
            <w:rFonts w:eastAsia="Times New Roman" w:cs="Arial"/>
            <w:color w:val="0000FF"/>
            <w:sz w:val="20"/>
            <w:szCs w:val="20"/>
            <w:u w:val="single"/>
            <w:lang w:eastAsia="cs-CZ"/>
          </w:rPr>
          <w:t>https://www.kzcr.eu/cz/kz/pro-odborniky/informace-pro-projektanty/</w:t>
        </w:r>
      </w:hyperlink>
      <w:r w:rsidRPr="002764D2">
        <w:rPr>
          <w:rFonts w:eastAsia="Times New Roman" w:cs="Arial"/>
          <w:sz w:val="20"/>
          <w:szCs w:val="20"/>
          <w:lang w:eastAsia="cs-CZ"/>
        </w:rPr>
        <w:t>. Dodavatel předloží v nabídce čestné prohlášení o splnění této povinnosti.</w:t>
      </w:r>
    </w:p>
    <w:p w14:paraId="01BDA619" w14:textId="77777777" w:rsidR="002764D2" w:rsidRPr="002764D2" w:rsidRDefault="002764D2" w:rsidP="002764D2">
      <w:pPr>
        <w:spacing w:before="120" w:after="120" w:line="240" w:lineRule="auto"/>
        <w:jc w:val="both"/>
        <w:rPr>
          <w:rFonts w:eastAsia="Times New Roman" w:cs="Arial"/>
          <w:bCs/>
          <w:sz w:val="20"/>
          <w:szCs w:val="20"/>
          <w:lang w:eastAsia="cs-CZ"/>
        </w:rPr>
      </w:pPr>
      <w:r w:rsidRPr="002764D2">
        <w:rPr>
          <w:rFonts w:eastAsia="Times New Roman" w:cs="Arial"/>
          <w:bCs/>
          <w:sz w:val="20"/>
          <w:szCs w:val="20"/>
          <w:lang w:eastAsia="cs-CZ"/>
        </w:rPr>
        <w:t>Veškeré dodávky nabízené dodavatelem musí splňovat platné české a evropské normy a právní předpisy.</w:t>
      </w:r>
    </w:p>
    <w:p w14:paraId="23432B27" w14:textId="77777777" w:rsidR="002764D2" w:rsidRPr="00BC7369" w:rsidRDefault="002764D2" w:rsidP="00BC7369">
      <w:pPr>
        <w:spacing w:line="240" w:lineRule="auto"/>
        <w:jc w:val="both"/>
        <w:rPr>
          <w:rFonts w:eastAsia="Times New Roman" w:cs="Arial"/>
          <w:sz w:val="20"/>
          <w:szCs w:val="20"/>
          <w:lang w:eastAsia="cs-CZ"/>
        </w:rPr>
      </w:pPr>
    </w:p>
    <w:p w14:paraId="04294711" w14:textId="77777777" w:rsidR="00BC7369" w:rsidRPr="00BC7369" w:rsidRDefault="00BC7369" w:rsidP="00BC7369">
      <w:pPr>
        <w:spacing w:line="240" w:lineRule="auto"/>
        <w:jc w:val="both"/>
        <w:rPr>
          <w:rFonts w:eastAsia="Times New Roman" w:cs="Arial"/>
          <w:sz w:val="20"/>
          <w:szCs w:val="20"/>
          <w:lang w:eastAsia="cs-CZ"/>
        </w:rPr>
      </w:pPr>
    </w:p>
    <w:p w14:paraId="3E9805B5" w14:textId="77777777" w:rsidR="00BC7369" w:rsidRPr="00BC7369" w:rsidRDefault="00BC7369" w:rsidP="00BC7369">
      <w:pPr>
        <w:spacing w:line="240" w:lineRule="auto"/>
        <w:jc w:val="both"/>
        <w:rPr>
          <w:rFonts w:eastAsia="Times New Roman" w:cs="Arial"/>
          <w:bCs/>
          <w:color w:val="000000"/>
          <w:sz w:val="20"/>
          <w:szCs w:val="20"/>
          <w:lang w:eastAsia="cs-CZ"/>
        </w:rPr>
      </w:pPr>
      <w:r w:rsidRPr="00BC7369">
        <w:rPr>
          <w:rFonts w:eastAsia="Times New Roman" w:cs="Arial"/>
          <w:bCs/>
          <w:color w:val="000000"/>
          <w:sz w:val="20"/>
          <w:szCs w:val="20"/>
          <w:lang w:eastAsia="cs-CZ"/>
        </w:rPr>
        <w:t>Veškeré účastníkem nabízené položky předmětu plnění musí být nové, nepoužité, musí splňovat požadavky stanovené zákony nebo jinými právními předpisy, zejména požadavky na zdravotní nezávadnost a bezpečnost dle zákona č. 102/2001 Sb., o obecné bezpečnosti výrobků a o změně některých zákonů (zákon o obecné bezpečnosti výrobků), ve znění pozdějších předpisů a dle zákona č. 22/1997 Sb., o technických požadavcích</w:t>
      </w:r>
      <w:r w:rsidRPr="00BC7369">
        <w:rPr>
          <w:rFonts w:eastAsia="Times New Roman" w:cs="Arial"/>
          <w:bCs/>
          <w:color w:val="000000"/>
          <w:sz w:val="20"/>
          <w:szCs w:val="20"/>
          <w:lang w:eastAsia="cs-CZ"/>
        </w:rPr>
        <w:br/>
        <w:t>na výrobky a o změně a doplnění některých zákonů, ve znění pozdějších předpisů.</w:t>
      </w:r>
    </w:p>
    <w:p w14:paraId="691FC2E0" w14:textId="77777777" w:rsidR="00BC7369" w:rsidRPr="00BC7369" w:rsidRDefault="00BC7369" w:rsidP="00BC7369">
      <w:pPr>
        <w:spacing w:line="240" w:lineRule="auto"/>
        <w:jc w:val="both"/>
        <w:rPr>
          <w:rFonts w:eastAsia="Times New Roman" w:cs="Arial"/>
          <w:color w:val="000000"/>
          <w:sz w:val="20"/>
          <w:szCs w:val="20"/>
          <w:lang w:eastAsia="cs-CZ"/>
        </w:rPr>
      </w:pPr>
    </w:p>
    <w:p w14:paraId="0283E837" w14:textId="77777777" w:rsidR="00BC7369" w:rsidRPr="00BC7369" w:rsidRDefault="00BC7369" w:rsidP="00BC7369">
      <w:pPr>
        <w:spacing w:line="240" w:lineRule="auto"/>
        <w:jc w:val="both"/>
        <w:rPr>
          <w:rFonts w:eastAsia="Times New Roman" w:cs="Arial"/>
          <w:color w:val="000000"/>
          <w:sz w:val="20"/>
          <w:szCs w:val="20"/>
          <w:lang w:eastAsia="cs-CZ"/>
        </w:rPr>
      </w:pPr>
      <w:r w:rsidRPr="00BC7369">
        <w:rPr>
          <w:rFonts w:eastAsia="Times New Roman" w:cs="Arial"/>
          <w:color w:val="000000"/>
          <w:sz w:val="20"/>
          <w:szCs w:val="20"/>
          <w:lang w:eastAsia="cs-CZ"/>
        </w:rPr>
        <w:t>Veškeré dodávky nabízené dodavatelem musí splňovat platné české a evropské normy a právní předpisy.</w:t>
      </w:r>
    </w:p>
    <w:p w14:paraId="19703B7B" w14:textId="77777777" w:rsidR="00BC7369" w:rsidRPr="00BC7369" w:rsidRDefault="00BC7369" w:rsidP="00BC7369">
      <w:pPr>
        <w:spacing w:line="240" w:lineRule="auto"/>
        <w:jc w:val="both"/>
        <w:rPr>
          <w:rFonts w:eastAsia="Times New Roman" w:cs="Arial"/>
          <w:color w:val="000000"/>
          <w:sz w:val="20"/>
          <w:szCs w:val="20"/>
          <w:lang w:eastAsia="cs-CZ"/>
        </w:rPr>
      </w:pPr>
    </w:p>
    <w:p w14:paraId="01A6ABB1" w14:textId="77777777" w:rsidR="00BC7369" w:rsidRPr="00BC7369" w:rsidRDefault="00BC7369" w:rsidP="00BC7369">
      <w:pPr>
        <w:spacing w:line="240" w:lineRule="auto"/>
        <w:jc w:val="both"/>
        <w:rPr>
          <w:rFonts w:eastAsia="Times New Roman" w:cs="Arial"/>
          <w:bCs/>
          <w:sz w:val="20"/>
          <w:szCs w:val="20"/>
          <w:lang w:eastAsia="cs-CZ"/>
        </w:rPr>
      </w:pPr>
    </w:p>
    <w:p w14:paraId="72154CC9" w14:textId="77777777" w:rsidR="00BC7369" w:rsidRPr="00BC7369" w:rsidRDefault="00BC7369" w:rsidP="00BC7369">
      <w:pPr>
        <w:keepNext/>
        <w:numPr>
          <w:ilvl w:val="1"/>
          <w:numId w:val="3"/>
        </w:numPr>
        <w:tabs>
          <w:tab w:val="left" w:pos="284"/>
        </w:tabs>
        <w:spacing w:before="240" w:after="240" w:line="240" w:lineRule="auto"/>
        <w:ind w:left="1134" w:hanging="567"/>
        <w:jc w:val="both"/>
        <w:rPr>
          <w:rFonts w:eastAsia="Times New Roman" w:cs="Arial"/>
          <w:b/>
          <w:sz w:val="20"/>
          <w:szCs w:val="20"/>
          <w:lang w:eastAsia="cs-CZ"/>
        </w:rPr>
      </w:pPr>
      <w:bookmarkStart w:id="0" w:name="_Toc365531845"/>
      <w:bookmarkStart w:id="1" w:name="_Toc371919913"/>
      <w:r w:rsidRPr="00BC7369">
        <w:rPr>
          <w:rFonts w:eastAsia="Times New Roman" w:cs="Arial"/>
          <w:b/>
          <w:sz w:val="20"/>
          <w:szCs w:val="20"/>
          <w:lang w:eastAsia="cs-CZ"/>
        </w:rPr>
        <w:t>Klasifikace předmětu veřejné zakázky</w:t>
      </w:r>
      <w:bookmarkEnd w:id="0"/>
      <w:bookmarkEnd w:id="1"/>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46"/>
        <w:gridCol w:w="2405"/>
      </w:tblGrid>
      <w:tr w:rsidR="00BC7369" w:rsidRPr="00BC7369" w14:paraId="3000FB21" w14:textId="77777777" w:rsidTr="00BC7369">
        <w:trPr>
          <w:trHeight w:val="444"/>
        </w:trPr>
        <w:tc>
          <w:tcPr>
            <w:tcW w:w="6646" w:type="dxa"/>
            <w:shd w:val="clear" w:color="auto" w:fill="99DBFF"/>
            <w:noWrap/>
            <w:vAlign w:val="center"/>
            <w:hideMark/>
          </w:tcPr>
          <w:p w14:paraId="362FB0A9" w14:textId="77777777" w:rsidR="00BC7369" w:rsidRPr="00BC7369" w:rsidRDefault="00BC7369" w:rsidP="00BC7369">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název</w:t>
            </w:r>
          </w:p>
        </w:tc>
        <w:tc>
          <w:tcPr>
            <w:tcW w:w="2405" w:type="dxa"/>
            <w:shd w:val="clear" w:color="auto" w:fill="99DBFF"/>
            <w:vAlign w:val="center"/>
            <w:hideMark/>
          </w:tcPr>
          <w:p w14:paraId="5E990927" w14:textId="77777777" w:rsidR="00BC7369" w:rsidRPr="00BC7369" w:rsidRDefault="00BC7369" w:rsidP="00BC7369">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CPV</w:t>
            </w:r>
          </w:p>
        </w:tc>
      </w:tr>
      <w:tr w:rsidR="00BC7369" w:rsidRPr="00BC7369" w14:paraId="6B36D9CA" w14:textId="77777777" w:rsidTr="002F3480">
        <w:trPr>
          <w:trHeight w:val="444"/>
        </w:trPr>
        <w:tc>
          <w:tcPr>
            <w:tcW w:w="6646" w:type="dxa"/>
            <w:shd w:val="clear" w:color="auto" w:fill="auto"/>
            <w:vAlign w:val="center"/>
          </w:tcPr>
          <w:p w14:paraId="30AEF249"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lastRenderedPageBreak/>
              <w:t>Zdravotnické přístroje</w:t>
            </w:r>
          </w:p>
        </w:tc>
        <w:tc>
          <w:tcPr>
            <w:tcW w:w="2405" w:type="dxa"/>
            <w:shd w:val="clear" w:color="auto" w:fill="auto"/>
            <w:noWrap/>
            <w:vAlign w:val="center"/>
          </w:tcPr>
          <w:p w14:paraId="4291B76E" w14:textId="77777777" w:rsidR="00BC7369" w:rsidRPr="00BC7369" w:rsidRDefault="00BC7369" w:rsidP="00BC7369">
            <w:pPr>
              <w:spacing w:line="240" w:lineRule="auto"/>
              <w:jc w:val="center"/>
              <w:rPr>
                <w:rFonts w:eastAsia="Times New Roman" w:cs="Arial"/>
                <w:color w:val="000000"/>
                <w:sz w:val="20"/>
                <w:szCs w:val="20"/>
                <w:lang w:eastAsia="cs-CZ"/>
              </w:rPr>
            </w:pPr>
            <w:r w:rsidRPr="00BC7369">
              <w:rPr>
                <w:rFonts w:eastAsia="Times New Roman" w:cs="Arial"/>
                <w:bCs/>
                <w:sz w:val="20"/>
                <w:szCs w:val="20"/>
                <w:lang w:eastAsia="cs-CZ"/>
              </w:rPr>
              <w:t>33100000-1</w:t>
            </w:r>
          </w:p>
        </w:tc>
      </w:tr>
      <w:tr w:rsidR="00BC7369" w:rsidRPr="00BC7369" w14:paraId="0221CFAE" w14:textId="77777777" w:rsidTr="002F3480">
        <w:trPr>
          <w:trHeight w:val="444"/>
        </w:trPr>
        <w:tc>
          <w:tcPr>
            <w:tcW w:w="6646" w:type="dxa"/>
            <w:shd w:val="clear" w:color="auto" w:fill="auto"/>
            <w:vAlign w:val="center"/>
          </w:tcPr>
          <w:p w14:paraId="324E0AA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Zdravotnický spotřební materiál</w:t>
            </w:r>
          </w:p>
        </w:tc>
        <w:tc>
          <w:tcPr>
            <w:tcW w:w="2405" w:type="dxa"/>
            <w:shd w:val="clear" w:color="auto" w:fill="auto"/>
            <w:noWrap/>
            <w:vAlign w:val="center"/>
          </w:tcPr>
          <w:p w14:paraId="76FA79DB" w14:textId="77777777" w:rsidR="00BC7369" w:rsidRPr="00BC7369" w:rsidRDefault="00BC7369" w:rsidP="00BC7369">
            <w:pPr>
              <w:spacing w:line="240" w:lineRule="auto"/>
              <w:jc w:val="center"/>
              <w:rPr>
                <w:rFonts w:eastAsia="Times New Roman" w:cs="Arial"/>
                <w:bCs/>
                <w:sz w:val="20"/>
                <w:szCs w:val="20"/>
                <w:lang w:eastAsia="cs-CZ"/>
              </w:rPr>
            </w:pPr>
            <w:r w:rsidRPr="00BC7369">
              <w:rPr>
                <w:rFonts w:eastAsia="Times New Roman" w:cs="Arial"/>
                <w:bCs/>
                <w:sz w:val="20"/>
                <w:szCs w:val="20"/>
                <w:lang w:eastAsia="cs-CZ"/>
              </w:rPr>
              <w:t>33140000-3</w:t>
            </w:r>
          </w:p>
        </w:tc>
      </w:tr>
      <w:tr w:rsidR="00BC7369" w:rsidRPr="00BC7369" w14:paraId="1FDDA853" w14:textId="77777777" w:rsidTr="002F3480">
        <w:trPr>
          <w:trHeight w:val="444"/>
        </w:trPr>
        <w:tc>
          <w:tcPr>
            <w:tcW w:w="6646" w:type="dxa"/>
            <w:shd w:val="clear" w:color="auto" w:fill="auto"/>
            <w:vAlign w:val="center"/>
          </w:tcPr>
          <w:p w14:paraId="66290945" w14:textId="77777777" w:rsidR="00BC7369" w:rsidRPr="00BC7369" w:rsidRDefault="00BC7369" w:rsidP="00BC7369">
            <w:pPr>
              <w:spacing w:line="240" w:lineRule="auto"/>
              <w:rPr>
                <w:rFonts w:eastAsia="Times New Roman" w:cs="Arial"/>
                <w:bCs/>
                <w:sz w:val="20"/>
                <w:szCs w:val="20"/>
                <w:lang w:eastAsia="cs-CZ"/>
              </w:rPr>
            </w:pPr>
            <w:r w:rsidRPr="00BC7369">
              <w:rPr>
                <w:rFonts w:eastAsia="Times New Roman" w:cs="Arial"/>
                <w:sz w:val="20"/>
                <w:szCs w:val="20"/>
                <w:lang w:eastAsia="cs-CZ"/>
              </w:rPr>
              <w:t>Opravy a údržba zdravotnických přístrojů</w:t>
            </w:r>
          </w:p>
        </w:tc>
        <w:tc>
          <w:tcPr>
            <w:tcW w:w="2405" w:type="dxa"/>
            <w:shd w:val="clear" w:color="auto" w:fill="auto"/>
            <w:noWrap/>
            <w:vAlign w:val="center"/>
          </w:tcPr>
          <w:p w14:paraId="4F558BB6" w14:textId="77777777" w:rsidR="00BC7369" w:rsidRPr="00BC7369" w:rsidRDefault="00BC7369" w:rsidP="00BC7369">
            <w:pPr>
              <w:spacing w:line="240" w:lineRule="auto"/>
              <w:jc w:val="center"/>
              <w:rPr>
                <w:rFonts w:eastAsia="Times New Roman" w:cs="Arial"/>
                <w:bCs/>
                <w:sz w:val="20"/>
                <w:szCs w:val="20"/>
                <w:lang w:eastAsia="cs-CZ"/>
              </w:rPr>
            </w:pPr>
            <w:r w:rsidRPr="00BC7369">
              <w:rPr>
                <w:rFonts w:eastAsia="Times New Roman" w:cs="Arial"/>
                <w:sz w:val="20"/>
                <w:szCs w:val="20"/>
                <w:lang w:eastAsia="cs-CZ"/>
              </w:rPr>
              <w:t>50421000-2</w:t>
            </w:r>
          </w:p>
        </w:tc>
      </w:tr>
    </w:tbl>
    <w:p w14:paraId="158F3E83" w14:textId="77777777" w:rsidR="00BC7369" w:rsidRPr="00BC7369" w:rsidRDefault="00BC7369" w:rsidP="00BC7369">
      <w:pPr>
        <w:keepNext/>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         </w:t>
      </w:r>
      <w:r w:rsidRPr="00BC7369">
        <w:rPr>
          <w:rFonts w:eastAsia="Times New Roman" w:cs="Arial"/>
          <w:iCs/>
          <w:sz w:val="20"/>
          <w:szCs w:val="20"/>
          <w:lang w:eastAsia="cs-CZ"/>
        </w:rPr>
        <w:t>2.4</w:t>
      </w:r>
      <w:r w:rsidRPr="00BC7369">
        <w:rPr>
          <w:rFonts w:eastAsia="Times New Roman" w:cs="Arial"/>
          <w:b/>
          <w:bCs/>
          <w:iCs/>
          <w:sz w:val="20"/>
          <w:szCs w:val="20"/>
          <w:lang w:eastAsia="cs-CZ"/>
        </w:rPr>
        <w:t xml:space="preserve"> Doba plnění veřejné zakázky</w:t>
      </w:r>
    </w:p>
    <w:p w14:paraId="335DF09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Maximální lhůta pro předání předmětu plnění je uvedena v obligatorním návrhu kupní smlouvy (příloha č. 4 této výzvy).</w:t>
      </w:r>
    </w:p>
    <w:p w14:paraId="35E2E7BB"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5CE0D0D7" w14:textId="77777777" w:rsidR="00BC7369" w:rsidRPr="00BC7369" w:rsidRDefault="00BC7369" w:rsidP="00BC7369">
      <w:pPr>
        <w:keepNext/>
        <w:keepLines/>
        <w:numPr>
          <w:ilvl w:val="0"/>
          <w:numId w:val="3"/>
        </w:numPr>
        <w:spacing w:after="240" w:line="240" 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reserve">Místo plnění veřejné zakázky: </w:t>
      </w:r>
    </w:p>
    <w:p w14:paraId="37B8B521" w14:textId="77777777" w:rsidR="00BC7369" w:rsidRPr="00BC7369" w:rsidRDefault="00BC7369" w:rsidP="00BC7369">
      <w:pPr>
        <w:spacing w:line="240" w:lineRule="auto"/>
        <w:ind w:left="360"/>
        <w:jc w:val="both"/>
        <w:rPr>
          <w:rFonts w:eastAsia="Times New Roman" w:cs="Arial"/>
          <w:sz w:val="20"/>
          <w:szCs w:val="20"/>
          <w:lang w:eastAsia="cs-CZ"/>
        </w:rPr>
      </w:pPr>
      <w:r w:rsidRPr="00BC7369">
        <w:rPr>
          <w:rFonts w:eastAsia="Times New Roman" w:cs="Arial"/>
          <w:sz w:val="20"/>
          <w:szCs w:val="20"/>
          <w:lang w:eastAsia="cs-CZ"/>
        </w:rPr>
        <w:t>Krajská zdravotní, a.s. – Nemocnice Děčín, o.z.</w:t>
      </w:r>
    </w:p>
    <w:p w14:paraId="4409717B" w14:textId="77777777" w:rsidR="00BC7369" w:rsidRPr="00BC7369" w:rsidRDefault="00BC7369" w:rsidP="00BC7369">
      <w:pPr>
        <w:spacing w:line="240" w:lineRule="auto"/>
        <w:ind w:left="360"/>
        <w:jc w:val="both"/>
        <w:rPr>
          <w:rFonts w:eastAsia="Times New Roman" w:cs="Arial"/>
          <w:sz w:val="20"/>
          <w:szCs w:val="20"/>
          <w:lang w:eastAsia="cs-CZ"/>
        </w:rPr>
      </w:pPr>
      <w:r w:rsidRPr="00BC7369">
        <w:rPr>
          <w:rFonts w:eastAsia="Times New Roman" w:cs="Arial"/>
          <w:sz w:val="20"/>
          <w:szCs w:val="20"/>
          <w:lang w:eastAsia="cs-CZ"/>
        </w:rPr>
        <w:t>Nefrologicko-dialyzační oddělení, U Nemocnice 1, 405 99 Děčín II</w:t>
      </w:r>
    </w:p>
    <w:p w14:paraId="395341E4" w14:textId="77777777" w:rsidR="00BC7369" w:rsidRPr="00BC7369" w:rsidRDefault="00BC7369" w:rsidP="00BC7369">
      <w:pPr>
        <w:spacing w:line="240" w:lineRule="auto"/>
        <w:jc w:val="both"/>
        <w:rPr>
          <w:rFonts w:eastAsia="Times New Roman" w:cs="Arial"/>
          <w:sz w:val="20"/>
          <w:szCs w:val="20"/>
          <w:lang w:eastAsia="cs-CZ"/>
        </w:rPr>
      </w:pPr>
    </w:p>
    <w:p w14:paraId="4A13A93C" w14:textId="77777777" w:rsidR="00BC7369" w:rsidRPr="00BC7369" w:rsidRDefault="00BC7369" w:rsidP="00BC7369">
      <w:pPr>
        <w:keepNext/>
        <w:keepLines/>
        <w:numPr>
          <w:ilvl w:val="0"/>
          <w:numId w:val="3"/>
        </w:numPr>
        <w:spacing w:after="240"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Způsob a kritéria hodnocení nabídek</w:t>
      </w:r>
    </w:p>
    <w:p w14:paraId="6F5041BA"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Analogicky v souladu s ustanovením § 114 odst. 1 ZZVZ budou nabídky této veřejné zakázky nabídky hodnoceny podle jejich ekonomické výhodnosti. Ekonomická výhodnost bude hodnocena analogicky v souladu s ustanovením § 114 odst. 2 ZZVZ podle nejnižší nabídkové ceny bez DPH.</w:t>
      </w:r>
    </w:p>
    <w:p w14:paraId="74F68217" w14:textId="77777777" w:rsidR="00BC7369" w:rsidRPr="00BC7369" w:rsidRDefault="00BC7369" w:rsidP="00BC7369">
      <w:pPr>
        <w:spacing w:line="240" w:lineRule="auto"/>
        <w:ind w:firstLine="431"/>
        <w:rPr>
          <w:rFonts w:eastAsia="Times New Roman" w:cs="Arial"/>
          <w:sz w:val="20"/>
          <w:szCs w:val="20"/>
          <w:lang w:eastAsia="cs-CZ"/>
        </w:rPr>
      </w:pPr>
    </w:p>
    <w:p w14:paraId="2FE9A09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provede hodnocení tak, že seřadí nabídky podle výše nabídkové ceny v Kč bez DPH stanovené</w:t>
      </w:r>
      <w:r w:rsidRPr="00BC7369">
        <w:rPr>
          <w:rFonts w:eastAsia="Times New Roman" w:cs="Arial"/>
          <w:sz w:val="20"/>
          <w:szCs w:val="20"/>
          <w:lang w:eastAsia="cs-CZ"/>
        </w:rPr>
        <w:br/>
        <w:t>dle této výzvy. Nabídka s nejnižší nabídkovou cenou v Kč bez DPH bude vybrána jako ekonomicky nejvýhodnější.</w:t>
      </w:r>
    </w:p>
    <w:p w14:paraId="30C1D064"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16644D85" w14:textId="77777777" w:rsidR="00BC7369" w:rsidRPr="00BC7369" w:rsidRDefault="00BC7369" w:rsidP="00BC7369">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Podmínky pro podání nabídky</w:t>
      </w:r>
    </w:p>
    <w:p w14:paraId="20FE9BD8" w14:textId="77777777" w:rsidR="00BC7369" w:rsidRPr="00BC7369" w:rsidRDefault="00BC7369" w:rsidP="00BC7369">
      <w:pPr>
        <w:keepNext/>
        <w:spacing w:line="240" w:lineRule="auto"/>
        <w:jc w:val="both"/>
        <w:rPr>
          <w:rFonts w:eastAsia="Times New Roman" w:cs="Arial"/>
          <w:bCs/>
          <w:sz w:val="20"/>
          <w:szCs w:val="20"/>
          <w:lang w:eastAsia="cs-CZ"/>
        </w:rPr>
      </w:pPr>
    </w:p>
    <w:p w14:paraId="62AD6D9B" w14:textId="77777777" w:rsidR="00BC7369" w:rsidRPr="00BC7369" w:rsidRDefault="00BC7369" w:rsidP="00BC7369">
      <w:pPr>
        <w:keepNext/>
        <w:numPr>
          <w:ilvl w:val="1"/>
          <w:numId w:val="3"/>
        </w:numPr>
        <w:spacing w:line="240" w:lineRule="auto"/>
        <w:jc w:val="both"/>
        <w:rPr>
          <w:rFonts w:eastAsia="Times New Roman" w:cs="Arial"/>
          <w:b/>
          <w:bCs/>
          <w:sz w:val="20"/>
          <w:szCs w:val="20"/>
          <w:lang w:eastAsia="cs-CZ"/>
        </w:rPr>
      </w:pPr>
      <w:bookmarkStart w:id="2" w:name="_Ref485285160"/>
      <w:r w:rsidRPr="00BC7369">
        <w:rPr>
          <w:rFonts w:eastAsia="Times New Roman" w:cs="Arial"/>
          <w:b/>
          <w:bCs/>
          <w:sz w:val="20"/>
          <w:szCs w:val="20"/>
          <w:lang w:eastAsia="cs-CZ"/>
        </w:rPr>
        <w:t>Podávání nabídek</w:t>
      </w:r>
      <w:bookmarkEnd w:id="2"/>
    </w:p>
    <w:p w14:paraId="3252BFBB" w14:textId="77777777" w:rsidR="00BC7369" w:rsidRPr="00BC7369" w:rsidRDefault="00BC7369" w:rsidP="00BC7369">
      <w:pPr>
        <w:keepNext/>
        <w:spacing w:before="240"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Dodavatel je povinen podat nabídku výhradně v elektronické podobě prostřednictvím elektronického nástroje </w:t>
      </w:r>
      <w:r w:rsidRPr="00BC7369">
        <w:rPr>
          <w:rFonts w:eastAsia="Times New Roman" w:cs="Arial"/>
          <w:bCs/>
          <w:sz w:val="20"/>
          <w:szCs w:val="20"/>
          <w:lang w:eastAsia="cs-CZ"/>
        </w:rPr>
        <w:br/>
        <w:t xml:space="preserve">E-ZAK na adrese </w:t>
      </w:r>
      <w:hyperlink r:id="rId9"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do veřejné zakázky, analogicky v souladu s § 103 odst. 1 písm. c) ZZVZ.</w:t>
      </w:r>
    </w:p>
    <w:p w14:paraId="2B923C68" w14:textId="77777777" w:rsidR="00BC7369" w:rsidRPr="00BC7369" w:rsidRDefault="00BC7369" w:rsidP="00BC7369">
      <w:pPr>
        <w:spacing w:line="240" w:lineRule="auto"/>
        <w:jc w:val="both"/>
        <w:rPr>
          <w:rFonts w:eastAsia="Times New Roman" w:cs="Arial"/>
          <w:b/>
          <w:bCs/>
          <w:sz w:val="20"/>
          <w:szCs w:val="20"/>
          <w:lang w:eastAsia="cs-CZ"/>
        </w:rPr>
      </w:pPr>
      <w:r w:rsidRPr="00BC7369">
        <w:rPr>
          <w:rFonts w:eastAsia="Times New Roman" w:cs="Arial"/>
          <w:bCs/>
          <w:sz w:val="20"/>
          <w:szCs w:val="20"/>
          <w:lang w:eastAsia="cs-CZ"/>
        </w:rPr>
        <w:t xml:space="preserve">Zadavatel před podáním elektronické nabídky doporučuje seznámit se v dostatečném předstihu s podmínkami podání elektronické nabídky a provést test podání nabídky na </w:t>
      </w:r>
      <w:hyperlink r:id="rId10" w:history="1">
        <w:r w:rsidRPr="00BC7369">
          <w:rPr>
            <w:rFonts w:eastAsia="Times New Roman" w:cs="Arial"/>
            <w:bCs/>
            <w:color w:val="0000FF"/>
            <w:sz w:val="20"/>
            <w:szCs w:val="20"/>
            <w:u w:val="single"/>
            <w:lang w:eastAsia="cs-CZ"/>
          </w:rPr>
          <w:t>https://zakazky.kzcr.eu/test_index.html</w:t>
        </w:r>
      </w:hyperlink>
      <w:r w:rsidRPr="00BC7369">
        <w:rPr>
          <w:rFonts w:eastAsia="Times New Roman" w:cs="Arial"/>
          <w:bCs/>
          <w:color w:val="0000FF"/>
          <w:sz w:val="20"/>
          <w:szCs w:val="20"/>
          <w:u w:val="single"/>
          <w:lang w:eastAsia="cs-CZ"/>
        </w:rPr>
        <w:t>.</w:t>
      </w:r>
    </w:p>
    <w:p w14:paraId="24242299"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Při technických problémech s elektronickým podáním nabídky je kontakt na techn. podporu dodavatele systému: tel. +420 538 702 719 </w:t>
      </w:r>
      <w:r w:rsidRPr="00BC7369">
        <w:rPr>
          <w:rFonts w:eastAsia="Times New Roman" w:cs="Arial"/>
          <w:color w:val="0000FF"/>
          <w:sz w:val="20"/>
          <w:szCs w:val="20"/>
          <w:u w:val="single"/>
          <w:lang w:eastAsia="cs-CZ"/>
        </w:rPr>
        <w:t>podpora@ezak.cz</w:t>
      </w:r>
      <w:r w:rsidRPr="00BC7369">
        <w:rPr>
          <w:rFonts w:eastAsia="Times New Roman" w:cs="Arial"/>
          <w:bCs/>
          <w:sz w:val="20"/>
          <w:szCs w:val="20"/>
          <w:lang w:eastAsia="cs-CZ"/>
        </w:rPr>
        <w:t xml:space="preserve"> (pracovní dny 9.00 - 17.00 hod.). </w:t>
      </w:r>
    </w:p>
    <w:p w14:paraId="194FFFA2" w14:textId="77777777" w:rsidR="00BC7369" w:rsidRPr="00BC7369" w:rsidRDefault="00BC7369" w:rsidP="00BC7369">
      <w:pPr>
        <w:spacing w:line="240" w:lineRule="auto"/>
        <w:jc w:val="both"/>
        <w:rPr>
          <w:rFonts w:ascii="Times New Roman" w:eastAsia="Times New Roman" w:hAnsi="Times New Roman" w:cs="Times New Roman"/>
          <w:bCs/>
          <w:sz w:val="24"/>
          <w:szCs w:val="24"/>
          <w:lang w:eastAsia="cs-CZ"/>
        </w:rPr>
      </w:pPr>
    </w:p>
    <w:p w14:paraId="2D0E983C" w14:textId="77777777" w:rsidR="00BC7369" w:rsidRPr="00BC7369" w:rsidRDefault="00BC7369" w:rsidP="00BC7369">
      <w:pPr>
        <w:keepNext/>
        <w:numPr>
          <w:ilvl w:val="1"/>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Lhůta k podání nabídky</w:t>
      </w:r>
    </w:p>
    <w:p w14:paraId="23F2F9FC" w14:textId="77777777" w:rsidR="00BC7369" w:rsidRPr="00BC7369" w:rsidRDefault="00BC7369" w:rsidP="00BC7369">
      <w:pPr>
        <w:keepNext/>
        <w:spacing w:line="240" w:lineRule="auto"/>
        <w:jc w:val="both"/>
        <w:rPr>
          <w:rFonts w:eastAsia="Times New Roman" w:cs="Arial"/>
          <w:bCs/>
          <w:sz w:val="20"/>
          <w:szCs w:val="20"/>
          <w:lang w:eastAsia="cs-CZ"/>
        </w:rPr>
      </w:pPr>
    </w:p>
    <w:p w14:paraId="3B6CF743" w14:textId="77777777" w:rsidR="00BC7369" w:rsidRPr="00BC7369" w:rsidRDefault="00BC7369" w:rsidP="00BC7369">
      <w:pPr>
        <w:keepNext/>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Lhůta pro podání nabídek je uvedena na profilu zadavatele </w:t>
      </w:r>
      <w:hyperlink r:id="rId11"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u veřejné zakázky.</w:t>
      </w:r>
    </w:p>
    <w:p w14:paraId="5E56A073" w14:textId="77777777" w:rsidR="00BC7369" w:rsidRPr="00BC7369" w:rsidRDefault="00BC7369" w:rsidP="00BC7369">
      <w:pPr>
        <w:spacing w:line="240" w:lineRule="auto"/>
        <w:jc w:val="both"/>
        <w:rPr>
          <w:rFonts w:ascii="Times New Roman" w:eastAsia="Times New Roman" w:hAnsi="Times New Roman" w:cs="Times New Roman"/>
          <w:bCs/>
          <w:sz w:val="24"/>
          <w:szCs w:val="24"/>
          <w:lang w:eastAsia="cs-CZ"/>
        </w:rPr>
      </w:pPr>
    </w:p>
    <w:p w14:paraId="3C56572F"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Požadavky na prokázání kvalifikace</w:t>
      </w:r>
    </w:p>
    <w:p w14:paraId="575B8622" w14:textId="77777777" w:rsidR="00BC7369" w:rsidRPr="00BC7369" w:rsidRDefault="00BC7369" w:rsidP="00BC7369">
      <w:pPr>
        <w:spacing w:line="240" w:lineRule="auto"/>
        <w:jc w:val="both"/>
        <w:rPr>
          <w:rFonts w:eastAsia="Times New Roman" w:cs="Arial"/>
          <w:sz w:val="20"/>
          <w:szCs w:val="20"/>
          <w:lang w:eastAsia="cs-CZ"/>
        </w:rPr>
      </w:pPr>
    </w:p>
    <w:p w14:paraId="6D359AF1"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požaduje, aby dodavatel prokázal splnění kvalifikace v souladu se ZZVZ v rozsahu dále uvedeném.</w:t>
      </w:r>
    </w:p>
    <w:p w14:paraId="3C861287"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Neprokáže-li účastník splnění kvalifikace v plném rozsahu, může být analogicky dle § 48 odst. 2 ZZVZ vyloučen z účasti v zadávacím řízení. </w:t>
      </w:r>
    </w:p>
    <w:p w14:paraId="7E818BFF" w14:textId="77777777" w:rsidR="00BC7369" w:rsidRPr="00BC7369" w:rsidRDefault="00BC7369" w:rsidP="00BC7369">
      <w:pPr>
        <w:spacing w:line="240" w:lineRule="auto"/>
        <w:jc w:val="both"/>
        <w:rPr>
          <w:rFonts w:eastAsia="Times New Roman" w:cs="Arial"/>
          <w:sz w:val="20"/>
          <w:szCs w:val="20"/>
          <w:lang w:eastAsia="cs-CZ"/>
        </w:rPr>
      </w:pPr>
    </w:p>
    <w:p w14:paraId="4AE4B65D" w14:textId="77777777" w:rsidR="00BC7369" w:rsidRPr="00BC7369" w:rsidRDefault="00BC7369" w:rsidP="00BC7369">
      <w:pPr>
        <w:spacing w:line="240" w:lineRule="auto"/>
        <w:ind w:left="680"/>
        <w:jc w:val="both"/>
        <w:rPr>
          <w:rFonts w:ascii="Times New Roman" w:eastAsia="Times New Roman" w:hAnsi="Times New Roman" w:cs="Times New Roman"/>
          <w:sz w:val="22"/>
          <w:szCs w:val="20"/>
          <w:lang w:eastAsia="cs-CZ"/>
        </w:rPr>
      </w:pPr>
      <w:r w:rsidRPr="00BC7369">
        <w:rPr>
          <w:rFonts w:eastAsia="Times New Roman" w:cs="Arial"/>
          <w:sz w:val="20"/>
          <w:szCs w:val="20"/>
          <w:lang w:eastAsia="cs-CZ"/>
        </w:rPr>
        <w:t xml:space="preserve">6.1 </w:t>
      </w:r>
      <w:r w:rsidRPr="00BC7369">
        <w:rPr>
          <w:rFonts w:eastAsia="Times New Roman" w:cs="Arial"/>
          <w:b/>
          <w:bCs/>
          <w:sz w:val="20"/>
          <w:szCs w:val="20"/>
          <w:lang w:eastAsia="cs-CZ"/>
        </w:rPr>
        <w:t>Základní způsobilost dle § 74 ZZVZ</w:t>
      </w:r>
      <w:r w:rsidRPr="00BC7369">
        <w:rPr>
          <w:rFonts w:ascii="Times New Roman" w:eastAsia="Times New Roman" w:hAnsi="Times New Roman" w:cs="Times New Roman"/>
          <w:sz w:val="22"/>
          <w:szCs w:val="20"/>
          <w:lang w:eastAsia="cs-CZ"/>
        </w:rPr>
        <w:t xml:space="preserve"> </w:t>
      </w:r>
    </w:p>
    <w:p w14:paraId="4334EA06" w14:textId="77777777" w:rsidR="00BC7369" w:rsidRPr="00BC7369" w:rsidRDefault="00BC7369" w:rsidP="00BC7369">
      <w:pPr>
        <w:spacing w:before="100" w:beforeAutospacing="1" w:line="240" w:lineRule="auto"/>
        <w:jc w:val="both"/>
        <w:rPr>
          <w:rFonts w:eastAsia="Times New Roman" w:cs="Arial"/>
          <w:sz w:val="20"/>
          <w:szCs w:val="20"/>
          <w:lang w:eastAsia="cs-CZ"/>
        </w:rPr>
      </w:pPr>
      <w:bookmarkStart w:id="3" w:name="_Hlk107227781"/>
      <w:r w:rsidRPr="00BC7369">
        <w:rPr>
          <w:rFonts w:eastAsia="Times New Roman" w:cs="Arial"/>
          <w:sz w:val="20"/>
          <w:szCs w:val="20"/>
          <w:lang w:eastAsia="cs-CZ"/>
        </w:rPr>
        <w:lastRenderedPageBreak/>
        <w:t xml:space="preserve">Dodavatel prokáže základní způsobilost analogicky dle § 74 ZZVZ předložením dokladů uvedených v § 75 ZZVZ, nebo jiným způsobem v souladu se ZZVZ. Pokud bude dodavatel prokazovat základní způsobilost čestným prohlášením, může použít vzor čestného prohlášení, který je přílohou č. 3 této výzvy. </w:t>
      </w:r>
    </w:p>
    <w:p w14:paraId="6002B2A8"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Pravost a stáří dokladů se řídí analogicky dle § 45 a § 86 ZZVZ.</w:t>
      </w:r>
      <w:bookmarkEnd w:id="3"/>
    </w:p>
    <w:p w14:paraId="628CC600" w14:textId="77777777" w:rsidR="00BC7369" w:rsidRPr="00BC7369" w:rsidRDefault="00BC7369" w:rsidP="00BC7369">
      <w:pPr>
        <w:keepNext/>
        <w:numPr>
          <w:ilvl w:val="1"/>
          <w:numId w:val="7"/>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Profesní způsobilost analogicky dle § 77 ZZVZ  </w:t>
      </w:r>
    </w:p>
    <w:p w14:paraId="4D94C837" w14:textId="77777777" w:rsidR="00BC7369" w:rsidRPr="00BC7369" w:rsidRDefault="00BC7369" w:rsidP="00BC7369">
      <w:pPr>
        <w:spacing w:before="100" w:beforeAutospacing="1" w:line="240" w:lineRule="auto"/>
        <w:jc w:val="both"/>
        <w:rPr>
          <w:rFonts w:eastAsia="Times New Roman" w:cs="Arial"/>
          <w:sz w:val="20"/>
          <w:szCs w:val="20"/>
          <w:lang w:eastAsia="cs-CZ"/>
        </w:rPr>
      </w:pPr>
      <w:r w:rsidRPr="00BC7369">
        <w:rPr>
          <w:rFonts w:eastAsia="Times New Roman" w:cs="Arial"/>
          <w:sz w:val="20"/>
          <w:szCs w:val="20"/>
          <w:lang w:eastAsia="cs-CZ"/>
        </w:rPr>
        <w:t>Dodavatel prokáže profesní způsobilost analogicky dle § 77 odst. 1 ZZVZ předložením</w:t>
      </w:r>
      <w:bookmarkStart w:id="4" w:name="p54-1-a"/>
      <w:bookmarkEnd w:id="4"/>
      <w:r w:rsidRPr="00BC7369">
        <w:rPr>
          <w:rFonts w:eastAsia="Times New Roman" w:cs="Arial"/>
          <w:sz w:val="20"/>
          <w:szCs w:val="20"/>
          <w:lang w:eastAsia="cs-CZ"/>
        </w:rPr>
        <w:t xml:space="preserve"> výpisu z obchodního rejstříku, nebo jiné obdobné evidence, pokud jiný právní předpis zápis do takové evidence vyžaduje, nebo jiným způsobem v souladu se ZZVZ. Pokud bude dodavatel prokazovat profesní způsobilost čestným prohlášením, může použít vzor čestného prohlášení, který je přílohou č. 3 této výzvy.</w:t>
      </w:r>
    </w:p>
    <w:p w14:paraId="5FD1B421" w14:textId="77777777" w:rsidR="00BC7369" w:rsidRPr="00BC7369" w:rsidRDefault="00BC7369" w:rsidP="00BC7369">
      <w:pPr>
        <w:spacing w:line="240" w:lineRule="auto"/>
        <w:jc w:val="both"/>
        <w:rPr>
          <w:rFonts w:eastAsia="Times New Roman" w:cs="Arial"/>
          <w:sz w:val="20"/>
          <w:szCs w:val="20"/>
          <w:lang w:eastAsia="cs-CZ"/>
        </w:rPr>
      </w:pPr>
      <w:bookmarkStart w:id="5" w:name="p54-1-b"/>
      <w:bookmarkStart w:id="6" w:name="p54-1-c"/>
      <w:bookmarkStart w:id="7" w:name="p54-1-d"/>
      <w:bookmarkEnd w:id="5"/>
      <w:bookmarkEnd w:id="6"/>
      <w:bookmarkEnd w:id="7"/>
      <w:r w:rsidRPr="00BC7369">
        <w:rPr>
          <w:rFonts w:eastAsia="Times New Roman" w:cs="Arial"/>
          <w:sz w:val="20"/>
          <w:szCs w:val="20"/>
          <w:lang w:eastAsia="cs-CZ"/>
        </w:rPr>
        <w:t>Pravost dokladů se řídí analogicky dle § 45.</w:t>
      </w:r>
    </w:p>
    <w:p w14:paraId="0AF84124" w14:textId="77777777" w:rsidR="00BC7369" w:rsidRPr="00BC7369" w:rsidRDefault="00BC7369" w:rsidP="00BC7369">
      <w:pPr>
        <w:spacing w:line="240" w:lineRule="auto"/>
        <w:jc w:val="both"/>
        <w:rPr>
          <w:rFonts w:eastAsia="Times New Roman" w:cs="Arial"/>
          <w:sz w:val="20"/>
          <w:szCs w:val="20"/>
          <w:lang w:eastAsia="cs-CZ"/>
        </w:rPr>
      </w:pPr>
    </w:p>
    <w:p w14:paraId="70E7ABCF" w14:textId="77777777" w:rsidR="00BC7369" w:rsidRPr="00BC7369" w:rsidRDefault="00BC7369" w:rsidP="00BC7369">
      <w:pPr>
        <w:keepNext/>
        <w:spacing w:before="240" w:after="240" w:line="240" w:lineRule="auto"/>
        <w:ind w:left="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6.3 Technická kvalifikace analogicky dle § 79 ZZVZ</w:t>
      </w:r>
    </w:p>
    <w:p w14:paraId="02B72B13" w14:textId="77777777" w:rsidR="00BC7369" w:rsidRPr="00BC7369" w:rsidRDefault="00BC7369" w:rsidP="00BC7369">
      <w:pPr>
        <w:spacing w:before="240" w:line="276" w:lineRule="auto"/>
        <w:jc w:val="both"/>
        <w:rPr>
          <w:rFonts w:eastAsia="Times New Roman" w:cs="Arial"/>
          <w:sz w:val="20"/>
          <w:szCs w:val="20"/>
          <w:lang w:eastAsia="cs-CZ"/>
        </w:rPr>
      </w:pPr>
      <w:r w:rsidRPr="00BC7369">
        <w:rPr>
          <w:rFonts w:eastAsia="Times New Roman" w:cs="Arial"/>
          <w:sz w:val="20"/>
          <w:szCs w:val="20"/>
          <w:lang w:eastAsia="cs-CZ"/>
        </w:rPr>
        <w:t xml:space="preserve">Dodavatel prokáže technickou kvalifikaci analogicky dle § 79 odst. 2 písm. b) ZZVZ předložením </w:t>
      </w:r>
      <w:bookmarkStart w:id="8" w:name="p56-1-a"/>
      <w:bookmarkEnd w:id="8"/>
      <w:r w:rsidRPr="00BC7369">
        <w:rPr>
          <w:rFonts w:eastAsia="Times New Roman" w:cs="Arial"/>
          <w:sz w:val="20"/>
          <w:szCs w:val="20"/>
          <w:lang w:eastAsia="cs-CZ"/>
        </w:rPr>
        <w:t xml:space="preserve">seznamu </w:t>
      </w:r>
      <w:r w:rsidRPr="00BC7369">
        <w:rPr>
          <w:rFonts w:eastAsia="Times New Roman" w:cs="Arial"/>
          <w:b/>
          <w:sz w:val="20"/>
          <w:szCs w:val="20"/>
          <w:lang w:eastAsia="cs-CZ"/>
        </w:rPr>
        <w:t>minimálně 2 významných dodávek</w:t>
      </w:r>
      <w:r w:rsidRPr="00BC7369">
        <w:rPr>
          <w:rFonts w:eastAsia="Times New Roman" w:cs="Arial"/>
          <w:b/>
          <w:i/>
          <w:sz w:val="20"/>
          <w:szCs w:val="20"/>
          <w:u w:val="single"/>
          <w:lang w:eastAsia="cs-CZ"/>
        </w:rPr>
        <w:t xml:space="preserve"> se stejným předmětem </w:t>
      </w:r>
      <w:r w:rsidRPr="00BC7369">
        <w:rPr>
          <w:rFonts w:eastAsia="Times New Roman" w:cs="Arial"/>
          <w:b/>
          <w:bCs/>
          <w:i/>
          <w:sz w:val="20"/>
          <w:szCs w:val="20"/>
          <w:u w:val="single"/>
          <w:lang w:eastAsia="cs-CZ"/>
        </w:rPr>
        <w:t>plnění</w:t>
      </w:r>
      <w:r w:rsidRPr="00BC7369">
        <w:rPr>
          <w:rFonts w:eastAsia="Times New Roman" w:cs="Arial"/>
          <w:bCs/>
          <w:i/>
          <w:sz w:val="20"/>
          <w:szCs w:val="20"/>
          <w:lang w:eastAsia="cs-CZ"/>
        </w:rPr>
        <w:t xml:space="preserve"> </w:t>
      </w:r>
      <w:r w:rsidRPr="00BC7369">
        <w:rPr>
          <w:rFonts w:eastAsia="Times New Roman" w:cs="Arial"/>
          <w:sz w:val="20"/>
          <w:szCs w:val="20"/>
          <w:lang w:eastAsia="cs-CZ"/>
        </w:rPr>
        <w:t>posuzovaným dle CPV kódu uvedeného v bodě 2.3. této výzvy</w:t>
      </w:r>
      <w:r w:rsidRPr="00BC7369">
        <w:rPr>
          <w:rFonts w:eastAsia="Times New Roman" w:cs="Arial"/>
          <w:iCs/>
          <w:sz w:val="20"/>
          <w:szCs w:val="20"/>
          <w:lang w:eastAsia="cs-CZ"/>
        </w:rPr>
        <w:t xml:space="preserve">, </w:t>
      </w:r>
      <w:r w:rsidRPr="00BC7369">
        <w:rPr>
          <w:rFonts w:eastAsia="Times New Roman" w:cs="Arial"/>
          <w:sz w:val="20"/>
          <w:szCs w:val="20"/>
          <w:lang w:eastAsia="cs-CZ"/>
        </w:rPr>
        <w:t>které realizoval v posledních 3 letech před zahájením zadávacího řízení.</w:t>
      </w:r>
    </w:p>
    <w:p w14:paraId="47FC2994" w14:textId="77777777" w:rsidR="00BC7369" w:rsidRPr="00BC7369" w:rsidRDefault="00BC7369" w:rsidP="00BC7369">
      <w:pPr>
        <w:spacing w:before="240" w:line="240" w:lineRule="auto"/>
        <w:jc w:val="both"/>
        <w:rPr>
          <w:rFonts w:eastAsia="Times New Roman" w:cs="Arial"/>
          <w:sz w:val="20"/>
          <w:szCs w:val="20"/>
          <w:lang w:eastAsia="cs-CZ"/>
        </w:rPr>
      </w:pPr>
      <w:r w:rsidRPr="00BC7369">
        <w:rPr>
          <w:rFonts w:eastAsia="Times New Roman" w:cs="Arial"/>
          <w:sz w:val="20"/>
          <w:szCs w:val="20"/>
          <w:lang w:eastAsia="cs-CZ"/>
        </w:rPr>
        <w:t>Analogicky v souladu s § 79 odst. 3 ZZVZ může dodavatel pro účely prokázání splnění technické kvalifikace předložit i významné dodávky s požadovaným předmětem plnění, které realizoval v době po zahájení tohoto zadávacího řízení.</w:t>
      </w:r>
    </w:p>
    <w:p w14:paraId="2FD3FD05"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bookmarkStart w:id="9" w:name="p56-1-a-1"/>
      <w:bookmarkStart w:id="10" w:name="p56-1-a-2"/>
      <w:bookmarkStart w:id="11" w:name="p56-1-a-3"/>
      <w:bookmarkEnd w:id="9"/>
      <w:bookmarkEnd w:id="10"/>
      <w:bookmarkEnd w:id="11"/>
    </w:p>
    <w:p w14:paraId="729E62A9" w14:textId="77777777" w:rsidR="00BC7369" w:rsidRPr="00BC7369" w:rsidRDefault="00BC7369" w:rsidP="00BC7369">
      <w:pPr>
        <w:spacing w:line="240" w:lineRule="auto"/>
        <w:jc w:val="both"/>
        <w:rPr>
          <w:rFonts w:eastAsia="Times New Roman" w:cs="Arial"/>
          <w:b/>
          <w:sz w:val="20"/>
          <w:szCs w:val="20"/>
          <w:lang w:eastAsia="cs-CZ"/>
        </w:rPr>
      </w:pPr>
      <w:r w:rsidRPr="00BC7369">
        <w:rPr>
          <w:rFonts w:eastAsia="Times New Roman" w:cs="Arial"/>
          <w:b/>
          <w:sz w:val="20"/>
          <w:szCs w:val="20"/>
          <w:lang w:eastAsia="cs-CZ"/>
        </w:rPr>
        <w:t>Zadavatelem požadovaný minimální rozsah plnění jednotlivé významné dodávky je 150 000 Kč bez DPH*.</w:t>
      </w:r>
    </w:p>
    <w:p w14:paraId="413BCFED"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*Jednotlivou významnou dodávkou se pro účely této veřejné zakázky rozumí jednorázová dodávka předmětu plnění v požadované minimální hodnotě v rozhodném období nebo průběžné dodávky předmětu plnění dodávané na základě jedné rámcové dohody, které v součtu dosahují za rozhodné období minimálního požadovaného rozsahu.</w:t>
      </w:r>
    </w:p>
    <w:p w14:paraId="2EA48B8B" w14:textId="77777777" w:rsidR="00BC7369" w:rsidRPr="00BC7369" w:rsidRDefault="00BC7369" w:rsidP="00BC7369">
      <w:pPr>
        <w:spacing w:before="240" w:after="240" w:line="240" w:lineRule="auto"/>
        <w:contextualSpacing/>
        <w:jc w:val="both"/>
        <w:rPr>
          <w:rFonts w:eastAsia="Times New Roman" w:cs="Arial"/>
          <w:b/>
          <w:sz w:val="20"/>
          <w:szCs w:val="20"/>
          <w:lang w:eastAsia="cs-CZ"/>
        </w:rPr>
      </w:pPr>
    </w:p>
    <w:p w14:paraId="798A222B" w14:textId="77777777" w:rsidR="00BC7369" w:rsidRPr="00BC7369" w:rsidRDefault="00BC7369" w:rsidP="00BC7369">
      <w:pPr>
        <w:spacing w:before="240" w:after="240"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Předložený seznam musí obsahovat minimálně následující údaje:</w:t>
      </w:r>
    </w:p>
    <w:p w14:paraId="434DC12F" w14:textId="77777777" w:rsidR="00BC7369" w:rsidRPr="00BC7369" w:rsidRDefault="00BC7369" w:rsidP="00BC7369">
      <w:pPr>
        <w:numPr>
          <w:ilvl w:val="0"/>
          <w:numId w:val="5"/>
        </w:numPr>
        <w:spacing w:before="240" w:after="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identifikaci objednatele, tj. označení subjektu, pro který byla dodávka realizována;</w:t>
      </w:r>
    </w:p>
    <w:p w14:paraId="18F901C4"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stručný popis realizované dodávky s uvedením jejich rozsahu (finančně vyjádřeného v Kč bez DPH);</w:t>
      </w:r>
    </w:p>
    <w:p w14:paraId="23C57FF1"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období, ve kterém byla dodávka realizována;</w:t>
      </w:r>
    </w:p>
    <w:p w14:paraId="6AC9FBD1"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jméno a kontakt na osobu, která může uvedené údaje potvrdit.</w:t>
      </w:r>
    </w:p>
    <w:p w14:paraId="61CE74C3" w14:textId="77777777" w:rsidR="00BC7369" w:rsidRPr="00BC7369" w:rsidRDefault="00BC7369" w:rsidP="00BC7369">
      <w:pPr>
        <w:spacing w:before="240" w:line="240" w:lineRule="auto"/>
        <w:contextualSpacing/>
        <w:jc w:val="both"/>
        <w:rPr>
          <w:rFonts w:eastAsia="Times New Roman" w:cs="Arial"/>
          <w:sz w:val="20"/>
          <w:szCs w:val="20"/>
          <w:lang w:eastAsia="cs-CZ"/>
        </w:rPr>
      </w:pPr>
    </w:p>
    <w:p w14:paraId="48625626" w14:textId="77777777" w:rsidR="00BC7369" w:rsidRPr="00BC7369" w:rsidRDefault="00BC7369" w:rsidP="00BC7369">
      <w:pPr>
        <w:spacing w:before="240" w:line="240" w:lineRule="auto"/>
        <w:contextualSpacing/>
        <w:jc w:val="both"/>
        <w:rPr>
          <w:rFonts w:eastAsia="Times New Roman" w:cs="Arial"/>
          <w:sz w:val="20"/>
          <w:szCs w:val="20"/>
          <w:lang w:eastAsia="cs-CZ"/>
        </w:rPr>
      </w:pPr>
    </w:p>
    <w:p w14:paraId="7F8FCC90" w14:textId="77777777" w:rsidR="00BC7369" w:rsidRPr="00BC7369" w:rsidRDefault="00BC7369" w:rsidP="00BC7369">
      <w:pPr>
        <w:widowControl w:val="0"/>
        <w:autoSpaceDE w:val="0"/>
        <w:autoSpaceDN w:val="0"/>
        <w:adjustRightInd w:val="0"/>
        <w:spacing w:before="60" w:after="200" w:line="240" w:lineRule="auto"/>
        <w:jc w:val="both"/>
        <w:rPr>
          <w:rFonts w:eastAsia="Times New Roman" w:cs="Arial"/>
          <w:bCs/>
          <w:color w:val="000000"/>
          <w:sz w:val="20"/>
          <w:szCs w:val="20"/>
          <w:lang w:eastAsia="cs-CZ"/>
        </w:rPr>
      </w:pPr>
      <w:r w:rsidRPr="00BC7369">
        <w:rPr>
          <w:rFonts w:eastAsia="Times New Roman" w:cs="Arial"/>
          <w:bCs/>
          <w:color w:val="000000"/>
          <w:sz w:val="20"/>
          <w:szCs w:val="20"/>
          <w:lang w:eastAsia="cs-CZ"/>
        </w:rPr>
        <w:t xml:space="preserve">Analogicky v souladu s </w:t>
      </w:r>
      <w:r w:rsidRPr="00BC7369">
        <w:rPr>
          <w:rFonts w:eastAsia="Times New Roman" w:cs="Arial"/>
          <w:sz w:val="20"/>
          <w:szCs w:val="20"/>
          <w:lang w:eastAsia="cs-CZ"/>
        </w:rPr>
        <w:t xml:space="preserve">§ 79 odst. 2 písm. l) ZZVZ </w:t>
      </w:r>
      <w:r w:rsidRPr="00BC7369">
        <w:rPr>
          <w:rFonts w:eastAsia="Times New Roman" w:cs="Arial"/>
          <w:bCs/>
          <w:color w:val="000000"/>
          <w:sz w:val="20"/>
          <w:szCs w:val="20"/>
          <w:lang w:eastAsia="cs-CZ"/>
        </w:rPr>
        <w:t>zadavatel společně s nabídkou požaduje předložení dokladu prokazujícího shodu požadovaného výrobku (prostá kopie v českém jazyce) dle zákona č. 375/2022 Sb., o zdravotnických prostředcích a diagnostických zdravotnických prostředcích in vitro, ve znění pozdějších předpisů, a Nařízení Evropského parlamentu a Rady (EU) 2017/745, o zdravotnických prostředcích, změně směrnice 2001/83/ES, nařízení (ES) č.178/2002 a nařízení (ES) č. 1223/2009 a o zrušení směrnic Rady 90/385/EHS a 93/42/EHS.“</w:t>
      </w:r>
    </w:p>
    <w:p w14:paraId="4AA7AB92" w14:textId="77777777" w:rsidR="00BC7369" w:rsidRPr="00BC7369" w:rsidRDefault="00BC7369" w:rsidP="00BC7369">
      <w:pPr>
        <w:spacing w:line="240" w:lineRule="auto"/>
        <w:rPr>
          <w:rFonts w:eastAsia="Times New Roman" w:cs="Arial"/>
          <w:b/>
          <w:bCs/>
          <w:sz w:val="20"/>
          <w:szCs w:val="24"/>
          <w:lang w:eastAsia="cs-CZ"/>
        </w:rPr>
      </w:pPr>
      <w:r w:rsidRPr="00BC7369">
        <w:rPr>
          <w:rFonts w:eastAsia="Times New Roman" w:cs="Arial"/>
          <w:sz w:val="20"/>
          <w:szCs w:val="24"/>
          <w:lang w:eastAsia="cs-CZ"/>
        </w:rPr>
        <w:t xml:space="preserve">Analogicky v souladu s </w:t>
      </w:r>
      <w:r w:rsidRPr="00BC7369">
        <w:rPr>
          <w:rFonts w:eastAsia="Times New Roman" w:cs="Arial"/>
          <w:sz w:val="20"/>
          <w:szCs w:val="20"/>
          <w:lang w:eastAsia="cs-CZ"/>
        </w:rPr>
        <w:t>§ 79 odst. 2 písm. k) ZZVZ</w:t>
      </w:r>
      <w:r w:rsidRPr="00BC7369">
        <w:rPr>
          <w:rFonts w:eastAsia="Times New Roman" w:cs="Arial"/>
          <w:sz w:val="20"/>
          <w:szCs w:val="24"/>
          <w:lang w:eastAsia="cs-CZ"/>
        </w:rPr>
        <w:t xml:space="preserve"> zadavatel dále požaduje </w:t>
      </w:r>
      <w:r w:rsidRPr="00BC7369">
        <w:rPr>
          <w:rFonts w:eastAsia="Times New Roman" w:cs="Arial"/>
          <w:b/>
          <w:bCs/>
          <w:sz w:val="20"/>
          <w:szCs w:val="24"/>
          <w:lang w:eastAsia="cs-CZ"/>
        </w:rPr>
        <w:t>v nabídce předložení technického (produktového)nebo katalogového listu</w:t>
      </w:r>
      <w:r w:rsidRPr="00BC7369">
        <w:rPr>
          <w:rFonts w:eastAsia="Times New Roman" w:cs="Arial"/>
          <w:sz w:val="20"/>
          <w:szCs w:val="24"/>
          <w:lang w:eastAsia="cs-CZ"/>
        </w:rPr>
        <w:t xml:space="preserve"> předmětu plnění. Technický nebo katalogový list musí obsahovat </w:t>
      </w:r>
      <w:r w:rsidRPr="00BC7369">
        <w:rPr>
          <w:rFonts w:eastAsia="Times New Roman" w:cs="Arial"/>
          <w:b/>
          <w:bCs/>
          <w:sz w:val="20"/>
          <w:szCs w:val="24"/>
          <w:lang w:eastAsia="cs-CZ"/>
        </w:rPr>
        <w:t>číslo položky, přesný obchodní název nabízeného produktu, velikost nabízeného balení, katalogové číslo produktu, včetně uvedení kompletních technických parametrů produktu</w:t>
      </w:r>
      <w:r w:rsidRPr="00BC7369">
        <w:rPr>
          <w:rFonts w:eastAsia="Times New Roman" w:cs="Arial"/>
          <w:sz w:val="20"/>
          <w:szCs w:val="24"/>
          <w:lang w:eastAsia="cs-CZ"/>
        </w:rPr>
        <w:t xml:space="preserve"> v rozsahu požadovaném zadavatelem v příloze č. 2 – Technická specifikace.</w:t>
      </w:r>
    </w:p>
    <w:p w14:paraId="1D6DD23D" w14:textId="77777777" w:rsidR="00BC7369" w:rsidRPr="00BC7369" w:rsidRDefault="00BC7369" w:rsidP="00BC7369">
      <w:pPr>
        <w:keepNext/>
        <w:numPr>
          <w:ilvl w:val="1"/>
          <w:numId w:val="10"/>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lastRenderedPageBreak/>
        <w:t>Prokázání kvalifikace prostřednictvím jiných osob</w:t>
      </w:r>
    </w:p>
    <w:p w14:paraId="19272B9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Pokud není dodavatel schopen prokázat splnění určité části kvalifikace v plném rozsahu, je analogicky dle § 83 odst. 1 ZZVZ oprávněn splnění kvalifikace v chybějícím rozsahu prokázat prostřednictvím jiné osoby. Dodavatel je v takovém případě povinen postupovat analogicky dle § 83 ZZVZ.</w:t>
      </w:r>
    </w:p>
    <w:p w14:paraId="0EC08AB1" w14:textId="77777777" w:rsidR="00BC7369" w:rsidRPr="00BC7369" w:rsidRDefault="00BC7369" w:rsidP="00BC7369">
      <w:pPr>
        <w:keepNext/>
        <w:numPr>
          <w:ilvl w:val="1"/>
          <w:numId w:val="0"/>
        </w:numPr>
        <w:spacing w:before="240" w:after="240" w:line="240" w:lineRule="auto"/>
        <w:ind w:left="1134" w:hanging="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Změny v kvalifikaci</w:t>
      </w:r>
    </w:p>
    <w:p w14:paraId="0B955051"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Dojde-li od předložení dokladů, nebo prohlášení o kvalifikaci, v průběhu zadávacího řízení, k takové změně </w:t>
      </w:r>
      <w:r w:rsidRPr="00BC7369">
        <w:rPr>
          <w:rFonts w:eastAsia="Times New Roman" w:cs="Arial"/>
          <w:sz w:val="20"/>
          <w:szCs w:val="20"/>
          <w:lang w:eastAsia="cs-CZ"/>
        </w:rPr>
        <w:br/>
        <w:t xml:space="preserve">v kvalifikaci účastníka zadávacího řízení, která by jinak znamenala nesplnění kvalifikace, je účastník zadávacího řízení povinen nejpozději do 5 pracovních dnů tuto skutečnost zadavateli písemně oznámit a nejpozději do 10 pracovních dnů od oznámení této změny zadavateli předložit nové doklady nebo prohlášení ke kvalifikaci. </w:t>
      </w:r>
    </w:p>
    <w:p w14:paraId="7A36E6C0"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Nesplnění této povinnosti je analogicky dle § 88 odst. 2 ZZVZ důvodem pro bezodkladné vyloučení účastníka zadávacího řízení.</w:t>
      </w:r>
    </w:p>
    <w:p w14:paraId="273F3DDA" w14:textId="77777777" w:rsidR="00BC7369" w:rsidRPr="00BC7369" w:rsidRDefault="00BC7369" w:rsidP="00BC7369">
      <w:pPr>
        <w:spacing w:line="240" w:lineRule="auto"/>
        <w:rPr>
          <w:rFonts w:eastAsia="Times New Roman" w:cs="Arial"/>
          <w:sz w:val="20"/>
          <w:szCs w:val="20"/>
          <w:lang w:eastAsia="cs-CZ"/>
        </w:rPr>
      </w:pPr>
    </w:p>
    <w:p w14:paraId="40348F77"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Podmínky pro jednotné zpracování nabídky</w:t>
      </w:r>
    </w:p>
    <w:p w14:paraId="3B7095B5" w14:textId="77777777" w:rsidR="00BC7369" w:rsidRPr="00BC7369" w:rsidRDefault="00BC7369" w:rsidP="00BC7369">
      <w:pPr>
        <w:spacing w:line="240" w:lineRule="auto"/>
        <w:jc w:val="both"/>
        <w:rPr>
          <w:rFonts w:eastAsia="Times New Roman" w:cs="Arial"/>
          <w:sz w:val="20"/>
          <w:szCs w:val="20"/>
          <w:lang w:eastAsia="cs-CZ"/>
        </w:rPr>
      </w:pPr>
    </w:p>
    <w:p w14:paraId="692C138C"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doporučuje jednotný způsob zpracování nabídky dle následujících podmínek.</w:t>
      </w:r>
    </w:p>
    <w:p w14:paraId="5AF6D70C" w14:textId="77777777" w:rsidR="00BC7369" w:rsidRPr="00BC7369" w:rsidRDefault="00BC7369" w:rsidP="00BC7369">
      <w:pPr>
        <w:spacing w:line="240" w:lineRule="auto"/>
        <w:jc w:val="both"/>
        <w:rPr>
          <w:rFonts w:eastAsia="Times New Roman" w:cs="Arial"/>
          <w:sz w:val="20"/>
          <w:szCs w:val="20"/>
          <w:lang w:eastAsia="cs-CZ"/>
        </w:rPr>
      </w:pPr>
    </w:p>
    <w:p w14:paraId="4AA4C47F"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českém jazyce. Zadavatel připouští katalogy, prospekty a jiný podpůrný materiál technické povahy v anglickém jazyce.</w:t>
      </w:r>
    </w:p>
    <w:p w14:paraId="2E130D83" w14:textId="77777777" w:rsidR="00BC7369" w:rsidRPr="00BC7369" w:rsidRDefault="00BC7369" w:rsidP="00BC7369">
      <w:pPr>
        <w:spacing w:line="240" w:lineRule="auto"/>
        <w:jc w:val="both"/>
        <w:rPr>
          <w:rFonts w:eastAsia="Times New Roman" w:cs="Arial"/>
          <w:sz w:val="20"/>
          <w:szCs w:val="20"/>
          <w:lang w:eastAsia="cs-CZ"/>
        </w:rPr>
      </w:pPr>
    </w:p>
    <w:p w14:paraId="2BFA181C"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následující struktuře:</w:t>
      </w:r>
    </w:p>
    <w:p w14:paraId="347BA285"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Krycí list nabídky (příloha č. 1 této výzvy), na kterém budou uvedeny identifikační údaje dodavatele (název dodavatele, sídlo dodavatele, právní forma, IČO, DIČ), kontaktní osoba dodavatele (jméno, příjmení, kontaktní adresa, telefon, e-mail, případně další údaje), název veřejné zakázky a identifikační údaje zadavatele.</w:t>
      </w:r>
    </w:p>
    <w:p w14:paraId="06169293" w14:textId="77777777" w:rsidR="00BC7369" w:rsidRPr="00BC7369" w:rsidRDefault="00BC7369" w:rsidP="00BC7369">
      <w:pPr>
        <w:numPr>
          <w:ilvl w:val="2"/>
          <w:numId w:val="3"/>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Čestné prohlášení dodavatele k mezinárodním sankcím.</w:t>
      </w:r>
    </w:p>
    <w:p w14:paraId="2B01C51B"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základní způsobilosti.</w:t>
      </w:r>
    </w:p>
    <w:p w14:paraId="7DF35D05"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profesní způsobilosti.</w:t>
      </w:r>
    </w:p>
    <w:p w14:paraId="7C447C34"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technické kvalifikace.</w:t>
      </w:r>
    </w:p>
    <w:p w14:paraId="6A5DCC9A"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Specifikace nabízeného zboží dle požadavků zadavatele uvedených v příloze č. 2 této výzvy.</w:t>
      </w:r>
    </w:p>
    <w:p w14:paraId="2B7F1793"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Podrobná cenová nabídka s cenami za jednotlivá příslušenství.</w:t>
      </w:r>
    </w:p>
    <w:p w14:paraId="45B81DE5"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Rozklad nabídkové ceny (příloha č. 6 této výzvy).</w:t>
      </w:r>
    </w:p>
    <w:p w14:paraId="435FBC93"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Ostatní doklady a dokumenty.</w:t>
      </w:r>
    </w:p>
    <w:p w14:paraId="4AD219D6" w14:textId="77777777" w:rsidR="00BC7369" w:rsidRPr="00BC7369" w:rsidRDefault="00BC7369" w:rsidP="00BC7369">
      <w:pPr>
        <w:spacing w:line="240" w:lineRule="auto"/>
        <w:ind w:left="1713"/>
        <w:jc w:val="both"/>
        <w:rPr>
          <w:rFonts w:eastAsia="Times New Roman" w:cs="Arial"/>
          <w:sz w:val="20"/>
          <w:szCs w:val="20"/>
          <w:lang w:eastAsia="cs-CZ"/>
        </w:rPr>
      </w:pPr>
    </w:p>
    <w:p w14:paraId="7935F6B0" w14:textId="77777777" w:rsidR="00BC7369" w:rsidRPr="00BC7369" w:rsidRDefault="00BC7369" w:rsidP="00BC7369">
      <w:pPr>
        <w:spacing w:line="240" w:lineRule="auto"/>
        <w:jc w:val="both"/>
        <w:rPr>
          <w:rFonts w:eastAsia="Times New Roman" w:cs="Arial"/>
          <w:b/>
          <w:sz w:val="20"/>
          <w:szCs w:val="20"/>
          <w:lang w:eastAsia="cs-CZ"/>
        </w:rPr>
      </w:pPr>
      <w:r w:rsidRPr="00BC7369">
        <w:rPr>
          <w:rFonts w:eastAsia="Times New Roman" w:cs="Arial"/>
          <w:b/>
          <w:sz w:val="20"/>
          <w:szCs w:val="20"/>
          <w:lang w:eastAsia="cs-CZ"/>
        </w:rPr>
        <w:t>Celá nabídka bude předložena v elektronické podobě ve formátu *.pdf a pokud možno v jednom souboru s výjimkou technických (produktových, katalogových) listů, které musí být předloženy v samostatném souboru a vyplněné přílohy č. 6 Rozklad nabídkové ceny, která musí být předložena v editovatelné podobě. Dokumenty mohou být předloženy v archivu formátu zip, rar, 7z.</w:t>
      </w:r>
    </w:p>
    <w:p w14:paraId="2645B6E0" w14:textId="77777777" w:rsidR="00BC7369" w:rsidRPr="00BC7369" w:rsidRDefault="00BC7369" w:rsidP="00BC7369">
      <w:pPr>
        <w:spacing w:line="240" w:lineRule="auto"/>
        <w:jc w:val="both"/>
        <w:rPr>
          <w:rFonts w:eastAsia="Times New Roman" w:cs="Arial"/>
          <w:b/>
          <w:sz w:val="20"/>
          <w:szCs w:val="20"/>
          <w:lang w:eastAsia="cs-CZ"/>
        </w:rPr>
      </w:pPr>
    </w:p>
    <w:p w14:paraId="5B856971"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Veškeré platné doklady musí být předloženy v českém jazyce a musí být v souladu s právním řádem ČR opravňujícím účastníka k dodávkám předmětu plnění.</w:t>
      </w:r>
    </w:p>
    <w:p w14:paraId="282B0B7D" w14:textId="77777777" w:rsidR="00BC7369" w:rsidRPr="00BC7369" w:rsidRDefault="00BC7369" w:rsidP="00BC7369">
      <w:pPr>
        <w:spacing w:line="240" w:lineRule="auto"/>
        <w:ind w:left="1713"/>
        <w:jc w:val="both"/>
        <w:rPr>
          <w:rFonts w:eastAsia="Times New Roman" w:cs="Arial"/>
          <w:sz w:val="20"/>
          <w:szCs w:val="20"/>
          <w:lang w:eastAsia="cs-CZ"/>
        </w:rPr>
      </w:pPr>
    </w:p>
    <w:p w14:paraId="1664826B" w14:textId="77777777" w:rsidR="00BC7369" w:rsidRPr="00BC7369" w:rsidRDefault="00BC7369" w:rsidP="00BC7369">
      <w:pPr>
        <w:spacing w:line="240" w:lineRule="auto"/>
        <w:rPr>
          <w:rFonts w:eastAsia="Times New Roman" w:cs="Arial"/>
          <w:sz w:val="20"/>
          <w:szCs w:val="20"/>
          <w:lang w:eastAsia="cs-CZ"/>
        </w:rPr>
      </w:pPr>
    </w:p>
    <w:p w14:paraId="28EC0BB4"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Jednotný způsob zpracování nabídkové ceny</w:t>
      </w:r>
    </w:p>
    <w:p w14:paraId="0289C126" w14:textId="77777777" w:rsidR="00BC7369" w:rsidRPr="00BC7369" w:rsidRDefault="00BC7369" w:rsidP="00BC7369">
      <w:pPr>
        <w:spacing w:line="240" w:lineRule="auto"/>
        <w:ind w:left="710"/>
        <w:contextualSpacing/>
        <w:jc w:val="both"/>
        <w:rPr>
          <w:rFonts w:eastAsia="Times New Roman" w:cs="Arial"/>
          <w:sz w:val="20"/>
          <w:szCs w:val="20"/>
          <w:lang w:eastAsia="cs-CZ"/>
        </w:rPr>
      </w:pPr>
    </w:p>
    <w:p w14:paraId="79C39097"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bude stanovena v české měně.</w:t>
      </w:r>
    </w:p>
    <w:p w14:paraId="5E8EDD21"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bez DPH musí zahrnovat veškeré náklady dodavatele související s plněním této veřejné zakázky.</w:t>
      </w:r>
    </w:p>
    <w:p w14:paraId="29C61787"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napToGrid w:val="0"/>
          <w:sz w:val="20"/>
          <w:szCs w:val="20"/>
          <w:lang w:eastAsia="cs-CZ"/>
        </w:rPr>
        <w:t>Dodavatel doplní nabídkovou cenu do přílohy č. 6 této výzvy– dodavatel je povinen vyplnit žlutě zvýrazněné buňky tabulky.</w:t>
      </w:r>
    </w:p>
    <w:p w14:paraId="2F815608" w14:textId="77777777" w:rsidR="00BC7369" w:rsidRPr="00BC7369" w:rsidRDefault="00BC7369" w:rsidP="00BC7369">
      <w:pPr>
        <w:spacing w:line="240" w:lineRule="auto"/>
        <w:contextualSpacing/>
        <w:jc w:val="both"/>
        <w:rPr>
          <w:rFonts w:ascii="Times New Roman" w:eastAsia="Times New Roman" w:hAnsi="Times New Roman" w:cs="Times New Roman"/>
          <w:snapToGrid w:val="0"/>
          <w:sz w:val="24"/>
          <w:szCs w:val="24"/>
          <w:lang w:eastAsia="cs-CZ"/>
        </w:rPr>
      </w:pPr>
    </w:p>
    <w:p w14:paraId="0FCE4F65" w14:textId="77777777" w:rsidR="00BC7369" w:rsidRPr="00BC7369" w:rsidRDefault="00BC7369" w:rsidP="00BC7369">
      <w:pPr>
        <w:keepNext/>
        <w:numPr>
          <w:ilvl w:val="0"/>
          <w:numId w:val="3"/>
        </w:numPr>
        <w:spacing w:line="240" w:lineRule="auto"/>
        <w:jc w:val="both"/>
        <w:rPr>
          <w:rFonts w:eastAsia="Times New Roman" w:cs="Arial"/>
          <w:b/>
          <w:sz w:val="20"/>
          <w:szCs w:val="20"/>
          <w:lang w:eastAsia="cs-CZ"/>
        </w:rPr>
      </w:pPr>
      <w:r w:rsidRPr="00BC7369">
        <w:rPr>
          <w:rFonts w:eastAsia="Times New Roman" w:cs="Arial"/>
          <w:b/>
          <w:sz w:val="20"/>
          <w:szCs w:val="20"/>
          <w:lang w:eastAsia="cs-CZ"/>
        </w:rPr>
        <w:t>Obchodní, platební a servisní podmínky</w:t>
      </w:r>
    </w:p>
    <w:p w14:paraId="78C88B0A" w14:textId="77777777" w:rsidR="00BC7369" w:rsidRPr="00BC7369" w:rsidRDefault="00BC7369" w:rsidP="00BC7369">
      <w:pPr>
        <w:keepNext/>
        <w:spacing w:line="240" w:lineRule="auto"/>
        <w:jc w:val="both"/>
        <w:rPr>
          <w:rFonts w:eastAsia="Times New Roman" w:cs="Arial"/>
          <w:sz w:val="20"/>
          <w:szCs w:val="20"/>
          <w:lang w:eastAsia="cs-CZ"/>
        </w:rPr>
      </w:pPr>
    </w:p>
    <w:p w14:paraId="408AE50F"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Veškeré obchodní, platební a servisní podmínky jsou uvedeny v obligatorním návrhu smlouvy (příloha č. 4 této výzvy).</w:t>
      </w:r>
    </w:p>
    <w:p w14:paraId="2B8255FB"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w:t>
      </w:r>
      <w:r w:rsidRPr="00BC7369">
        <w:rPr>
          <w:rFonts w:eastAsia="Times New Roman" w:cs="Arial"/>
          <w:b/>
          <w:sz w:val="20"/>
          <w:szCs w:val="20"/>
          <w:lang w:eastAsia="cs-CZ"/>
        </w:rPr>
        <w:t>nepředkládá</w:t>
      </w:r>
      <w:r w:rsidRPr="00BC7369">
        <w:rPr>
          <w:rFonts w:eastAsia="Times New Roman" w:cs="Arial"/>
          <w:sz w:val="20"/>
          <w:szCs w:val="20"/>
          <w:lang w:eastAsia="cs-CZ"/>
        </w:rPr>
        <w:t xml:space="preserve"> do nabídky návrh kupní smlouvy. Závazný text kupní smlouvy bude vyplněn až před uzavřením kupní smlouvy vybraným dodavatelem, kdy budou doplněny veškeré chybějící údaje (zejména identifikace dodavatele, nabídková cena, jméno kontaktní osoby apod.). </w:t>
      </w:r>
    </w:p>
    <w:p w14:paraId="42293661" w14:textId="77777777" w:rsidR="00BC7369" w:rsidRPr="00BC7369" w:rsidRDefault="00BC7369" w:rsidP="00BC7369">
      <w:pPr>
        <w:spacing w:line="240" w:lineRule="auto"/>
        <w:jc w:val="both"/>
        <w:rPr>
          <w:rFonts w:eastAsia="Times New Roman" w:cs="Arial"/>
          <w:sz w:val="20"/>
          <w:szCs w:val="20"/>
          <w:lang w:eastAsia="cs-CZ"/>
        </w:rPr>
      </w:pPr>
    </w:p>
    <w:p w14:paraId="421809EB"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je však povinen v rámci své nabídky učinit </w:t>
      </w:r>
      <w:r w:rsidRPr="00BC7369">
        <w:rPr>
          <w:rFonts w:eastAsia="Times New Roman" w:cs="Arial"/>
          <w:b/>
          <w:sz w:val="20"/>
          <w:szCs w:val="20"/>
          <w:lang w:eastAsia="cs-CZ"/>
        </w:rPr>
        <w:t>čestné prohlášení</w:t>
      </w:r>
      <w:r w:rsidRPr="00BC7369">
        <w:rPr>
          <w:rFonts w:eastAsia="Times New Roman" w:cs="Arial"/>
          <w:sz w:val="20"/>
          <w:szCs w:val="20"/>
          <w:lang w:eastAsia="cs-CZ"/>
        </w:rPr>
        <w:t xml:space="preserve"> (příloha č. 3 této výzvy) o tom,</w:t>
      </w:r>
      <w:r w:rsidRPr="00BC7369">
        <w:rPr>
          <w:rFonts w:eastAsia="Times New Roman" w:cs="Arial"/>
          <w:sz w:val="20"/>
          <w:szCs w:val="20"/>
          <w:lang w:eastAsia="cs-CZ"/>
        </w:rPr>
        <w:br/>
        <w:t>že závazný text kupní smlouvy plně a bezvýhradně akceptuje.</w:t>
      </w:r>
    </w:p>
    <w:p w14:paraId="2F415EAE" w14:textId="77777777" w:rsidR="00BC7369" w:rsidRPr="00BC7369" w:rsidRDefault="00BC7369" w:rsidP="00BC7369">
      <w:pPr>
        <w:spacing w:line="240" w:lineRule="auto"/>
        <w:jc w:val="both"/>
        <w:rPr>
          <w:rFonts w:eastAsia="Times New Roman" w:cs="Arial"/>
          <w:sz w:val="20"/>
          <w:szCs w:val="20"/>
          <w:lang w:eastAsia="cs-CZ"/>
        </w:rPr>
      </w:pPr>
    </w:p>
    <w:p w14:paraId="79D9F8AC" w14:textId="77777777" w:rsidR="00BC7369" w:rsidRPr="00BC7369" w:rsidRDefault="00BC7369" w:rsidP="00BC7369">
      <w:pPr>
        <w:spacing w:line="240" w:lineRule="auto"/>
        <w:jc w:val="both"/>
        <w:rPr>
          <w:rFonts w:eastAsia="Times New Roman" w:cs="Arial"/>
          <w:sz w:val="20"/>
          <w:szCs w:val="20"/>
          <w:lang w:eastAsia="cs-CZ"/>
        </w:rPr>
      </w:pPr>
    </w:p>
    <w:p w14:paraId="3A25D8EB" w14:textId="77777777" w:rsidR="00BC7369" w:rsidRPr="00BC7369" w:rsidRDefault="00BC7369" w:rsidP="00BC7369">
      <w:pPr>
        <w:numPr>
          <w:ilvl w:val="0"/>
          <w:numId w:val="3"/>
        </w:numPr>
        <w:spacing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Další podmínky veřejné zakázky</w:t>
      </w:r>
    </w:p>
    <w:p w14:paraId="58FF81B7" w14:textId="77777777" w:rsidR="00BC7369" w:rsidRPr="00BC7369" w:rsidRDefault="00BC7369" w:rsidP="00BC7369">
      <w:pPr>
        <w:spacing w:line="240" w:lineRule="auto"/>
        <w:ind w:left="720"/>
        <w:contextualSpacing/>
        <w:jc w:val="both"/>
        <w:rPr>
          <w:rFonts w:eastAsia="Times New Roman" w:cs="Arial"/>
          <w:sz w:val="20"/>
          <w:szCs w:val="20"/>
          <w:lang w:eastAsia="cs-CZ"/>
        </w:rPr>
      </w:pPr>
    </w:p>
    <w:p w14:paraId="5D203B38"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nepřipouští variantní řešení nabídky.</w:t>
      </w:r>
    </w:p>
    <w:p w14:paraId="388CC935"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Komunikace mezi zadavatelem a dodavatelem se řídí analogicky dle § 211 ZZVZ. </w:t>
      </w:r>
    </w:p>
    <w:p w14:paraId="0C0FC562"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Uzavření smlouvy, jakožto postup následující po výběru dodavatele, musí probíhat elektronicky. Smlouvu je nutné uzavřít pomocí zaručených elektronických podpisů. </w:t>
      </w:r>
    </w:p>
    <w:p w14:paraId="5413ECE2"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Dodavatelům podáním nabídky nevznikají žádná práva na uzavření smlouvy se zadavatelem.</w:t>
      </w:r>
    </w:p>
    <w:p w14:paraId="1B73815B"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je oprávněn před rozhodnutím o výběru dodavatele si ověřit, popřípadě upřesnit informace uvedené dodavatelem v nabídce.</w:t>
      </w:r>
    </w:p>
    <w:p w14:paraId="39363F13"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Vybraný dodavatel je povinen spolupůsobit při výkonu kontroly dle zákona č. 320/2001 Sb.,</w:t>
      </w:r>
    </w:p>
    <w:p w14:paraId="711E8C86" w14:textId="77777777" w:rsidR="00BC7369" w:rsidRPr="00BC7369" w:rsidRDefault="00BC7369" w:rsidP="00BC7369">
      <w:pPr>
        <w:spacing w:line="240" w:lineRule="auto"/>
        <w:ind w:left="1701"/>
        <w:contextualSpacing/>
        <w:jc w:val="both"/>
        <w:rPr>
          <w:rFonts w:eastAsia="Times New Roman" w:cs="Arial"/>
          <w:b/>
          <w:bCs/>
          <w:sz w:val="20"/>
          <w:szCs w:val="20"/>
          <w:lang w:eastAsia="cs-CZ"/>
        </w:rPr>
      </w:pPr>
      <w:r w:rsidRPr="00BC7369">
        <w:rPr>
          <w:rFonts w:eastAsia="Times New Roman" w:cs="Arial"/>
          <w:sz w:val="20"/>
          <w:szCs w:val="20"/>
          <w:lang w:eastAsia="cs-CZ"/>
        </w:rPr>
        <w:t>o finanční kontrole ve veřejné správě, ve znění pozdějších předpisů.</w:t>
      </w:r>
    </w:p>
    <w:p w14:paraId="3C01DB9A"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nevrací podané nabídky, které zůstávají u zadavatele jako doklad o průběhu soutěže. S obsahem nabídek bude zacházeno důvěrně.</w:t>
      </w:r>
    </w:p>
    <w:p w14:paraId="2E528494"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nepožaduje poskytnutí jistoty.</w:t>
      </w:r>
    </w:p>
    <w:p w14:paraId="2EB4EF3E"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nebude zájemcům hradit žádné náklady spojené s účastí v zadávacím řízení.</w:t>
      </w:r>
    </w:p>
    <w:p w14:paraId="6E4AF051"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si vyhrazuje právo veřejnou zakázku zrušit analogicky v souladu s § 127 ZZVZ.</w:t>
      </w:r>
    </w:p>
    <w:p w14:paraId="4BF2489D" w14:textId="77777777" w:rsidR="00BC7369" w:rsidRPr="00BC7369" w:rsidRDefault="00BC7369" w:rsidP="00BC7369">
      <w:pPr>
        <w:spacing w:line="240" w:lineRule="auto"/>
        <w:jc w:val="both"/>
        <w:rPr>
          <w:rFonts w:eastAsia="Times New Roman" w:cs="Arial"/>
          <w:b/>
          <w:bCs/>
          <w:sz w:val="20"/>
          <w:szCs w:val="20"/>
          <w:lang w:eastAsia="cs-CZ"/>
        </w:rPr>
      </w:pPr>
    </w:p>
    <w:p w14:paraId="28D88C2C" w14:textId="77777777" w:rsidR="00BC7369" w:rsidRPr="00BC7369" w:rsidRDefault="00BC7369" w:rsidP="00BC7369">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Vysvětlení, změna, doplnění výzvy</w:t>
      </w:r>
    </w:p>
    <w:p w14:paraId="1686455C" w14:textId="77777777" w:rsidR="00BC7369" w:rsidRPr="00BC7369" w:rsidRDefault="00BC7369" w:rsidP="00BC7369">
      <w:pPr>
        <w:spacing w:before="120" w:after="120" w:line="240" w:lineRule="atLeast"/>
        <w:jc w:val="both"/>
        <w:outlineLvl w:val="0"/>
        <w:rPr>
          <w:rFonts w:eastAsia="Times New Roman" w:cs="Arial"/>
          <w:bCs/>
          <w:sz w:val="20"/>
          <w:szCs w:val="20"/>
          <w:lang w:eastAsia="cs-CZ"/>
        </w:rPr>
      </w:pPr>
      <w:r w:rsidRPr="00BC7369">
        <w:rPr>
          <w:rFonts w:eastAsia="Times New Roman" w:cs="Arial"/>
          <w:bCs/>
          <w:sz w:val="20"/>
          <w:szCs w:val="20"/>
          <w:lang w:eastAsia="cs-CZ"/>
        </w:rPr>
        <w:t>Vysvětlení výzvy se řídí analogicky dle § 98 ZZVZ. Zadavatel vždy uveřejní vysvětlení výzvy včetně přesného znění žádosti na profilu zadavatele.</w:t>
      </w:r>
    </w:p>
    <w:p w14:paraId="381F97F0" w14:textId="77777777" w:rsidR="00BC7369" w:rsidRPr="00BC7369" w:rsidRDefault="00BC7369" w:rsidP="00BC7369">
      <w:pPr>
        <w:spacing w:before="120" w:after="120" w:line="240" w:lineRule="atLeast"/>
        <w:jc w:val="both"/>
        <w:outlineLvl w:val="0"/>
        <w:rPr>
          <w:rFonts w:eastAsia="Times New Roman" w:cs="Arial"/>
          <w:bCs/>
          <w:kern w:val="36"/>
          <w:sz w:val="20"/>
          <w:szCs w:val="20"/>
          <w:lang w:eastAsia="cs-CZ"/>
        </w:rPr>
      </w:pPr>
      <w:r w:rsidRPr="00BC7369">
        <w:rPr>
          <w:rFonts w:eastAsia="Times New Roman" w:cs="Arial"/>
          <w:bCs/>
          <w:kern w:val="36"/>
          <w:sz w:val="20"/>
          <w:szCs w:val="20"/>
          <w:lang w:eastAsia="cs-CZ"/>
        </w:rPr>
        <w:t>Změna nebo doplnění výzvy se řídí</w:t>
      </w:r>
      <w:r w:rsidRPr="00BC7369">
        <w:rPr>
          <w:rFonts w:eastAsia="Times New Roman" w:cs="Arial"/>
          <w:sz w:val="20"/>
          <w:szCs w:val="20"/>
          <w:lang w:eastAsia="cs-CZ"/>
        </w:rPr>
        <w:t xml:space="preserve"> analogicky</w:t>
      </w:r>
      <w:r w:rsidRPr="00BC7369">
        <w:rPr>
          <w:rFonts w:eastAsia="Times New Roman" w:cs="Arial"/>
          <w:bCs/>
          <w:kern w:val="36"/>
          <w:sz w:val="20"/>
          <w:szCs w:val="20"/>
          <w:lang w:eastAsia="cs-CZ"/>
        </w:rPr>
        <w:t xml:space="preserve"> dle § 99 ZZVZ. Zadavatel vždy uveřejní informaci o změně nebo doplnění výzvy na profilu zadavatele.</w:t>
      </w:r>
    </w:p>
    <w:p w14:paraId="2F14B0E6" w14:textId="77777777" w:rsidR="00BC7369" w:rsidRPr="00BC7369" w:rsidRDefault="00BC7369" w:rsidP="00BC7369">
      <w:pPr>
        <w:spacing w:before="120" w:after="120" w:line="240" w:lineRule="atLeast"/>
        <w:jc w:val="both"/>
        <w:outlineLvl w:val="0"/>
        <w:rPr>
          <w:rFonts w:eastAsia="Times New Roman" w:cs="Arial"/>
          <w:bCs/>
          <w:kern w:val="36"/>
          <w:sz w:val="20"/>
          <w:szCs w:val="20"/>
          <w:lang w:eastAsia="cs-CZ"/>
        </w:rPr>
      </w:pPr>
    </w:p>
    <w:p w14:paraId="47D331CF" w14:textId="77777777" w:rsidR="00BC7369" w:rsidRPr="00BC7369" w:rsidRDefault="00BC7369" w:rsidP="00BC7369">
      <w:pPr>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Přílohy výzvy</w:t>
      </w:r>
    </w:p>
    <w:p w14:paraId="0C2AAC44" w14:textId="77777777" w:rsidR="00BC7369" w:rsidRPr="00BC7369" w:rsidRDefault="00BC7369" w:rsidP="00BC7369">
      <w:pPr>
        <w:spacing w:line="240" w:lineRule="auto"/>
        <w:jc w:val="both"/>
        <w:outlineLvl w:val="0"/>
        <w:rPr>
          <w:rFonts w:eastAsia="Times New Roman" w:cs="Arial"/>
          <w:sz w:val="20"/>
          <w:szCs w:val="20"/>
          <w:lang w:eastAsia="cs-C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229"/>
      </w:tblGrid>
      <w:tr w:rsidR="00BC7369" w:rsidRPr="00BC7369" w14:paraId="378D5868" w14:textId="77777777" w:rsidTr="00BC7369">
        <w:trPr>
          <w:trHeight w:val="411"/>
        </w:trPr>
        <w:tc>
          <w:tcPr>
            <w:tcW w:w="1843" w:type="dxa"/>
            <w:shd w:val="clear" w:color="auto" w:fill="99DBFF"/>
            <w:vAlign w:val="center"/>
          </w:tcPr>
          <w:p w14:paraId="5C1F6CEA"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číslo přílohy</w:t>
            </w:r>
          </w:p>
        </w:tc>
        <w:tc>
          <w:tcPr>
            <w:tcW w:w="7229" w:type="dxa"/>
            <w:shd w:val="clear" w:color="auto" w:fill="99DBFF"/>
            <w:vAlign w:val="center"/>
          </w:tcPr>
          <w:p w14:paraId="3CA24066"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název přílohy</w:t>
            </w:r>
          </w:p>
        </w:tc>
      </w:tr>
      <w:tr w:rsidR="00BC7369" w:rsidRPr="00BC7369" w14:paraId="523635AF" w14:textId="77777777" w:rsidTr="002F3480">
        <w:trPr>
          <w:trHeight w:val="453"/>
        </w:trPr>
        <w:tc>
          <w:tcPr>
            <w:tcW w:w="1843" w:type="dxa"/>
            <w:vAlign w:val="center"/>
          </w:tcPr>
          <w:p w14:paraId="44854EF8"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1</w:t>
            </w:r>
          </w:p>
        </w:tc>
        <w:tc>
          <w:tcPr>
            <w:tcW w:w="7229" w:type="dxa"/>
            <w:vAlign w:val="center"/>
          </w:tcPr>
          <w:p w14:paraId="49335AF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Krycí list</w:t>
            </w:r>
          </w:p>
        </w:tc>
      </w:tr>
      <w:tr w:rsidR="00BC7369" w:rsidRPr="00BC7369" w14:paraId="069BAAFD" w14:textId="77777777" w:rsidTr="002F3480">
        <w:trPr>
          <w:trHeight w:val="453"/>
        </w:trPr>
        <w:tc>
          <w:tcPr>
            <w:tcW w:w="1843" w:type="dxa"/>
            <w:vAlign w:val="center"/>
          </w:tcPr>
          <w:p w14:paraId="04B6670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2</w:t>
            </w:r>
          </w:p>
        </w:tc>
        <w:tc>
          <w:tcPr>
            <w:tcW w:w="7229" w:type="dxa"/>
            <w:vAlign w:val="center"/>
          </w:tcPr>
          <w:p w14:paraId="649A181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 xml:space="preserve">Technická specifikace </w:t>
            </w:r>
          </w:p>
        </w:tc>
      </w:tr>
      <w:tr w:rsidR="00BC7369" w:rsidRPr="00BC7369" w14:paraId="0D42C3F0" w14:textId="77777777" w:rsidTr="002F3480">
        <w:trPr>
          <w:trHeight w:val="453"/>
        </w:trPr>
        <w:tc>
          <w:tcPr>
            <w:tcW w:w="1843" w:type="dxa"/>
            <w:vAlign w:val="center"/>
          </w:tcPr>
          <w:p w14:paraId="1CFB63F6"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3</w:t>
            </w:r>
          </w:p>
        </w:tc>
        <w:tc>
          <w:tcPr>
            <w:tcW w:w="7229" w:type="dxa"/>
            <w:vAlign w:val="center"/>
          </w:tcPr>
          <w:p w14:paraId="733682BF"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Vzor – Čestné prohlášení</w:t>
            </w:r>
          </w:p>
        </w:tc>
      </w:tr>
      <w:tr w:rsidR="00BC7369" w:rsidRPr="00BC7369" w14:paraId="6154BCBB" w14:textId="77777777" w:rsidTr="002F3480">
        <w:trPr>
          <w:trHeight w:val="453"/>
        </w:trPr>
        <w:tc>
          <w:tcPr>
            <w:tcW w:w="1843" w:type="dxa"/>
            <w:vAlign w:val="center"/>
          </w:tcPr>
          <w:p w14:paraId="55638D0D"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4</w:t>
            </w:r>
          </w:p>
        </w:tc>
        <w:tc>
          <w:tcPr>
            <w:tcW w:w="7229" w:type="dxa"/>
            <w:vAlign w:val="center"/>
          </w:tcPr>
          <w:p w14:paraId="672714C5" w14:textId="138D2BFC"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Obligatorní návrh smlouvy</w:t>
            </w:r>
          </w:p>
        </w:tc>
      </w:tr>
      <w:tr w:rsidR="00BC7369" w:rsidRPr="00BC7369" w14:paraId="45F7912B" w14:textId="77777777" w:rsidTr="002F3480">
        <w:trPr>
          <w:trHeight w:val="453"/>
        </w:trPr>
        <w:tc>
          <w:tcPr>
            <w:tcW w:w="1843" w:type="dxa"/>
            <w:vAlign w:val="center"/>
          </w:tcPr>
          <w:p w14:paraId="0AD932BF"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lastRenderedPageBreak/>
              <w:t>Příloha č. 5</w:t>
            </w:r>
          </w:p>
        </w:tc>
        <w:tc>
          <w:tcPr>
            <w:tcW w:w="7229" w:type="dxa"/>
            <w:vAlign w:val="center"/>
          </w:tcPr>
          <w:p w14:paraId="497C709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Seznam významných dodávek</w:t>
            </w:r>
          </w:p>
        </w:tc>
      </w:tr>
      <w:tr w:rsidR="00BC7369" w:rsidRPr="00BC7369" w14:paraId="3849319C" w14:textId="77777777" w:rsidTr="002F3480">
        <w:trPr>
          <w:trHeight w:val="453"/>
        </w:trPr>
        <w:tc>
          <w:tcPr>
            <w:tcW w:w="1843" w:type="dxa"/>
            <w:vAlign w:val="center"/>
          </w:tcPr>
          <w:p w14:paraId="4588E95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6</w:t>
            </w:r>
          </w:p>
        </w:tc>
        <w:tc>
          <w:tcPr>
            <w:tcW w:w="7229" w:type="dxa"/>
            <w:vAlign w:val="center"/>
          </w:tcPr>
          <w:p w14:paraId="306BF2AA"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Rozklad nabídkové ceny</w:t>
            </w:r>
          </w:p>
        </w:tc>
      </w:tr>
      <w:tr w:rsidR="00BC7369" w:rsidRPr="00BC7369" w14:paraId="0923D739" w14:textId="77777777" w:rsidTr="002F3480">
        <w:trPr>
          <w:trHeight w:val="453"/>
        </w:trPr>
        <w:tc>
          <w:tcPr>
            <w:tcW w:w="1843" w:type="dxa"/>
            <w:vAlign w:val="center"/>
          </w:tcPr>
          <w:p w14:paraId="6B00FCF2"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7</w:t>
            </w:r>
          </w:p>
        </w:tc>
        <w:tc>
          <w:tcPr>
            <w:tcW w:w="7229" w:type="dxa"/>
            <w:vAlign w:val="center"/>
          </w:tcPr>
          <w:p w14:paraId="1FF4B08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Vzor čestného prohlášení dodavatele k mezinárodním sankcím</w:t>
            </w:r>
          </w:p>
        </w:tc>
      </w:tr>
      <w:tr w:rsidR="00BC7369" w:rsidRPr="00BC7369" w14:paraId="2FD793AE" w14:textId="77777777" w:rsidTr="002F3480">
        <w:trPr>
          <w:trHeight w:val="453"/>
        </w:trPr>
        <w:tc>
          <w:tcPr>
            <w:tcW w:w="1843" w:type="dxa"/>
            <w:vAlign w:val="center"/>
          </w:tcPr>
          <w:p w14:paraId="3F046C71"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8</w:t>
            </w:r>
          </w:p>
        </w:tc>
        <w:tc>
          <w:tcPr>
            <w:tcW w:w="7229" w:type="dxa"/>
            <w:vAlign w:val="center"/>
          </w:tcPr>
          <w:p w14:paraId="27C0F083" w14:textId="5F7D1D20" w:rsidR="00BC7369" w:rsidRPr="00BC7369" w:rsidRDefault="009B13DC" w:rsidP="00BC7369">
            <w:pPr>
              <w:spacing w:line="240" w:lineRule="auto"/>
              <w:rPr>
                <w:rFonts w:eastAsia="Times New Roman" w:cs="Arial"/>
                <w:sz w:val="20"/>
                <w:szCs w:val="20"/>
                <w:lang w:eastAsia="cs-CZ"/>
              </w:rPr>
            </w:pPr>
            <w:r>
              <w:rPr>
                <w:rFonts w:cs="Arial"/>
                <w:color w:val="000000"/>
                <w:sz w:val="20"/>
                <w:szCs w:val="20"/>
              </w:rPr>
              <w:t>Požadavky na provedení a kvalitu ICT</w:t>
            </w:r>
          </w:p>
        </w:tc>
      </w:tr>
      <w:tr w:rsidR="009B13DC" w:rsidRPr="00BC7369" w14:paraId="7A7889DD" w14:textId="77777777" w:rsidTr="002F3480">
        <w:trPr>
          <w:trHeight w:val="453"/>
        </w:trPr>
        <w:tc>
          <w:tcPr>
            <w:tcW w:w="1843" w:type="dxa"/>
            <w:vAlign w:val="center"/>
          </w:tcPr>
          <w:p w14:paraId="105E05FC" w14:textId="3206D483" w:rsidR="009B13DC" w:rsidRPr="00BC7369" w:rsidRDefault="009B13DC" w:rsidP="00BC7369">
            <w:pPr>
              <w:spacing w:line="240" w:lineRule="auto"/>
              <w:rPr>
                <w:rFonts w:eastAsia="Times New Roman" w:cs="Arial"/>
                <w:sz w:val="20"/>
                <w:szCs w:val="20"/>
                <w:lang w:eastAsia="cs-CZ"/>
              </w:rPr>
            </w:pPr>
            <w:r>
              <w:rPr>
                <w:rFonts w:cs="Arial"/>
                <w:sz w:val="20"/>
                <w:szCs w:val="20"/>
              </w:rPr>
              <w:t>Příloha č. 9</w:t>
            </w:r>
          </w:p>
        </w:tc>
        <w:tc>
          <w:tcPr>
            <w:tcW w:w="7229" w:type="dxa"/>
            <w:vAlign w:val="center"/>
          </w:tcPr>
          <w:p w14:paraId="021854C4" w14:textId="575F6DE7" w:rsidR="009B13DC" w:rsidRDefault="009B13DC" w:rsidP="00BC7369">
            <w:pPr>
              <w:spacing w:line="240" w:lineRule="auto"/>
              <w:rPr>
                <w:rFonts w:cs="Arial"/>
                <w:color w:val="000000"/>
                <w:sz w:val="20"/>
                <w:szCs w:val="20"/>
              </w:rPr>
            </w:pPr>
            <w:r>
              <w:rPr>
                <w:rFonts w:cs="Arial"/>
                <w:color w:val="000000"/>
                <w:sz w:val="20"/>
                <w:szCs w:val="20"/>
              </w:rPr>
              <w:t>Požadavky na kybernetickou bezpečnost</w:t>
            </w:r>
          </w:p>
        </w:tc>
      </w:tr>
      <w:tr w:rsidR="009B13DC" w:rsidRPr="00BC7369" w14:paraId="6C67233A" w14:textId="77777777" w:rsidTr="002F3480">
        <w:trPr>
          <w:trHeight w:val="453"/>
        </w:trPr>
        <w:tc>
          <w:tcPr>
            <w:tcW w:w="1843" w:type="dxa"/>
            <w:vAlign w:val="center"/>
          </w:tcPr>
          <w:p w14:paraId="192302B3" w14:textId="07D210E3" w:rsidR="009B13DC" w:rsidRPr="00BC7369" w:rsidRDefault="009B13DC" w:rsidP="00BC7369">
            <w:pPr>
              <w:spacing w:line="240" w:lineRule="auto"/>
              <w:rPr>
                <w:rFonts w:eastAsia="Times New Roman" w:cs="Arial"/>
                <w:sz w:val="20"/>
                <w:szCs w:val="20"/>
                <w:lang w:eastAsia="cs-CZ"/>
              </w:rPr>
            </w:pPr>
            <w:r>
              <w:rPr>
                <w:rFonts w:cs="Arial"/>
                <w:sz w:val="20"/>
                <w:szCs w:val="20"/>
              </w:rPr>
              <w:t>Příloha č. 10</w:t>
            </w:r>
          </w:p>
        </w:tc>
        <w:tc>
          <w:tcPr>
            <w:tcW w:w="7229" w:type="dxa"/>
            <w:vAlign w:val="center"/>
          </w:tcPr>
          <w:p w14:paraId="6F2B54F5" w14:textId="3EF543EC" w:rsidR="009B13DC" w:rsidRDefault="009B13DC" w:rsidP="00BC7369">
            <w:pPr>
              <w:spacing w:line="240" w:lineRule="auto"/>
              <w:rPr>
                <w:rFonts w:cs="Arial"/>
                <w:color w:val="000000"/>
                <w:sz w:val="20"/>
                <w:szCs w:val="20"/>
              </w:rPr>
            </w:pPr>
            <w:r>
              <w:rPr>
                <w:rFonts w:cs="Arial"/>
                <w:color w:val="000000"/>
                <w:sz w:val="20"/>
                <w:szCs w:val="20"/>
              </w:rPr>
              <w:t>Dezinfekční program</w:t>
            </w:r>
          </w:p>
        </w:tc>
      </w:tr>
    </w:tbl>
    <w:p w14:paraId="7C4935A0" w14:textId="77777777" w:rsidR="00BC7369" w:rsidRPr="00BC7369" w:rsidRDefault="00BC7369" w:rsidP="00BC7369">
      <w:pPr>
        <w:spacing w:before="240" w:line="240" w:lineRule="auto"/>
        <w:rPr>
          <w:rFonts w:eastAsia="Times New Roman" w:cs="Arial"/>
          <w:sz w:val="20"/>
          <w:szCs w:val="20"/>
          <w:lang w:eastAsia="cs-CZ"/>
        </w:rPr>
      </w:pPr>
      <w:r w:rsidRPr="00BC7369">
        <w:rPr>
          <w:rFonts w:eastAsia="Times New Roman" w:cs="Arial"/>
          <w:sz w:val="20"/>
          <w:szCs w:val="20"/>
          <w:lang w:eastAsia="cs-CZ"/>
        </w:rPr>
        <w:t xml:space="preserve">Přílohy zadávací dokumentace v elektronické podobě, jsou zveřejněny na profilu zadavatele </w:t>
      </w:r>
      <w:hyperlink r:id="rId12">
        <w:r w:rsidRPr="00BC7369">
          <w:rPr>
            <w:rFonts w:eastAsia="Times New Roman" w:cs="Arial"/>
            <w:color w:val="0000FF"/>
            <w:sz w:val="20"/>
            <w:szCs w:val="20"/>
            <w:u w:val="single"/>
            <w:lang w:eastAsia="cs-CZ"/>
          </w:rPr>
          <w:t>https://zakazky.kzcr.eu/</w:t>
        </w:r>
      </w:hyperlink>
      <w:r w:rsidRPr="00BC7369">
        <w:rPr>
          <w:rFonts w:eastAsia="Times New Roman" w:cs="Arial"/>
          <w:sz w:val="20"/>
          <w:szCs w:val="20"/>
          <w:lang w:eastAsia="cs-CZ"/>
        </w:rPr>
        <w:t xml:space="preserve"> u příslušné veřejné zakázky.</w:t>
      </w:r>
    </w:p>
    <w:p w14:paraId="1F9B3CE7" w14:textId="77777777" w:rsidR="00BC7369" w:rsidRPr="00BC7369" w:rsidRDefault="00BC7369" w:rsidP="00BC7369">
      <w:pPr>
        <w:spacing w:line="240" w:lineRule="auto"/>
        <w:jc w:val="both"/>
        <w:rPr>
          <w:rFonts w:eastAsia="Times New Roman" w:cs="Arial"/>
          <w:snapToGrid w:val="0"/>
          <w:sz w:val="20"/>
          <w:szCs w:val="20"/>
          <w:lang w:eastAsia="cs-CZ"/>
        </w:rPr>
      </w:pPr>
    </w:p>
    <w:p w14:paraId="228195EA" w14:textId="77777777" w:rsidR="00932EB1" w:rsidRPr="00C7652B" w:rsidRDefault="00932EB1" w:rsidP="000C7F59">
      <w:pPr>
        <w:tabs>
          <w:tab w:val="left" w:pos="567"/>
        </w:tabs>
        <w:spacing w:after="120" w:line="240" w:lineRule="auto"/>
        <w:ind w:left="709"/>
        <w:rPr>
          <w:rFonts w:eastAsia="Century Schoolbook" w:cs="Times New Roman"/>
          <w:color w:val="414751"/>
          <w:sz w:val="20"/>
          <w:szCs w:val="20"/>
          <w:lang w:eastAsia="cs-CZ"/>
        </w:rPr>
      </w:pPr>
    </w:p>
    <w:sectPr w:rsidR="00932EB1" w:rsidRPr="00C7652B" w:rsidSect="008F4FC4">
      <w:headerReference w:type="default" r:id="rId13"/>
      <w:footerReference w:type="default" r:id="rId14"/>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0736" w14:textId="77777777" w:rsidR="008E3FD0" w:rsidRDefault="008E3FD0" w:rsidP="004A044C">
      <w:pPr>
        <w:spacing w:line="240" w:lineRule="auto"/>
      </w:pPr>
      <w:r>
        <w:separator/>
      </w:r>
    </w:p>
  </w:endnote>
  <w:endnote w:type="continuationSeparator" w:id="0">
    <w:p w14:paraId="112192C8" w14:textId="77777777" w:rsidR="008E3FD0" w:rsidRDefault="008E3FD0"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A9DE" w14:textId="77777777" w:rsidR="00240FFA" w:rsidRDefault="00125813" w:rsidP="00E01B24">
    <w:pPr>
      <w:pStyle w:val="Zpat"/>
      <w:ind w:left="709"/>
    </w:pPr>
    <w:r>
      <w:rPr>
        <w:noProof/>
      </w:rPr>
      <mc:AlternateContent>
        <mc:Choice Requires="wps">
          <w:drawing>
            <wp:anchor distT="0" distB="0" distL="114300" distR="114300" simplePos="0" relativeHeight="251668480" behindDoc="0" locked="0" layoutInCell="1" allowOverlap="1" wp14:anchorId="06E7A1B6" wp14:editId="7F336B80">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6E7A1B6"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v:textbox>
            </v:shape>
          </w:pict>
        </mc:Fallback>
      </mc:AlternateContent>
    </w:r>
    <w:r w:rsidR="006F2635">
      <w:rPr>
        <w:noProof/>
      </w:rPr>
      <mc:AlternateContent>
        <mc:Choice Requires="wps">
          <w:drawing>
            <wp:anchor distT="0" distB="0" distL="114300" distR="114300" simplePos="0" relativeHeight="251670528" behindDoc="0" locked="0" layoutInCell="1" allowOverlap="1" wp14:anchorId="72B00A07" wp14:editId="667DAA8C">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rPr>
      <mc:AlternateContent>
        <mc:Choice Requires="wps">
          <w:drawing>
            <wp:anchor distT="0" distB="0" distL="114300" distR="114300" simplePos="0" relativeHeight="251666432" behindDoc="0" locked="0" layoutInCell="1" allowOverlap="1" wp14:anchorId="7E04AE5F" wp14:editId="14A279D6">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542B2C1A" w14:textId="77777777" w:rsidR="00240FFA" w:rsidRPr="00AB233A" w:rsidRDefault="00240FFA" w:rsidP="00240FFA">
                          <w:pPr>
                            <w:pStyle w:val="textzapati"/>
                            <w:rPr>
                              <w:szCs w:val="16"/>
                            </w:rPr>
                          </w:pPr>
                          <w:r w:rsidRPr="00AB233A">
                            <w:rPr>
                              <w:szCs w:val="16"/>
                            </w:rPr>
                            <w:t xml:space="preserve">Krajská zdravotní, a.s. </w:t>
                          </w:r>
                        </w:p>
                        <w:p w14:paraId="1747C4CE" w14:textId="77777777" w:rsidR="000A73EC" w:rsidRDefault="000A73EC" w:rsidP="00240FFA">
                          <w:pPr>
                            <w:pStyle w:val="textzapati"/>
                            <w:rPr>
                              <w:szCs w:val="16"/>
                            </w:rPr>
                          </w:pPr>
                          <w:r>
                            <w:rPr>
                              <w:szCs w:val="16"/>
                            </w:rPr>
                            <w:t>Sociální péče 3316/12A</w:t>
                          </w:r>
                        </w:p>
                        <w:p w14:paraId="3755C0C5" w14:textId="77777777" w:rsidR="00240FFA" w:rsidRPr="00AB233A" w:rsidRDefault="000A73EC" w:rsidP="00240FFA">
                          <w:pPr>
                            <w:pStyle w:val="textzapati"/>
                            <w:rPr>
                              <w:szCs w:val="16"/>
                            </w:rPr>
                          </w:pPr>
                          <w:r>
                            <w:rPr>
                              <w:szCs w:val="16"/>
                            </w:rPr>
                            <w:t>401 13 Ústí and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04AE5F"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542B2C1A" w14:textId="77777777" w:rsidR="00240FFA" w:rsidRPr="00AB233A" w:rsidRDefault="00240FFA" w:rsidP="00240FFA">
                    <w:pPr>
                      <w:pStyle w:val="textzapati"/>
                      <w:rPr>
                        <w:szCs w:val="16"/>
                      </w:rPr>
                    </w:pPr>
                    <w:r w:rsidRPr="00AB233A">
                      <w:rPr>
                        <w:szCs w:val="16"/>
                      </w:rPr>
                      <w:t xml:space="preserve">Krajská zdravotní, a.s. </w:t>
                    </w:r>
                  </w:p>
                  <w:p w14:paraId="1747C4CE" w14:textId="77777777" w:rsidR="000A73EC" w:rsidRDefault="000A73EC" w:rsidP="00240FFA">
                    <w:pPr>
                      <w:pStyle w:val="textzapati"/>
                      <w:rPr>
                        <w:szCs w:val="16"/>
                      </w:rPr>
                    </w:pPr>
                    <w:r>
                      <w:rPr>
                        <w:szCs w:val="16"/>
                      </w:rPr>
                      <w:t>Sociální péče 3316/12A</w:t>
                    </w:r>
                  </w:p>
                  <w:p w14:paraId="3755C0C5" w14:textId="77777777" w:rsidR="00240FFA" w:rsidRPr="00AB233A" w:rsidRDefault="000A73EC" w:rsidP="00240FFA">
                    <w:pPr>
                      <w:pStyle w:val="textzapati"/>
                      <w:rPr>
                        <w:szCs w:val="16"/>
                      </w:rPr>
                    </w:pPr>
                    <w:r>
                      <w:rPr>
                        <w:szCs w:val="16"/>
                      </w:rPr>
                      <w:t>401 13 Ústí and Labem</w:t>
                    </w:r>
                  </w:p>
                </w:txbxContent>
              </v:textbox>
            </v:shape>
          </w:pict>
        </mc:Fallback>
      </mc:AlternateContent>
    </w:r>
    <w:r w:rsidR="00AB233A">
      <w:rPr>
        <w:noProof/>
      </w:rPr>
      <mc:AlternateContent>
        <mc:Choice Requires="wps">
          <w:drawing>
            <wp:anchor distT="0" distB="0" distL="114300" distR="114300" simplePos="0" relativeHeight="251667456" behindDoc="0" locked="0" layoutInCell="1" allowOverlap="1" wp14:anchorId="3828BC04" wp14:editId="0DC1C4EA">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r>
                            <w:t xml:space="preserve">č.ú.: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3828BC04"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r>
                      <w:t xml:space="preserve">č.ú.: </w:t>
                    </w:r>
                    <w:r w:rsidR="00240FFA" w:rsidRPr="00240FFA">
                      <w:t>216686400/0300</w:t>
                    </w:r>
                  </w:p>
                </w:txbxContent>
              </v:textbox>
            </v:shape>
          </w:pict>
        </mc:Fallback>
      </mc:AlternateContent>
    </w:r>
    <w:r w:rsidR="00AB233A">
      <w:rPr>
        <w:noProof/>
      </w:rPr>
      <mc:AlternateContent>
        <mc:Choice Requires="wps">
          <w:drawing>
            <wp:anchor distT="0" distB="0" distL="114300" distR="114300" simplePos="0" relativeHeight="251669504" behindDoc="0" locked="0" layoutInCell="1" allowOverlap="1" wp14:anchorId="5DAC0838" wp14:editId="2BC42390">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1E950F46" wp14:editId="5777C09A">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6FB2" w14:textId="77777777" w:rsidR="008E3FD0" w:rsidRDefault="008E3FD0" w:rsidP="004A044C">
      <w:pPr>
        <w:spacing w:line="240" w:lineRule="auto"/>
      </w:pPr>
      <w:r>
        <w:separator/>
      </w:r>
    </w:p>
  </w:footnote>
  <w:footnote w:type="continuationSeparator" w:id="0">
    <w:p w14:paraId="32CDA484" w14:textId="77777777" w:rsidR="008E3FD0" w:rsidRDefault="008E3FD0"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489" w14:textId="77777777" w:rsidR="004A044C" w:rsidRDefault="008F4FC4" w:rsidP="008F4FC4">
    <w:pPr>
      <w:pStyle w:val="Zhlav"/>
      <w:tabs>
        <w:tab w:val="clear" w:pos="4536"/>
        <w:tab w:val="clear" w:pos="9072"/>
        <w:tab w:val="right" w:pos="9923"/>
      </w:tabs>
    </w:pPr>
    <w:r w:rsidRPr="00BC7369">
      <w:rPr>
        <w:color w:val="A6A6A6"/>
        <w:sz w:val="16"/>
        <w:szCs w:val="16"/>
      </w:rPr>
      <w:tab/>
      <w:t xml:space="preserve">Stránka </w:t>
    </w:r>
    <w:r w:rsidRPr="00BC7369">
      <w:rPr>
        <w:b/>
        <w:bCs/>
        <w:color w:val="A6A6A6"/>
        <w:sz w:val="16"/>
        <w:szCs w:val="16"/>
      </w:rPr>
      <w:fldChar w:fldCharType="begin"/>
    </w:r>
    <w:r w:rsidRPr="00BC7369">
      <w:rPr>
        <w:b/>
        <w:bCs/>
        <w:color w:val="A6A6A6"/>
        <w:sz w:val="16"/>
        <w:szCs w:val="16"/>
      </w:rPr>
      <w:instrText>PAGE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Pr="00BC7369">
      <w:rPr>
        <w:color w:val="A6A6A6"/>
        <w:sz w:val="16"/>
        <w:szCs w:val="16"/>
      </w:rPr>
      <w:t xml:space="preserve"> z </w:t>
    </w:r>
    <w:r w:rsidRPr="00BC7369">
      <w:rPr>
        <w:b/>
        <w:bCs/>
        <w:color w:val="A6A6A6"/>
        <w:sz w:val="16"/>
        <w:szCs w:val="16"/>
      </w:rPr>
      <w:fldChar w:fldCharType="begin"/>
    </w:r>
    <w:r w:rsidRPr="00BC7369">
      <w:rPr>
        <w:b/>
        <w:bCs/>
        <w:color w:val="A6A6A6"/>
        <w:sz w:val="16"/>
        <w:szCs w:val="16"/>
      </w:rPr>
      <w:instrText>NUMPAGES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000A73EC">
      <w:rPr>
        <w:noProof/>
        <w:lang w:eastAsia="cs-CZ"/>
      </w:rPr>
      <w:drawing>
        <wp:anchor distT="0" distB="0" distL="114300" distR="114300" simplePos="0" relativeHeight="251673600" behindDoc="1" locked="0" layoutInCell="1" allowOverlap="1" wp14:anchorId="690F42BF" wp14:editId="09809300">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249412E9" wp14:editId="5FA6390D">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7.5pt;height:37.5pt;visibility:visible;mso-wrap-style:square" o:bullet="t">
        <v:imagedata r:id="rId1" o:title=""/>
      </v:shape>
    </w:pict>
  </w:numPicBullet>
  <w:abstractNum w:abstractNumId="0" w15:restartNumberingAfterBreak="0">
    <w:nsid w:val="01D20DDC"/>
    <w:multiLevelType w:val="hybridMultilevel"/>
    <w:tmpl w:val="A56E1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3" w15:restartNumberingAfterBreak="0">
    <w:nsid w:val="184B2B83"/>
    <w:multiLevelType w:val="multilevel"/>
    <w:tmpl w:val="F4FCFAE2"/>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cs="Times New Roman" w:hint="default"/>
        <w:b/>
        <w:i w:val="0"/>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C92009"/>
    <w:multiLevelType w:val="multilevel"/>
    <w:tmpl w:val="03F8878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6"/>
    <w:lvlOverride w:ilvl="0">
      <w:startOverride w:val="6"/>
    </w:lvlOverride>
    <w:lvlOverride w:ilvl="1">
      <w:startOverride w:val="2"/>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lvlOverride w:ilvl="0">
      <w:startOverride w:val="6"/>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8"/>
    <w:rsid w:val="00003697"/>
    <w:rsid w:val="00013DE8"/>
    <w:rsid w:val="000725D6"/>
    <w:rsid w:val="00073CCE"/>
    <w:rsid w:val="000A73EC"/>
    <w:rsid w:val="000C4F3C"/>
    <w:rsid w:val="000C7F59"/>
    <w:rsid w:val="000F7A22"/>
    <w:rsid w:val="00101773"/>
    <w:rsid w:val="00125813"/>
    <w:rsid w:val="00147316"/>
    <w:rsid w:val="001A1D17"/>
    <w:rsid w:val="001C39F1"/>
    <w:rsid w:val="001E3FEB"/>
    <w:rsid w:val="001F659B"/>
    <w:rsid w:val="00240FFA"/>
    <w:rsid w:val="00241EAC"/>
    <w:rsid w:val="00260DDE"/>
    <w:rsid w:val="0026591C"/>
    <w:rsid w:val="002764D2"/>
    <w:rsid w:val="0031358D"/>
    <w:rsid w:val="00331F3A"/>
    <w:rsid w:val="00353FB2"/>
    <w:rsid w:val="00392423"/>
    <w:rsid w:val="003B3991"/>
    <w:rsid w:val="003D4DF8"/>
    <w:rsid w:val="00462009"/>
    <w:rsid w:val="0047111E"/>
    <w:rsid w:val="004A044C"/>
    <w:rsid w:val="004A68D9"/>
    <w:rsid w:val="004C6686"/>
    <w:rsid w:val="00507B10"/>
    <w:rsid w:val="00540947"/>
    <w:rsid w:val="00580EDE"/>
    <w:rsid w:val="005964DC"/>
    <w:rsid w:val="005B402A"/>
    <w:rsid w:val="005C64DB"/>
    <w:rsid w:val="005E3326"/>
    <w:rsid w:val="00657FE1"/>
    <w:rsid w:val="006C53A2"/>
    <w:rsid w:val="006E2395"/>
    <w:rsid w:val="006F2635"/>
    <w:rsid w:val="0071483B"/>
    <w:rsid w:val="00716A97"/>
    <w:rsid w:val="007476D3"/>
    <w:rsid w:val="00824631"/>
    <w:rsid w:val="008650CD"/>
    <w:rsid w:val="008E311B"/>
    <w:rsid w:val="008E3FD0"/>
    <w:rsid w:val="008F4FC4"/>
    <w:rsid w:val="008F6A0E"/>
    <w:rsid w:val="00932EB1"/>
    <w:rsid w:val="009876AE"/>
    <w:rsid w:val="009969EB"/>
    <w:rsid w:val="009A699B"/>
    <w:rsid w:val="009B13DC"/>
    <w:rsid w:val="00A037B7"/>
    <w:rsid w:val="00A15D6B"/>
    <w:rsid w:val="00A31EB3"/>
    <w:rsid w:val="00A77944"/>
    <w:rsid w:val="00AA676B"/>
    <w:rsid w:val="00AB233A"/>
    <w:rsid w:val="00AB3597"/>
    <w:rsid w:val="00AF22E6"/>
    <w:rsid w:val="00B04E80"/>
    <w:rsid w:val="00B25962"/>
    <w:rsid w:val="00B34585"/>
    <w:rsid w:val="00BC0A5A"/>
    <w:rsid w:val="00BC7369"/>
    <w:rsid w:val="00C070C0"/>
    <w:rsid w:val="00C207E1"/>
    <w:rsid w:val="00C26BA0"/>
    <w:rsid w:val="00C7652B"/>
    <w:rsid w:val="00CC227C"/>
    <w:rsid w:val="00CE2490"/>
    <w:rsid w:val="00D21F38"/>
    <w:rsid w:val="00D22279"/>
    <w:rsid w:val="00D271E1"/>
    <w:rsid w:val="00D47E6C"/>
    <w:rsid w:val="00D7639E"/>
    <w:rsid w:val="00D9237F"/>
    <w:rsid w:val="00DE56F9"/>
    <w:rsid w:val="00E01B24"/>
    <w:rsid w:val="00E1346F"/>
    <w:rsid w:val="00E3756C"/>
    <w:rsid w:val="00E87CBA"/>
    <w:rsid w:val="00E94005"/>
    <w:rsid w:val="00EE60B1"/>
    <w:rsid w:val="00F37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D2AD"/>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zcr.eu/cz/kz/pro-odborniky/informace-pro-projektant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kzc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azky.kzcr.eu/test_index.html" TargetMode="External"/><Relationship Id="rId4" Type="http://schemas.openxmlformats.org/officeDocument/2006/relationships/settings" Target="settings.xml"/><Relationship Id="rId9" Type="http://schemas.openxmlformats.org/officeDocument/2006/relationships/hyperlink" Target="https://zakazky.kzcr.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ED78-2CE7-47D8-A19D-8D938A9D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8</TotalTime>
  <Pages>8</Pages>
  <Words>2611</Words>
  <Characters>15405</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7</cp:revision>
  <cp:lastPrinted>2025-02-20T13:28:00Z</cp:lastPrinted>
  <dcterms:created xsi:type="dcterms:W3CDTF">2025-05-14T05:55:00Z</dcterms:created>
  <dcterms:modified xsi:type="dcterms:W3CDTF">2025-06-09T11:17:00Z</dcterms:modified>
</cp:coreProperties>
</file>