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B240" w14:textId="77777777" w:rsidR="00E95A2A" w:rsidRDefault="00E95A2A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1" w14:textId="239F8623" w:rsidR="00C532F2" w:rsidRDefault="00F95536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RÁMCOVÁ DOHODA</w:t>
      </w:r>
    </w:p>
    <w:p w14:paraId="00000002" w14:textId="33F7EA7B" w:rsidR="00C532F2" w:rsidRDefault="00F95536">
      <w:pPr>
        <w:widowControl w:val="0"/>
        <w:tabs>
          <w:tab w:val="left" w:pos="6917"/>
        </w:tabs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uzavřená v souladu se zákonem č. 134/2016 Sb., o zadávání veřejných zakázek, ve znění pozdějších předpisů, v souladu s ustanovením § 2079 a násl. zákona č. 89/2012 Sb., občanský zákoník, ve znění pozdějších předpisů (dále jen „občanský zákoník“) a na základě </w:t>
      </w:r>
      <w:r w:rsidR="008B3808">
        <w:rPr>
          <w:rFonts w:ascii="Arial" w:eastAsia="Arial" w:hAnsi="Arial" w:cs="Arial"/>
          <w:i/>
          <w:sz w:val="20"/>
          <w:szCs w:val="20"/>
        </w:rPr>
        <w:t>veřejné zakázky</w:t>
      </w:r>
      <w:r>
        <w:rPr>
          <w:rFonts w:ascii="Arial" w:eastAsia="Arial" w:hAnsi="Arial" w:cs="Arial"/>
          <w:i/>
          <w:sz w:val="20"/>
          <w:szCs w:val="20"/>
        </w:rPr>
        <w:t xml:space="preserve"> s názvem </w:t>
      </w:r>
    </w:p>
    <w:p w14:paraId="3BC16A2C" w14:textId="56472034" w:rsidR="007F5C44" w:rsidRPr="00905D20" w:rsidRDefault="007F5C44" w:rsidP="007F5C44">
      <w:pPr>
        <w:widowControl w:val="0"/>
        <w:tabs>
          <w:tab w:val="left" w:pos="6917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905D20">
        <w:rPr>
          <w:rFonts w:ascii="Arial" w:hAnsi="Arial" w:cs="Arial"/>
          <w:b/>
          <w:snapToGrid w:val="0"/>
          <w:sz w:val="22"/>
          <w:szCs w:val="22"/>
        </w:rPr>
        <w:t>„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Dodávky </w:t>
      </w:r>
      <w:r w:rsidR="00E95A2A">
        <w:rPr>
          <w:rFonts w:ascii="Arial" w:hAnsi="Arial" w:cs="Arial"/>
          <w:b/>
          <w:snapToGrid w:val="0"/>
          <w:sz w:val="20"/>
          <w:szCs w:val="20"/>
        </w:rPr>
        <w:t>toaletních a sprchových křesel</w:t>
      </w:r>
      <w:r w:rsidR="00BC1D3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905D20">
        <w:rPr>
          <w:rFonts w:ascii="Arial" w:hAnsi="Arial" w:cs="Arial"/>
          <w:b/>
          <w:snapToGrid w:val="0"/>
          <w:sz w:val="20"/>
          <w:szCs w:val="20"/>
        </w:rPr>
        <w:t>pro Krajskou zdravotní, a.s.</w:t>
      </w:r>
      <w:r w:rsidR="00D21849">
        <w:rPr>
          <w:rFonts w:ascii="Arial" w:hAnsi="Arial" w:cs="Arial"/>
          <w:b/>
          <w:snapToGrid w:val="0"/>
          <w:sz w:val="20"/>
          <w:szCs w:val="20"/>
        </w:rPr>
        <w:t xml:space="preserve"> 2025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“ </w:t>
      </w:r>
    </w:p>
    <w:p w14:paraId="00000003" w14:textId="157B719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4" w14:textId="7777777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8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Smluvní strany</w:t>
      </w:r>
    </w:p>
    <w:p w14:paraId="00000009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Kupující:</w:t>
      </w:r>
    </w:p>
    <w:p w14:paraId="0000000A" w14:textId="77777777" w:rsidR="00C532F2" w:rsidRDefault="00F9553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Krajská zdravotní, a. s.</w:t>
      </w:r>
    </w:p>
    <w:p w14:paraId="0000000B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 w14:paraId="0000000C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 obchodním rejstříku vedeném Krajským soudem v Ústí nad Labem, oddíl B, vložka 1550</w:t>
      </w:r>
    </w:p>
    <w:p w14:paraId="0000000D" w14:textId="4B816998" w:rsidR="00C532F2" w:rsidRDefault="00F95536">
      <w:pPr>
        <w:widowControl w:val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zastoupena, MUDr. </w:t>
      </w:r>
      <w:r w:rsidR="00593F78">
        <w:rPr>
          <w:rFonts w:ascii="Arial" w:eastAsia="Arial" w:hAnsi="Arial" w:cs="Arial"/>
          <w:sz w:val="20"/>
          <w:szCs w:val="20"/>
        </w:rPr>
        <w:t>Tomášem Hrubým, generálním ředitelem</w:t>
      </w:r>
    </w:p>
    <w:p w14:paraId="0000000E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bank. spojení: ČSOB, a.s. 216686400/0300</w:t>
      </w:r>
    </w:p>
    <w:p w14:paraId="0000000F" w14:textId="280BC4FE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25488627</w:t>
      </w:r>
    </w:p>
    <w:p w14:paraId="00000010" w14:textId="77777777" w:rsidR="00C532F2" w:rsidRDefault="00F95536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CZ25488627</w:t>
      </w:r>
    </w:p>
    <w:p w14:paraId="00000011" w14:textId="77777777" w:rsidR="00C532F2" w:rsidRDefault="00C532F2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00000012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Prodávající:</w:t>
      </w:r>
    </w:p>
    <w:p w14:paraId="00000013" w14:textId="77777777" w:rsidR="00C532F2" w:rsidRDefault="00F95536">
      <w:pPr>
        <w:pStyle w:val="Nadpis3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(</w:t>
      </w:r>
      <w:r>
        <w:rPr>
          <w:rFonts w:ascii="Arial" w:eastAsia="Arial" w:hAnsi="Arial" w:cs="Arial"/>
          <w:i/>
          <w:color w:val="000000"/>
          <w:sz w:val="20"/>
          <w:highlight w:val="yellow"/>
        </w:rPr>
        <w:t>název společnosti</w:t>
      </w:r>
      <w:r>
        <w:rPr>
          <w:rFonts w:ascii="Arial" w:eastAsia="Arial" w:hAnsi="Arial" w:cs="Arial"/>
          <w:color w:val="000000"/>
          <w:sz w:val="20"/>
          <w:highlight w:val="yellow"/>
        </w:rPr>
        <w:t>)</w:t>
      </w:r>
    </w:p>
    <w:p w14:paraId="00000014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………………………………………………….</w:t>
      </w:r>
    </w:p>
    <w:p w14:paraId="00000015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zapsaná v obchodním rejstříku vedeném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</w:t>
      </w:r>
      <w:r>
        <w:rPr>
          <w:rFonts w:ascii="Arial" w:eastAsia="Arial" w:hAnsi="Arial" w:cs="Arial"/>
          <w:sz w:val="20"/>
          <w:szCs w:val="20"/>
        </w:rPr>
        <w:t xml:space="preserve"> oddíl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  <w:r>
        <w:rPr>
          <w:rFonts w:ascii="Arial" w:eastAsia="Arial" w:hAnsi="Arial" w:cs="Arial"/>
          <w:sz w:val="20"/>
          <w:szCs w:val="20"/>
        </w:rPr>
        <w:t xml:space="preserve"> vložka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</w:p>
    <w:p w14:paraId="00000016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zastoupení: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……………………………..</w:t>
      </w:r>
    </w:p>
    <w:p w14:paraId="00000017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bank. spojení: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……………………….</w:t>
      </w:r>
    </w:p>
    <w:p w14:paraId="00000018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IČO: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………………….....</w:t>
      </w:r>
    </w:p>
    <w:p w14:paraId="00000019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…………………..</w:t>
      </w:r>
    </w:p>
    <w:p w14:paraId="0000001A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C532F2" w:rsidRDefault="00F95536">
      <w:pPr>
        <w:widowControl w:val="0"/>
        <w:numPr>
          <w:ilvl w:val="0"/>
          <w:numId w:val="13"/>
        </w:num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Účel dohody</w:t>
      </w:r>
    </w:p>
    <w:p w14:paraId="00000032" w14:textId="6B481C90" w:rsidR="00C532F2" w:rsidRDefault="00F95536" w:rsidP="00830852">
      <w:pPr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této rámcové dohody je zabezpečit řádné a včasné dodávky předmětu plnění pro kupujícího. </w:t>
      </w:r>
    </w:p>
    <w:p w14:paraId="0000003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34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II. Předmět dohody</w:t>
      </w:r>
    </w:p>
    <w:p w14:paraId="00000035" w14:textId="3C8AA4B5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upravují touto rámcovou dohodou vzájemné závazkové vztahy vznikající při uskutečňování jednotlivých </w:t>
      </w:r>
      <w:r w:rsidR="008B54AC">
        <w:rPr>
          <w:rFonts w:ascii="Arial" w:eastAsia="Arial" w:hAnsi="Arial" w:cs="Arial"/>
          <w:color w:val="000000"/>
          <w:sz w:val="20"/>
          <w:szCs w:val="20"/>
        </w:rPr>
        <w:t xml:space="preserve">nákupů </w:t>
      </w:r>
      <w:r w:rsidR="00E95A2A">
        <w:rPr>
          <w:rFonts w:ascii="Arial" w:eastAsia="Arial" w:hAnsi="Arial" w:cs="Arial"/>
          <w:color w:val="000000"/>
          <w:sz w:val="20"/>
          <w:szCs w:val="20"/>
        </w:rPr>
        <w:t>toaletních a sprchových křesel</w:t>
      </w:r>
      <w:r w:rsidR="00A00E3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„předmět plnění“ nebo „zboží“). Tato dohoda tvoří spolu s ustanoveními občanského zákoníku právní rámec jednotlivých konkrétních kupních smluv vznikajících při dodávkách předmětu plnění a upravuje základní podmínky a způsob uzavírání těchto smluv.</w:t>
      </w:r>
    </w:p>
    <w:p w14:paraId="00000036" w14:textId="03F8467B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 na základě této dohody a za podmínek v ní sjednaných zajišťovat a průběžně dodávat dle potřeb kupujícího předmět plnění blíže specifikovaný v příloze </w:t>
      </w:r>
      <w:r w:rsidR="0001685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č. 1 (Specifikace předmětu plnění) této rámcové dohody a kupující se zavazuje předmět plnění převzít a zaplatit za něj prodávajícímu kupní cenu ve sjednané výši a způsobem uvedeným dále v této rámcové dohodě.</w:t>
      </w:r>
    </w:p>
    <w:p w14:paraId="00000037" w14:textId="77777777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Jednotlivé dodávky předmětu plnění budou realizovány na základě jednotlivých objednávek vystavených kupujícím. Uzavřením této rámcové dohody nevzniká mezi prodávajícím a kupujícím výhradní (exkluzivní) vztah ohledně předmětu plnění, ani povinnost kupujícího odebrat od prodávajícího konkrétní objem předmětu plnění.</w:t>
      </w:r>
    </w:p>
    <w:p w14:paraId="00000038" w14:textId="2DDD94DD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A4A559" w14:textId="77777777" w:rsidR="006D7E06" w:rsidRDefault="006D7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9" w14:textId="77777777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Cenová ujednání</w:t>
      </w:r>
    </w:p>
    <w:p w14:paraId="0000003A" w14:textId="123AC2FB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Kupní cena za jednotlivé dodávky předmětu plnění bude stanovena na základě ceny za jeden kus (MJ) předmětu plnění bez daně z přidané hodnoty (dále také „DPH“) uvedené v příloze č. 2 této rámcové dohody, a to jako násobek ceny za jeden kus (MJ) předmětu plnění a odebraného množství kusů (MJ). Tato kupní cena bude prodávajícím ke dni uskutečnění zdanitelného plnění navýšena </w:t>
      </w:r>
      <w:r w:rsidR="0001685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o daň z přidané hodnoty v zákonné výši.</w:t>
      </w:r>
    </w:p>
    <w:p w14:paraId="0000003B" w14:textId="77777777" w:rsidR="00C532F2" w:rsidRDefault="00F95536">
      <w:pPr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určená postupem podle odstavce 1 tohoto článku zahrnuje veškeré náklady prodávajícího spojené s plněním jeho závazku z této rámcové dohody a je cenou nejvýše přípustnou.</w:t>
      </w:r>
    </w:p>
    <w:p w14:paraId="0000003C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Daňový doklad (faktura) musí obsahovat náležitosti daňového dokladu dle zákona č. 235/2004 Sb., o dani z přidané hodnoty, ve znění pozdějších předpisů. </w:t>
      </w:r>
    </w:p>
    <w:p w14:paraId="0000003D" w14:textId="77777777" w:rsidR="00C532F2" w:rsidRDefault="00F95536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musí daňový doklad (faktura) obsahovat tyto údaje:</w:t>
      </w:r>
    </w:p>
    <w:p w14:paraId="0000003E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zakázky, ke které se rámcová dohoda vztahuje,  </w:t>
      </w:r>
    </w:p>
    <w:p w14:paraId="0000003F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 plnění a jeho přesnou specifikaci ve slovním vyjádření (nestačí pouze odkaz na číslo uzavřené rámcové dohody), </w:t>
      </w:r>
    </w:p>
    <w:p w14:paraId="00000040" w14:textId="1873B3B3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</w:t>
      </w:r>
      <w:r w:rsidR="00E54F64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stran dohody,</w:t>
      </w:r>
    </w:p>
    <w:p w14:paraId="00000041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 dodání,</w:t>
      </w:r>
    </w:p>
    <w:p w14:paraId="00000042" w14:textId="1BF1101E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udání ceny objednávky</w:t>
      </w:r>
      <w:r w:rsidR="00B13D92">
        <w:rPr>
          <w:rFonts w:ascii="Arial" w:eastAsia="Arial" w:hAnsi="Arial" w:cs="Arial"/>
          <w:sz w:val="20"/>
          <w:szCs w:val="20"/>
        </w:rPr>
        <w:t xml:space="preserve"> (jednotlivé položky)</w:t>
      </w:r>
    </w:p>
    <w:p w14:paraId="00000043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údaje o dani z přidané hodnoty,</w:t>
      </w:r>
    </w:p>
    <w:p w14:paraId="00000044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dodacího listu a datum jeho podpisu oprávněnou osobou (dodací list bude jeho přílohou),</w:t>
      </w:r>
    </w:p>
    <w:p w14:paraId="00000045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lhůtu splatnosti, </w:t>
      </w:r>
    </w:p>
    <w:p w14:paraId="00000046" w14:textId="71AD69A9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 o místě dodání předmětu plnění dle článku IV. odst. 1 rámcové dohody</w:t>
      </w:r>
      <w:r w:rsidR="008B54AC">
        <w:rPr>
          <w:rFonts w:ascii="Arial" w:eastAsia="Arial" w:hAnsi="Arial" w:cs="Arial"/>
          <w:sz w:val="20"/>
          <w:szCs w:val="20"/>
        </w:rPr>
        <w:t>.</w:t>
      </w:r>
    </w:p>
    <w:p w14:paraId="24BB77C6" w14:textId="77777777" w:rsidR="007B697A" w:rsidRDefault="007B697A" w:rsidP="007B697A">
      <w:pPr>
        <w:widowControl w:val="0"/>
        <w:spacing w:before="60"/>
        <w:ind w:left="697"/>
        <w:jc w:val="both"/>
        <w:rPr>
          <w:rFonts w:ascii="Arial" w:eastAsia="Arial" w:hAnsi="Arial" w:cs="Arial"/>
          <w:sz w:val="20"/>
          <w:szCs w:val="20"/>
        </w:rPr>
      </w:pPr>
    </w:p>
    <w:p w14:paraId="0000005D" w14:textId="0AC43903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Daňový doklad (faktura) musí být vystaven pro každé dodací místo zvlášť. K daňovému dokladu (faktuře) musí být přiložen/y kupujícím potvrzený/é dodací list/y s cenou za jeden kus (MJ) dodávaného předmětu plnění.</w:t>
      </w:r>
    </w:p>
    <w:p w14:paraId="0000005E" w14:textId="058E28BE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Veškeré daňové doklady (faktury) jsou splatné do </w:t>
      </w:r>
      <w:r w:rsidR="008B3808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 dnů ode dne jejich doručení kupujícímu. Za zaplacení kupní ceny je považováno odeslání kupní ceny na účet prodávajícího uvedený v záhlaví této rámcové dohody.</w:t>
      </w:r>
    </w:p>
    <w:p w14:paraId="0000005F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0000060" w14:textId="4F68109C" w:rsidR="00C532F2" w:rsidRDefault="00C532F2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6652233C" w14:textId="77777777" w:rsidR="006D7E06" w:rsidRDefault="006D7E06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00000061" w14:textId="77777777" w:rsidR="00C532F2" w:rsidRDefault="00F95536">
      <w:pPr>
        <w:pStyle w:val="Nadpis4"/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IV. Dodací podmínky, podmínky objednávky</w:t>
      </w:r>
    </w:p>
    <w:p w14:paraId="00000062" w14:textId="100E284B" w:rsidR="00C532F2" w:rsidRDefault="00F95536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dodat objednaný předmět plnění na adresy</w:t>
      </w:r>
      <w:r w:rsidR="00792B17">
        <w:rPr>
          <w:rFonts w:ascii="Arial" w:eastAsia="Arial" w:hAnsi="Arial" w:cs="Arial"/>
          <w:sz w:val="20"/>
          <w:szCs w:val="20"/>
        </w:rPr>
        <w:t xml:space="preserve"> (místa dodání)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6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64" w14:textId="1F559D2D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o.z., Sociální péče 3316/12A, 401 13 Ústí nad Labem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27B980C" w14:textId="28FAF974" w:rsidR="00326BD1" w:rsidRDefault="00326BD1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 Ústí nad Labem, o.z., nukleární medicína a onkologie, V Podhájí 500/23, 400 01 Ústí nad Labem;</w:t>
      </w:r>
    </w:p>
    <w:p w14:paraId="00000065" w14:textId="1F124706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Děčín, o.z., U Nemocnice 1, 405 99 Děčín II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6" w14:textId="1B3B803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Most, o.z., J. E. Purkyně 270, 434 64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7" w14:textId="24CBD161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Most, o. 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Zahražany, Jana Žižky 1304, 434 01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8" w14:textId="7756D48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Teplice, o.z., Duchcovská 53, 415 29 Teplice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9" w14:textId="5924BD80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Chomutov, o.z., Kochova 1185, 430 12 Chomutov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A" w14:textId="788172F7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Ryjice – Ryjice 1, 403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 Ryjice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B" w14:textId="62F55317" w:rsidR="00C532F2" w:rsidRDefault="00F9553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Nemocnice Litoměřice, o.z., Žitenická 2084, 412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 Litoměřice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1835B05F" w14:textId="459AFC2B" w:rsidR="00326BD1" w:rsidRDefault="00F95536" w:rsidP="00AF0E8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a.s. – Masarykova nemocnice v Ústí nad Labem, o.z.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pracoviště Rumburk, </w:t>
      </w:r>
      <w:r w:rsidR="00374B17" w:rsidRPr="00374B17">
        <w:rPr>
          <w:rFonts w:ascii="Arial" w:eastAsia="Arial" w:hAnsi="Arial" w:cs="Arial"/>
          <w:color w:val="000000"/>
          <w:sz w:val="20"/>
          <w:szCs w:val="20"/>
        </w:rPr>
        <w:t xml:space="preserve">U Nemocnice 1298/6, </w:t>
      </w:r>
      <w:r w:rsidR="00326BD1">
        <w:rPr>
          <w:rFonts w:ascii="Arial" w:eastAsia="Arial" w:hAnsi="Arial" w:cs="Arial"/>
          <w:color w:val="000000"/>
          <w:sz w:val="20"/>
          <w:szCs w:val="20"/>
        </w:rPr>
        <w:t xml:space="preserve">408 01 </w:t>
      </w:r>
      <w:r w:rsidR="00374B17" w:rsidRPr="00374B17">
        <w:rPr>
          <w:rFonts w:ascii="Arial" w:eastAsia="Arial" w:hAnsi="Arial" w:cs="Arial"/>
          <w:color w:val="000000"/>
          <w:sz w:val="20"/>
          <w:szCs w:val="20"/>
        </w:rPr>
        <w:t>Rumburk</w:t>
      </w:r>
      <w:r w:rsidR="00326BD1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C" w14:textId="6A9DE6CA" w:rsidR="00C532F2" w:rsidRDefault="00326BD1" w:rsidP="00AF0E8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Krajská zdravotní, a.s. – Masarykova nemocnice v Ústí nad Labem, o.z., pracoviště Rumburk, Pavilon II – Lesní 1062/26, 408 01 Rumburk.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6D" w14:textId="26FEAB89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provádět jednotlivé objednávky písemně, zpravidla elektronicky pracovníkem </w:t>
      </w:r>
      <w:r w:rsidR="008A19D0">
        <w:rPr>
          <w:rFonts w:ascii="Arial" w:eastAsia="Arial" w:hAnsi="Arial" w:cs="Arial"/>
          <w:sz w:val="20"/>
          <w:szCs w:val="20"/>
        </w:rPr>
        <w:t>Oddělení nákupu DD</w:t>
      </w:r>
      <w:r w:rsidR="00BD5208">
        <w:rPr>
          <w:rFonts w:ascii="Arial" w:eastAsia="Arial" w:hAnsi="Arial" w:cs="Arial"/>
          <w:sz w:val="20"/>
          <w:szCs w:val="20"/>
        </w:rPr>
        <w:t>H</w:t>
      </w:r>
      <w:r w:rsidR="008A19D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 prostřednictvím emailu na e-mailovou adresu prodávajícího, případně prostřednictvím držitele poštovní licence na adresu prodávajícího uvedenou v záhlaví této dohody. Prodávající má povinnost bez zbytečného odkladu, nejpozději do 24 hodin, jakoukoli zaslanou objednávku potvrdit na emailovou adresu, z níž byla objednávka odeslána. V případě, že byla objednávka zaslána poslední pracovní den v týdnu po 12:00 hod., je prodávající povinen takovou objednávku potvrdit nejpozději následující pracovní den do 12:00 hod. </w:t>
      </w:r>
    </w:p>
    <w:p w14:paraId="0000006F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Kontaktní osobou prodávajícího pro účely objednávek je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tel: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>@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 DOPLNÍ ÚČASTNÍK]</w:t>
      </w:r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00000070" w14:textId="2A7A10B5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předat předmět plnění kupujícímu na kupujícím specifikovanou adresu (místo dodání) ve smyslu článku IV. odst. 1. rámcové dohody nejdéle 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36203A">
        <w:rPr>
          <w:rFonts w:ascii="Arial" w:eastAsia="Arial" w:hAnsi="Arial" w:cs="Arial"/>
          <w:b/>
          <w:sz w:val="20"/>
          <w:szCs w:val="20"/>
        </w:rPr>
        <w:t>4</w:t>
      </w:r>
      <w:r w:rsidR="00954D3A">
        <w:rPr>
          <w:rFonts w:ascii="Arial" w:eastAsia="Arial" w:hAnsi="Arial" w:cs="Arial"/>
          <w:b/>
          <w:sz w:val="20"/>
          <w:szCs w:val="20"/>
        </w:rPr>
        <w:t xml:space="preserve"> týdnů </w:t>
      </w:r>
      <w:r>
        <w:rPr>
          <w:rFonts w:ascii="Arial" w:eastAsia="Arial" w:hAnsi="Arial" w:cs="Arial"/>
          <w:b/>
          <w:sz w:val="20"/>
          <w:szCs w:val="20"/>
        </w:rPr>
        <w:t>po obdržení jednotlivé objednávky</w:t>
      </w:r>
      <w:r>
        <w:rPr>
          <w:rFonts w:ascii="Arial" w:eastAsia="Arial" w:hAnsi="Arial" w:cs="Arial"/>
          <w:sz w:val="20"/>
          <w:szCs w:val="20"/>
        </w:rPr>
        <w:t xml:space="preserve">. O termínu dodání je prodávající povinen informovat kupujícího na email, z něhož byla objednávka odeslána, minimálně 3 pracovní dny před dnem dodání. </w:t>
      </w:r>
    </w:p>
    <w:p w14:paraId="00000071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prohlašuje, že ručí při obvyklém užívání za kvalitu, bezpečnost a funkci dodaného zboží 24 měsíců od data předání zboží.</w:t>
      </w:r>
    </w:p>
    <w:p w14:paraId="00000072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předání zboží při každé dodávce se považuje:</w:t>
      </w:r>
    </w:p>
    <w:p w14:paraId="00000073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jeho dodání na adresu určenou v objednávce,</w:t>
      </w:r>
    </w:p>
    <w:p w14:paraId="00000074" w14:textId="4232C65C" w:rsidR="00C532F2" w:rsidRPr="00AF0E86" w:rsidRDefault="00C06C44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je relevantní, pak i </w:t>
      </w:r>
      <w:r w:rsidR="00F95536" w:rsidRPr="00AF0E86">
        <w:rPr>
          <w:rFonts w:ascii="Arial" w:eastAsia="Arial" w:hAnsi="Arial" w:cs="Arial"/>
          <w:sz w:val="20"/>
          <w:szCs w:val="20"/>
        </w:rPr>
        <w:t>montáž, instalace, uvedení do provozu včetně ověření jeho funkčnosti, provedení všech provozních testů a zkoušek (ZDS, výchozí elektrorevize (kontrola el</w:t>
      </w:r>
      <w:r w:rsidR="008F3E56" w:rsidRPr="00AF0E86">
        <w:rPr>
          <w:rFonts w:ascii="Arial" w:eastAsia="Arial" w:hAnsi="Arial" w:cs="Arial"/>
          <w:sz w:val="20"/>
          <w:szCs w:val="20"/>
        </w:rPr>
        <w:t>ektrické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bezpečnosti), atd.) dle platné legislativy, provedení všech předepsaných přejímacích zkoušek a testů, ověření deklarovaných technických parametrů</w:t>
      </w:r>
      <w:r>
        <w:rPr>
          <w:rFonts w:ascii="Arial" w:eastAsia="Arial" w:hAnsi="Arial" w:cs="Arial"/>
          <w:sz w:val="20"/>
          <w:szCs w:val="20"/>
        </w:rPr>
        <w:t>;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</w:t>
      </w:r>
    </w:p>
    <w:p w14:paraId="00000075" w14:textId="207EAA34" w:rsidR="00C532F2" w:rsidRPr="0075158F" w:rsidRDefault="0075158F" w:rsidP="0075158F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75158F">
        <w:rPr>
          <w:rFonts w:ascii="Arial" w:eastAsia="Arial" w:hAnsi="Arial" w:cs="Arial"/>
          <w:sz w:val="20"/>
          <w:szCs w:val="20"/>
        </w:rPr>
        <w:t xml:space="preserve">pokud je relevantní, </w:t>
      </w:r>
      <w:r w:rsidR="00F95536" w:rsidRPr="0075158F">
        <w:rPr>
          <w:rFonts w:ascii="Arial" w:eastAsia="Arial" w:hAnsi="Arial" w:cs="Arial"/>
          <w:sz w:val="20"/>
          <w:szCs w:val="20"/>
        </w:rPr>
        <w:t xml:space="preserve">instruktáž/proškolení zdravotnického personálu a pracovníka Odboru obslužných klinických činností (dále jen „OOKC“) kupujícího dle § 41 zákona č. </w:t>
      </w:r>
      <w:r w:rsidR="0017756E" w:rsidRPr="0075158F">
        <w:rPr>
          <w:rFonts w:ascii="Arial" w:eastAsia="Arial" w:hAnsi="Arial" w:cs="Arial"/>
          <w:sz w:val="20"/>
          <w:szCs w:val="20"/>
        </w:rPr>
        <w:t>375</w:t>
      </w:r>
      <w:r w:rsidR="00F95536" w:rsidRPr="0075158F">
        <w:rPr>
          <w:rFonts w:ascii="Arial" w:eastAsia="Arial" w:hAnsi="Arial" w:cs="Arial"/>
          <w:sz w:val="20"/>
          <w:szCs w:val="20"/>
        </w:rPr>
        <w:t>/202</w:t>
      </w:r>
      <w:r w:rsidR="0017756E" w:rsidRPr="0075158F">
        <w:rPr>
          <w:rFonts w:ascii="Arial" w:eastAsia="Arial" w:hAnsi="Arial" w:cs="Arial"/>
          <w:sz w:val="20"/>
          <w:szCs w:val="20"/>
        </w:rPr>
        <w:t>2</w:t>
      </w:r>
      <w:r w:rsidRPr="0075158F">
        <w:rPr>
          <w:rFonts w:ascii="Arial" w:eastAsia="Arial" w:hAnsi="Arial" w:cs="Arial"/>
          <w:sz w:val="20"/>
          <w:szCs w:val="20"/>
        </w:rPr>
        <w:t xml:space="preserve"> </w:t>
      </w:r>
      <w:r w:rsidR="00F95536" w:rsidRPr="0075158F">
        <w:rPr>
          <w:rFonts w:ascii="Arial" w:eastAsia="Arial" w:hAnsi="Arial" w:cs="Arial"/>
          <w:sz w:val="20"/>
          <w:szCs w:val="20"/>
        </w:rPr>
        <w:t xml:space="preserve">Sb., o zdravotnických prostředcích a </w:t>
      </w:r>
      <w:r w:rsidR="0017756E" w:rsidRPr="0075158F">
        <w:rPr>
          <w:rFonts w:ascii="Arial" w:eastAsia="Arial" w:hAnsi="Arial" w:cs="Arial"/>
          <w:sz w:val="20"/>
          <w:szCs w:val="20"/>
        </w:rPr>
        <w:t>diagnostických zdravotnických prostředcích in vitro</w:t>
      </w:r>
      <w:r w:rsidR="00F95536" w:rsidRPr="0075158F">
        <w:rPr>
          <w:rFonts w:ascii="Arial" w:eastAsia="Arial" w:hAnsi="Arial" w:cs="Arial"/>
          <w:sz w:val="20"/>
          <w:szCs w:val="20"/>
        </w:rPr>
        <w:t>, ve znění pozdějších předpisů (dále jako „zákon o zdravotnických prostředcích“)</w:t>
      </w:r>
      <w:r w:rsidR="008F3E56" w:rsidRPr="0075158F">
        <w:rPr>
          <w:rFonts w:ascii="Arial" w:eastAsia="Arial" w:hAnsi="Arial" w:cs="Arial"/>
          <w:sz w:val="20"/>
          <w:szCs w:val="20"/>
        </w:rPr>
        <w:t xml:space="preserve">, </w:t>
      </w:r>
      <w:r w:rsidR="00F95536" w:rsidRPr="0075158F">
        <w:rPr>
          <w:rFonts w:ascii="Arial" w:eastAsia="Arial" w:hAnsi="Arial" w:cs="Arial"/>
          <w:sz w:val="20"/>
          <w:szCs w:val="20"/>
        </w:rPr>
        <w:t>včetně vystavení protokolu o instruktáži/proškolení,</w:t>
      </w:r>
    </w:p>
    <w:p w14:paraId="00000076" w14:textId="7D477CE4" w:rsidR="00C532F2" w:rsidRPr="00AF0E86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pro určeného pracovníka kupujícího vystavení protokolu opravňujícího provádět následné instruktáže zdrav</w:t>
      </w:r>
      <w:r w:rsidR="008F3E56" w:rsidRPr="00AF0E86">
        <w:rPr>
          <w:rFonts w:ascii="Arial" w:eastAsia="Arial" w:hAnsi="Arial" w:cs="Arial"/>
          <w:sz w:val="20"/>
          <w:szCs w:val="20"/>
        </w:rPr>
        <w:t>otnického</w:t>
      </w:r>
      <w:r w:rsidRPr="00AF0E86">
        <w:rPr>
          <w:rFonts w:ascii="Arial" w:eastAsia="Arial" w:hAnsi="Arial" w:cs="Arial"/>
          <w:sz w:val="20"/>
          <w:szCs w:val="20"/>
        </w:rPr>
        <w:t xml:space="preserve"> personálu v používání zboží,</w:t>
      </w:r>
    </w:p>
    <w:p w14:paraId="00000077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dokladů, které jsou potřebné pro používání zboží (event., které jsou kupujícím požadovány pro připojení do IT infrastruktury, NIS, PACS apod.) a které osvědčují technické požadavky na zdravotnické prostředky, jako např. návod k použití v českém jazyce (i v elektronické podobě na CD/DVD), příslušné certifikáty, atesty osvědčující, že přístroj je vyroben v souladu s platnými bezpečnostními normami a ČSN, kopii prohlášení o shodě (CE declaration) a další dle zákona o zdravotnických prostředcích,  </w:t>
      </w:r>
    </w:p>
    <w:p w14:paraId="00000078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 protokolu o předání zboží pověřenými zástupci obou smluvních stran (dále též „předání zboží“),</w:t>
      </w:r>
    </w:p>
    <w:p w14:paraId="00000079" w14:textId="1EE0DD1D" w:rsidR="00C532F2" w:rsidRPr="00AF0E86" w:rsidRDefault="00F95536" w:rsidP="00AF0E86">
      <w:pPr>
        <w:pStyle w:val="Odstavecseseznamem"/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likvidace obalového materiálu.</w:t>
      </w:r>
    </w:p>
    <w:p w14:paraId="0000007A" w14:textId="3FE83924" w:rsidR="00C532F2" w:rsidRPr="00AF0E86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Kupující je povinen respektovat pokyny prodávajícího týkající se uvedení zboží do provozu. </w:t>
      </w:r>
      <w:r w:rsidR="0001685A">
        <w:rPr>
          <w:rFonts w:ascii="Arial" w:eastAsia="Arial" w:hAnsi="Arial" w:cs="Arial"/>
          <w:color w:val="000000"/>
          <w:sz w:val="20"/>
          <w:szCs w:val="20"/>
        </w:rPr>
        <w:br/>
      </w:r>
      <w:r w:rsidRPr="00AF0E86">
        <w:rPr>
          <w:rFonts w:ascii="Arial" w:eastAsia="Arial" w:hAnsi="Arial" w:cs="Arial"/>
          <w:color w:val="000000"/>
          <w:sz w:val="20"/>
          <w:szCs w:val="20"/>
        </w:rPr>
        <w:t>V případě, že kupující nevyčká, až prodávající uvede zboží do provozu a uvede zboží do provozu sám, nebude mu ze strany prodávajícího poskytnuta záruka za jakost zboží.</w:t>
      </w:r>
    </w:p>
    <w:p w14:paraId="0000008D" w14:textId="30E7F5FF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Objednané zboží bude prodávajícím dodáváno v pracovní dny, a to v době od 8:00 do 15:00, na adresách </w:t>
      </w:r>
      <w:r w:rsidR="008F3E56">
        <w:rPr>
          <w:rFonts w:ascii="Arial" w:eastAsia="Arial" w:hAnsi="Arial" w:cs="Arial"/>
          <w:color w:val="000000"/>
          <w:sz w:val="20"/>
          <w:szCs w:val="20"/>
        </w:rPr>
        <w:t>místa plnění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000008E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Součástí každé dodávky zboží musí být odpovídající dodací list v počtu 3 kusů.</w:t>
      </w:r>
    </w:p>
    <w:p w14:paraId="00000090" w14:textId="2BAE5259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mít po celou dobu trvání této rámcové dohody uzavřené pojištění odpovědnosti, a to s výší pojistného plnění min.</w:t>
      </w:r>
      <w:r w:rsidR="00311137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36203A">
        <w:rPr>
          <w:rFonts w:ascii="Arial" w:eastAsia="Arial" w:hAnsi="Arial" w:cs="Arial"/>
          <w:b/>
          <w:sz w:val="20"/>
          <w:szCs w:val="20"/>
        </w:rPr>
        <w:t>3 0</w:t>
      </w:r>
      <w:r w:rsidR="00460888" w:rsidRPr="00F90B34">
        <w:rPr>
          <w:rFonts w:ascii="Arial" w:eastAsia="Arial" w:hAnsi="Arial" w:cs="Arial"/>
          <w:b/>
          <w:sz w:val="20"/>
          <w:szCs w:val="20"/>
        </w:rPr>
        <w:t>00</w:t>
      </w:r>
      <w:r w:rsidRPr="00F90B34">
        <w:rPr>
          <w:rFonts w:ascii="Arial" w:eastAsia="Arial" w:hAnsi="Arial" w:cs="Arial"/>
          <w:b/>
          <w:sz w:val="20"/>
          <w:szCs w:val="20"/>
        </w:rPr>
        <w:t> 000,- Kč</w:t>
      </w:r>
      <w:r w:rsidR="008F3E56">
        <w:rPr>
          <w:rFonts w:ascii="Arial" w:eastAsia="Arial" w:hAnsi="Arial" w:cs="Arial"/>
          <w:sz w:val="20"/>
          <w:szCs w:val="20"/>
        </w:rPr>
        <w:t>. Kopie pojistné smlouvy</w:t>
      </w:r>
      <w:r>
        <w:rPr>
          <w:rFonts w:ascii="Arial" w:eastAsia="Arial" w:hAnsi="Arial" w:cs="Arial"/>
          <w:sz w:val="20"/>
          <w:szCs w:val="20"/>
        </w:rPr>
        <w:t xml:space="preserve"> tvoří přílohu č. 3 této rámcové dohody. Pokud by v důsledku pojistného plnění nebo jiné události mělo dojít </w:t>
      </w:r>
      <w:r w:rsidR="0001685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00000091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si vyhrazuje právo neodebrat předpokládané množství předmětu plnění uvedené v příloze č. 2, a to bez jakékoliv sankce vůči němu uplatněné. Jednotlivé objednávky na zboží budou </w:t>
      </w:r>
      <w:r>
        <w:rPr>
          <w:rFonts w:ascii="Arial" w:eastAsia="Arial" w:hAnsi="Arial" w:cs="Arial"/>
          <w:sz w:val="20"/>
          <w:szCs w:val="20"/>
        </w:rPr>
        <w:lastRenderedPageBreak/>
        <w:t>vystavovány na základě aktuálních potřeb kupujícího. Kupující je oprávněn určovat konkrétní množství a dobu plnění jednotlivých dílčích dodávek dle svých aktuálních potřeb, a to bez jakékoli penalizace vůči němu uplatněné. Prodávající není oprávněn stanovit minimální finanční ani množstevní limit objednávky.</w:t>
      </w:r>
    </w:p>
    <w:p w14:paraId="00000092" w14:textId="2A0AF04B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důvody, pro které prodávající není schopen dodat objednaný předmět plnění řádně a včas, spočívají na straně prodávajícího, má kupující právo zajistit si dodání předmětu plnění od jiného dodavatele. V případě, že je cena od jiného dodavatele vyšší než ceny uvedené v příloze č. 2 této rámcové dohody, prodávající uhradí kupujícímu rozdíl mezi cenou, za kterou kupující nakoupil předmět plnění u jiného dodavatele (nejvýše však cenu obvyklou) a kupní cenou podle přílohy </w:t>
      </w:r>
      <w:r w:rsidR="0001685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č. 2 této rámcové dohody. Prodávající uhradí kupujícímu rozdíl dle předchozí věty do 15 dnů od písemného vyzvání k úhradě rozdílu kupujícím. </w:t>
      </w:r>
    </w:p>
    <w:p w14:paraId="00000093" w14:textId="781EAA95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8304A6" w14:textId="77777777" w:rsidR="006D7E06" w:rsidRDefault="006D7E0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4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 Dodání a převzetí předmětu plnění</w:t>
      </w:r>
    </w:p>
    <w:p w14:paraId="00000095" w14:textId="77777777" w:rsidR="00C532F2" w:rsidRDefault="00F95536">
      <w:pPr>
        <w:numPr>
          <w:ilvl w:val="0"/>
          <w:numId w:val="11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zavazuje, že dodávky budou realizovány řádně a včas, v ujednaném množství, jakosti (kvalitě) a v provedení dle požadavků kupujícího vyplývajících ze zadání veřejné zakázky a z této rámcové dohody, případně konkrétní objednávky, a vždy v souladu s obecně závaznými právními předpisy. Prodávající prohlašuje, že dodávaný předmět plnění bude vždy nový a nepoužitý. V případě, že se některá z položek uvedených v příloze č. 2 této smlouvy přestane vyrábět či prodávat, je prodávající oprávněn dodat kupujícímu jiné zboží, které ale vždy musí bez výjimek splňovat technickou specifikaci požadovanou v dotčené veřejné zakázce a které bude dodáno maximálně za cenu uvedenou v příloze č. 2 této smlouvy u položky, která se přestala vyrábět či prodávat. </w:t>
      </w:r>
    </w:p>
    <w:p w14:paraId="00000096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zajistí dopravu předmětu plnění do místa plnění na vlastní náklady a nebezpečí. </w:t>
      </w:r>
    </w:p>
    <w:p w14:paraId="00000097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00000098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Kupující je oprávněn odmítnout převzetí předmětu plnění:</w:t>
      </w:r>
    </w:p>
    <w:p w14:paraId="00000099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nepředá-li prodávající, příp. jím pověřený přepravce,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0000009A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nesouhlasí-li počet položek uvedený na dodacím listě se skutečně dodaným předmětem plnění,</w:t>
      </w:r>
    </w:p>
    <w:p w14:paraId="0000009B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neodpovídá-li kvalita dodávky,</w:t>
      </w:r>
    </w:p>
    <w:p w14:paraId="0000009C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 případě pozdní dodávky předmětu plnění.     </w:t>
      </w:r>
    </w:p>
    <w:p w14:paraId="10C2184A" w14:textId="6ADDFB98" w:rsidR="006D7E06" w:rsidRPr="006D7E06" w:rsidRDefault="00F95536" w:rsidP="006D7E06">
      <w:pPr>
        <w:numPr>
          <w:ilvl w:val="0"/>
          <w:numId w:val="12"/>
        </w:numPr>
        <w:spacing w:before="60" w:after="24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6D7E06">
        <w:rPr>
          <w:rFonts w:ascii="Arial" w:eastAsia="Arial" w:hAnsi="Arial" w:cs="Arial"/>
          <w:sz w:val="20"/>
          <w:szCs w:val="20"/>
        </w:rPr>
        <w:t>Kvalitativní vlastnosti dodávaného předmětu plnění musí být v souladu s normami platnými v ČR a Evropské unii.</w:t>
      </w:r>
    </w:p>
    <w:p w14:paraId="000000AC" w14:textId="4C844013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VI. Reklamace, záruka za jakost</w:t>
      </w:r>
    </w:p>
    <w:p w14:paraId="000000AD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zavazuje, že předmět plnění dodá bez jakýchkoliv faktických i právních vad. Pokud není písemně dohodnuto jinak, nemá kupující zájem na plnění dodávky předmětu plnění, která by měla jakékoliv vady, a to včetně vad, na které prodávající kupujícího upozornil.</w:t>
      </w:r>
    </w:p>
    <w:p w14:paraId="000000A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odpovídá za vady předmětu plnění, které má v době odevzdání a převzetí nebo které se objeví kdykoliv později. Práva kupujícího z vadného plnění se řídí zejména § 2099 a násl. občanského zákoníku. </w:t>
      </w:r>
    </w:p>
    <w:p w14:paraId="000000AF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přejímá záruku za jakost zboží. Záruční dobou je 24 měsíců ode dne převzetí. </w:t>
      </w:r>
    </w:p>
    <w:p w14:paraId="000000B0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Kupující uplatní reklamaci u prodávajícího bez zbytečného odkladu po zjištění vady, a to písemnou formou na kontaktní adresu nebo údaje prodávajícího.</w:t>
      </w:r>
    </w:p>
    <w:p w14:paraId="000000B1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 v rámci záruky provádět opravy poruch a závad zboží, tj. uvedení zboží do stavu plné využitelnosti jeho technických parametrů, dodávky všech náhradních dílů a v případě poruchy zboží, provádění standardních vylepšení zboží dle pokynů výrobce. </w:t>
      </w:r>
    </w:p>
    <w:p w14:paraId="000000B2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Záruka se nevztahuje na vady zboží způsobené kupujícím v rozporu s návodem k použití zboží.</w:t>
      </w:r>
    </w:p>
    <w:p w14:paraId="000000B3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Záruka se vztahuje i na příslušenství, které je nutné k plnému a bezpečnému využití dodaného zboží. </w:t>
      </w:r>
    </w:p>
    <w:p w14:paraId="000000B4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uplatnění reklamace zboží se prodávající zavazuje, že doba nástupu servisního technika na opravu bude maximálně 48 hodin od nahlášení závady prodávajícímu. Kontaktní údaje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prodávajícího pro účely hlášení závad: tel: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@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.</w:t>
      </w:r>
    </w:p>
    <w:p w14:paraId="000000B5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zavazuje, že v případě, že nebude možné opravit zboží na místě do 7 kalendářních dnů, poskytne kupujícímu až do doby úplného vyřízení reklamace náhradní zboží, a to bezplatně. Lhůta pro odstranění vad začíná plynout ode dne nahlášení (telefonicky nebo e-mailem) vad prodávajícímu. Dovoz a odvoz náhradního zboží zajistí prodávající na vlastní náklady. </w:t>
      </w:r>
    </w:p>
    <w:p w14:paraId="000000B6" w14:textId="193C4DE4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nebylo zboží na místě ve lhůtě výše uvedené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opraveno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náhradní zboží nebylo poskytnuto do 24 hodin po uplynutí lhůty uvedené výše, je kupující oprávněn požadovat od prodávajícího smluvní pokutu ve výši 0,2 % z kupní ceny reklamovaného zboží za každý den až do doby opravy zboží. </w:t>
      </w:r>
    </w:p>
    <w:p w14:paraId="000000B7" w14:textId="6650B572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 provádět v době záruky bezplatně</w:t>
      </w:r>
      <w:r w:rsidR="0075158F">
        <w:rPr>
          <w:rFonts w:ascii="Arial" w:eastAsia="Arial" w:hAnsi="Arial" w:cs="Arial"/>
          <w:color w:val="000000"/>
          <w:sz w:val="20"/>
          <w:szCs w:val="20"/>
        </w:rPr>
        <w:t>, pokud je dle návodu k použití relevantní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000000B9" w14:textId="0017DA44" w:rsidR="00C532F2" w:rsidRDefault="00F95536" w:rsidP="00A00E3A">
      <w:pPr>
        <w:pBdr>
          <w:top w:val="nil"/>
          <w:left w:val="nil"/>
          <w:bottom w:val="nil"/>
          <w:right w:val="nil"/>
          <w:between w:val="nil"/>
        </w:pBdr>
        <w:spacing w:before="6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A00E3A"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ezpečnostně technické kontroly dle </w:t>
      </w:r>
      <w:r w:rsidR="00A00E3A">
        <w:rPr>
          <w:rFonts w:ascii="Arial" w:eastAsia="Arial" w:hAnsi="Arial" w:cs="Arial"/>
          <w:color w:val="000000"/>
          <w:sz w:val="20"/>
          <w:szCs w:val="20"/>
        </w:rPr>
        <w:t>§ 45</w:t>
      </w:r>
      <w:r w:rsidR="00340A3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zákona o zdravotnických prostředcích,  </w:t>
      </w:r>
    </w:p>
    <w:p w14:paraId="608298B7" w14:textId="067370C5" w:rsidR="00596854" w:rsidRDefault="00F95536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revize dle § 47 zákona o zdravotnických prostředcích, </w:t>
      </w:r>
    </w:p>
    <w:p w14:paraId="000000BB" w14:textId="3B18FC6B" w:rsidR="00C532F2" w:rsidRDefault="00596854" w:rsidP="00B13D92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95536">
        <w:rPr>
          <w:rFonts w:ascii="Arial" w:eastAsia="Arial" w:hAnsi="Arial" w:cs="Arial"/>
          <w:color w:val="000000"/>
          <w:sz w:val="20"/>
          <w:szCs w:val="20"/>
        </w:rPr>
        <w:t>náhradní díly a spotřební materiál nutný k provádění výše uvedených kontrol a prohlídek poskytne prodávající bezplatně.</w:t>
      </w:r>
    </w:p>
    <w:p w14:paraId="000000BC" w14:textId="5A364632" w:rsidR="00C532F2" w:rsidRPr="00AF0E86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Prodávající se zavazuje</w:t>
      </w:r>
      <w:r w:rsidR="00AF0E86" w:rsidRPr="00AF0E86">
        <w:rPr>
          <w:rFonts w:ascii="Arial" w:eastAsia="Arial" w:hAnsi="Arial" w:cs="Arial"/>
          <w:color w:val="000000"/>
          <w:sz w:val="20"/>
          <w:szCs w:val="20"/>
        </w:rPr>
        <w:t xml:space="preserve">, pokud je to relevantní, 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v rámci záruky určit a sledovat termíny pravidelných bezpečnostně technických kontrol dle pokynů výrobce</w:t>
      </w:r>
      <w:r w:rsidR="00596854" w:rsidRPr="00AF0E86">
        <w:rPr>
          <w:rFonts w:ascii="Arial" w:eastAsia="Arial" w:hAnsi="Arial" w:cs="Arial"/>
          <w:color w:val="000000"/>
          <w:sz w:val="20"/>
          <w:szCs w:val="20"/>
        </w:rPr>
        <w:t xml:space="preserve"> a právních předpisů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. Protokoly o výše uvedených prohlídkách předává prodávající pracovníkovi OOKC kupujícího.  </w:t>
      </w:r>
    </w:p>
    <w:p w14:paraId="000000B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Nebezpečí škody na zboží přechází z prodávajícího na kupujícího okamžikem předání zboží (viz čl. IV. odst. 6 této rámcové dohody). V případě, že prodávající nemůže provést kompletní předání zboží z důvodu nepřipravenosti na straně kupujícího (tj. zejména nepřipravenost na instalaci dodávky zboží), přechází nebezpečí škody na zboží z prodávajícího na kupujícího jeho dodáním kupujícímu.</w:t>
      </w:r>
    </w:p>
    <w:p w14:paraId="000000BF" w14:textId="77777777" w:rsidR="00C532F2" w:rsidRDefault="00F95536">
      <w:pPr>
        <w:numPr>
          <w:ilvl w:val="0"/>
          <w:numId w:val="18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Jestliže má dodávka předmětu plnění vady, (vadné plnění je podstatným porušením smlouvy) může kupující podle své volby požadovat:</w:t>
      </w:r>
    </w:p>
    <w:p w14:paraId="000000C0" w14:textId="77777777" w:rsidR="00C532F2" w:rsidRDefault="00F95536">
      <w:pPr>
        <w:numPr>
          <w:ilvl w:val="0"/>
          <w:numId w:val="21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provedení a jakosti:  </w:t>
      </w:r>
      <w:r>
        <w:rPr>
          <w:rFonts w:ascii="Arial" w:eastAsia="Arial" w:hAnsi="Arial" w:cs="Arial"/>
          <w:sz w:val="20"/>
          <w:szCs w:val="20"/>
        </w:rPr>
        <w:tab/>
      </w:r>
    </w:p>
    <w:p w14:paraId="000000C1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předmětu plnění bez vad, kdy vadný předmět plnění je povinen vrátit; </w:t>
      </w:r>
    </w:p>
    <w:p w14:paraId="000000C2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množství: </w:t>
      </w:r>
    </w:p>
    <w:p w14:paraId="000000C3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dodání chybějícího množství,</w:t>
      </w:r>
    </w:p>
    <w:p w14:paraId="000000C4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nebo poskytnutí přiměřené slevy z kupní ceny;</w:t>
      </w:r>
    </w:p>
    <w:p w14:paraId="000000C5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vady právní – odstranění těchto vad;</w:t>
      </w:r>
    </w:p>
    <w:p w14:paraId="000000C6" w14:textId="4940B159" w:rsidR="00C532F2" w:rsidRDefault="00F95536" w:rsidP="0005070A">
      <w:pPr>
        <w:numPr>
          <w:ilvl w:val="0"/>
          <w:numId w:val="21"/>
        </w:numPr>
        <w:spacing w:before="60" w:after="24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neodstranitelnou vadu – odstoupení od dílčí kupní smlouvy (objednávky) nebo odstoupení od dílčí kupní smlouvy a zároveň i od této rámcové dohody.</w:t>
      </w:r>
    </w:p>
    <w:p w14:paraId="51E08004" w14:textId="77777777" w:rsidR="00DF6317" w:rsidRDefault="00DF6317" w:rsidP="00DF6317">
      <w:pPr>
        <w:spacing w:before="60"/>
        <w:ind w:left="641"/>
        <w:rPr>
          <w:rFonts w:ascii="Arial" w:eastAsia="Arial" w:hAnsi="Arial" w:cs="Arial"/>
          <w:sz w:val="20"/>
          <w:szCs w:val="20"/>
        </w:rPr>
      </w:pPr>
    </w:p>
    <w:p w14:paraId="42ADADB0" w14:textId="77777777" w:rsidR="00DF6317" w:rsidRDefault="00DF6317" w:rsidP="00DF631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 Pozáruční servis na zboží</w:t>
      </w:r>
    </w:p>
    <w:p w14:paraId="1BED0B23" w14:textId="77777777" w:rsidR="00DF6317" w:rsidRDefault="00DF6317" w:rsidP="00DF6317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touto smlouvou dále zavazuje poskytovat kupujícímu pozáruční servis zboží. Pozáruční servis bude poskytován po dobu </w:t>
      </w:r>
      <w:r>
        <w:rPr>
          <w:rFonts w:ascii="Arial" w:eastAsia="Arial" w:hAnsi="Arial" w:cs="Arial"/>
          <w:b/>
          <w:sz w:val="20"/>
          <w:szCs w:val="20"/>
        </w:rPr>
        <w:t>96</w:t>
      </w:r>
      <w:r w:rsidRPr="00311137">
        <w:rPr>
          <w:rFonts w:ascii="Arial" w:eastAsia="Arial" w:hAnsi="Arial" w:cs="Arial"/>
          <w:b/>
          <w:sz w:val="20"/>
          <w:szCs w:val="20"/>
        </w:rPr>
        <w:t xml:space="preserve"> měsíců</w:t>
      </w:r>
      <w:r>
        <w:rPr>
          <w:rFonts w:ascii="Arial" w:eastAsia="Arial" w:hAnsi="Arial" w:cs="Arial"/>
          <w:sz w:val="20"/>
          <w:szCs w:val="20"/>
        </w:rPr>
        <w:t xml:space="preserve"> ode dne uplynutí záruční doby uvedené v čl. VI. této smlouvy.</w:t>
      </w:r>
    </w:p>
    <w:p w14:paraId="6FD0FB27" w14:textId="77777777" w:rsidR="00DF6317" w:rsidRDefault="00DF6317" w:rsidP="00DF6317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Pozáruční servis zahrnuje:</w:t>
      </w:r>
    </w:p>
    <w:p w14:paraId="3F400546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výrobcem předepsané kontroly a prohlídky, </w:t>
      </w:r>
    </w:p>
    <w:p w14:paraId="16171CE2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kalibrace, validace a metrologické ověření v souladu se zákonem č. 505/1990 Sb., o metrologii, ve znění pozdějších předpisů,</w:t>
      </w:r>
    </w:p>
    <w:p w14:paraId="0FBBC466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sledování termínů bezpečnostně technických kontrol dle pokynů výrobce a jejich provádění dle § 45 zákona o zdravotnických prostředcích, </w:t>
      </w:r>
    </w:p>
    <w:p w14:paraId="316A3CAC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revize dle § 47 zákona o zdravotnických prostředcích,</w:t>
      </w:r>
    </w:p>
    <w:p w14:paraId="53A64E20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zboží se zdroji ionizačního záření zkoušky dlouhodobé stability, dle zákona č. 263/2016 Sb., atomový zákon, ve znění pozdějších předpisů,</w:t>
      </w:r>
    </w:p>
    <w:p w14:paraId="2E1011F2" w14:textId="77777777" w:rsidR="00DF6317" w:rsidRDefault="00DF6317" w:rsidP="00DF631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poskytnutí náhradních dílů a spotřebního materiálu nutného k provádění výše uvedených kontrol a prohlídek dle tohoto odstavce.</w:t>
      </w:r>
    </w:p>
    <w:p w14:paraId="398D2F1B" w14:textId="77777777" w:rsidR="00DF6317" w:rsidRDefault="00DF6317" w:rsidP="00DF6317">
      <w:p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Protokoly o výše uvedených prohlídkách předává prodávající neprodleně pracovníkovi OOKC kupujícího.</w:t>
      </w:r>
    </w:p>
    <w:p w14:paraId="7854EF81" w14:textId="77777777" w:rsidR="00DF6317" w:rsidRDefault="00DF6317" w:rsidP="00DF6317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poskytování pozáručního servisu se kupující zavazuje zaplatit celkovou částku ………. (</w:t>
      </w:r>
      <w:r>
        <w:rPr>
          <w:rFonts w:ascii="Arial" w:eastAsia="Arial" w:hAnsi="Arial" w:cs="Arial"/>
          <w:color w:val="00B0F0"/>
          <w:sz w:val="20"/>
          <w:szCs w:val="20"/>
        </w:rPr>
        <w:t>doplní prodávající</w:t>
      </w:r>
      <w:r>
        <w:rPr>
          <w:rFonts w:ascii="Arial" w:eastAsia="Arial" w:hAnsi="Arial" w:cs="Arial"/>
          <w:sz w:val="20"/>
          <w:szCs w:val="20"/>
        </w:rPr>
        <w:t>) Kč bez DPH, jejíž bližší specifikace je uvedena v příloze č. 2 této smlouvy. Úplata za poskytování pozáručního servisu bude kupujícím hrazena průběžně ve </w:t>
      </w:r>
      <w:r w:rsidRPr="00B13D92">
        <w:rPr>
          <w:rFonts w:ascii="Arial" w:eastAsia="Arial" w:hAnsi="Arial" w:cs="Arial"/>
          <w:sz w:val="20"/>
          <w:szCs w:val="20"/>
        </w:rPr>
        <w:t xml:space="preserve">čtvrtletních </w:t>
      </w:r>
      <w:r w:rsidRPr="00596854">
        <w:rPr>
          <w:rFonts w:ascii="Arial" w:eastAsia="Arial" w:hAnsi="Arial" w:cs="Arial"/>
          <w:sz w:val="20"/>
          <w:szCs w:val="20"/>
        </w:rPr>
        <w:t xml:space="preserve">platbách na </w:t>
      </w:r>
      <w:r w:rsidRPr="00596854">
        <w:rPr>
          <w:rFonts w:ascii="Arial" w:eastAsia="Arial" w:hAnsi="Arial" w:cs="Arial"/>
          <w:sz w:val="20"/>
          <w:szCs w:val="20"/>
        </w:rPr>
        <w:lastRenderedPageBreak/>
        <w:t xml:space="preserve">základě daňového dokladu (faktury) vystaveného vždy k prvnímu dni následujícího </w:t>
      </w:r>
      <w:r w:rsidRPr="00B13D92">
        <w:rPr>
          <w:rFonts w:ascii="Arial" w:eastAsia="Arial" w:hAnsi="Arial" w:cs="Arial"/>
          <w:sz w:val="20"/>
          <w:szCs w:val="20"/>
        </w:rPr>
        <w:t>čtvrtletí</w:t>
      </w:r>
      <w:r w:rsidRPr="00596854">
        <w:rPr>
          <w:rFonts w:ascii="Arial" w:eastAsia="Arial" w:hAnsi="Arial" w:cs="Arial"/>
          <w:sz w:val="20"/>
          <w:szCs w:val="20"/>
        </w:rPr>
        <w:t xml:space="preserve">. Výše </w:t>
      </w:r>
      <w:r w:rsidRPr="00B13D92">
        <w:rPr>
          <w:rFonts w:ascii="Arial" w:eastAsia="Arial" w:hAnsi="Arial" w:cs="Arial"/>
          <w:sz w:val="20"/>
          <w:szCs w:val="20"/>
        </w:rPr>
        <w:t>čtvrtletní</w:t>
      </w:r>
      <w:r w:rsidRPr="00596854">
        <w:rPr>
          <w:rFonts w:ascii="Arial" w:eastAsia="Arial" w:hAnsi="Arial" w:cs="Arial"/>
          <w:sz w:val="20"/>
          <w:szCs w:val="20"/>
        </w:rPr>
        <w:t xml:space="preserve"> platby bude vždy zahrnovat úplatu za činnosti pozáručního servisu</w:t>
      </w:r>
      <w:r>
        <w:rPr>
          <w:rFonts w:ascii="Arial" w:eastAsia="Arial" w:hAnsi="Arial" w:cs="Arial"/>
          <w:sz w:val="20"/>
          <w:szCs w:val="20"/>
        </w:rPr>
        <w:t xml:space="preserve"> poskytnuté v předcházejícím kalendářním období. Přílohou daňového dokladu (faktury) bude protokol (příp. protokoly) o provedení pozáručního servisu podepsaný oběma smluvními stranami. Na vyúčtování pozáručního servisu se přiměřeně použijí ustanovení uvedená v čl. II. této smlouvy. Úplata za pozáruční servis zahrnuje veškeré náklady prodávajícího související s poskytováním pozáručního servisu, včetně zejména nákladů na dopravu, času stráveného na cestě do místa plnění a vystavení všech nezbytných protokolů a záznamů. </w:t>
      </w:r>
    </w:p>
    <w:p w14:paraId="6D7519C0" w14:textId="77777777" w:rsidR="00DF6317" w:rsidRDefault="00DF6317" w:rsidP="00DF6317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je oprávněn vypovědět ustanovení tohoto článku, a to bez uvedení důvodu. Výpovědní doba činí 3 měsíce a začíná plynout prvním dnem měsíce následujícího po doručení výpovědi prodávajícímu.</w:t>
      </w:r>
    </w:p>
    <w:p w14:paraId="000000C7" w14:textId="77777777" w:rsidR="00C532F2" w:rsidRDefault="00C532F2">
      <w:pPr>
        <w:pStyle w:val="Nadpis4"/>
        <w:rPr>
          <w:rFonts w:ascii="Arial" w:eastAsia="Arial" w:hAnsi="Arial" w:cs="Arial"/>
          <w:b/>
          <w:sz w:val="22"/>
          <w:szCs w:val="22"/>
        </w:rPr>
      </w:pPr>
    </w:p>
    <w:p w14:paraId="000000C8" w14:textId="5999EAE2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</w:t>
      </w:r>
      <w:r w:rsidR="0036203A"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 Sankční ujednání</w:t>
      </w:r>
    </w:p>
    <w:p w14:paraId="000000C9" w14:textId="77777777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0,005 % z dlužné částky za každý den prodlení, a to až do úplného zaplacení dlužné částky.</w:t>
      </w:r>
    </w:p>
    <w:p w14:paraId="000000CA" w14:textId="18BAE12C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0,5 % z ceny dodávky za každý den prodlení nebo dodání neúplné objednávky. Úrok z prodlení a smluvní pokuta jsou splatné do 15 dní ode dne</w:t>
      </w:r>
      <w:r w:rsidR="00596854">
        <w:rPr>
          <w:rFonts w:ascii="Arial" w:eastAsia="Arial" w:hAnsi="Arial" w:cs="Arial"/>
          <w:sz w:val="20"/>
          <w:szCs w:val="20"/>
        </w:rPr>
        <w:t xml:space="preserve"> doručení výzvy k úhradě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00000CB" w14:textId="6237DCAE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případě, že prodávající nebude mít uzavřeno pojištění dle čl. IV odst. 1</w:t>
      </w:r>
      <w:r w:rsidR="0075158F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této rámcové dohody, zavazuje se prodávající zaplatit smluvní pokutu 1 000 Kč za každý den, kdy požadované pojištění nebude uzavřeno. </w:t>
      </w:r>
    </w:p>
    <w:p w14:paraId="000000CC" w14:textId="77777777" w:rsidR="00C532F2" w:rsidRDefault="00F95536" w:rsidP="0005070A">
      <w:pPr>
        <w:widowControl w:val="0"/>
        <w:numPr>
          <w:ilvl w:val="0"/>
          <w:numId w:val="16"/>
        </w:numPr>
        <w:spacing w:before="60" w:after="24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Uplatněním smluvní pokuty není dotčeno právo kupujícího na náhradu nákladů vynaložených na uplatnění práva, ani právo na odstoupení od rámcové dohody v souladu se občanským zákoníkem, a zákonem č. 134/2016 Sb., o zadávání veřejných zakázek, ve znění pozdějších předpisů.</w:t>
      </w:r>
    </w:p>
    <w:p w14:paraId="5AA52F43" w14:textId="63310B78" w:rsidR="0005070A" w:rsidRDefault="0005070A" w:rsidP="0005070A">
      <w:pPr>
        <w:rPr>
          <w:rFonts w:eastAsia="Arial"/>
        </w:rPr>
      </w:pPr>
    </w:p>
    <w:p w14:paraId="000000CF" w14:textId="6E05ACD7" w:rsidR="00C532F2" w:rsidRDefault="001A017E">
      <w:pPr>
        <w:pStyle w:val="Nadpis3"/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="0036203A">
        <w:rPr>
          <w:rFonts w:ascii="Arial" w:eastAsia="Arial" w:hAnsi="Arial" w:cs="Arial"/>
          <w:color w:val="000000"/>
          <w:sz w:val="22"/>
          <w:szCs w:val="22"/>
        </w:rPr>
        <w:t>X</w:t>
      </w:r>
      <w:r w:rsidR="00F95536">
        <w:rPr>
          <w:rFonts w:ascii="Arial" w:eastAsia="Arial" w:hAnsi="Arial" w:cs="Arial"/>
          <w:color w:val="000000"/>
          <w:sz w:val="22"/>
          <w:szCs w:val="22"/>
        </w:rPr>
        <w:t>. Doba trvání a předčasné ukončení rámcové dohody</w:t>
      </w:r>
    </w:p>
    <w:p w14:paraId="000000D0" w14:textId="3AE3C125" w:rsidR="00C532F2" w:rsidRDefault="00F955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rámcová dohoda nabývá účinnosti dnem podpisu oběma smluvními stranami.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 kupující. V případě, že dohoda nebude uveřejněna prostřednictvím registru smluv ani v 15. den od jejího uzavření, </w:t>
      </w:r>
      <w:r w:rsidR="00DC07C2">
        <w:rPr>
          <w:rFonts w:ascii="Arial" w:eastAsia="Arial" w:hAnsi="Arial" w:cs="Arial"/>
          <w:color w:val="000000"/>
          <w:sz w:val="20"/>
          <w:szCs w:val="20"/>
        </w:rPr>
        <w:t>zajistí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uveřejnění dohody prodávající.   </w:t>
      </w:r>
    </w:p>
    <w:p w14:paraId="000000D1" w14:textId="5BC6A0D5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se uzavírá na dobu </w:t>
      </w:r>
      <w:r w:rsidR="0036203A">
        <w:rPr>
          <w:rFonts w:ascii="Arial" w:eastAsia="Arial" w:hAnsi="Arial" w:cs="Arial"/>
          <w:b/>
          <w:sz w:val="20"/>
          <w:szCs w:val="20"/>
        </w:rPr>
        <w:t>36</w:t>
      </w:r>
      <w:r w:rsidR="00DC07C2" w:rsidRPr="004B18F8">
        <w:rPr>
          <w:rFonts w:ascii="Arial" w:eastAsia="Arial" w:hAnsi="Arial" w:cs="Arial"/>
          <w:b/>
          <w:sz w:val="20"/>
          <w:szCs w:val="20"/>
        </w:rPr>
        <w:t xml:space="preserve"> </w:t>
      </w:r>
      <w:r w:rsidRPr="004B18F8">
        <w:rPr>
          <w:rFonts w:ascii="Arial" w:eastAsia="Arial" w:hAnsi="Arial" w:cs="Arial"/>
          <w:b/>
          <w:sz w:val="20"/>
          <w:szCs w:val="20"/>
        </w:rPr>
        <w:t>měsíců</w:t>
      </w:r>
      <w:r>
        <w:rPr>
          <w:rFonts w:ascii="Arial" w:eastAsia="Arial" w:hAnsi="Arial" w:cs="Arial"/>
          <w:sz w:val="20"/>
          <w:szCs w:val="20"/>
        </w:rPr>
        <w:t xml:space="preserve"> ode dne účinnosti této dohody. </w:t>
      </w:r>
    </w:p>
    <w:p w14:paraId="000000D2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může být ukončena písemně dohodou stran, výpovědí či odstoupením. </w:t>
      </w:r>
    </w:p>
    <w:p w14:paraId="000000D3" w14:textId="27CCACD4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Strany dohody se dohodly, že </w:t>
      </w:r>
      <w:r w:rsidR="008A19D0">
        <w:rPr>
          <w:rFonts w:ascii="Arial" w:eastAsia="Arial" w:hAnsi="Arial" w:cs="Arial"/>
          <w:sz w:val="20"/>
          <w:szCs w:val="20"/>
        </w:rPr>
        <w:t>smluvní strany mohou</w:t>
      </w:r>
      <w:r>
        <w:rPr>
          <w:rFonts w:ascii="Arial" w:eastAsia="Arial" w:hAnsi="Arial" w:cs="Arial"/>
          <w:sz w:val="20"/>
          <w:szCs w:val="20"/>
        </w:rPr>
        <w:t xml:space="preserve"> tuto dohodu kdykoliv písemně vypovědět bez uvedení důvodu s </w:t>
      </w:r>
      <w:r w:rsidR="008A19D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měsíční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výpovědní dobou, která plyne od prvního dne měsíce následujícího po měsíci, ve kterém byla výpověď doručena druhé straně dohody.   </w:t>
      </w:r>
    </w:p>
    <w:p w14:paraId="000000D4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 rámcové dohody lze odstoupit, stanoví-li tak obecně závazný právní předpis nebo pro podstatné porušení této rámcové dohody. Za podstatné porušení rámcové dohody se zejména považuje:</w:t>
      </w:r>
    </w:p>
    <w:p w14:paraId="000000D5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straně kupujícího nezaplacení kupní ceny podle této rámcové dohody delší než 60 dní po dni splatnosti příslušného daňového dokladu,</w:t>
      </w:r>
    </w:p>
    <w:p w14:paraId="000000D6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prodávajícího, jestli nedodá řádně a/nebo včas předmět plnění dle této rámcové dohody či opakovaně dodá nekvalitní předmět plnění a nezjedná nápravu v přiměřené lhůtě stanovené kupujícím, přestože byl kupujícím na tuto skutečnost písemně upozorněn. </w:t>
      </w:r>
    </w:p>
    <w:p w14:paraId="000000D7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 porušení povinností uvedených nebo vyplývajících z ustanovení čl. IV. odst. 13 této rámcové dohody. </w:t>
      </w:r>
    </w:p>
    <w:p w14:paraId="000000D8" w14:textId="77777777" w:rsidR="00C532F2" w:rsidRDefault="00C532F2">
      <w:pPr>
        <w:ind w:left="840"/>
        <w:jc w:val="both"/>
        <w:rPr>
          <w:rFonts w:ascii="Arial" w:eastAsia="Arial" w:hAnsi="Arial" w:cs="Arial"/>
          <w:sz w:val="20"/>
          <w:szCs w:val="20"/>
        </w:rPr>
      </w:pPr>
    </w:p>
    <w:p w14:paraId="000000D9" w14:textId="77777777" w:rsidR="00C532F2" w:rsidRDefault="00F95536">
      <w:pPr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000000DA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Smluvní strany jsou povinny vypořádat si vzájemná práva a závazky v souladu s ustanoveními občanského zákoníku.</w:t>
      </w:r>
    </w:p>
    <w:p w14:paraId="000000DB" w14:textId="4C0363D7" w:rsidR="00C532F2" w:rsidRDefault="00C532F2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1A1442" w14:textId="77777777" w:rsidR="006D7E06" w:rsidRDefault="006D7E0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DC" w14:textId="6AC4B6DA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X. Závěrečná ustanovení</w:t>
      </w:r>
    </w:p>
    <w:p w14:paraId="000000DD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Právní vztahy touto rámcovou dohodou neupravené se řídí příslušnými ustanoveními občanského zákoníku.</w:t>
      </w:r>
    </w:p>
    <w:p w14:paraId="000000DE" w14:textId="0CA9490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</w:t>
      </w:r>
      <w:r w:rsidR="0001685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a účinným, které nejlépe odpovídá původně zamýšlenému účelu ustanovení neplatného či neúčinného.</w:t>
      </w:r>
    </w:p>
    <w:p w14:paraId="000000DF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 případ, že o prodávajícím jako o poskytovateli zdanitelného plnění je zveřejněna způsobem umožňujícím dálkový přístup skutečnost, že je nespolehlivým plátcem DPH, v souladu se zněním zákona č. 235/2004 Sb., o dani z přidané hodnoty, ve znění pozdějších předpisů, strany sjednávají, že za splnění závazku kupujícího uhradit sjednanou kupní cenu je považováno, uhradí-li kupující částku ve výši daně na účet správce daně poskytovatele a zbývající část kupní ceny prodávajícímu.</w:t>
      </w:r>
    </w:p>
    <w:p w14:paraId="0F667009" w14:textId="6F22A7F6" w:rsidR="00780529" w:rsidRPr="00780529" w:rsidRDefault="00780529" w:rsidP="007805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80529">
        <w:rPr>
          <w:rFonts w:ascii="Arial" w:eastAsia="Arial" w:hAnsi="Arial" w:cs="Arial"/>
          <w:bCs/>
          <w:iCs/>
          <w:color w:val="000000"/>
          <w:sz w:val="20"/>
          <w:szCs w:val="20"/>
        </w:rPr>
        <w:t xml:space="preserve">Tato </w:t>
      </w:r>
      <w:r>
        <w:rPr>
          <w:rFonts w:ascii="Arial" w:eastAsia="Arial" w:hAnsi="Arial" w:cs="Arial"/>
          <w:bCs/>
          <w:iCs/>
          <w:color w:val="000000"/>
          <w:sz w:val="20"/>
          <w:szCs w:val="20"/>
        </w:rPr>
        <w:t>rámcová dohoda</w:t>
      </w:r>
      <w:r w:rsidRPr="00780529">
        <w:rPr>
          <w:rFonts w:ascii="Arial" w:eastAsia="Arial" w:hAnsi="Arial" w:cs="Arial"/>
          <w:bCs/>
          <w:iCs/>
          <w:color w:val="000000"/>
          <w:sz w:val="20"/>
          <w:szCs w:val="20"/>
        </w:rPr>
        <w:t xml:space="preserve"> je podepsaná vlastnoručně, nebo elektronicky. Je-li </w:t>
      </w:r>
      <w:r>
        <w:rPr>
          <w:rFonts w:ascii="Arial" w:eastAsia="Arial" w:hAnsi="Arial" w:cs="Arial"/>
          <w:bCs/>
          <w:iCs/>
          <w:color w:val="000000"/>
          <w:sz w:val="20"/>
          <w:szCs w:val="20"/>
        </w:rPr>
        <w:t>rámcová dohoda</w:t>
      </w:r>
      <w:r w:rsidRPr="00780529">
        <w:rPr>
          <w:rFonts w:ascii="Arial" w:eastAsia="Arial" w:hAnsi="Arial" w:cs="Arial"/>
          <w:bCs/>
          <w:iCs/>
          <w:color w:val="000000"/>
          <w:sz w:val="20"/>
          <w:szCs w:val="20"/>
        </w:rPr>
        <w:t xml:space="preserve"> podepsaná vlastnoručně, je vyhotovena v příslušném počtu stejnopisů, kdy každá ze smluvních stran obdrží po jednom vyhotovení. Je-li </w:t>
      </w:r>
      <w:r>
        <w:rPr>
          <w:rFonts w:ascii="Arial" w:eastAsia="Arial" w:hAnsi="Arial" w:cs="Arial"/>
          <w:bCs/>
          <w:iCs/>
          <w:color w:val="000000"/>
          <w:sz w:val="20"/>
          <w:szCs w:val="20"/>
        </w:rPr>
        <w:t>rámcová dohoda</w:t>
      </w:r>
      <w:r w:rsidRPr="00780529">
        <w:rPr>
          <w:rFonts w:ascii="Arial" w:eastAsia="Arial" w:hAnsi="Arial" w:cs="Arial"/>
          <w:bCs/>
          <w:iCs/>
          <w:color w:val="000000"/>
          <w:sz w:val="20"/>
          <w:szCs w:val="20"/>
        </w:rPr>
        <w:t xml:space="preserve"> podepsána elektronicky, je podepsána pomocí elektronického podpisu založeného na kvalifikovaném certifikátu vydaném akreditovaným poskytovatelem certifikačních služeb.</w:t>
      </w:r>
    </w:p>
    <w:p w14:paraId="000000E1" w14:textId="77777777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je povinen uchovávat veškerou dokumentaci související s realizací projektu včetně účetních dokladů minimálně do konce roku 2029. Pokud je v českých právních předpisech stanovena lhůta delší, musí ji žadatel/příjemce použít. </w:t>
      </w:r>
    </w:p>
    <w:p w14:paraId="000000E2" w14:textId="05FD7F4D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Prodávající je povinen minimálně do konce roku 2029 poskytovat požadované informace </w:t>
      </w:r>
      <w:r w:rsidR="0001685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00000E3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000000E4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Jakékoliv změny a doplňky této rámcové dohody musí mít formu číslovaných dodatků v písemné podobě a musí být podepsané oběma stranami.</w:t>
      </w:r>
    </w:p>
    <w:p w14:paraId="000000E5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53BB7BF3" w14:textId="77777777" w:rsidR="006D7E06" w:rsidRDefault="006D7E0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7" w14:textId="6109E5A3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Nedílnou součástí této rámcové dohody jsou následující přílohy:</w:t>
      </w:r>
    </w:p>
    <w:p w14:paraId="5BD052F0" w14:textId="77777777" w:rsidR="008B54AC" w:rsidRDefault="008B54A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9" w14:textId="77777777" w:rsidR="00C532F2" w:rsidRDefault="00F95536">
      <w:pPr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 předmětu plnění - Technická specifikace.</w:t>
      </w:r>
    </w:p>
    <w:p w14:paraId="000000EA" w14:textId="77777777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Cenová nabídka - Rozklad nabídkové ceny.</w:t>
      </w:r>
    </w:p>
    <w:p w14:paraId="000000EB" w14:textId="6DF79DC1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Kopie pojistné smlouvy</w:t>
      </w:r>
    </w:p>
    <w:p w14:paraId="000000ED" w14:textId="5924433B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5F340E91" w14:textId="6B1FAC3C" w:rsidR="006D7E06" w:rsidRDefault="006D7E0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391F78A7" w14:textId="07646614" w:rsidR="006D7E06" w:rsidRDefault="006D7E0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31ACC4B7" w14:textId="77777777" w:rsidR="006D7E06" w:rsidRDefault="006D7E0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E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 Ústí nad Labem dne …………..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V ………………………………… dne …………</w:t>
      </w:r>
    </w:p>
    <w:p w14:paraId="000000F0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1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2" w14:textId="703675D0" w:rsidR="00C532F2" w:rsidRDefault="00F95536" w:rsidP="00B13D9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14:paraId="0000010B" w14:textId="4AD7AA62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prodávající</w:t>
      </w:r>
    </w:p>
    <w:sectPr w:rsidR="00C532F2">
      <w:headerReference w:type="default" r:id="rId8"/>
      <w:footerReference w:type="default" r:id="rId9"/>
      <w:pgSz w:w="11909" w:h="16834"/>
      <w:pgMar w:top="1203" w:right="1417" w:bottom="1079" w:left="1417" w:header="708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2EA8" w14:textId="77777777" w:rsidR="00F3407C" w:rsidRDefault="00F3407C">
      <w:r>
        <w:separator/>
      </w:r>
    </w:p>
  </w:endnote>
  <w:endnote w:type="continuationSeparator" w:id="0">
    <w:p w14:paraId="45224976" w14:textId="77777777" w:rsidR="00F3407C" w:rsidRDefault="00F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E" w14:textId="77777777" w:rsidR="00C532F2" w:rsidRDefault="00C53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721" w:type="dxa"/>
      <w:tblInd w:w="0" w:type="dxa"/>
      <w:tblLayout w:type="fixed"/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C532F2" w14:paraId="711118EA" w14:textId="77777777">
      <w:tc>
        <w:tcPr>
          <w:tcW w:w="1245" w:type="dxa"/>
        </w:tcPr>
        <w:p w14:paraId="0000010F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Účinnost od:</w:t>
          </w:r>
        </w:p>
      </w:tc>
      <w:tc>
        <w:tcPr>
          <w:tcW w:w="1246" w:type="dxa"/>
        </w:tcPr>
        <w:p w14:paraId="00000110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Garant:</w:t>
          </w:r>
        </w:p>
      </w:tc>
      <w:tc>
        <w:tcPr>
          <w:tcW w:w="1246" w:type="dxa"/>
        </w:tcPr>
        <w:p w14:paraId="00000111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Uvolnil:</w:t>
          </w:r>
        </w:p>
      </w:tc>
      <w:tc>
        <w:tcPr>
          <w:tcW w:w="1246" w:type="dxa"/>
        </w:tcPr>
        <w:p w14:paraId="00000112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Schválil:</w:t>
          </w:r>
        </w:p>
      </w:tc>
      <w:tc>
        <w:tcPr>
          <w:tcW w:w="1246" w:type="dxa"/>
        </w:tcPr>
        <w:p w14:paraId="00000113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Distribuce:</w:t>
          </w:r>
        </w:p>
      </w:tc>
      <w:tc>
        <w:tcPr>
          <w:tcW w:w="1246" w:type="dxa"/>
        </w:tcPr>
        <w:p w14:paraId="00000114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Verze:</w:t>
          </w:r>
        </w:p>
      </w:tc>
      <w:tc>
        <w:tcPr>
          <w:tcW w:w="1246" w:type="dxa"/>
        </w:tcPr>
        <w:p w14:paraId="00000115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Strana:</w:t>
          </w:r>
        </w:p>
      </w:tc>
    </w:tr>
    <w:tr w:rsidR="00C532F2" w14:paraId="37F5B847" w14:textId="77777777">
      <w:tc>
        <w:tcPr>
          <w:tcW w:w="1245" w:type="dxa"/>
        </w:tcPr>
        <w:p w14:paraId="00000116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15.12.2019</w:t>
          </w:r>
        </w:p>
      </w:tc>
      <w:tc>
        <w:tcPr>
          <w:tcW w:w="1246" w:type="dxa"/>
        </w:tcPr>
        <w:p w14:paraId="00000117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NRLZ</w:t>
          </w:r>
        </w:p>
      </w:tc>
      <w:tc>
        <w:tcPr>
          <w:tcW w:w="1246" w:type="dxa"/>
        </w:tcPr>
        <w:p w14:paraId="00000118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VKK</w:t>
          </w:r>
        </w:p>
      </w:tc>
      <w:tc>
        <w:tcPr>
          <w:tcW w:w="1246" w:type="dxa"/>
        </w:tcPr>
        <w:p w14:paraId="00000119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GR KZ</w:t>
          </w:r>
        </w:p>
      </w:tc>
      <w:tc>
        <w:tcPr>
          <w:tcW w:w="1246" w:type="dxa"/>
        </w:tcPr>
        <w:p w14:paraId="0000011A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Intranet</w:t>
          </w:r>
        </w:p>
      </w:tc>
      <w:tc>
        <w:tcPr>
          <w:tcW w:w="1246" w:type="dxa"/>
        </w:tcPr>
        <w:p w14:paraId="0000011B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246" w:type="dxa"/>
        </w:tcPr>
        <w:p w14:paraId="0000011C" w14:textId="4CA9A13C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780529">
            <w:rPr>
              <w:rFonts w:ascii="Arial" w:eastAsia="Arial" w:hAnsi="Arial" w:cs="Arial"/>
              <w:noProof/>
              <w:sz w:val="16"/>
              <w:szCs w:val="16"/>
            </w:rPr>
            <w:t>8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z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780529">
            <w:rPr>
              <w:rFonts w:ascii="Arial" w:eastAsia="Arial" w:hAnsi="Arial" w:cs="Arial"/>
              <w:noProof/>
              <w:sz w:val="16"/>
              <w:szCs w:val="16"/>
            </w:rPr>
            <w:t>8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0000011D" w14:textId="77777777" w:rsidR="00C532F2" w:rsidRDefault="00C532F2">
    <w:pPr>
      <w:widowControl w:val="0"/>
      <w:tabs>
        <w:tab w:val="center" w:pos="4154"/>
        <w:tab w:val="left" w:pos="5580"/>
        <w:tab w:val="right" w:pos="8309"/>
      </w:tabs>
      <w:jc w:val="right"/>
      <w:rPr>
        <w:sz w:val="16"/>
        <w:szCs w:val="16"/>
      </w:rPr>
    </w:pPr>
  </w:p>
  <w:p w14:paraId="0000011E" w14:textId="77777777" w:rsidR="00C532F2" w:rsidRDefault="00C532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0BC8" w14:textId="77777777" w:rsidR="00F3407C" w:rsidRDefault="00F3407C">
      <w:r>
        <w:separator/>
      </w:r>
    </w:p>
  </w:footnote>
  <w:footnote w:type="continuationSeparator" w:id="0">
    <w:p w14:paraId="258C2D59" w14:textId="77777777" w:rsidR="00F3407C" w:rsidRDefault="00F3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C" w14:textId="77777777" w:rsidR="00C532F2" w:rsidRDefault="00F955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KZ12_FO0013 Rámcová dohoda</w:t>
    </w:r>
  </w:p>
  <w:p w14:paraId="0000010D" w14:textId="77777777" w:rsidR="00C532F2" w:rsidRDefault="00C532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Cs w:val="24"/>
        <w:shd w:val="clear" w:color="auto" w:fill="auto"/>
        <w:lang w:val="cs-CZ"/>
      </w:rPr>
    </w:lvl>
  </w:abstractNum>
  <w:abstractNum w:abstractNumId="1" w15:restartNumberingAfterBreak="0">
    <w:nsid w:val="099839E8"/>
    <w:multiLevelType w:val="multilevel"/>
    <w:tmpl w:val="5A90DD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86D6C"/>
    <w:multiLevelType w:val="multilevel"/>
    <w:tmpl w:val="4D8E9D6A"/>
    <w:lvl w:ilvl="0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E424A"/>
    <w:multiLevelType w:val="multilevel"/>
    <w:tmpl w:val="BC50D654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C247AE"/>
    <w:multiLevelType w:val="multilevel"/>
    <w:tmpl w:val="697405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135"/>
    <w:multiLevelType w:val="multilevel"/>
    <w:tmpl w:val="0C9C364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9432" w:hanging="360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A73873"/>
    <w:multiLevelType w:val="multilevel"/>
    <w:tmpl w:val="C92EA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B7F"/>
    <w:multiLevelType w:val="multilevel"/>
    <w:tmpl w:val="190EB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171D"/>
    <w:multiLevelType w:val="multilevel"/>
    <w:tmpl w:val="F3908D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7E7"/>
    <w:multiLevelType w:val="multilevel"/>
    <w:tmpl w:val="C7EC4688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7634902"/>
    <w:multiLevelType w:val="multilevel"/>
    <w:tmpl w:val="2A1A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31D69"/>
    <w:multiLevelType w:val="multilevel"/>
    <w:tmpl w:val="027CB3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734A4A"/>
    <w:multiLevelType w:val="multilevel"/>
    <w:tmpl w:val="81FC2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E1560B9"/>
    <w:multiLevelType w:val="multilevel"/>
    <w:tmpl w:val="D5A6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E0B3D"/>
    <w:multiLevelType w:val="multilevel"/>
    <w:tmpl w:val="C7AED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4CB"/>
    <w:multiLevelType w:val="multilevel"/>
    <w:tmpl w:val="36F6E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58D3"/>
    <w:multiLevelType w:val="multilevel"/>
    <w:tmpl w:val="CF9623B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5774D9"/>
    <w:multiLevelType w:val="multilevel"/>
    <w:tmpl w:val="E242825E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8" w15:restartNumberingAfterBreak="0">
    <w:nsid w:val="55921869"/>
    <w:multiLevelType w:val="multilevel"/>
    <w:tmpl w:val="64A69F86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595057B"/>
    <w:multiLevelType w:val="multilevel"/>
    <w:tmpl w:val="C22A8150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276" w:hanging="488"/>
      </w:pPr>
    </w:lvl>
    <w:lvl w:ilvl="2">
      <w:start w:val="1"/>
      <w:numFmt w:val="lowerRoman"/>
      <w:lvlText w:val="%3."/>
      <w:lvlJc w:val="right"/>
      <w:pPr>
        <w:ind w:left="2126" w:hanging="283"/>
      </w:pPr>
    </w:lvl>
    <w:lvl w:ilvl="3">
      <w:start w:val="1"/>
      <w:numFmt w:val="decimal"/>
      <w:lvlText w:val="%4."/>
      <w:lvlJc w:val="left"/>
      <w:pPr>
        <w:ind w:left="2552" w:hanging="392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D9E4824"/>
    <w:multiLevelType w:val="multilevel"/>
    <w:tmpl w:val="7E12D8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03007"/>
    <w:multiLevelType w:val="multilevel"/>
    <w:tmpl w:val="71982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A0C20C5"/>
    <w:multiLevelType w:val="multilevel"/>
    <w:tmpl w:val="A1FC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A0D4315"/>
    <w:multiLevelType w:val="multilevel"/>
    <w:tmpl w:val="7B1A143A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27305A8"/>
    <w:multiLevelType w:val="multilevel"/>
    <w:tmpl w:val="77A6B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22"/>
  </w:num>
  <w:num w:numId="5">
    <w:abstractNumId w:val="16"/>
  </w:num>
  <w:num w:numId="6">
    <w:abstractNumId w:val="18"/>
  </w:num>
  <w:num w:numId="7">
    <w:abstractNumId w:val="12"/>
  </w:num>
  <w:num w:numId="8">
    <w:abstractNumId w:val="19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15"/>
  </w:num>
  <w:num w:numId="16">
    <w:abstractNumId w:val="14"/>
  </w:num>
  <w:num w:numId="17">
    <w:abstractNumId w:val="23"/>
  </w:num>
  <w:num w:numId="18">
    <w:abstractNumId w:val="13"/>
  </w:num>
  <w:num w:numId="19">
    <w:abstractNumId w:val="24"/>
  </w:num>
  <w:num w:numId="20">
    <w:abstractNumId w:val="3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F2"/>
    <w:rsid w:val="00004982"/>
    <w:rsid w:val="0001685A"/>
    <w:rsid w:val="0005070A"/>
    <w:rsid w:val="00066FD7"/>
    <w:rsid w:val="000964CF"/>
    <w:rsid w:val="000F0749"/>
    <w:rsid w:val="0017756E"/>
    <w:rsid w:val="001A017E"/>
    <w:rsid w:val="00210EEB"/>
    <w:rsid w:val="00264C3C"/>
    <w:rsid w:val="00266852"/>
    <w:rsid w:val="00275CB3"/>
    <w:rsid w:val="00282DC4"/>
    <w:rsid w:val="00285620"/>
    <w:rsid w:val="002B29F1"/>
    <w:rsid w:val="00311137"/>
    <w:rsid w:val="00326BD1"/>
    <w:rsid w:val="00340A3D"/>
    <w:rsid w:val="003578A7"/>
    <w:rsid w:val="0036203A"/>
    <w:rsid w:val="00374B17"/>
    <w:rsid w:val="003B263D"/>
    <w:rsid w:val="00410B8E"/>
    <w:rsid w:val="00460888"/>
    <w:rsid w:val="004B18F8"/>
    <w:rsid w:val="004B663D"/>
    <w:rsid w:val="004B769E"/>
    <w:rsid w:val="00554F1C"/>
    <w:rsid w:val="005552E7"/>
    <w:rsid w:val="00573348"/>
    <w:rsid w:val="00593F78"/>
    <w:rsid w:val="00596854"/>
    <w:rsid w:val="005B5AD6"/>
    <w:rsid w:val="005C26DD"/>
    <w:rsid w:val="005E410A"/>
    <w:rsid w:val="006668B0"/>
    <w:rsid w:val="006D7E06"/>
    <w:rsid w:val="006F1716"/>
    <w:rsid w:val="0075158F"/>
    <w:rsid w:val="00780529"/>
    <w:rsid w:val="00792B17"/>
    <w:rsid w:val="007B697A"/>
    <w:rsid w:val="007B745E"/>
    <w:rsid w:val="007E3962"/>
    <w:rsid w:val="007E7F76"/>
    <w:rsid w:val="007F5C44"/>
    <w:rsid w:val="008211D3"/>
    <w:rsid w:val="00821CA9"/>
    <w:rsid w:val="00826196"/>
    <w:rsid w:val="00830852"/>
    <w:rsid w:val="008A19D0"/>
    <w:rsid w:val="008B3808"/>
    <w:rsid w:val="008B54AC"/>
    <w:rsid w:val="008C53AD"/>
    <w:rsid w:val="008D11A1"/>
    <w:rsid w:val="008F3E56"/>
    <w:rsid w:val="00954D3A"/>
    <w:rsid w:val="00962704"/>
    <w:rsid w:val="0099123A"/>
    <w:rsid w:val="00A00E3A"/>
    <w:rsid w:val="00A3766A"/>
    <w:rsid w:val="00A424CD"/>
    <w:rsid w:val="00AA0E7F"/>
    <w:rsid w:val="00AF0E86"/>
    <w:rsid w:val="00B13D92"/>
    <w:rsid w:val="00B517B5"/>
    <w:rsid w:val="00B633CE"/>
    <w:rsid w:val="00BC1D35"/>
    <w:rsid w:val="00BC387E"/>
    <w:rsid w:val="00BD5208"/>
    <w:rsid w:val="00C06C44"/>
    <w:rsid w:val="00C43430"/>
    <w:rsid w:val="00C532F2"/>
    <w:rsid w:val="00C80882"/>
    <w:rsid w:val="00CB15AB"/>
    <w:rsid w:val="00CF2155"/>
    <w:rsid w:val="00D21849"/>
    <w:rsid w:val="00D34196"/>
    <w:rsid w:val="00D66924"/>
    <w:rsid w:val="00D95A0B"/>
    <w:rsid w:val="00DA041A"/>
    <w:rsid w:val="00DC07C2"/>
    <w:rsid w:val="00DF5A33"/>
    <w:rsid w:val="00DF6317"/>
    <w:rsid w:val="00E12870"/>
    <w:rsid w:val="00E54F64"/>
    <w:rsid w:val="00E84FED"/>
    <w:rsid w:val="00E95A2A"/>
    <w:rsid w:val="00EA005A"/>
    <w:rsid w:val="00EB77C3"/>
    <w:rsid w:val="00EC636E"/>
    <w:rsid w:val="00ED470F"/>
    <w:rsid w:val="00F20F96"/>
    <w:rsid w:val="00F3407C"/>
    <w:rsid w:val="00F90B34"/>
    <w:rsid w:val="00F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A9F"/>
  <w15:docId w15:val="{A063132F-011E-49A5-A5AE-5D8816B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D92"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</w:style>
  <w:style w:type="paragraph" w:styleId="Odstavecseseznamem">
    <w:name w:val="List Paragraph"/>
    <w:basedOn w:val="Normln"/>
    <w:link w:val="OdstavecseseznamemChar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220FD3"/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l5yJGp2PTEOy9IF6/EZHOEM/Q==">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3521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Tvrzník</dc:creator>
  <cp:lastModifiedBy>Chladová Radka</cp:lastModifiedBy>
  <cp:revision>5</cp:revision>
  <cp:lastPrinted>2022-06-29T08:40:00Z</cp:lastPrinted>
  <dcterms:created xsi:type="dcterms:W3CDTF">2025-05-06T13:03:00Z</dcterms:created>
  <dcterms:modified xsi:type="dcterms:W3CDTF">2025-05-28T09:35:00Z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  <property fmtid="{D5CDD505-2E9C-101B-9397-08002B2CF9AE}" pid="43" name="Garant">
    <vt:lpwstr/>
  </property>
  <property fmtid="{D5CDD505-2E9C-101B-9397-08002B2CF9AE}" pid="44" name="Kód dokumentu">
    <vt:lpwstr>FO</vt:lpwstr>
  </property>
  <property fmtid="{D5CDD505-2E9C-101B-9397-08002B2CF9AE}" pid="45" name="Identifikace dokumentu">
    <vt:lpwstr>KZ12_FO0013</vt:lpwstr>
  </property>
  <property fmtid="{D5CDD505-2E9C-101B-9397-08002B2CF9AE}" pid="46" name="Uvolnil">
    <vt:lpwstr>VKK</vt:lpwstr>
  </property>
  <property fmtid="{D5CDD505-2E9C-101B-9397-08002B2CF9AE}" pid="47" name="Schválil">
    <vt:lpwstr>R KZ</vt:lpwstr>
  </property>
  <property fmtid="{D5CDD505-2E9C-101B-9397-08002B2CF9AE}" pid="48" name="Forma distribuce">
    <vt:lpwstr>Intranet</vt:lpwstr>
  </property>
  <property fmtid="{D5CDD505-2E9C-101B-9397-08002B2CF9AE}" pid="49" name="Rozdelovnik">
    <vt:lpwstr>;#False;#KZCR\kz_rd_distribuce_test_r_sgg;#;#;#;#;#;#;#;#;#;#;#;#;#;#;#;#;#;#;#;#;#;#;#;#;#;#;#;#;#;#;#;#;#;#;#;#;#;#;#;#;#;#;#;#;#;#;#;#;#</vt:lpwstr>
  </property>
  <property fmtid="{D5CDD505-2E9C-101B-9397-08002B2CF9AE}" pid="50" name="Archived">
    <vt:lpwstr>0</vt:lpwstr>
  </property>
  <property fmtid="{D5CDD505-2E9C-101B-9397-08002B2CF9AE}" pid="51" name="Migrovaná verze">
    <vt:lpwstr>Vytvořeno 15.10.2010 12:48:28  uživatelem KZCR\Dagmar.Hadacova; Naposledy změněno 15.10.2010 12:48:28 uživatelem KZCR\Dagmar.Hadacova</vt:lpwstr>
  </property>
  <property fmtid="{D5CDD505-2E9C-101B-9397-08002B2CF9AE}" pid="52" name="RDAttachments">
    <vt:lpwstr/>
  </property>
  <property fmtid="{D5CDD505-2E9C-101B-9397-08002B2CF9AE}" pid="53" name="DocumentLink">
    <vt:lpwstr/>
  </property>
</Properties>
</file>