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F0FB7" w14:textId="77777777" w:rsidR="009247EA" w:rsidRPr="00DA434C" w:rsidRDefault="009247EA" w:rsidP="009247EA">
      <w:pPr>
        <w:tabs>
          <w:tab w:val="left" w:pos="7655"/>
        </w:tabs>
        <w:spacing w:line="240" w:lineRule="auto"/>
        <w:jc w:val="center"/>
        <w:rPr>
          <w:rFonts w:cs="Arial"/>
          <w:b/>
          <w:sz w:val="28"/>
          <w:szCs w:val="28"/>
        </w:rPr>
      </w:pPr>
      <w:r w:rsidRPr="00DA434C">
        <w:rPr>
          <w:rFonts w:cs="Arial"/>
          <w:b/>
          <w:sz w:val="28"/>
          <w:szCs w:val="28"/>
        </w:rPr>
        <w:t>ZADÁVACÍ DOKUMENTACE</w:t>
      </w:r>
    </w:p>
    <w:p w14:paraId="3B8AA3D1" w14:textId="77777777" w:rsidR="009247EA" w:rsidRPr="00DA434C" w:rsidRDefault="009247EA" w:rsidP="009247EA">
      <w:pPr>
        <w:tabs>
          <w:tab w:val="left" w:pos="7655"/>
        </w:tabs>
        <w:spacing w:before="240" w:line="240" w:lineRule="auto"/>
        <w:jc w:val="center"/>
        <w:rPr>
          <w:rFonts w:cs="Arial"/>
          <w:sz w:val="20"/>
          <w:szCs w:val="20"/>
        </w:rPr>
      </w:pPr>
      <w:r w:rsidRPr="00DA434C">
        <w:rPr>
          <w:rFonts w:cs="Arial"/>
          <w:sz w:val="20"/>
          <w:szCs w:val="20"/>
        </w:rPr>
        <w:t xml:space="preserve">pro nadlimitní veřejnou zakázku na </w:t>
      </w:r>
      <w:r>
        <w:rPr>
          <w:rFonts w:cs="Arial"/>
          <w:sz w:val="20"/>
          <w:szCs w:val="20"/>
        </w:rPr>
        <w:t>dodávky</w:t>
      </w:r>
      <w:r w:rsidRPr="00DA434C">
        <w:rPr>
          <w:rFonts w:cs="Arial"/>
          <w:sz w:val="20"/>
          <w:szCs w:val="20"/>
        </w:rPr>
        <w:t xml:space="preserve"> zadávanou v otevřeném řízení </w:t>
      </w:r>
    </w:p>
    <w:p w14:paraId="50BB5594" w14:textId="77777777" w:rsidR="009247EA" w:rsidRPr="00DA434C" w:rsidRDefault="009247EA" w:rsidP="009247EA">
      <w:pPr>
        <w:tabs>
          <w:tab w:val="left" w:pos="7655"/>
        </w:tabs>
        <w:spacing w:line="240" w:lineRule="auto"/>
        <w:jc w:val="center"/>
        <w:rPr>
          <w:rFonts w:cs="Arial"/>
          <w:bCs/>
          <w:iCs/>
          <w:sz w:val="20"/>
          <w:szCs w:val="20"/>
        </w:rPr>
      </w:pPr>
      <w:r w:rsidRPr="00DA434C">
        <w:rPr>
          <w:rFonts w:cs="Arial"/>
          <w:sz w:val="20"/>
          <w:szCs w:val="20"/>
        </w:rPr>
        <w:t>dle § 56 a násl. zákona č. 134/2016 Sb., o zadávání veřejných zakázek, ve znění pozdějších předpisů.</w:t>
      </w:r>
    </w:p>
    <w:p w14:paraId="3DCEE1A3" w14:textId="77777777" w:rsidR="009247EA" w:rsidRPr="00DA434C" w:rsidRDefault="009247EA" w:rsidP="009247EA">
      <w:pPr>
        <w:spacing w:line="240" w:lineRule="auto"/>
        <w:jc w:val="center"/>
        <w:rPr>
          <w:rFonts w:cs="Arial"/>
          <w:b/>
          <w:sz w:val="20"/>
          <w:szCs w:val="20"/>
        </w:rPr>
      </w:pPr>
    </w:p>
    <w:p w14:paraId="44B30002" w14:textId="77777777" w:rsidR="009247EA" w:rsidRPr="00DA434C" w:rsidRDefault="009247EA" w:rsidP="009247EA">
      <w:pPr>
        <w:spacing w:line="240" w:lineRule="auto"/>
        <w:jc w:val="center"/>
        <w:rPr>
          <w:rFonts w:cs="Arial"/>
          <w:b/>
          <w:sz w:val="20"/>
          <w:szCs w:val="20"/>
        </w:rPr>
      </w:pPr>
      <w:r w:rsidRPr="00DA434C">
        <w:rPr>
          <w:rFonts w:cs="Arial"/>
          <w:b/>
          <w:sz w:val="20"/>
          <w:szCs w:val="20"/>
        </w:rPr>
        <w:t>Název veřejné zakázky</w:t>
      </w:r>
    </w:p>
    <w:p w14:paraId="221425BE" w14:textId="77777777" w:rsidR="009247EA" w:rsidRPr="00DA434C" w:rsidRDefault="009247EA" w:rsidP="009247EA">
      <w:pPr>
        <w:spacing w:line="240" w:lineRule="auto"/>
        <w:ind w:left="360"/>
        <w:jc w:val="center"/>
        <w:rPr>
          <w:rFonts w:cs="Arial"/>
          <w:b/>
          <w:sz w:val="20"/>
          <w:szCs w:val="20"/>
        </w:rPr>
      </w:pPr>
    </w:p>
    <w:p w14:paraId="79F8BBC4" w14:textId="77777777" w:rsidR="009247EA" w:rsidRDefault="009247EA" w:rsidP="009247EA">
      <w:pPr>
        <w:spacing w:line="240" w:lineRule="auto"/>
        <w:jc w:val="center"/>
        <w:rPr>
          <w:rFonts w:cs="Arial"/>
          <w:b/>
          <w:sz w:val="28"/>
          <w:szCs w:val="28"/>
        </w:rPr>
      </w:pPr>
      <w:r w:rsidRPr="00676FE4">
        <w:rPr>
          <w:rFonts w:cs="Arial"/>
          <w:b/>
          <w:sz w:val="28"/>
          <w:szCs w:val="28"/>
        </w:rPr>
        <w:t>Doplnění MS licencí pro Krajskou zdravotní, a.s. 2025/</w:t>
      </w:r>
      <w:r>
        <w:rPr>
          <w:rFonts w:cs="Arial"/>
          <w:b/>
          <w:sz w:val="28"/>
          <w:szCs w:val="28"/>
        </w:rPr>
        <w:t>3</w:t>
      </w:r>
    </w:p>
    <w:p w14:paraId="564854EC" w14:textId="77777777" w:rsidR="009247EA" w:rsidRDefault="009247EA" w:rsidP="009247EA">
      <w:pPr>
        <w:spacing w:line="240" w:lineRule="auto"/>
        <w:jc w:val="center"/>
        <w:rPr>
          <w:rFonts w:cs="Arial"/>
          <w:b/>
          <w:sz w:val="28"/>
          <w:szCs w:val="28"/>
        </w:rPr>
      </w:pPr>
    </w:p>
    <w:p w14:paraId="2FEED25A" w14:textId="77777777" w:rsidR="009247EA" w:rsidRPr="00DA434C" w:rsidRDefault="009247EA" w:rsidP="009247EA">
      <w:pPr>
        <w:spacing w:line="240" w:lineRule="auto"/>
        <w:jc w:val="center"/>
        <w:rPr>
          <w:rFonts w:cs="Arial"/>
          <w:b/>
          <w:sz w:val="20"/>
          <w:szCs w:val="20"/>
        </w:rPr>
      </w:pPr>
      <w:r w:rsidRPr="00DA434C">
        <w:rPr>
          <w:rFonts w:cs="Arial"/>
          <w:b/>
          <w:sz w:val="20"/>
          <w:szCs w:val="20"/>
        </w:rPr>
        <w:t>Zadavatel veřejné zakázky:</w:t>
      </w:r>
    </w:p>
    <w:p w14:paraId="7808A0C2" w14:textId="77777777" w:rsidR="009247EA" w:rsidRPr="00DA434C" w:rsidRDefault="009247EA" w:rsidP="009247EA">
      <w:pPr>
        <w:spacing w:before="240" w:line="240" w:lineRule="auto"/>
        <w:jc w:val="center"/>
        <w:rPr>
          <w:rFonts w:cs="Arial"/>
          <w:b/>
          <w:sz w:val="20"/>
          <w:szCs w:val="20"/>
        </w:rPr>
      </w:pPr>
      <w:r w:rsidRPr="00DA434C">
        <w:rPr>
          <w:rFonts w:cs="Arial"/>
          <w:b/>
          <w:sz w:val="20"/>
          <w:szCs w:val="20"/>
        </w:rPr>
        <w:t>Krajská zdravotní, a.s.</w:t>
      </w:r>
    </w:p>
    <w:p w14:paraId="7E0C190D" w14:textId="77777777" w:rsidR="009247EA" w:rsidRPr="00DA434C" w:rsidRDefault="009247EA" w:rsidP="009247EA">
      <w:pPr>
        <w:spacing w:line="240" w:lineRule="auto"/>
        <w:jc w:val="center"/>
        <w:rPr>
          <w:rFonts w:cs="Arial"/>
          <w:sz w:val="20"/>
          <w:szCs w:val="20"/>
        </w:rPr>
      </w:pPr>
      <w:r w:rsidRPr="00DA434C">
        <w:rPr>
          <w:rFonts w:cs="Arial"/>
          <w:sz w:val="20"/>
          <w:szCs w:val="20"/>
        </w:rPr>
        <w:t>se sídlem Sociální péče 3316/</w:t>
      </w:r>
      <w:proofErr w:type="gramStart"/>
      <w:r w:rsidRPr="00DA434C">
        <w:rPr>
          <w:rFonts w:cs="Arial"/>
          <w:sz w:val="20"/>
          <w:szCs w:val="20"/>
        </w:rPr>
        <w:t>12</w:t>
      </w:r>
      <w:r>
        <w:rPr>
          <w:rFonts w:cs="Arial"/>
          <w:sz w:val="20"/>
          <w:szCs w:val="20"/>
        </w:rPr>
        <w:t>a</w:t>
      </w:r>
      <w:proofErr w:type="gramEnd"/>
    </w:p>
    <w:p w14:paraId="3129FB30" w14:textId="77777777" w:rsidR="009247EA" w:rsidRPr="00DA434C" w:rsidRDefault="009247EA" w:rsidP="009247EA">
      <w:pPr>
        <w:spacing w:line="240" w:lineRule="auto"/>
        <w:jc w:val="center"/>
        <w:rPr>
          <w:rFonts w:cs="Arial"/>
          <w:sz w:val="20"/>
          <w:szCs w:val="20"/>
        </w:rPr>
      </w:pPr>
      <w:r w:rsidRPr="00DA434C">
        <w:rPr>
          <w:rFonts w:cs="Arial"/>
          <w:sz w:val="20"/>
          <w:szCs w:val="20"/>
        </w:rPr>
        <w:t>400 11 Ústí nad Labem, IČO: 25488627, zapsaná v obchodním rejstříku vedeném Krajským soudem v Ústí nad Labem</w:t>
      </w:r>
      <w:r>
        <w:rPr>
          <w:rFonts w:cs="Arial"/>
          <w:sz w:val="20"/>
          <w:szCs w:val="20"/>
        </w:rPr>
        <w:t xml:space="preserve">, oddíl B, vložka </w:t>
      </w:r>
      <w:r w:rsidRPr="00DA434C">
        <w:rPr>
          <w:rFonts w:cs="Arial"/>
          <w:sz w:val="20"/>
          <w:szCs w:val="20"/>
        </w:rPr>
        <w:t>1550</w:t>
      </w:r>
    </w:p>
    <w:p w14:paraId="329636D5" w14:textId="35C9DEEB" w:rsidR="009247EA" w:rsidRPr="00DA434C" w:rsidRDefault="009247EA" w:rsidP="009247EA">
      <w:pPr>
        <w:spacing w:line="240" w:lineRule="auto"/>
        <w:rPr>
          <w:rFonts w:cs="Arial"/>
          <w:sz w:val="20"/>
          <w:szCs w:val="20"/>
        </w:rPr>
      </w:pPr>
      <w:r>
        <w:rPr>
          <w:rFonts w:cs="Arial"/>
          <w:sz w:val="20"/>
          <w:szCs w:val="20"/>
        </w:rPr>
        <w:t xml:space="preserve">                         </w:t>
      </w:r>
      <w:r w:rsidRPr="00C26D4A">
        <w:rPr>
          <w:rFonts w:cs="Arial"/>
          <w:sz w:val="20"/>
          <w:szCs w:val="20"/>
        </w:rPr>
        <w:t>Zastoupená:</w:t>
      </w:r>
      <w:r>
        <w:rPr>
          <w:rFonts w:cs="Arial"/>
          <w:sz w:val="20"/>
          <w:szCs w:val="20"/>
        </w:rPr>
        <w:t xml:space="preserve"> </w:t>
      </w:r>
      <w:r w:rsidRPr="00566DE5">
        <w:rPr>
          <w:rFonts w:cs="Arial"/>
          <w:sz w:val="20"/>
          <w:szCs w:val="20"/>
        </w:rPr>
        <w:t>MUDr.</w:t>
      </w:r>
      <w:r w:rsidR="00A0782C">
        <w:rPr>
          <w:rFonts w:cs="Arial"/>
          <w:sz w:val="20"/>
          <w:szCs w:val="20"/>
        </w:rPr>
        <w:t xml:space="preserve"> Tomášem Hrubým</w:t>
      </w:r>
      <w:r w:rsidRPr="00566DE5">
        <w:rPr>
          <w:rFonts w:cs="Arial"/>
          <w:sz w:val="20"/>
          <w:szCs w:val="20"/>
        </w:rPr>
        <w:t xml:space="preserve">, </w:t>
      </w:r>
      <w:r>
        <w:rPr>
          <w:rFonts w:cs="Arial"/>
          <w:sz w:val="20"/>
          <w:szCs w:val="20"/>
        </w:rPr>
        <w:t>generální</w:t>
      </w:r>
      <w:r w:rsidR="00A0782C">
        <w:rPr>
          <w:rFonts w:cs="Arial"/>
          <w:sz w:val="20"/>
          <w:szCs w:val="20"/>
        </w:rPr>
        <w:t>m</w:t>
      </w:r>
      <w:r>
        <w:rPr>
          <w:rFonts w:cs="Arial"/>
          <w:sz w:val="20"/>
          <w:szCs w:val="20"/>
        </w:rPr>
        <w:t xml:space="preserve"> ředitele</w:t>
      </w:r>
      <w:r w:rsidR="00A0782C">
        <w:rPr>
          <w:rFonts w:cs="Arial"/>
          <w:sz w:val="20"/>
          <w:szCs w:val="20"/>
        </w:rPr>
        <w:t>m</w:t>
      </w:r>
    </w:p>
    <w:p w14:paraId="47C24D6A" w14:textId="77777777" w:rsidR="009247EA" w:rsidRPr="00DA434C" w:rsidRDefault="009247EA" w:rsidP="009247EA">
      <w:pPr>
        <w:spacing w:line="240" w:lineRule="auto"/>
        <w:jc w:val="both"/>
        <w:rPr>
          <w:rFonts w:cs="Arial"/>
          <w:sz w:val="20"/>
          <w:szCs w:val="20"/>
        </w:rPr>
      </w:pPr>
    </w:p>
    <w:p w14:paraId="0420B2A7" w14:textId="77777777" w:rsidR="009247EA" w:rsidRPr="00DA434C" w:rsidRDefault="009247EA" w:rsidP="009247EA">
      <w:pPr>
        <w:spacing w:line="240" w:lineRule="auto"/>
        <w:jc w:val="both"/>
        <w:rPr>
          <w:rFonts w:cs="Arial"/>
          <w:sz w:val="20"/>
          <w:szCs w:val="20"/>
        </w:rPr>
      </w:pPr>
      <w:r w:rsidRPr="00DA434C">
        <w:rPr>
          <w:rFonts w:cs="Arial"/>
          <w:sz w:val="20"/>
          <w:szCs w:val="20"/>
        </w:rPr>
        <w:t xml:space="preserve">Tato zadávací dokumentace je vypracována jako podklad pro otevřené zadávací řízení nadlimitní veřejné zakázky dle § 56 a násl. zákona č. 134/2016 Sb., o zadávání veřejných zakázek, ve znění pozdějších předpisů (dále jen „ZZVZ“). </w:t>
      </w:r>
    </w:p>
    <w:p w14:paraId="75726DA8" w14:textId="77777777" w:rsidR="009247EA" w:rsidRPr="00DA434C" w:rsidRDefault="009247EA" w:rsidP="009247EA">
      <w:pPr>
        <w:spacing w:line="240" w:lineRule="auto"/>
        <w:jc w:val="both"/>
        <w:rPr>
          <w:rFonts w:cs="Arial"/>
          <w:sz w:val="20"/>
          <w:szCs w:val="20"/>
        </w:rPr>
      </w:pPr>
    </w:p>
    <w:p w14:paraId="41E5C0B0" w14:textId="77777777" w:rsidR="009247EA" w:rsidRPr="00DA434C" w:rsidRDefault="009247EA" w:rsidP="009247EA">
      <w:pPr>
        <w:spacing w:line="240" w:lineRule="auto"/>
        <w:jc w:val="both"/>
        <w:rPr>
          <w:rFonts w:cs="Arial"/>
          <w:sz w:val="20"/>
          <w:szCs w:val="20"/>
        </w:rPr>
      </w:pPr>
      <w:r w:rsidRPr="00DA434C">
        <w:rPr>
          <w:rFonts w:cs="Arial"/>
          <w:sz w:val="20"/>
          <w:szCs w:val="20"/>
        </w:rPr>
        <w:t>Pokud dojde k rozporu mezi údaji uvedenými v textové části zadávací dokumentace a údaji uvedenými v oznámení o zahájení zadávacího řízení, platí údaje uvedené v oznámení o zahájení zadávacího řízení.</w:t>
      </w:r>
    </w:p>
    <w:p w14:paraId="261E071E" w14:textId="77777777" w:rsidR="009247EA" w:rsidRPr="00DA434C" w:rsidRDefault="009247EA" w:rsidP="009247EA">
      <w:pPr>
        <w:spacing w:line="240" w:lineRule="auto"/>
        <w:jc w:val="both"/>
        <w:rPr>
          <w:rFonts w:cs="Arial"/>
          <w:sz w:val="20"/>
          <w:szCs w:val="20"/>
        </w:rPr>
      </w:pPr>
    </w:p>
    <w:p w14:paraId="6903C1F1" w14:textId="77777777" w:rsidR="009247EA" w:rsidRPr="004737AF" w:rsidRDefault="009247EA" w:rsidP="009247EA">
      <w:pPr>
        <w:tabs>
          <w:tab w:val="left" w:pos="6825"/>
        </w:tabs>
        <w:spacing w:line="240" w:lineRule="auto"/>
        <w:jc w:val="both"/>
        <w:outlineLvl w:val="0"/>
        <w:rPr>
          <w:rFonts w:cs="Arial"/>
          <w:b/>
          <w:bCs/>
          <w:sz w:val="20"/>
          <w:szCs w:val="20"/>
        </w:rPr>
      </w:pPr>
      <w:r w:rsidRPr="004737AF">
        <w:rPr>
          <w:rFonts w:cs="Arial"/>
          <w:b/>
          <w:bCs/>
          <w:sz w:val="20"/>
          <w:szCs w:val="20"/>
        </w:rPr>
        <w:t>Informace o veřejné zakázce</w:t>
      </w:r>
    </w:p>
    <w:p w14:paraId="503435A8" w14:textId="77777777" w:rsidR="009247EA" w:rsidRPr="004737AF" w:rsidRDefault="009247EA" w:rsidP="009247EA">
      <w:pPr>
        <w:keepNext/>
        <w:keepLines/>
        <w:spacing w:line="240" w:lineRule="auto"/>
        <w:ind w:left="720"/>
        <w:jc w:val="both"/>
        <w:outlineLvl w:val="0"/>
        <w:rPr>
          <w:rFonts w:cs="Arial"/>
          <w:b/>
          <w:bCs/>
          <w:sz w:val="20"/>
          <w:szCs w:val="20"/>
        </w:rPr>
      </w:pPr>
    </w:p>
    <w:p w14:paraId="7DFB5893" w14:textId="77777777" w:rsidR="009247EA" w:rsidRPr="004737AF" w:rsidRDefault="009247EA" w:rsidP="009247EA">
      <w:pPr>
        <w:keepNext/>
        <w:tabs>
          <w:tab w:val="left" w:pos="3544"/>
        </w:tabs>
        <w:spacing w:after="240" w:line="240" w:lineRule="auto"/>
        <w:jc w:val="both"/>
        <w:outlineLvl w:val="0"/>
        <w:rPr>
          <w:rFonts w:cs="Arial"/>
          <w:b/>
          <w:sz w:val="20"/>
          <w:szCs w:val="20"/>
        </w:rPr>
      </w:pPr>
      <w:r w:rsidRPr="004737AF">
        <w:rPr>
          <w:rFonts w:cs="Arial"/>
          <w:b/>
          <w:sz w:val="20"/>
          <w:szCs w:val="20"/>
        </w:rPr>
        <w:t xml:space="preserve">Druh veřejné zakázky: </w:t>
      </w:r>
    </w:p>
    <w:p w14:paraId="2E820AD8" w14:textId="77777777" w:rsidR="009247EA" w:rsidRPr="00FC57FB" w:rsidRDefault="009247EA" w:rsidP="009247EA">
      <w:pPr>
        <w:keepNext/>
        <w:numPr>
          <w:ilvl w:val="0"/>
          <w:numId w:val="3"/>
        </w:numPr>
        <w:spacing w:line="240" w:lineRule="auto"/>
        <w:jc w:val="both"/>
        <w:outlineLvl w:val="0"/>
        <w:rPr>
          <w:rFonts w:cs="Arial"/>
          <w:sz w:val="20"/>
          <w:szCs w:val="20"/>
        </w:rPr>
      </w:pPr>
      <w:r w:rsidRPr="004737AF">
        <w:rPr>
          <w:rFonts w:cs="Arial"/>
          <w:sz w:val="20"/>
          <w:szCs w:val="20"/>
        </w:rPr>
        <w:t>Veřejná zakázka n</w:t>
      </w:r>
      <w:r>
        <w:rPr>
          <w:rFonts w:cs="Arial"/>
          <w:sz w:val="20"/>
          <w:szCs w:val="20"/>
        </w:rPr>
        <w:t>a dodávky</w:t>
      </w:r>
    </w:p>
    <w:p w14:paraId="4DE6DBA8" w14:textId="040EF6AF" w:rsidR="009247EA" w:rsidRDefault="009247EA" w:rsidP="009247EA">
      <w:pPr>
        <w:pStyle w:val="Nadpis1"/>
        <w:numPr>
          <w:ilvl w:val="0"/>
          <w:numId w:val="6"/>
        </w:numPr>
        <w:spacing w:before="240" w:line="240" w:lineRule="auto"/>
        <w:ind w:left="0" w:firstLine="0"/>
        <w:rPr>
          <w:rFonts w:ascii="Arial" w:hAnsi="Arial" w:cs="Arial"/>
          <w:color w:val="auto"/>
          <w:sz w:val="20"/>
          <w:szCs w:val="20"/>
        </w:rPr>
      </w:pPr>
      <w:bookmarkStart w:id="0" w:name="_Toc365531842"/>
      <w:bookmarkStart w:id="1" w:name="_Toc371919910"/>
      <w:r>
        <w:rPr>
          <w:rFonts w:ascii="Arial" w:hAnsi="Arial" w:cs="Arial"/>
          <w:color w:val="auto"/>
          <w:sz w:val="20"/>
          <w:szCs w:val="20"/>
        </w:rPr>
        <w:t xml:space="preserve">   </w:t>
      </w:r>
      <w:r w:rsidRPr="00973724">
        <w:rPr>
          <w:rFonts w:ascii="Arial" w:hAnsi="Arial" w:cs="Arial"/>
          <w:color w:val="auto"/>
          <w:sz w:val="20"/>
          <w:szCs w:val="20"/>
        </w:rPr>
        <w:t>Vymezení plnění veřejné zakázky</w:t>
      </w:r>
      <w:bookmarkStart w:id="2" w:name="_Toc365531844"/>
      <w:bookmarkStart w:id="3" w:name="_Toc371919912"/>
      <w:bookmarkEnd w:id="0"/>
      <w:bookmarkEnd w:id="1"/>
    </w:p>
    <w:p w14:paraId="2C85980B" w14:textId="77777777" w:rsidR="009247EA" w:rsidRDefault="009247EA" w:rsidP="009247EA">
      <w:pPr>
        <w:spacing w:line="240" w:lineRule="auto"/>
      </w:pPr>
    </w:p>
    <w:p w14:paraId="1C26B9F0" w14:textId="77777777" w:rsidR="009247EA" w:rsidRDefault="009247EA" w:rsidP="009247EA">
      <w:pPr>
        <w:spacing w:line="240" w:lineRule="auto"/>
        <w:rPr>
          <w:rFonts w:cs="Arial"/>
          <w:b/>
          <w:bCs/>
          <w:sz w:val="20"/>
          <w:szCs w:val="20"/>
        </w:rPr>
      </w:pPr>
      <w:r>
        <w:rPr>
          <w:rFonts w:cs="Arial"/>
          <w:b/>
          <w:bCs/>
          <w:sz w:val="20"/>
          <w:szCs w:val="20"/>
        </w:rPr>
        <w:t>Předmět veřejné zakázky</w:t>
      </w:r>
    </w:p>
    <w:p w14:paraId="14B7DACC" w14:textId="77777777" w:rsidR="009247EA" w:rsidRPr="00676FE4" w:rsidRDefault="009247EA" w:rsidP="009247EA">
      <w:pPr>
        <w:spacing w:line="240" w:lineRule="auto"/>
        <w:rPr>
          <w:rFonts w:cs="Arial"/>
          <w:b/>
          <w:bCs/>
          <w:sz w:val="20"/>
          <w:szCs w:val="20"/>
        </w:rPr>
      </w:pPr>
    </w:p>
    <w:p w14:paraId="6C5176D5" w14:textId="77777777" w:rsidR="009247EA" w:rsidRPr="005D171C" w:rsidRDefault="009247EA" w:rsidP="009247EA">
      <w:pPr>
        <w:spacing w:after="160" w:line="240" w:lineRule="auto"/>
        <w:jc w:val="both"/>
        <w:rPr>
          <w:rFonts w:cs="Arial"/>
          <w:bCs/>
          <w:sz w:val="20"/>
          <w:szCs w:val="20"/>
        </w:rPr>
      </w:pPr>
      <w:bookmarkStart w:id="4" w:name="_Toc365531845"/>
      <w:bookmarkStart w:id="5" w:name="_Toc371919913"/>
      <w:bookmarkEnd w:id="2"/>
      <w:bookmarkEnd w:id="3"/>
      <w:r w:rsidRPr="005D171C">
        <w:rPr>
          <w:rFonts w:cs="Arial"/>
          <w:bCs/>
          <w:sz w:val="20"/>
          <w:szCs w:val="20"/>
        </w:rPr>
        <w:t xml:space="preserve">Informační infrastruktura zadavatele je založena na systémech společnosti Microsoft. Zadavatel zadává tuto veřejnou zakázku z důvodu potřeby navýšení rozsahu užívacích práv k systémům společnosti Microsoft. Práva k užívání systémů společnosti Microsoft lze získat výhradně nákupem produktů společnosti Microsoft (licencí na užívání software). Z výše uvedených důvodů požaduje zadavatel dodávku konkrétních produktů společnosti Microsoft. </w:t>
      </w:r>
    </w:p>
    <w:p w14:paraId="0C48C876" w14:textId="77777777" w:rsidR="009247EA" w:rsidRPr="005D171C" w:rsidRDefault="009247EA" w:rsidP="009247EA">
      <w:pPr>
        <w:spacing w:after="80" w:line="240" w:lineRule="auto"/>
        <w:jc w:val="both"/>
        <w:rPr>
          <w:rFonts w:cs="Arial"/>
          <w:sz w:val="20"/>
          <w:szCs w:val="20"/>
        </w:rPr>
      </w:pPr>
      <w:r w:rsidRPr="005D171C">
        <w:rPr>
          <w:rFonts w:cs="Arial"/>
          <w:sz w:val="20"/>
          <w:szCs w:val="20"/>
        </w:rPr>
        <w:t xml:space="preserve">Předmětem této veřejné zakázky je </w:t>
      </w:r>
      <w:r>
        <w:rPr>
          <w:rFonts w:cs="Arial"/>
          <w:sz w:val="20"/>
          <w:szCs w:val="20"/>
        </w:rPr>
        <w:t xml:space="preserve">zajištění </w:t>
      </w:r>
      <w:r w:rsidRPr="005D171C">
        <w:rPr>
          <w:rFonts w:cs="Arial"/>
          <w:sz w:val="20"/>
          <w:szCs w:val="20"/>
        </w:rPr>
        <w:t>dodávk</w:t>
      </w:r>
      <w:r>
        <w:rPr>
          <w:rFonts w:cs="Arial"/>
          <w:sz w:val="20"/>
          <w:szCs w:val="20"/>
        </w:rPr>
        <w:t>y</w:t>
      </w:r>
      <w:r w:rsidRPr="005D171C">
        <w:rPr>
          <w:rFonts w:cs="Arial"/>
          <w:sz w:val="20"/>
          <w:szCs w:val="20"/>
        </w:rPr>
        <w:t xml:space="preserve"> produktů společnosti Microsoft, tj. licencí na užívání software, a to:  </w:t>
      </w:r>
    </w:p>
    <w:p w14:paraId="5F3F0CBD" w14:textId="77777777" w:rsidR="009247EA" w:rsidRPr="005D171C" w:rsidRDefault="009247EA" w:rsidP="009247EA">
      <w:pPr>
        <w:numPr>
          <w:ilvl w:val="0"/>
          <w:numId w:val="18"/>
        </w:numPr>
        <w:spacing w:line="240" w:lineRule="auto"/>
        <w:jc w:val="both"/>
        <w:rPr>
          <w:rFonts w:cs="Arial"/>
          <w:sz w:val="20"/>
          <w:szCs w:val="20"/>
        </w:rPr>
      </w:pPr>
      <w:r w:rsidRPr="005D171C">
        <w:rPr>
          <w:rFonts w:cs="Arial"/>
          <w:sz w:val="20"/>
          <w:szCs w:val="20"/>
        </w:rPr>
        <w:t>Microsoft Office LTSC 2024 Standard</w:t>
      </w:r>
    </w:p>
    <w:p w14:paraId="10D89F81" w14:textId="77777777" w:rsidR="009247EA" w:rsidRPr="005D171C" w:rsidRDefault="009247EA" w:rsidP="009247EA">
      <w:pPr>
        <w:numPr>
          <w:ilvl w:val="0"/>
          <w:numId w:val="18"/>
        </w:numPr>
        <w:spacing w:line="240" w:lineRule="auto"/>
        <w:jc w:val="both"/>
        <w:rPr>
          <w:rFonts w:cs="Arial"/>
          <w:sz w:val="20"/>
          <w:szCs w:val="20"/>
        </w:rPr>
      </w:pPr>
      <w:r w:rsidRPr="005D171C">
        <w:rPr>
          <w:rFonts w:cs="Arial"/>
          <w:sz w:val="20"/>
          <w:szCs w:val="20"/>
        </w:rPr>
        <w:t>Microsoft Access LTSC 2024</w:t>
      </w:r>
    </w:p>
    <w:p w14:paraId="616BE078" w14:textId="77777777" w:rsidR="009247EA" w:rsidRPr="005D171C" w:rsidRDefault="009247EA" w:rsidP="009247EA">
      <w:pPr>
        <w:numPr>
          <w:ilvl w:val="0"/>
          <w:numId w:val="18"/>
        </w:numPr>
        <w:spacing w:after="160" w:line="240" w:lineRule="auto"/>
        <w:jc w:val="both"/>
        <w:rPr>
          <w:rFonts w:cs="Arial"/>
          <w:sz w:val="20"/>
          <w:szCs w:val="20"/>
        </w:rPr>
      </w:pPr>
      <w:r w:rsidRPr="005D171C">
        <w:rPr>
          <w:rFonts w:cs="Arial"/>
          <w:sz w:val="20"/>
          <w:szCs w:val="20"/>
        </w:rPr>
        <w:t>Microsoft Visio LTSC 2024 Professional</w:t>
      </w:r>
    </w:p>
    <w:p w14:paraId="028F35D0" w14:textId="77777777" w:rsidR="009247EA" w:rsidRPr="005D171C" w:rsidRDefault="009247EA" w:rsidP="009247EA">
      <w:pPr>
        <w:spacing w:after="80" w:line="240" w:lineRule="auto"/>
        <w:jc w:val="both"/>
        <w:rPr>
          <w:rFonts w:cs="Arial"/>
          <w:sz w:val="20"/>
          <w:szCs w:val="20"/>
        </w:rPr>
      </w:pPr>
      <w:r w:rsidRPr="005D171C">
        <w:rPr>
          <w:rFonts w:cs="Arial"/>
          <w:sz w:val="20"/>
          <w:szCs w:val="20"/>
        </w:rPr>
        <w:t>Tato veřejná zakázka je rozdělena na 3 části ve smyslu ustanovení § 101 ZZVZ, a to následujícím způsobem:</w:t>
      </w:r>
    </w:p>
    <w:p w14:paraId="4B101459" w14:textId="77777777" w:rsidR="009247EA" w:rsidRPr="005D171C" w:rsidRDefault="009247EA" w:rsidP="009247EA">
      <w:pPr>
        <w:pStyle w:val="Odstavecseseznamem"/>
        <w:spacing w:line="240" w:lineRule="auto"/>
        <w:ind w:left="993" w:hanging="851"/>
        <w:jc w:val="both"/>
        <w:rPr>
          <w:rFonts w:cs="Arial"/>
          <w:sz w:val="20"/>
          <w:szCs w:val="20"/>
        </w:rPr>
      </w:pPr>
      <w:r w:rsidRPr="005D171C">
        <w:rPr>
          <w:rFonts w:cs="Arial"/>
          <w:sz w:val="20"/>
          <w:szCs w:val="20"/>
        </w:rPr>
        <w:t>Část A – Microsoft Office LTSC 2024 Standard</w:t>
      </w:r>
    </w:p>
    <w:p w14:paraId="42E9857B" w14:textId="77777777" w:rsidR="009247EA" w:rsidRPr="005D171C" w:rsidRDefault="009247EA" w:rsidP="009247EA">
      <w:pPr>
        <w:tabs>
          <w:tab w:val="decimal" w:pos="6521"/>
          <w:tab w:val="left" w:pos="6663"/>
        </w:tabs>
        <w:spacing w:line="240" w:lineRule="auto"/>
        <w:ind w:left="142"/>
        <w:jc w:val="both"/>
        <w:rPr>
          <w:rFonts w:cs="Arial"/>
          <w:sz w:val="20"/>
          <w:szCs w:val="20"/>
        </w:rPr>
      </w:pPr>
      <w:r w:rsidRPr="005D171C">
        <w:rPr>
          <w:rFonts w:cs="Arial"/>
          <w:sz w:val="20"/>
          <w:szCs w:val="20"/>
        </w:rPr>
        <w:t>Část B – Microsoft Access LTSC 2024</w:t>
      </w:r>
    </w:p>
    <w:p w14:paraId="13B2A6CA" w14:textId="77777777" w:rsidR="009247EA" w:rsidRPr="005D171C" w:rsidRDefault="009247EA" w:rsidP="009247EA">
      <w:pPr>
        <w:tabs>
          <w:tab w:val="decimal" w:pos="6521"/>
          <w:tab w:val="left" w:pos="6663"/>
        </w:tabs>
        <w:spacing w:after="160" w:line="240" w:lineRule="auto"/>
        <w:ind w:left="142"/>
        <w:jc w:val="both"/>
        <w:rPr>
          <w:rFonts w:cs="Arial"/>
          <w:bCs/>
          <w:sz w:val="20"/>
          <w:szCs w:val="20"/>
        </w:rPr>
      </w:pPr>
      <w:r w:rsidRPr="005D171C">
        <w:rPr>
          <w:rFonts w:cs="Arial"/>
          <w:sz w:val="20"/>
          <w:szCs w:val="20"/>
        </w:rPr>
        <w:t>Část C – Microsoft Visio LTSC 2024 Professional</w:t>
      </w:r>
    </w:p>
    <w:p w14:paraId="47B54476" w14:textId="77777777" w:rsidR="009247EA" w:rsidRPr="005D171C" w:rsidRDefault="009247EA" w:rsidP="009247EA">
      <w:pPr>
        <w:spacing w:after="80" w:line="240" w:lineRule="auto"/>
        <w:jc w:val="both"/>
        <w:rPr>
          <w:rFonts w:cs="Arial"/>
          <w:sz w:val="20"/>
          <w:szCs w:val="20"/>
        </w:rPr>
      </w:pPr>
      <w:r w:rsidRPr="005D171C">
        <w:rPr>
          <w:rFonts w:cs="Arial"/>
          <w:sz w:val="20"/>
          <w:szCs w:val="20"/>
        </w:rPr>
        <w:lastRenderedPageBreak/>
        <w:t>Předmět plnění jednotlivých částí této veřejné zakázky je blíže vymezen v přílohách této zadávací dokumentace:</w:t>
      </w:r>
    </w:p>
    <w:p w14:paraId="10103BBC" w14:textId="77777777" w:rsidR="009247EA" w:rsidRPr="005D171C" w:rsidRDefault="009247EA" w:rsidP="009247EA">
      <w:pPr>
        <w:pStyle w:val="Odstavecseseznamem"/>
        <w:spacing w:line="240" w:lineRule="auto"/>
        <w:ind w:left="993" w:hanging="851"/>
        <w:jc w:val="both"/>
        <w:rPr>
          <w:rFonts w:cs="Arial"/>
          <w:sz w:val="20"/>
          <w:szCs w:val="20"/>
        </w:rPr>
      </w:pPr>
      <w:r w:rsidRPr="005D171C">
        <w:rPr>
          <w:rFonts w:cs="Arial"/>
          <w:sz w:val="20"/>
          <w:szCs w:val="20"/>
        </w:rPr>
        <w:t>Příloha č.3A - „Technická specifikace</w:t>
      </w:r>
      <w:r w:rsidRPr="005D171C">
        <w:rPr>
          <w:rFonts w:cs="Arial"/>
          <w:bCs/>
          <w:sz w:val="20"/>
          <w:szCs w:val="20"/>
        </w:rPr>
        <w:t xml:space="preserve"> </w:t>
      </w:r>
      <w:r w:rsidRPr="005D171C">
        <w:rPr>
          <w:rFonts w:cs="Arial"/>
          <w:sz w:val="20"/>
          <w:szCs w:val="20"/>
        </w:rPr>
        <w:t>Microsoft Office LTSC 2024 Standard</w:t>
      </w:r>
      <w:r w:rsidRPr="005D171C">
        <w:rPr>
          <w:rFonts w:cs="Arial"/>
          <w:bCs/>
          <w:sz w:val="20"/>
          <w:szCs w:val="20"/>
          <w:lang w:val="en-US"/>
        </w:rPr>
        <w:t>”</w:t>
      </w:r>
    </w:p>
    <w:p w14:paraId="59D05F1B" w14:textId="77777777" w:rsidR="009247EA" w:rsidRPr="005D171C" w:rsidRDefault="009247EA" w:rsidP="009247EA">
      <w:pPr>
        <w:spacing w:line="240" w:lineRule="auto"/>
        <w:ind w:left="142"/>
        <w:jc w:val="both"/>
        <w:rPr>
          <w:rFonts w:cs="Arial"/>
          <w:sz w:val="20"/>
          <w:szCs w:val="20"/>
        </w:rPr>
      </w:pPr>
      <w:r w:rsidRPr="005D171C">
        <w:rPr>
          <w:rFonts w:cs="Arial"/>
          <w:sz w:val="20"/>
          <w:szCs w:val="20"/>
        </w:rPr>
        <w:t>Příloha č.3B - „Technická specifikace Microsoft Access LTSC 2024</w:t>
      </w:r>
      <w:r w:rsidRPr="005D171C">
        <w:rPr>
          <w:rFonts w:cs="Arial"/>
          <w:bCs/>
          <w:sz w:val="20"/>
          <w:szCs w:val="20"/>
        </w:rPr>
        <w:t>“</w:t>
      </w:r>
    </w:p>
    <w:p w14:paraId="29DD7769" w14:textId="77777777" w:rsidR="009247EA" w:rsidRPr="005D171C" w:rsidRDefault="009247EA" w:rsidP="009247EA">
      <w:pPr>
        <w:tabs>
          <w:tab w:val="decimal" w:pos="6521"/>
          <w:tab w:val="left" w:pos="6663"/>
        </w:tabs>
        <w:spacing w:after="160" w:line="240" w:lineRule="auto"/>
        <w:ind w:left="142"/>
        <w:jc w:val="both"/>
        <w:rPr>
          <w:rFonts w:cs="Arial"/>
          <w:bCs/>
          <w:sz w:val="20"/>
          <w:szCs w:val="20"/>
        </w:rPr>
      </w:pPr>
      <w:r w:rsidRPr="005D171C">
        <w:rPr>
          <w:rFonts w:cs="Arial"/>
          <w:sz w:val="20"/>
          <w:szCs w:val="20"/>
        </w:rPr>
        <w:t xml:space="preserve">Příloha č.3C - „Technická specifikace </w:t>
      </w:r>
      <w:r w:rsidRPr="005D171C">
        <w:rPr>
          <w:rFonts w:cs="Arial"/>
          <w:bCs/>
          <w:sz w:val="20"/>
          <w:szCs w:val="20"/>
        </w:rPr>
        <w:t xml:space="preserve">Microsoft </w:t>
      </w:r>
      <w:r w:rsidRPr="005D171C">
        <w:rPr>
          <w:rFonts w:cs="Arial"/>
          <w:sz w:val="20"/>
          <w:szCs w:val="20"/>
        </w:rPr>
        <w:t>Visio LTSC 2024 Professional</w:t>
      </w:r>
      <w:r w:rsidRPr="005D171C">
        <w:rPr>
          <w:rFonts w:cs="Arial"/>
          <w:bCs/>
          <w:sz w:val="20"/>
          <w:szCs w:val="20"/>
        </w:rPr>
        <w:t>“</w:t>
      </w:r>
    </w:p>
    <w:p w14:paraId="303AC080" w14:textId="77777777" w:rsidR="009247EA" w:rsidRPr="005D171C" w:rsidRDefault="009247EA" w:rsidP="009247EA">
      <w:pPr>
        <w:spacing w:after="160" w:line="240" w:lineRule="auto"/>
        <w:jc w:val="both"/>
        <w:rPr>
          <w:rFonts w:cs="Arial"/>
          <w:sz w:val="20"/>
          <w:szCs w:val="20"/>
        </w:rPr>
      </w:pPr>
      <w:r w:rsidRPr="005D171C">
        <w:rPr>
          <w:rFonts w:cs="Arial"/>
          <w:sz w:val="20"/>
          <w:szCs w:val="20"/>
        </w:rPr>
        <w:t xml:space="preserve">Zadavatel má se společností Microsoft uzavřenu multilicenční smlouvu Microsoft </w:t>
      </w:r>
      <w:proofErr w:type="spellStart"/>
      <w:r w:rsidRPr="005D171C">
        <w:rPr>
          <w:rFonts w:cs="Arial"/>
          <w:sz w:val="20"/>
          <w:szCs w:val="20"/>
        </w:rPr>
        <w:t>Products</w:t>
      </w:r>
      <w:proofErr w:type="spellEnd"/>
      <w:r w:rsidRPr="005D171C">
        <w:rPr>
          <w:rFonts w:cs="Arial"/>
          <w:sz w:val="20"/>
          <w:szCs w:val="20"/>
        </w:rPr>
        <w:t xml:space="preserve"> and </w:t>
      </w:r>
      <w:proofErr w:type="spellStart"/>
      <w:r w:rsidRPr="005D171C">
        <w:rPr>
          <w:rFonts w:cs="Arial"/>
          <w:sz w:val="20"/>
          <w:szCs w:val="20"/>
        </w:rPr>
        <w:t>Services</w:t>
      </w:r>
      <w:proofErr w:type="spellEnd"/>
      <w:r w:rsidRPr="005D171C">
        <w:rPr>
          <w:rFonts w:cs="Arial"/>
          <w:sz w:val="20"/>
          <w:szCs w:val="20"/>
        </w:rPr>
        <w:t xml:space="preserve"> </w:t>
      </w:r>
      <w:proofErr w:type="spellStart"/>
      <w:r w:rsidRPr="005D171C">
        <w:rPr>
          <w:rFonts w:cs="Arial"/>
          <w:sz w:val="20"/>
          <w:szCs w:val="20"/>
        </w:rPr>
        <w:t>Agreement</w:t>
      </w:r>
      <w:proofErr w:type="spellEnd"/>
      <w:r w:rsidRPr="005D171C">
        <w:rPr>
          <w:rFonts w:cs="Arial"/>
          <w:sz w:val="20"/>
          <w:szCs w:val="20"/>
        </w:rPr>
        <w:t xml:space="preserve"> (MPSA) číslo 4100090401, pod nákupním účtem číslo 5485055 (číslo účtu právního subjektu 810078094). </w:t>
      </w:r>
    </w:p>
    <w:p w14:paraId="58F7C1AB" w14:textId="77777777" w:rsidR="009247EA" w:rsidRPr="005D171C" w:rsidRDefault="009247EA" w:rsidP="009247EA">
      <w:pPr>
        <w:spacing w:line="240" w:lineRule="auto"/>
        <w:jc w:val="both"/>
        <w:rPr>
          <w:rFonts w:cs="Arial"/>
          <w:sz w:val="20"/>
          <w:szCs w:val="20"/>
        </w:rPr>
      </w:pPr>
      <w:r w:rsidRPr="005D171C">
        <w:rPr>
          <w:rFonts w:cs="Arial"/>
          <w:sz w:val="20"/>
          <w:szCs w:val="20"/>
        </w:rPr>
        <w:t xml:space="preserve">Zadavatel má v multilicenční smlouvě MPSA aktuálně nastavenu následující cenovou úroveň: </w:t>
      </w:r>
    </w:p>
    <w:p w14:paraId="33CDAECA" w14:textId="77777777" w:rsidR="009247EA" w:rsidRPr="005D171C" w:rsidRDefault="009247EA" w:rsidP="009247EA">
      <w:pPr>
        <w:tabs>
          <w:tab w:val="left" w:pos="1843"/>
          <w:tab w:val="left" w:pos="1985"/>
        </w:tabs>
        <w:spacing w:after="160" w:line="240" w:lineRule="auto"/>
        <w:ind w:left="284"/>
        <w:jc w:val="both"/>
        <w:rPr>
          <w:rFonts w:cs="Arial"/>
          <w:sz w:val="20"/>
          <w:szCs w:val="20"/>
        </w:rPr>
      </w:pPr>
      <w:r w:rsidRPr="005D171C">
        <w:rPr>
          <w:rFonts w:cs="Arial"/>
          <w:sz w:val="20"/>
          <w:szCs w:val="20"/>
        </w:rPr>
        <w:t>Fond „Aplikace“</w:t>
      </w:r>
      <w:r w:rsidRPr="005D171C">
        <w:rPr>
          <w:rFonts w:cs="Arial"/>
          <w:sz w:val="20"/>
          <w:szCs w:val="20"/>
        </w:rPr>
        <w:tab/>
        <w:t>-</w:t>
      </w:r>
      <w:r w:rsidRPr="005D171C">
        <w:rPr>
          <w:rFonts w:cs="Arial"/>
          <w:sz w:val="20"/>
          <w:szCs w:val="20"/>
        </w:rPr>
        <w:tab/>
        <w:t>cenová úroveň „B“</w:t>
      </w:r>
    </w:p>
    <w:p w14:paraId="74B743E9" w14:textId="77777777" w:rsidR="009247EA" w:rsidRPr="005D171C" w:rsidRDefault="009247EA" w:rsidP="009247EA">
      <w:pPr>
        <w:spacing w:after="60" w:line="240" w:lineRule="auto"/>
        <w:jc w:val="both"/>
        <w:rPr>
          <w:rFonts w:cs="Arial"/>
          <w:sz w:val="20"/>
          <w:szCs w:val="20"/>
        </w:rPr>
      </w:pPr>
      <w:r w:rsidRPr="005D171C">
        <w:rPr>
          <w:rFonts w:cs="Arial"/>
          <w:sz w:val="20"/>
          <w:szCs w:val="20"/>
        </w:rPr>
        <w:t>Zadavatel umožňuje v této veřejné zakázce dodání:</w:t>
      </w:r>
    </w:p>
    <w:p w14:paraId="35B53B41" w14:textId="77777777" w:rsidR="009247EA" w:rsidRPr="005D171C" w:rsidRDefault="009247EA" w:rsidP="009247EA">
      <w:pPr>
        <w:numPr>
          <w:ilvl w:val="0"/>
          <w:numId w:val="13"/>
        </w:numPr>
        <w:spacing w:line="240" w:lineRule="auto"/>
        <w:jc w:val="both"/>
        <w:rPr>
          <w:rFonts w:cs="Arial"/>
          <w:sz w:val="20"/>
          <w:szCs w:val="20"/>
        </w:rPr>
      </w:pPr>
      <w:r w:rsidRPr="005D171C">
        <w:rPr>
          <w:rFonts w:cs="Arial"/>
          <w:sz w:val="20"/>
          <w:szCs w:val="20"/>
        </w:rPr>
        <w:t xml:space="preserve">buď </w:t>
      </w:r>
      <w:r w:rsidRPr="0088777C">
        <w:rPr>
          <w:rFonts w:cs="Arial"/>
          <w:b/>
          <w:bCs/>
          <w:sz w:val="20"/>
          <w:szCs w:val="20"/>
        </w:rPr>
        <w:t>licencí z přímé distribuce výrobc</w:t>
      </w:r>
      <w:r w:rsidRPr="005D171C">
        <w:rPr>
          <w:rFonts w:cs="Arial"/>
          <w:sz w:val="20"/>
          <w:szCs w:val="20"/>
        </w:rPr>
        <w:t xml:space="preserve">e, společnosti Microsoft (dále také </w:t>
      </w:r>
      <w:r w:rsidRPr="0088777C">
        <w:rPr>
          <w:rFonts w:cs="Arial"/>
          <w:bCs/>
          <w:sz w:val="20"/>
          <w:szCs w:val="20"/>
        </w:rPr>
        <w:t>„nové licence“</w:t>
      </w:r>
      <w:r w:rsidRPr="005D171C">
        <w:rPr>
          <w:rFonts w:cs="Arial"/>
          <w:sz w:val="20"/>
          <w:szCs w:val="20"/>
        </w:rPr>
        <w:t>),</w:t>
      </w:r>
    </w:p>
    <w:p w14:paraId="04AEFEF7" w14:textId="77777777" w:rsidR="009247EA" w:rsidRPr="005D171C" w:rsidRDefault="009247EA" w:rsidP="009247EA">
      <w:pPr>
        <w:numPr>
          <w:ilvl w:val="0"/>
          <w:numId w:val="13"/>
        </w:numPr>
        <w:spacing w:after="160" w:line="240" w:lineRule="auto"/>
        <w:jc w:val="both"/>
        <w:rPr>
          <w:rFonts w:cs="Arial"/>
          <w:bCs/>
          <w:sz w:val="20"/>
          <w:szCs w:val="20"/>
        </w:rPr>
      </w:pPr>
      <w:r w:rsidRPr="005D171C">
        <w:rPr>
          <w:rFonts w:cs="Arial"/>
          <w:sz w:val="20"/>
          <w:szCs w:val="20"/>
        </w:rPr>
        <w:t xml:space="preserve">nebo </w:t>
      </w:r>
      <w:r w:rsidRPr="0088777C">
        <w:rPr>
          <w:rFonts w:cs="Arial"/>
          <w:b/>
          <w:bCs/>
          <w:sz w:val="20"/>
          <w:szCs w:val="20"/>
        </w:rPr>
        <w:t>licencí z volného trhu</w:t>
      </w:r>
      <w:r w:rsidRPr="005D171C">
        <w:rPr>
          <w:rFonts w:cs="Arial"/>
          <w:sz w:val="20"/>
          <w:szCs w:val="20"/>
        </w:rPr>
        <w:t xml:space="preserve"> (dále také </w:t>
      </w:r>
      <w:r w:rsidRPr="0088777C">
        <w:rPr>
          <w:rFonts w:cs="Arial"/>
          <w:bCs/>
          <w:sz w:val="20"/>
          <w:szCs w:val="20"/>
        </w:rPr>
        <w:t>„druhotné licence“</w:t>
      </w:r>
      <w:r w:rsidRPr="005D171C">
        <w:rPr>
          <w:rFonts w:cs="Arial"/>
          <w:sz w:val="20"/>
          <w:szCs w:val="20"/>
        </w:rPr>
        <w:t xml:space="preserve">), tj. licencí, u kterých </w:t>
      </w:r>
      <w:r w:rsidRPr="005D171C">
        <w:rPr>
          <w:rFonts w:cs="Arial"/>
          <w:iCs/>
          <w:sz w:val="20"/>
          <w:szCs w:val="20"/>
        </w:rPr>
        <w:t>prvním prodejem nebo jiným prvním převodem vlastnického práva k licenci, který byl uskutečněn společností Microsoft nebo s jejím souhlasem na území členského státu Evropských společenství nebo jiné smluvní strany Dohody o Evropském hospodářském prostoru, bylo ve vztahu k této licenci právo společnosti Microsoft na rozšiřování pro území Evropských společenství a ostatních smluvních stran Dohody o Evropském hospodářském prostoru vyčerpáno, a u nichž tudíž</w:t>
      </w:r>
      <w:r w:rsidRPr="005D171C">
        <w:rPr>
          <w:rFonts w:cs="Arial"/>
          <w:sz w:val="20"/>
          <w:szCs w:val="20"/>
        </w:rPr>
        <w:t xml:space="preserve"> došlo ve smyslu příslušných právních předpisů k vyčerpání výlučných práv na jejich distribuci.</w:t>
      </w:r>
    </w:p>
    <w:p w14:paraId="4877EEBF" w14:textId="77777777" w:rsidR="009247EA" w:rsidRPr="005D171C" w:rsidRDefault="009247EA" w:rsidP="009247EA">
      <w:pPr>
        <w:spacing w:after="60" w:line="240" w:lineRule="auto"/>
        <w:jc w:val="both"/>
        <w:rPr>
          <w:rFonts w:cs="Arial"/>
          <w:bCs/>
          <w:sz w:val="20"/>
          <w:szCs w:val="20"/>
        </w:rPr>
      </w:pPr>
      <w:r w:rsidRPr="005D171C">
        <w:rPr>
          <w:rFonts w:cs="Arial"/>
          <w:b/>
          <w:bCs/>
          <w:sz w:val="20"/>
          <w:szCs w:val="20"/>
        </w:rPr>
        <w:t>Zadavatel požaduje, aby dodavatel v nabídce výslovně uvedl</w:t>
      </w:r>
      <w:r w:rsidRPr="005D171C">
        <w:rPr>
          <w:rFonts w:cs="Arial"/>
          <w:bCs/>
          <w:sz w:val="20"/>
          <w:szCs w:val="20"/>
        </w:rPr>
        <w:t>, zda předmětem nabídky jsou:</w:t>
      </w:r>
    </w:p>
    <w:p w14:paraId="3C0EE4E3" w14:textId="77777777" w:rsidR="009247EA" w:rsidRPr="005D171C" w:rsidRDefault="009247EA" w:rsidP="009247EA">
      <w:pPr>
        <w:pStyle w:val="Odstavecseseznamem"/>
        <w:numPr>
          <w:ilvl w:val="0"/>
          <w:numId w:val="16"/>
        </w:numPr>
        <w:spacing w:after="60" w:line="240" w:lineRule="auto"/>
        <w:jc w:val="both"/>
        <w:rPr>
          <w:rFonts w:cs="Arial"/>
          <w:bCs/>
          <w:sz w:val="20"/>
          <w:szCs w:val="20"/>
        </w:rPr>
      </w:pPr>
      <w:r w:rsidRPr="005D171C">
        <w:rPr>
          <w:rFonts w:cs="Arial"/>
          <w:bCs/>
          <w:sz w:val="20"/>
          <w:szCs w:val="20"/>
        </w:rPr>
        <w:t>pouze licence z přímé distribuce výrobce (nové licence), nebo</w:t>
      </w:r>
    </w:p>
    <w:p w14:paraId="226FA797" w14:textId="77777777" w:rsidR="009247EA" w:rsidRPr="005D171C" w:rsidRDefault="009247EA" w:rsidP="009247EA">
      <w:pPr>
        <w:pStyle w:val="Odstavecseseznamem"/>
        <w:numPr>
          <w:ilvl w:val="0"/>
          <w:numId w:val="16"/>
        </w:numPr>
        <w:spacing w:after="60" w:line="240" w:lineRule="auto"/>
        <w:jc w:val="both"/>
        <w:rPr>
          <w:rFonts w:cs="Arial"/>
          <w:bCs/>
          <w:sz w:val="20"/>
          <w:szCs w:val="20"/>
        </w:rPr>
      </w:pPr>
      <w:r w:rsidRPr="005D171C">
        <w:rPr>
          <w:rFonts w:cs="Arial"/>
          <w:bCs/>
          <w:sz w:val="20"/>
          <w:szCs w:val="20"/>
        </w:rPr>
        <w:t>pouze licence z volného trhu (druhotné licence), nebo</w:t>
      </w:r>
    </w:p>
    <w:p w14:paraId="307D1E81" w14:textId="77777777" w:rsidR="009247EA" w:rsidRPr="00EB2915" w:rsidRDefault="009247EA" w:rsidP="009247EA">
      <w:pPr>
        <w:pStyle w:val="Odstavecseseznamem"/>
        <w:numPr>
          <w:ilvl w:val="0"/>
          <w:numId w:val="16"/>
        </w:numPr>
        <w:spacing w:after="200" w:line="240" w:lineRule="auto"/>
        <w:jc w:val="both"/>
        <w:rPr>
          <w:rFonts w:cs="Arial"/>
          <w:bCs/>
          <w:sz w:val="20"/>
          <w:szCs w:val="20"/>
        </w:rPr>
      </w:pPr>
      <w:r w:rsidRPr="005D171C">
        <w:rPr>
          <w:rFonts w:cs="Arial"/>
          <w:bCs/>
          <w:sz w:val="20"/>
          <w:szCs w:val="20"/>
        </w:rPr>
        <w:t>kombinace licencí z přímé distribuce výrobce (nových licencí) a z volného trhu (druhotných licencí). V tom případě dodavatel v nabídce výslovně uvede, které licence jsou z přímé distribuce výrobce (nové licence) a které licence jsou z volného trhu (druhotné licence).</w:t>
      </w:r>
      <w:bookmarkStart w:id="6" w:name="_Hlk188975337"/>
    </w:p>
    <w:p w14:paraId="4B07FBC0" w14:textId="77777777" w:rsidR="009247EA" w:rsidRPr="005D171C" w:rsidRDefault="009247EA" w:rsidP="009247EA">
      <w:pPr>
        <w:spacing w:before="120" w:after="120" w:line="240" w:lineRule="auto"/>
        <w:jc w:val="both"/>
        <w:rPr>
          <w:rFonts w:cs="Arial"/>
          <w:b/>
          <w:sz w:val="20"/>
          <w:szCs w:val="20"/>
          <w:u w:val="single"/>
        </w:rPr>
      </w:pPr>
      <w:r w:rsidRPr="005D171C">
        <w:rPr>
          <w:rFonts w:cs="Arial"/>
          <w:b/>
          <w:sz w:val="20"/>
          <w:szCs w:val="20"/>
          <w:u w:val="single"/>
        </w:rPr>
        <w:t>Podmínky pro dodávku licencí z přímé distribuce výrobce (nové licence)</w:t>
      </w:r>
    </w:p>
    <w:p w14:paraId="0C51DA22" w14:textId="77777777" w:rsidR="009247EA" w:rsidRPr="005D171C" w:rsidRDefault="009247EA" w:rsidP="009247EA">
      <w:pPr>
        <w:spacing w:after="160" w:line="240" w:lineRule="auto"/>
        <w:jc w:val="both"/>
        <w:rPr>
          <w:rFonts w:cs="Arial"/>
          <w:sz w:val="20"/>
          <w:szCs w:val="20"/>
        </w:rPr>
      </w:pPr>
      <w:r w:rsidRPr="005D171C">
        <w:rPr>
          <w:rFonts w:cs="Arial"/>
          <w:sz w:val="20"/>
          <w:szCs w:val="20"/>
        </w:rPr>
        <w:t xml:space="preserve">Zadavatel požaduje dodávku předmětu plnění realizovat v rámci multilicenční smlouvy Microsoft </w:t>
      </w:r>
      <w:proofErr w:type="spellStart"/>
      <w:r w:rsidRPr="005D171C">
        <w:rPr>
          <w:rFonts w:cs="Arial"/>
          <w:sz w:val="20"/>
          <w:szCs w:val="20"/>
        </w:rPr>
        <w:t>Products</w:t>
      </w:r>
      <w:proofErr w:type="spellEnd"/>
      <w:r w:rsidRPr="005D171C">
        <w:rPr>
          <w:rFonts w:cs="Arial"/>
          <w:sz w:val="20"/>
          <w:szCs w:val="20"/>
        </w:rPr>
        <w:t xml:space="preserve"> and </w:t>
      </w:r>
      <w:proofErr w:type="spellStart"/>
      <w:r w:rsidRPr="005D171C">
        <w:rPr>
          <w:rFonts w:cs="Arial"/>
          <w:sz w:val="20"/>
          <w:szCs w:val="20"/>
        </w:rPr>
        <w:t>Services</w:t>
      </w:r>
      <w:proofErr w:type="spellEnd"/>
      <w:r w:rsidRPr="005D171C">
        <w:rPr>
          <w:rFonts w:cs="Arial"/>
          <w:sz w:val="20"/>
          <w:szCs w:val="20"/>
        </w:rPr>
        <w:t xml:space="preserve"> </w:t>
      </w:r>
      <w:proofErr w:type="spellStart"/>
      <w:r w:rsidRPr="005D171C">
        <w:rPr>
          <w:rFonts w:cs="Arial"/>
          <w:sz w:val="20"/>
          <w:szCs w:val="20"/>
        </w:rPr>
        <w:t>Agreement</w:t>
      </w:r>
      <w:proofErr w:type="spellEnd"/>
      <w:r w:rsidRPr="005D171C">
        <w:rPr>
          <w:rFonts w:cs="Arial"/>
          <w:sz w:val="20"/>
          <w:szCs w:val="20"/>
        </w:rPr>
        <w:t xml:space="preserve"> (MPSA) číslo 4100090401, pod nákupním účtem číslo 5485055 (číslo účtu právního subjektu 810078094), uzavřené mezi zadavatelem a společností Microsoft. </w:t>
      </w:r>
    </w:p>
    <w:p w14:paraId="3B29F49D" w14:textId="77777777" w:rsidR="009247EA" w:rsidRPr="005D171C" w:rsidRDefault="009247EA" w:rsidP="009247EA">
      <w:pPr>
        <w:spacing w:after="160" w:line="240" w:lineRule="auto"/>
        <w:jc w:val="both"/>
        <w:rPr>
          <w:rFonts w:cs="Arial"/>
          <w:sz w:val="20"/>
          <w:szCs w:val="20"/>
        </w:rPr>
      </w:pPr>
      <w:r w:rsidRPr="005D171C">
        <w:rPr>
          <w:rFonts w:cs="Arial"/>
          <w:sz w:val="20"/>
          <w:szCs w:val="20"/>
        </w:rPr>
        <w:t>Zadavatel požaduje, aby součástí nabídky byl dokument prokazující, že dodavatel je v souladu s podmínkami společnosti Microsoft oprávněn v České republice k</w:t>
      </w:r>
      <w:r>
        <w:rPr>
          <w:rFonts w:cs="Arial"/>
          <w:sz w:val="20"/>
          <w:szCs w:val="20"/>
        </w:rPr>
        <w:t xml:space="preserve"> zajišťování dodávek </w:t>
      </w:r>
      <w:r w:rsidRPr="005D171C">
        <w:rPr>
          <w:rFonts w:cs="Arial"/>
          <w:sz w:val="20"/>
          <w:szCs w:val="20"/>
        </w:rPr>
        <w:t xml:space="preserve">produktů společnosti Microsoft prostřednictvím multilicenční smlouvy Microsoft </w:t>
      </w:r>
      <w:proofErr w:type="spellStart"/>
      <w:r w:rsidRPr="005D171C">
        <w:rPr>
          <w:rFonts w:cs="Arial"/>
          <w:sz w:val="20"/>
          <w:szCs w:val="20"/>
        </w:rPr>
        <w:t>Product</w:t>
      </w:r>
      <w:proofErr w:type="spellEnd"/>
      <w:r w:rsidRPr="005D171C">
        <w:rPr>
          <w:rFonts w:cs="Arial"/>
          <w:sz w:val="20"/>
          <w:szCs w:val="20"/>
        </w:rPr>
        <w:t xml:space="preserve"> and </w:t>
      </w:r>
      <w:proofErr w:type="spellStart"/>
      <w:r w:rsidRPr="005D171C">
        <w:rPr>
          <w:rFonts w:cs="Arial"/>
          <w:sz w:val="20"/>
          <w:szCs w:val="20"/>
        </w:rPr>
        <w:t>Services</w:t>
      </w:r>
      <w:proofErr w:type="spellEnd"/>
      <w:r w:rsidRPr="005D171C">
        <w:rPr>
          <w:rFonts w:cs="Arial"/>
          <w:sz w:val="20"/>
          <w:szCs w:val="20"/>
        </w:rPr>
        <w:t xml:space="preserve"> </w:t>
      </w:r>
      <w:proofErr w:type="spellStart"/>
      <w:r w:rsidRPr="005D171C">
        <w:rPr>
          <w:rFonts w:cs="Arial"/>
          <w:sz w:val="20"/>
          <w:szCs w:val="20"/>
        </w:rPr>
        <w:t>Agreement</w:t>
      </w:r>
      <w:proofErr w:type="spellEnd"/>
      <w:r w:rsidRPr="005D171C">
        <w:rPr>
          <w:rFonts w:cs="Arial"/>
          <w:sz w:val="20"/>
          <w:szCs w:val="20"/>
        </w:rPr>
        <w:t xml:space="preserve"> (MPSA), ve formě prosté kopie (např. certifikát Microsoft </w:t>
      </w:r>
      <w:proofErr w:type="spellStart"/>
      <w:r w:rsidRPr="005D171C">
        <w:rPr>
          <w:rFonts w:cs="Arial"/>
          <w:sz w:val="20"/>
          <w:szCs w:val="20"/>
        </w:rPr>
        <w:t>Licensing</w:t>
      </w:r>
      <w:proofErr w:type="spellEnd"/>
      <w:r w:rsidRPr="005D171C">
        <w:rPr>
          <w:rFonts w:cs="Arial"/>
          <w:sz w:val="20"/>
          <w:szCs w:val="20"/>
        </w:rPr>
        <w:t xml:space="preserve"> </w:t>
      </w:r>
      <w:proofErr w:type="spellStart"/>
      <w:r w:rsidRPr="005D171C">
        <w:rPr>
          <w:rFonts w:cs="Arial"/>
          <w:sz w:val="20"/>
          <w:szCs w:val="20"/>
        </w:rPr>
        <w:t>Solution</w:t>
      </w:r>
      <w:proofErr w:type="spellEnd"/>
      <w:r w:rsidRPr="005D171C">
        <w:rPr>
          <w:rFonts w:cs="Arial"/>
          <w:sz w:val="20"/>
          <w:szCs w:val="20"/>
        </w:rPr>
        <w:t xml:space="preserve"> Partner – LSP).</w:t>
      </w:r>
    </w:p>
    <w:p w14:paraId="5399EF98" w14:textId="77777777" w:rsidR="009247EA" w:rsidRPr="005D171C" w:rsidRDefault="009247EA" w:rsidP="009247EA">
      <w:pPr>
        <w:spacing w:after="160" w:line="240" w:lineRule="auto"/>
        <w:jc w:val="both"/>
        <w:rPr>
          <w:rFonts w:cs="Arial"/>
          <w:sz w:val="20"/>
          <w:szCs w:val="20"/>
        </w:rPr>
      </w:pPr>
      <w:r w:rsidRPr="005D171C">
        <w:rPr>
          <w:rFonts w:cs="Arial"/>
          <w:sz w:val="20"/>
          <w:szCs w:val="20"/>
        </w:rPr>
        <w:t>Zadavatel požaduje doložit v nabídce, že dodavatel je v souladu s podmínkami společnosti Microsoft oprávněn v České republice k</w:t>
      </w:r>
      <w:r>
        <w:rPr>
          <w:rFonts w:cs="Arial"/>
          <w:sz w:val="20"/>
          <w:szCs w:val="20"/>
        </w:rPr>
        <w:t xml:space="preserve"> zajišťování dodávek </w:t>
      </w:r>
      <w:r w:rsidRPr="005D171C">
        <w:rPr>
          <w:rFonts w:cs="Arial"/>
          <w:sz w:val="20"/>
          <w:szCs w:val="20"/>
        </w:rPr>
        <w:t xml:space="preserve">produktů společnosti Microsoft prostřednictvím multilicenční smlouvy Microsoft </w:t>
      </w:r>
      <w:proofErr w:type="spellStart"/>
      <w:r w:rsidRPr="005D171C">
        <w:rPr>
          <w:rFonts w:cs="Arial"/>
          <w:sz w:val="20"/>
          <w:szCs w:val="20"/>
        </w:rPr>
        <w:t>Product</w:t>
      </w:r>
      <w:proofErr w:type="spellEnd"/>
      <w:r w:rsidRPr="005D171C">
        <w:rPr>
          <w:rFonts w:cs="Arial"/>
          <w:sz w:val="20"/>
          <w:szCs w:val="20"/>
        </w:rPr>
        <w:t xml:space="preserve"> and </w:t>
      </w:r>
      <w:proofErr w:type="spellStart"/>
      <w:r w:rsidRPr="005D171C">
        <w:rPr>
          <w:rFonts w:cs="Arial"/>
          <w:sz w:val="20"/>
          <w:szCs w:val="20"/>
        </w:rPr>
        <w:t>Services</w:t>
      </w:r>
      <w:proofErr w:type="spellEnd"/>
      <w:r w:rsidRPr="005D171C">
        <w:rPr>
          <w:rFonts w:cs="Arial"/>
          <w:sz w:val="20"/>
          <w:szCs w:val="20"/>
        </w:rPr>
        <w:t xml:space="preserve"> </w:t>
      </w:r>
      <w:proofErr w:type="spellStart"/>
      <w:r w:rsidRPr="005D171C">
        <w:rPr>
          <w:rFonts w:cs="Arial"/>
          <w:sz w:val="20"/>
          <w:szCs w:val="20"/>
        </w:rPr>
        <w:t>Agreement</w:t>
      </w:r>
      <w:proofErr w:type="spellEnd"/>
      <w:r w:rsidRPr="005D171C">
        <w:rPr>
          <w:rFonts w:cs="Arial"/>
          <w:sz w:val="20"/>
          <w:szCs w:val="20"/>
        </w:rPr>
        <w:t xml:space="preserve"> (MPSA), ve formě čestného prohlášení (viz příloha č. 4 této zadávací dokumentace).</w:t>
      </w:r>
    </w:p>
    <w:p w14:paraId="53897BC6" w14:textId="77777777" w:rsidR="009247EA" w:rsidRPr="00EB2915" w:rsidRDefault="009247EA" w:rsidP="009247EA">
      <w:pPr>
        <w:spacing w:after="160" w:line="240" w:lineRule="auto"/>
        <w:jc w:val="both"/>
        <w:rPr>
          <w:rFonts w:cs="Arial"/>
          <w:sz w:val="20"/>
          <w:szCs w:val="20"/>
        </w:rPr>
      </w:pPr>
      <w:bookmarkStart w:id="7" w:name="_Hlk187843975"/>
      <w:r w:rsidRPr="005D171C">
        <w:rPr>
          <w:rFonts w:cs="Arial"/>
          <w:sz w:val="20"/>
          <w:szCs w:val="20"/>
        </w:rPr>
        <w:t>Pro případ, kdy vybraný dodavatel ještě nebude oprávněn k</w:t>
      </w:r>
      <w:r>
        <w:rPr>
          <w:rFonts w:cs="Arial"/>
          <w:sz w:val="20"/>
          <w:szCs w:val="20"/>
        </w:rPr>
        <w:t xml:space="preserve"> zajišťování </w:t>
      </w:r>
      <w:r w:rsidRPr="005D171C">
        <w:rPr>
          <w:rFonts w:cs="Arial"/>
          <w:sz w:val="20"/>
          <w:szCs w:val="20"/>
        </w:rPr>
        <w:t xml:space="preserve">dodávek v rámci multilicenční smlouvy Microsoft </w:t>
      </w:r>
      <w:proofErr w:type="spellStart"/>
      <w:r w:rsidRPr="005D171C">
        <w:rPr>
          <w:rFonts w:cs="Arial"/>
          <w:sz w:val="20"/>
          <w:szCs w:val="20"/>
        </w:rPr>
        <w:t>Product</w:t>
      </w:r>
      <w:proofErr w:type="spellEnd"/>
      <w:r w:rsidRPr="005D171C">
        <w:rPr>
          <w:rFonts w:cs="Arial"/>
          <w:sz w:val="20"/>
          <w:szCs w:val="20"/>
        </w:rPr>
        <w:t xml:space="preserve"> and </w:t>
      </w:r>
      <w:proofErr w:type="spellStart"/>
      <w:r w:rsidRPr="005D171C">
        <w:rPr>
          <w:rFonts w:cs="Arial"/>
          <w:sz w:val="20"/>
          <w:szCs w:val="20"/>
        </w:rPr>
        <w:t>Services</w:t>
      </w:r>
      <w:proofErr w:type="spellEnd"/>
      <w:r w:rsidRPr="005D171C">
        <w:rPr>
          <w:rFonts w:cs="Arial"/>
          <w:sz w:val="20"/>
          <w:szCs w:val="20"/>
        </w:rPr>
        <w:t xml:space="preserve"> </w:t>
      </w:r>
      <w:proofErr w:type="spellStart"/>
      <w:r w:rsidRPr="005D171C">
        <w:rPr>
          <w:rFonts w:cs="Arial"/>
          <w:sz w:val="20"/>
          <w:szCs w:val="20"/>
        </w:rPr>
        <w:t>Agreement</w:t>
      </w:r>
      <w:proofErr w:type="spellEnd"/>
      <w:r w:rsidRPr="005D171C">
        <w:rPr>
          <w:rFonts w:cs="Arial"/>
          <w:sz w:val="20"/>
          <w:szCs w:val="20"/>
        </w:rPr>
        <w:t xml:space="preserve"> (MPSA) číslo 4100090401, zadavatel požaduje, aby vybraný dodavatel (za nezbytné součinnosti zadavatele) zajistil veškeré procesy, potřebné k doplnění vybraného dodavatele do seznamu partnerů, oprávněných k</w:t>
      </w:r>
      <w:r>
        <w:rPr>
          <w:rFonts w:cs="Arial"/>
          <w:sz w:val="20"/>
          <w:szCs w:val="20"/>
        </w:rPr>
        <w:t xml:space="preserve"> zajišťování dodávek produktů společností Microsoft </w:t>
      </w:r>
      <w:r w:rsidRPr="005D171C">
        <w:rPr>
          <w:rFonts w:cs="Arial"/>
          <w:sz w:val="20"/>
          <w:szCs w:val="20"/>
        </w:rPr>
        <w:t xml:space="preserve">v rámci multilicenční smlouvy Microsoft </w:t>
      </w:r>
      <w:proofErr w:type="spellStart"/>
      <w:r w:rsidRPr="005D171C">
        <w:rPr>
          <w:rFonts w:cs="Arial"/>
          <w:sz w:val="20"/>
          <w:szCs w:val="20"/>
        </w:rPr>
        <w:t>Product</w:t>
      </w:r>
      <w:proofErr w:type="spellEnd"/>
      <w:r w:rsidRPr="005D171C">
        <w:rPr>
          <w:rFonts w:cs="Arial"/>
          <w:sz w:val="20"/>
          <w:szCs w:val="20"/>
        </w:rPr>
        <w:t xml:space="preserve"> and </w:t>
      </w:r>
      <w:proofErr w:type="spellStart"/>
      <w:r w:rsidRPr="005D171C">
        <w:rPr>
          <w:rFonts w:cs="Arial"/>
          <w:sz w:val="20"/>
          <w:szCs w:val="20"/>
        </w:rPr>
        <w:t>Services</w:t>
      </w:r>
      <w:proofErr w:type="spellEnd"/>
      <w:r w:rsidRPr="005D171C">
        <w:rPr>
          <w:rFonts w:cs="Arial"/>
          <w:sz w:val="20"/>
          <w:szCs w:val="20"/>
        </w:rPr>
        <w:t xml:space="preserve"> </w:t>
      </w:r>
      <w:proofErr w:type="spellStart"/>
      <w:r w:rsidRPr="005D171C">
        <w:rPr>
          <w:rFonts w:cs="Arial"/>
          <w:sz w:val="20"/>
          <w:szCs w:val="20"/>
        </w:rPr>
        <w:t>Agreement</w:t>
      </w:r>
      <w:proofErr w:type="spellEnd"/>
      <w:r w:rsidRPr="005D171C">
        <w:rPr>
          <w:rFonts w:cs="Arial"/>
          <w:sz w:val="20"/>
          <w:szCs w:val="20"/>
        </w:rPr>
        <w:t xml:space="preserve"> (MPSA) číslo 4100090401, pod nákupním účtem číslo 5485055 (číslo účtu právního subjektu 810078094), včetně </w:t>
      </w:r>
      <w:bookmarkEnd w:id="7"/>
      <w:r w:rsidRPr="005D171C">
        <w:rPr>
          <w:rFonts w:cs="Arial"/>
          <w:sz w:val="20"/>
          <w:szCs w:val="20"/>
        </w:rPr>
        <w:t>zajištění toho, aby zadavateli byly předloženy k podpisu příslušné smluvní dokumenty společnosti Microsoft.</w:t>
      </w:r>
      <w:bookmarkEnd w:id="6"/>
    </w:p>
    <w:p w14:paraId="5C5E47CD" w14:textId="77777777" w:rsidR="009247EA" w:rsidRPr="005D171C" w:rsidRDefault="009247EA" w:rsidP="009247EA">
      <w:pPr>
        <w:spacing w:before="120" w:after="120" w:line="240" w:lineRule="auto"/>
        <w:jc w:val="both"/>
        <w:rPr>
          <w:rFonts w:cs="Arial"/>
          <w:b/>
          <w:sz w:val="20"/>
          <w:szCs w:val="20"/>
          <w:u w:val="single"/>
        </w:rPr>
      </w:pPr>
      <w:r w:rsidRPr="005D171C">
        <w:rPr>
          <w:rFonts w:cs="Arial"/>
          <w:b/>
          <w:sz w:val="20"/>
          <w:szCs w:val="20"/>
          <w:u w:val="single"/>
        </w:rPr>
        <w:t>Podmínky pro dodávku licencí z volného trhu (druhotné licence)</w:t>
      </w:r>
    </w:p>
    <w:p w14:paraId="27F55A64" w14:textId="77777777" w:rsidR="009247EA" w:rsidRPr="005D171C" w:rsidRDefault="009247EA" w:rsidP="009247EA">
      <w:pPr>
        <w:spacing w:after="120" w:line="240" w:lineRule="auto"/>
        <w:jc w:val="both"/>
        <w:rPr>
          <w:rFonts w:cs="Arial"/>
          <w:sz w:val="20"/>
          <w:szCs w:val="20"/>
        </w:rPr>
      </w:pPr>
      <w:bookmarkStart w:id="8" w:name="_Hlk194308771"/>
      <w:r w:rsidRPr="005D171C">
        <w:rPr>
          <w:rFonts w:cs="Arial"/>
          <w:sz w:val="20"/>
          <w:szCs w:val="20"/>
        </w:rPr>
        <w:lastRenderedPageBreak/>
        <w:t>Zadavatel požaduje, aby dodávka druhotných licencí obsahovala pouze takové licence, které byly prvním nabyvatelem zakoupeny v rámci některého multilicenčního programu společnosti Microsoft (</w:t>
      </w:r>
      <w:proofErr w:type="spellStart"/>
      <w:r w:rsidRPr="005D171C">
        <w:rPr>
          <w:rFonts w:cs="Arial"/>
          <w:sz w:val="20"/>
          <w:szCs w:val="20"/>
        </w:rPr>
        <w:t>Volume</w:t>
      </w:r>
      <w:proofErr w:type="spellEnd"/>
      <w:r w:rsidRPr="005D171C">
        <w:rPr>
          <w:rFonts w:cs="Arial"/>
          <w:sz w:val="20"/>
          <w:szCs w:val="20"/>
        </w:rPr>
        <w:t xml:space="preserve"> </w:t>
      </w:r>
      <w:proofErr w:type="spellStart"/>
      <w:r w:rsidRPr="005D171C">
        <w:rPr>
          <w:rFonts w:cs="Arial"/>
          <w:sz w:val="20"/>
          <w:szCs w:val="20"/>
        </w:rPr>
        <w:t>License</w:t>
      </w:r>
      <w:proofErr w:type="spellEnd"/>
      <w:r w:rsidRPr="005D171C">
        <w:rPr>
          <w:rFonts w:cs="Arial"/>
          <w:sz w:val="20"/>
          <w:szCs w:val="20"/>
        </w:rPr>
        <w:t xml:space="preserve">), a aby dané licence byly určeny pro komerční organizace. </w:t>
      </w:r>
    </w:p>
    <w:p w14:paraId="0A997CC8" w14:textId="77777777" w:rsidR="009247EA" w:rsidRPr="005D171C" w:rsidRDefault="009247EA" w:rsidP="009247EA">
      <w:pPr>
        <w:spacing w:after="60" w:line="240" w:lineRule="auto"/>
        <w:jc w:val="both"/>
        <w:rPr>
          <w:rFonts w:cs="Arial"/>
          <w:sz w:val="20"/>
          <w:szCs w:val="20"/>
        </w:rPr>
      </w:pPr>
      <w:bookmarkStart w:id="9" w:name="_Hlk180513640"/>
      <w:r w:rsidRPr="005D171C">
        <w:rPr>
          <w:rFonts w:cs="Arial"/>
          <w:sz w:val="20"/>
          <w:szCs w:val="20"/>
        </w:rPr>
        <w:t xml:space="preserve">Dodavatel nabízející druhotné licence doloží v nabídce, že </w:t>
      </w:r>
      <w:r w:rsidRPr="005D171C" w:rsidDel="00E04408">
        <w:rPr>
          <w:rFonts w:cs="Arial"/>
          <w:sz w:val="20"/>
          <w:szCs w:val="20"/>
        </w:rPr>
        <w:t xml:space="preserve"> </w:t>
      </w:r>
    </w:p>
    <w:p w14:paraId="3D54BEF3" w14:textId="77777777" w:rsidR="009247EA" w:rsidRPr="005D171C" w:rsidRDefault="009247EA" w:rsidP="009247EA">
      <w:pPr>
        <w:pStyle w:val="Odstavecseseznamem"/>
        <w:numPr>
          <w:ilvl w:val="0"/>
          <w:numId w:val="14"/>
        </w:numPr>
        <w:snapToGrid w:val="0"/>
        <w:spacing w:after="60" w:line="240" w:lineRule="auto"/>
        <w:ind w:right="-1"/>
        <w:jc w:val="both"/>
        <w:rPr>
          <w:rFonts w:cs="Arial"/>
          <w:sz w:val="20"/>
          <w:szCs w:val="20"/>
        </w:rPr>
      </w:pPr>
      <w:r w:rsidRPr="005D171C">
        <w:rPr>
          <w:rFonts w:cs="Arial"/>
          <w:sz w:val="20"/>
          <w:szCs w:val="20"/>
        </w:rPr>
        <w:t>licence splňují požadavky stanovené národní a nadnárodní legislativou pro jejich další prodej a užívání;</w:t>
      </w:r>
    </w:p>
    <w:p w14:paraId="772E5640" w14:textId="77777777" w:rsidR="009247EA" w:rsidRPr="005D171C" w:rsidRDefault="009247EA" w:rsidP="009247EA">
      <w:pPr>
        <w:pStyle w:val="Odstavecseseznamem"/>
        <w:numPr>
          <w:ilvl w:val="0"/>
          <w:numId w:val="14"/>
        </w:numPr>
        <w:snapToGrid w:val="0"/>
        <w:spacing w:after="60" w:line="240" w:lineRule="auto"/>
        <w:ind w:right="-1"/>
        <w:jc w:val="both"/>
        <w:rPr>
          <w:rFonts w:cs="Arial"/>
          <w:sz w:val="20"/>
          <w:szCs w:val="20"/>
        </w:rPr>
      </w:pPr>
      <w:bookmarkStart w:id="10" w:name="_Hlk188957365"/>
      <w:r w:rsidRPr="005D171C">
        <w:rPr>
          <w:rFonts w:cs="Arial"/>
          <w:sz w:val="20"/>
          <w:szCs w:val="20"/>
        </w:rPr>
        <w:t>licence byly prvním nabyvatelem zakoupeny (nikoliv pronajaty) v rámci multilicenčního programu společnosti Microsoft (</w:t>
      </w:r>
      <w:proofErr w:type="spellStart"/>
      <w:r w:rsidRPr="005D171C">
        <w:rPr>
          <w:rFonts w:cs="Arial"/>
          <w:sz w:val="20"/>
          <w:szCs w:val="20"/>
        </w:rPr>
        <w:t>Volume</w:t>
      </w:r>
      <w:proofErr w:type="spellEnd"/>
      <w:r w:rsidRPr="005D171C">
        <w:rPr>
          <w:rFonts w:cs="Arial"/>
          <w:sz w:val="20"/>
          <w:szCs w:val="20"/>
        </w:rPr>
        <w:t xml:space="preserve"> </w:t>
      </w:r>
      <w:proofErr w:type="spellStart"/>
      <w:r w:rsidRPr="005D171C">
        <w:rPr>
          <w:rFonts w:cs="Arial"/>
          <w:sz w:val="20"/>
          <w:szCs w:val="20"/>
        </w:rPr>
        <w:t>License</w:t>
      </w:r>
      <w:proofErr w:type="spellEnd"/>
      <w:r w:rsidRPr="005D171C">
        <w:rPr>
          <w:rFonts w:cs="Arial"/>
          <w:sz w:val="20"/>
          <w:szCs w:val="20"/>
        </w:rPr>
        <w:t>), se souhlasem nositele autorských práv, jsou určeny pro komerční organizace, jsou časově neomezené (trvalé) a byly prvním nabyvatelem plně zaplaceny;</w:t>
      </w:r>
    </w:p>
    <w:bookmarkEnd w:id="10"/>
    <w:p w14:paraId="47AFDD9F" w14:textId="77777777" w:rsidR="009247EA" w:rsidRPr="005D171C" w:rsidRDefault="009247EA" w:rsidP="009247EA">
      <w:pPr>
        <w:pStyle w:val="Odstavecseseznamem"/>
        <w:numPr>
          <w:ilvl w:val="0"/>
          <w:numId w:val="14"/>
        </w:numPr>
        <w:snapToGrid w:val="0"/>
        <w:spacing w:after="60" w:line="240" w:lineRule="auto"/>
        <w:ind w:right="-1"/>
        <w:jc w:val="both"/>
        <w:rPr>
          <w:rFonts w:cs="Arial"/>
          <w:sz w:val="20"/>
          <w:szCs w:val="20"/>
        </w:rPr>
      </w:pPr>
      <w:r w:rsidRPr="005D171C">
        <w:rPr>
          <w:rFonts w:cs="Arial"/>
          <w:sz w:val="20"/>
          <w:szCs w:val="20"/>
        </w:rPr>
        <w:t xml:space="preserve">licence byly uvedeny na trh některého z členských států Evropské unie, Evropského hospodářského společenství nebo Švýcarska </w:t>
      </w:r>
      <w:r w:rsidRPr="005D171C">
        <w:rPr>
          <w:rFonts w:cs="Arial"/>
          <w:sz w:val="20"/>
          <w:szCs w:val="20"/>
          <w:lang w:bidi="cs-CZ"/>
        </w:rPr>
        <w:t>a že došlo k vyčerpání práva distribuce, v souladu s požadavky národní legislativy, Směrnice Evropského parlamentu a Rady 2009/24/ES ze dne 23. dubna 2009 o právní ochraně počítačových programů, a Rozsudku soudního dvora ze dne 3. června 2012 ve věci C-128/11;</w:t>
      </w:r>
    </w:p>
    <w:p w14:paraId="40D5E6B7" w14:textId="77777777" w:rsidR="009247EA" w:rsidRPr="005D171C" w:rsidRDefault="009247EA" w:rsidP="009247EA">
      <w:pPr>
        <w:pStyle w:val="Odstavecseseznamem"/>
        <w:numPr>
          <w:ilvl w:val="0"/>
          <w:numId w:val="14"/>
        </w:numPr>
        <w:snapToGrid w:val="0"/>
        <w:spacing w:after="60" w:line="240" w:lineRule="auto"/>
        <w:ind w:right="-1"/>
        <w:jc w:val="both"/>
        <w:rPr>
          <w:rFonts w:cs="Arial"/>
          <w:sz w:val="20"/>
          <w:szCs w:val="20"/>
        </w:rPr>
      </w:pPr>
      <w:r w:rsidRPr="005D171C">
        <w:rPr>
          <w:rFonts w:cs="Arial"/>
          <w:sz w:val="20"/>
          <w:szCs w:val="20"/>
        </w:rPr>
        <w:t>každý z dosavadních držitelů licencí, který licence a licencovaný software nainstaloval nebo jinak používal, zajistil odinstalování licencovaného software a zamezil jakémukoliv dalšímu budoucímu použití licencí a licencovaného software;</w:t>
      </w:r>
    </w:p>
    <w:p w14:paraId="6900DF08" w14:textId="77777777" w:rsidR="009247EA" w:rsidRPr="005D171C" w:rsidRDefault="009247EA" w:rsidP="009247EA">
      <w:pPr>
        <w:pStyle w:val="Odstavecseseznamem"/>
        <w:numPr>
          <w:ilvl w:val="0"/>
          <w:numId w:val="14"/>
        </w:numPr>
        <w:snapToGrid w:val="0"/>
        <w:spacing w:after="120" w:line="240" w:lineRule="auto"/>
        <w:ind w:right="-1"/>
        <w:jc w:val="both"/>
        <w:rPr>
          <w:rFonts w:cs="Arial"/>
          <w:sz w:val="20"/>
          <w:szCs w:val="20"/>
          <w:lang w:bidi="cs-CZ"/>
        </w:rPr>
      </w:pPr>
      <w:r w:rsidRPr="005D171C">
        <w:rPr>
          <w:rFonts w:cs="Arial"/>
          <w:sz w:val="20"/>
          <w:szCs w:val="20"/>
          <w:lang w:bidi="cs-CZ"/>
        </w:rPr>
        <w:t>licence je oprávněn převést na zadavatele, a na těchto neváznou žádná práva třetích stran.</w:t>
      </w:r>
    </w:p>
    <w:p w14:paraId="61792CF7" w14:textId="77777777" w:rsidR="009247EA" w:rsidRPr="005D171C" w:rsidRDefault="009247EA" w:rsidP="009247EA">
      <w:pPr>
        <w:spacing w:after="120" w:line="240" w:lineRule="auto"/>
        <w:jc w:val="both"/>
        <w:rPr>
          <w:rFonts w:cs="Arial"/>
          <w:sz w:val="20"/>
          <w:szCs w:val="20"/>
        </w:rPr>
      </w:pPr>
      <w:bookmarkStart w:id="11" w:name="_Hlk187752705"/>
      <w:bookmarkStart w:id="12" w:name="_Hlk194309037"/>
      <w:bookmarkEnd w:id="9"/>
      <w:r w:rsidRPr="005D171C">
        <w:rPr>
          <w:rFonts w:cs="Arial"/>
          <w:sz w:val="20"/>
          <w:szCs w:val="20"/>
        </w:rPr>
        <w:t>Dodavatel, který podal nabídku na dodání druhotných licencí, dále prokáže, že nabízené licence splňují požadavky stanovené národní a nadnárodní legislativou pro jejich další prodej a užívání, že danými licencemi disponuje, že na licencích neváznou práva třetí strany, a že jím nabízené licence a způsob jejich dodání vyhovují podmínkám této zadávací dokumentace, a to minimálně dokumenty:</w:t>
      </w:r>
      <w:bookmarkEnd w:id="11"/>
    </w:p>
    <w:bookmarkEnd w:id="8"/>
    <w:p w14:paraId="00BEF1A0" w14:textId="77777777" w:rsidR="009247EA" w:rsidRPr="005D171C" w:rsidRDefault="009247EA" w:rsidP="009247EA">
      <w:pPr>
        <w:pStyle w:val="Odstavecseseznamem"/>
        <w:numPr>
          <w:ilvl w:val="0"/>
          <w:numId w:val="10"/>
        </w:numPr>
        <w:spacing w:before="120" w:line="240" w:lineRule="auto"/>
        <w:jc w:val="both"/>
        <w:rPr>
          <w:rFonts w:cs="Arial"/>
          <w:sz w:val="20"/>
          <w:szCs w:val="20"/>
        </w:rPr>
      </w:pPr>
      <w:r w:rsidRPr="005D171C">
        <w:rPr>
          <w:rFonts w:cs="Arial"/>
          <w:b/>
          <w:sz w:val="20"/>
          <w:szCs w:val="20"/>
          <w:u w:val="single"/>
        </w:rPr>
        <w:t>kterými prokáže přesnou a úplnou specifikaci nabízených licencí a jejich licenční historie</w:t>
      </w:r>
    </w:p>
    <w:p w14:paraId="38483E33" w14:textId="77777777" w:rsidR="009247EA" w:rsidRPr="005D171C" w:rsidRDefault="009247EA" w:rsidP="009247EA">
      <w:pPr>
        <w:pStyle w:val="Odstavecseseznamem"/>
        <w:spacing w:before="120" w:line="240" w:lineRule="auto"/>
        <w:ind w:left="502"/>
        <w:jc w:val="both"/>
        <w:rPr>
          <w:rFonts w:cs="Arial"/>
          <w:sz w:val="20"/>
          <w:szCs w:val="20"/>
        </w:rPr>
      </w:pPr>
      <w:r w:rsidRPr="005D171C">
        <w:rPr>
          <w:rFonts w:cs="Arial"/>
          <w:sz w:val="20"/>
          <w:szCs w:val="20"/>
        </w:rPr>
        <w:t>Specifikace nabízených licencí musí obsahovat minimálně:</w:t>
      </w:r>
    </w:p>
    <w:p w14:paraId="4686F169" w14:textId="77777777" w:rsidR="009247EA" w:rsidRPr="005D171C" w:rsidRDefault="009247EA" w:rsidP="009247EA">
      <w:pPr>
        <w:pStyle w:val="Odstavecseseznamem"/>
        <w:numPr>
          <w:ilvl w:val="0"/>
          <w:numId w:val="9"/>
        </w:numPr>
        <w:spacing w:after="160" w:line="240" w:lineRule="auto"/>
        <w:jc w:val="both"/>
        <w:rPr>
          <w:rFonts w:cs="Arial"/>
          <w:sz w:val="20"/>
          <w:szCs w:val="20"/>
        </w:rPr>
      </w:pPr>
      <w:r w:rsidRPr="005D171C">
        <w:rPr>
          <w:rFonts w:cs="Arial"/>
          <w:sz w:val="20"/>
          <w:szCs w:val="20"/>
        </w:rPr>
        <w:t xml:space="preserve">unikátní produktové číslo licence (např. Part </w:t>
      </w:r>
      <w:proofErr w:type="spellStart"/>
      <w:r w:rsidRPr="005D171C">
        <w:rPr>
          <w:rFonts w:cs="Arial"/>
          <w:sz w:val="20"/>
          <w:szCs w:val="20"/>
        </w:rPr>
        <w:t>Number</w:t>
      </w:r>
      <w:proofErr w:type="spellEnd"/>
      <w:r w:rsidRPr="005D171C">
        <w:rPr>
          <w:rFonts w:cs="Arial"/>
          <w:sz w:val="20"/>
          <w:szCs w:val="20"/>
        </w:rPr>
        <w:t xml:space="preserve">, </w:t>
      </w:r>
      <w:proofErr w:type="spellStart"/>
      <w:r w:rsidRPr="005D171C">
        <w:rPr>
          <w:rFonts w:cs="Arial"/>
          <w:sz w:val="20"/>
          <w:szCs w:val="20"/>
        </w:rPr>
        <w:t>Product</w:t>
      </w:r>
      <w:proofErr w:type="spellEnd"/>
      <w:r w:rsidRPr="005D171C">
        <w:rPr>
          <w:rFonts w:cs="Arial"/>
          <w:sz w:val="20"/>
          <w:szCs w:val="20"/>
        </w:rPr>
        <w:t xml:space="preserve"> </w:t>
      </w:r>
      <w:proofErr w:type="spellStart"/>
      <w:r w:rsidRPr="005D171C">
        <w:rPr>
          <w:rFonts w:cs="Arial"/>
          <w:sz w:val="20"/>
          <w:szCs w:val="20"/>
        </w:rPr>
        <w:t>Number</w:t>
      </w:r>
      <w:proofErr w:type="spellEnd"/>
      <w:r w:rsidRPr="005D171C">
        <w:rPr>
          <w:rFonts w:cs="Arial"/>
          <w:sz w:val="20"/>
          <w:szCs w:val="20"/>
        </w:rPr>
        <w:t xml:space="preserve">, </w:t>
      </w:r>
      <w:proofErr w:type="spellStart"/>
      <w:r w:rsidRPr="005D171C">
        <w:rPr>
          <w:rFonts w:cs="Arial"/>
          <w:sz w:val="20"/>
          <w:szCs w:val="20"/>
        </w:rPr>
        <w:t>ProductId</w:t>
      </w:r>
      <w:proofErr w:type="spellEnd"/>
      <w:r w:rsidRPr="005D171C">
        <w:rPr>
          <w:rFonts w:cs="Arial"/>
          <w:sz w:val="20"/>
          <w:szCs w:val="20"/>
        </w:rPr>
        <w:t xml:space="preserve"> v kombinaci </w:t>
      </w:r>
      <w:proofErr w:type="gramStart"/>
      <w:r w:rsidRPr="005D171C">
        <w:rPr>
          <w:rFonts w:cs="Arial"/>
          <w:sz w:val="20"/>
          <w:szCs w:val="20"/>
        </w:rPr>
        <w:t>s</w:t>
      </w:r>
      <w:proofErr w:type="gramEnd"/>
      <w:r w:rsidRPr="005D171C">
        <w:rPr>
          <w:rFonts w:cs="Arial"/>
          <w:sz w:val="20"/>
          <w:szCs w:val="20"/>
        </w:rPr>
        <w:t xml:space="preserve"> </w:t>
      </w:r>
      <w:proofErr w:type="spellStart"/>
      <w:r w:rsidRPr="005D171C">
        <w:rPr>
          <w:rFonts w:cs="Arial"/>
          <w:sz w:val="20"/>
          <w:szCs w:val="20"/>
        </w:rPr>
        <w:t>SkuId</w:t>
      </w:r>
      <w:proofErr w:type="spellEnd"/>
      <w:r w:rsidRPr="005D171C">
        <w:rPr>
          <w:rFonts w:cs="Arial"/>
          <w:sz w:val="20"/>
          <w:szCs w:val="20"/>
        </w:rPr>
        <w:t xml:space="preserve"> apod.), přesný a úplný název licence, verzi a licenční edici licencovaného software, licenční typ;</w:t>
      </w:r>
    </w:p>
    <w:p w14:paraId="41E82801" w14:textId="77777777" w:rsidR="009247EA" w:rsidRPr="005D171C" w:rsidRDefault="009247EA" w:rsidP="009247EA">
      <w:pPr>
        <w:pStyle w:val="Odstavecseseznamem"/>
        <w:numPr>
          <w:ilvl w:val="0"/>
          <w:numId w:val="9"/>
        </w:numPr>
        <w:spacing w:after="160" w:line="240" w:lineRule="auto"/>
        <w:jc w:val="both"/>
        <w:rPr>
          <w:rFonts w:cs="Arial"/>
          <w:sz w:val="20"/>
          <w:szCs w:val="20"/>
        </w:rPr>
      </w:pPr>
      <w:r w:rsidRPr="005D171C">
        <w:rPr>
          <w:rFonts w:cs="Arial"/>
          <w:sz w:val="20"/>
          <w:szCs w:val="20"/>
        </w:rPr>
        <w:t xml:space="preserve">identifikaci typu multilicenční smlouvy společnosti Microsoft, v jejímž rámci byly licence poprvé uvedeny na trh (Microsoft </w:t>
      </w:r>
      <w:proofErr w:type="spellStart"/>
      <w:r w:rsidRPr="005D171C">
        <w:rPr>
          <w:rFonts w:cs="Arial"/>
          <w:sz w:val="20"/>
          <w:szCs w:val="20"/>
        </w:rPr>
        <w:t>Select</w:t>
      </w:r>
      <w:proofErr w:type="spellEnd"/>
      <w:r w:rsidRPr="005D171C">
        <w:rPr>
          <w:rFonts w:cs="Arial"/>
          <w:sz w:val="20"/>
          <w:szCs w:val="20"/>
        </w:rPr>
        <w:t xml:space="preserve">, Microsoft </w:t>
      </w:r>
      <w:proofErr w:type="spellStart"/>
      <w:r w:rsidRPr="005D171C">
        <w:rPr>
          <w:rFonts w:cs="Arial"/>
          <w:sz w:val="20"/>
          <w:szCs w:val="20"/>
        </w:rPr>
        <w:t>Enterprise</w:t>
      </w:r>
      <w:proofErr w:type="spellEnd"/>
      <w:r w:rsidRPr="005D171C">
        <w:rPr>
          <w:rFonts w:cs="Arial"/>
          <w:sz w:val="20"/>
          <w:szCs w:val="20"/>
        </w:rPr>
        <w:t xml:space="preserve"> </w:t>
      </w:r>
      <w:proofErr w:type="spellStart"/>
      <w:r w:rsidRPr="005D171C">
        <w:rPr>
          <w:rFonts w:cs="Arial"/>
          <w:sz w:val="20"/>
          <w:szCs w:val="20"/>
        </w:rPr>
        <w:t>Agreement</w:t>
      </w:r>
      <w:proofErr w:type="spellEnd"/>
      <w:r w:rsidRPr="005D171C">
        <w:rPr>
          <w:rFonts w:cs="Arial"/>
          <w:sz w:val="20"/>
          <w:szCs w:val="20"/>
        </w:rPr>
        <w:t xml:space="preserve">, Microsoft </w:t>
      </w:r>
      <w:proofErr w:type="spellStart"/>
      <w:r w:rsidRPr="005D171C">
        <w:rPr>
          <w:rFonts w:cs="Arial"/>
          <w:sz w:val="20"/>
          <w:szCs w:val="20"/>
        </w:rPr>
        <w:t>Products</w:t>
      </w:r>
      <w:proofErr w:type="spellEnd"/>
      <w:r w:rsidRPr="005D171C">
        <w:rPr>
          <w:rFonts w:cs="Arial"/>
          <w:sz w:val="20"/>
          <w:szCs w:val="20"/>
        </w:rPr>
        <w:t xml:space="preserve"> and </w:t>
      </w:r>
      <w:proofErr w:type="spellStart"/>
      <w:r w:rsidRPr="005D171C">
        <w:rPr>
          <w:rFonts w:cs="Arial"/>
          <w:sz w:val="20"/>
          <w:szCs w:val="20"/>
        </w:rPr>
        <w:t>Services</w:t>
      </w:r>
      <w:proofErr w:type="spellEnd"/>
      <w:r w:rsidRPr="005D171C">
        <w:rPr>
          <w:rFonts w:cs="Arial"/>
          <w:sz w:val="20"/>
          <w:szCs w:val="20"/>
        </w:rPr>
        <w:t xml:space="preserve"> </w:t>
      </w:r>
      <w:proofErr w:type="spellStart"/>
      <w:r w:rsidRPr="005D171C">
        <w:rPr>
          <w:rFonts w:cs="Arial"/>
          <w:sz w:val="20"/>
          <w:szCs w:val="20"/>
        </w:rPr>
        <w:t>Agreement</w:t>
      </w:r>
      <w:proofErr w:type="spellEnd"/>
      <w:r w:rsidRPr="005D171C">
        <w:rPr>
          <w:rFonts w:cs="Arial"/>
          <w:sz w:val="20"/>
          <w:szCs w:val="20"/>
        </w:rPr>
        <w:t xml:space="preserve">, Microsoft Open </w:t>
      </w:r>
      <w:proofErr w:type="spellStart"/>
      <w:r w:rsidRPr="005D171C">
        <w:rPr>
          <w:rFonts w:cs="Arial"/>
          <w:sz w:val="20"/>
          <w:szCs w:val="20"/>
        </w:rPr>
        <w:t>Value</w:t>
      </w:r>
      <w:proofErr w:type="spellEnd"/>
      <w:r w:rsidRPr="005D171C">
        <w:rPr>
          <w:rFonts w:cs="Arial"/>
          <w:sz w:val="20"/>
          <w:szCs w:val="20"/>
        </w:rPr>
        <w:t xml:space="preserve"> apod.)</w:t>
      </w:r>
      <w:r w:rsidRPr="005D171C">
        <w:rPr>
          <w:rFonts w:cs="Arial"/>
          <w:sz w:val="20"/>
          <w:szCs w:val="20"/>
          <w:lang w:val="en-US"/>
        </w:rPr>
        <w:t>;</w:t>
      </w:r>
      <w:r w:rsidRPr="005D171C">
        <w:rPr>
          <w:rFonts w:cs="Arial"/>
          <w:sz w:val="20"/>
          <w:szCs w:val="20"/>
        </w:rPr>
        <w:t xml:space="preserve">  </w:t>
      </w:r>
    </w:p>
    <w:p w14:paraId="0253868F" w14:textId="77777777" w:rsidR="009247EA" w:rsidRPr="005D171C" w:rsidRDefault="009247EA" w:rsidP="009247EA">
      <w:pPr>
        <w:pStyle w:val="Odstavecseseznamem"/>
        <w:numPr>
          <w:ilvl w:val="0"/>
          <w:numId w:val="9"/>
        </w:numPr>
        <w:spacing w:after="160" w:line="240" w:lineRule="auto"/>
        <w:jc w:val="both"/>
        <w:rPr>
          <w:rFonts w:cs="Arial"/>
          <w:sz w:val="20"/>
          <w:szCs w:val="20"/>
        </w:rPr>
      </w:pPr>
      <w:r w:rsidRPr="005D171C">
        <w:rPr>
          <w:rFonts w:cs="Arial"/>
          <w:sz w:val="20"/>
          <w:szCs w:val="20"/>
        </w:rPr>
        <w:t>identifikaci kontraktu, prostřednictvím kterého byly licence poprvé uvedeny na trh;</w:t>
      </w:r>
    </w:p>
    <w:p w14:paraId="595DC768" w14:textId="77777777" w:rsidR="009247EA" w:rsidRPr="005D171C" w:rsidRDefault="009247EA" w:rsidP="009247EA">
      <w:pPr>
        <w:pStyle w:val="Odstavecseseznamem"/>
        <w:numPr>
          <w:ilvl w:val="0"/>
          <w:numId w:val="9"/>
        </w:numPr>
        <w:spacing w:after="160" w:line="240" w:lineRule="auto"/>
        <w:jc w:val="both"/>
        <w:rPr>
          <w:rFonts w:cs="Arial"/>
          <w:sz w:val="20"/>
          <w:szCs w:val="20"/>
        </w:rPr>
      </w:pPr>
      <w:r w:rsidRPr="005D171C">
        <w:rPr>
          <w:rFonts w:cs="Arial"/>
          <w:sz w:val="20"/>
          <w:szCs w:val="20"/>
        </w:rPr>
        <w:t>počet licencí</w:t>
      </w:r>
      <w:r w:rsidRPr="005D171C">
        <w:rPr>
          <w:rFonts w:cs="Arial"/>
          <w:sz w:val="20"/>
          <w:szCs w:val="20"/>
          <w:lang w:val="en-US"/>
        </w:rPr>
        <w:t>;</w:t>
      </w:r>
    </w:p>
    <w:p w14:paraId="7DB7C81B" w14:textId="77777777" w:rsidR="009247EA" w:rsidRPr="005D171C" w:rsidRDefault="009247EA" w:rsidP="009247EA">
      <w:pPr>
        <w:pStyle w:val="Odstavecseseznamem"/>
        <w:numPr>
          <w:ilvl w:val="0"/>
          <w:numId w:val="9"/>
        </w:numPr>
        <w:spacing w:line="240" w:lineRule="auto"/>
        <w:jc w:val="both"/>
        <w:rPr>
          <w:rFonts w:cs="Arial"/>
          <w:sz w:val="20"/>
          <w:szCs w:val="20"/>
        </w:rPr>
      </w:pPr>
      <w:r w:rsidRPr="005D171C">
        <w:rPr>
          <w:rFonts w:cs="Arial"/>
          <w:sz w:val="20"/>
          <w:szCs w:val="20"/>
        </w:rPr>
        <w:t xml:space="preserve">u licencí, zakoupených včetně Microsoft Software </w:t>
      </w:r>
      <w:proofErr w:type="spellStart"/>
      <w:r w:rsidRPr="005D171C">
        <w:rPr>
          <w:rFonts w:cs="Arial"/>
          <w:sz w:val="20"/>
          <w:szCs w:val="20"/>
        </w:rPr>
        <w:t>Assurance</w:t>
      </w:r>
      <w:proofErr w:type="spellEnd"/>
      <w:r w:rsidRPr="005D171C">
        <w:rPr>
          <w:rFonts w:cs="Arial"/>
          <w:sz w:val="20"/>
          <w:szCs w:val="20"/>
        </w:rPr>
        <w:t xml:space="preserve">, a u obnov Microsoft Software </w:t>
      </w:r>
      <w:proofErr w:type="spellStart"/>
      <w:r w:rsidRPr="005D171C">
        <w:rPr>
          <w:rFonts w:cs="Arial"/>
          <w:sz w:val="20"/>
          <w:szCs w:val="20"/>
        </w:rPr>
        <w:t>Assurance</w:t>
      </w:r>
      <w:proofErr w:type="spellEnd"/>
      <w:r w:rsidRPr="005D171C">
        <w:rPr>
          <w:rFonts w:cs="Arial"/>
          <w:sz w:val="20"/>
          <w:szCs w:val="20"/>
        </w:rPr>
        <w:t xml:space="preserve"> období platnosti Microsoft Software </w:t>
      </w:r>
      <w:proofErr w:type="spellStart"/>
      <w:r w:rsidRPr="005D171C">
        <w:rPr>
          <w:rFonts w:cs="Arial"/>
          <w:sz w:val="20"/>
          <w:szCs w:val="20"/>
        </w:rPr>
        <w:t>Assurance</w:t>
      </w:r>
      <w:proofErr w:type="spellEnd"/>
      <w:r w:rsidRPr="005D171C">
        <w:rPr>
          <w:rFonts w:cs="Arial"/>
          <w:sz w:val="20"/>
          <w:szCs w:val="20"/>
        </w:rPr>
        <w:t xml:space="preserve"> a fixaci konečných verzí licencovaného software.</w:t>
      </w:r>
    </w:p>
    <w:p w14:paraId="0E84B729" w14:textId="77777777" w:rsidR="009247EA" w:rsidRPr="005D171C" w:rsidRDefault="009247EA" w:rsidP="009247EA">
      <w:pPr>
        <w:spacing w:line="240" w:lineRule="auto"/>
        <w:ind w:left="568"/>
        <w:jc w:val="both"/>
        <w:rPr>
          <w:rFonts w:cs="Arial"/>
          <w:sz w:val="20"/>
          <w:szCs w:val="20"/>
        </w:rPr>
      </w:pPr>
      <w:r w:rsidRPr="005D171C">
        <w:rPr>
          <w:rFonts w:cs="Arial"/>
          <w:sz w:val="20"/>
          <w:szCs w:val="20"/>
        </w:rPr>
        <w:t xml:space="preserve">Pro případ, kdy je nabízen řetězec na sebe navazujících licencí (např. podkladová licence zakoupená včetně Microsoft Software </w:t>
      </w:r>
      <w:proofErr w:type="spellStart"/>
      <w:r w:rsidRPr="005D171C">
        <w:rPr>
          <w:rFonts w:cs="Arial"/>
          <w:sz w:val="20"/>
          <w:szCs w:val="20"/>
        </w:rPr>
        <w:t>Assurance</w:t>
      </w:r>
      <w:proofErr w:type="spellEnd"/>
      <w:r w:rsidRPr="005D171C">
        <w:rPr>
          <w:rFonts w:cs="Arial"/>
          <w:sz w:val="20"/>
          <w:szCs w:val="20"/>
        </w:rPr>
        <w:t xml:space="preserve"> a navazující obnovy Microsoft Software </w:t>
      </w:r>
      <w:proofErr w:type="spellStart"/>
      <w:r w:rsidRPr="005D171C">
        <w:rPr>
          <w:rFonts w:cs="Arial"/>
          <w:sz w:val="20"/>
          <w:szCs w:val="20"/>
        </w:rPr>
        <w:t>Assurance</w:t>
      </w:r>
      <w:proofErr w:type="spellEnd"/>
      <w:r w:rsidRPr="005D171C">
        <w:rPr>
          <w:rFonts w:cs="Arial"/>
          <w:sz w:val="20"/>
          <w:szCs w:val="20"/>
        </w:rPr>
        <w:t>), musí předložené dokumenty prokázat:</w:t>
      </w:r>
    </w:p>
    <w:p w14:paraId="14736368" w14:textId="77777777" w:rsidR="009247EA" w:rsidRPr="005D171C" w:rsidRDefault="009247EA" w:rsidP="009247EA">
      <w:pPr>
        <w:pStyle w:val="Odstavecseseznamem"/>
        <w:numPr>
          <w:ilvl w:val="0"/>
          <w:numId w:val="12"/>
        </w:numPr>
        <w:spacing w:after="160" w:line="240" w:lineRule="auto"/>
        <w:jc w:val="both"/>
        <w:rPr>
          <w:rFonts w:cs="Arial"/>
          <w:sz w:val="20"/>
          <w:szCs w:val="20"/>
        </w:rPr>
      </w:pPr>
      <w:r w:rsidRPr="005D171C">
        <w:rPr>
          <w:rFonts w:cs="Arial"/>
          <w:sz w:val="20"/>
          <w:szCs w:val="20"/>
        </w:rPr>
        <w:t>přesnou a úplnou identifikaci licenční historie (řetězce na sebe navazujících licencí);</w:t>
      </w:r>
    </w:p>
    <w:p w14:paraId="29B95982" w14:textId="77777777" w:rsidR="009247EA" w:rsidRPr="005D171C" w:rsidRDefault="009247EA" w:rsidP="009247EA">
      <w:pPr>
        <w:pStyle w:val="Odstavecseseznamem"/>
        <w:numPr>
          <w:ilvl w:val="0"/>
          <w:numId w:val="12"/>
        </w:numPr>
        <w:spacing w:line="240" w:lineRule="auto"/>
        <w:jc w:val="both"/>
        <w:rPr>
          <w:rFonts w:cs="Arial"/>
          <w:sz w:val="20"/>
          <w:szCs w:val="20"/>
        </w:rPr>
      </w:pPr>
      <w:r w:rsidRPr="005D171C">
        <w:rPr>
          <w:rFonts w:cs="Arial"/>
          <w:sz w:val="20"/>
          <w:szCs w:val="20"/>
        </w:rPr>
        <w:t>přesnou a úplnou specifikace každé jednotlivé licence, která je součástí licenční historie, a to minimálně ve výše uvedeném rozsahu požadovaných údajů.</w:t>
      </w:r>
    </w:p>
    <w:p w14:paraId="46ABAA11" w14:textId="77777777" w:rsidR="009247EA" w:rsidRPr="005D171C" w:rsidRDefault="009247EA" w:rsidP="009247EA">
      <w:pPr>
        <w:pStyle w:val="Odstavecseseznamem"/>
        <w:numPr>
          <w:ilvl w:val="0"/>
          <w:numId w:val="10"/>
        </w:numPr>
        <w:spacing w:after="160" w:line="240" w:lineRule="auto"/>
        <w:jc w:val="both"/>
        <w:rPr>
          <w:rFonts w:cs="Arial"/>
          <w:sz w:val="20"/>
          <w:szCs w:val="20"/>
        </w:rPr>
      </w:pPr>
      <w:r w:rsidRPr="005D171C">
        <w:rPr>
          <w:rFonts w:cs="Arial"/>
          <w:b/>
          <w:sz w:val="20"/>
          <w:szCs w:val="20"/>
          <w:u w:val="single"/>
        </w:rPr>
        <w:t>kterými prokáže existenci všech licenčních kontraktů</w:t>
      </w:r>
      <w:r w:rsidRPr="005D171C">
        <w:rPr>
          <w:rFonts w:cs="Arial"/>
          <w:sz w:val="20"/>
          <w:szCs w:val="20"/>
        </w:rPr>
        <w:t xml:space="preserve">, prostřednictvím kterých byly na trh uvedeny licence, které jsou součástí licenční historie (např. formou oboustranně podepsaného podpisového formuláře k multilicenční smlouvě společnosti Microsoft, screenshotu z licenčního portálu společnosti Microsoft, reportem společnosti Microsoft apod.), přičemž zadavatel požaduje předložení nezpochybnitelných DŮKAZŮ o existenci kontraktů (pouhá tvrzení o existenci kontraktů, nepodložená nezpochybnitelnými důkazy, nebudou zadavatelem akceptována);   </w:t>
      </w:r>
    </w:p>
    <w:p w14:paraId="42A81FD9" w14:textId="77777777" w:rsidR="009247EA" w:rsidRPr="005D171C" w:rsidRDefault="009247EA" w:rsidP="009247EA">
      <w:pPr>
        <w:pStyle w:val="Odstavecseseznamem"/>
        <w:numPr>
          <w:ilvl w:val="0"/>
          <w:numId w:val="10"/>
        </w:numPr>
        <w:spacing w:after="160" w:line="240" w:lineRule="auto"/>
        <w:jc w:val="both"/>
        <w:rPr>
          <w:rFonts w:cs="Arial"/>
          <w:sz w:val="20"/>
          <w:szCs w:val="20"/>
        </w:rPr>
      </w:pPr>
      <w:r w:rsidRPr="005D171C">
        <w:rPr>
          <w:rFonts w:cs="Arial"/>
          <w:b/>
          <w:sz w:val="20"/>
          <w:szCs w:val="20"/>
          <w:u w:val="single"/>
        </w:rPr>
        <w:t>kterými prokáže existenci všech licencí</w:t>
      </w:r>
      <w:r w:rsidRPr="005D171C">
        <w:rPr>
          <w:rFonts w:cs="Arial"/>
          <w:sz w:val="20"/>
          <w:szCs w:val="20"/>
        </w:rPr>
        <w:t xml:space="preserve">, které jsou součástí licenční historie (např. formou screenshotu z licenčního portálu společnosti Microsoft nebo kopií faktury za nákup licencí prvním nabyvatelem, obsahujících minimálně název a sídlo organizace prvotního nabyvatele licencí, číslo kontraktu a identifikaci licencí jejich unikátním produktovým číslem [např. Part </w:t>
      </w:r>
      <w:proofErr w:type="spellStart"/>
      <w:r w:rsidRPr="005D171C">
        <w:rPr>
          <w:rFonts w:cs="Arial"/>
          <w:sz w:val="20"/>
          <w:szCs w:val="20"/>
        </w:rPr>
        <w:t>Number</w:t>
      </w:r>
      <w:proofErr w:type="spellEnd"/>
      <w:r w:rsidRPr="005D171C">
        <w:rPr>
          <w:rFonts w:cs="Arial"/>
          <w:sz w:val="20"/>
          <w:szCs w:val="20"/>
        </w:rPr>
        <w:t xml:space="preserve">, </w:t>
      </w:r>
      <w:proofErr w:type="spellStart"/>
      <w:r w:rsidRPr="005D171C">
        <w:rPr>
          <w:rFonts w:cs="Arial"/>
          <w:sz w:val="20"/>
          <w:szCs w:val="20"/>
        </w:rPr>
        <w:t>Product</w:t>
      </w:r>
      <w:proofErr w:type="spellEnd"/>
      <w:r w:rsidRPr="005D171C">
        <w:rPr>
          <w:rFonts w:cs="Arial"/>
          <w:sz w:val="20"/>
          <w:szCs w:val="20"/>
        </w:rPr>
        <w:t xml:space="preserve"> </w:t>
      </w:r>
      <w:proofErr w:type="spellStart"/>
      <w:r w:rsidRPr="005D171C">
        <w:rPr>
          <w:rFonts w:cs="Arial"/>
          <w:sz w:val="20"/>
          <w:szCs w:val="20"/>
        </w:rPr>
        <w:t>Number</w:t>
      </w:r>
      <w:proofErr w:type="spellEnd"/>
      <w:r w:rsidRPr="005D171C">
        <w:rPr>
          <w:rFonts w:cs="Arial"/>
          <w:sz w:val="20"/>
          <w:szCs w:val="20"/>
        </w:rPr>
        <w:t xml:space="preserve">, </w:t>
      </w:r>
      <w:proofErr w:type="spellStart"/>
      <w:r w:rsidRPr="005D171C">
        <w:rPr>
          <w:rFonts w:cs="Arial"/>
          <w:sz w:val="20"/>
          <w:szCs w:val="20"/>
        </w:rPr>
        <w:t>ProductId</w:t>
      </w:r>
      <w:proofErr w:type="spellEnd"/>
      <w:r w:rsidRPr="005D171C">
        <w:rPr>
          <w:rFonts w:cs="Arial"/>
          <w:sz w:val="20"/>
          <w:szCs w:val="20"/>
        </w:rPr>
        <w:t xml:space="preserve"> v kombinaci </w:t>
      </w:r>
      <w:proofErr w:type="gramStart"/>
      <w:r w:rsidRPr="005D171C">
        <w:rPr>
          <w:rFonts w:cs="Arial"/>
          <w:sz w:val="20"/>
          <w:szCs w:val="20"/>
        </w:rPr>
        <w:t>s</w:t>
      </w:r>
      <w:proofErr w:type="gramEnd"/>
      <w:r w:rsidRPr="005D171C">
        <w:rPr>
          <w:rFonts w:cs="Arial"/>
          <w:sz w:val="20"/>
          <w:szCs w:val="20"/>
        </w:rPr>
        <w:t xml:space="preserve"> </w:t>
      </w:r>
      <w:proofErr w:type="spellStart"/>
      <w:r w:rsidRPr="005D171C">
        <w:rPr>
          <w:rFonts w:cs="Arial"/>
          <w:sz w:val="20"/>
          <w:szCs w:val="20"/>
        </w:rPr>
        <w:t>SkuId</w:t>
      </w:r>
      <w:proofErr w:type="spellEnd"/>
      <w:r w:rsidRPr="005D171C">
        <w:rPr>
          <w:rFonts w:cs="Arial"/>
          <w:sz w:val="20"/>
          <w:szCs w:val="20"/>
        </w:rPr>
        <w:t xml:space="preserve"> apod.], přesným a úplným názvem a množstvím). Zadavatel požaduje předložení nezpochybnitelných DŮKAZŮ o existenci licencí (pouhá tvrzení o existenci licencí, nepodložená nezpochybnitelnými důkazy, nebudou zadavatelem akceptována);   </w:t>
      </w:r>
    </w:p>
    <w:p w14:paraId="46DAA139" w14:textId="77777777" w:rsidR="009247EA" w:rsidRPr="005D171C" w:rsidRDefault="009247EA" w:rsidP="009247EA">
      <w:pPr>
        <w:pStyle w:val="Odstavecseseznamem"/>
        <w:numPr>
          <w:ilvl w:val="0"/>
          <w:numId w:val="10"/>
        </w:numPr>
        <w:spacing w:after="160" w:line="240" w:lineRule="auto"/>
        <w:jc w:val="both"/>
        <w:rPr>
          <w:rFonts w:cs="Arial"/>
          <w:sz w:val="20"/>
          <w:szCs w:val="20"/>
        </w:rPr>
      </w:pPr>
      <w:r w:rsidRPr="005D171C">
        <w:rPr>
          <w:rFonts w:cs="Arial"/>
          <w:b/>
          <w:sz w:val="20"/>
          <w:szCs w:val="20"/>
          <w:u w:val="single"/>
        </w:rPr>
        <w:lastRenderedPageBreak/>
        <w:t>kterými prokáže identifikace prvního nabyvatele licencí</w:t>
      </w:r>
      <w:r w:rsidRPr="005D171C">
        <w:rPr>
          <w:rFonts w:cs="Arial"/>
          <w:b/>
          <w:sz w:val="20"/>
          <w:szCs w:val="20"/>
        </w:rPr>
        <w:t xml:space="preserve"> </w:t>
      </w:r>
      <w:r w:rsidRPr="005D171C">
        <w:rPr>
          <w:rFonts w:cs="Arial"/>
          <w:sz w:val="20"/>
          <w:szCs w:val="20"/>
        </w:rPr>
        <w:t>(název, sídlo, kontaktní osoba);</w:t>
      </w:r>
    </w:p>
    <w:p w14:paraId="4C67D5EF" w14:textId="77777777" w:rsidR="009247EA" w:rsidRPr="005D171C" w:rsidRDefault="009247EA" w:rsidP="009247EA">
      <w:pPr>
        <w:pStyle w:val="Odstavecseseznamem"/>
        <w:numPr>
          <w:ilvl w:val="0"/>
          <w:numId w:val="10"/>
        </w:numPr>
        <w:spacing w:after="160" w:line="240" w:lineRule="auto"/>
        <w:jc w:val="both"/>
        <w:rPr>
          <w:rFonts w:cs="Arial"/>
          <w:sz w:val="20"/>
          <w:szCs w:val="20"/>
        </w:rPr>
      </w:pPr>
      <w:r w:rsidRPr="005D171C">
        <w:rPr>
          <w:rFonts w:cs="Arial"/>
          <w:b/>
          <w:sz w:val="20"/>
          <w:szCs w:val="20"/>
          <w:u w:val="single"/>
        </w:rPr>
        <w:t>kterými prokáže splnění podmínek na převod licencí jejich prvním nabyvatelem</w:t>
      </w:r>
      <w:r w:rsidRPr="005D171C">
        <w:rPr>
          <w:rFonts w:cs="Arial"/>
          <w:b/>
          <w:sz w:val="20"/>
          <w:szCs w:val="20"/>
        </w:rPr>
        <w:t>.</w:t>
      </w:r>
    </w:p>
    <w:p w14:paraId="4686FD94" w14:textId="77777777" w:rsidR="009247EA" w:rsidRPr="005D171C" w:rsidRDefault="009247EA" w:rsidP="009247EA">
      <w:pPr>
        <w:pStyle w:val="Odstavecseseznamem"/>
        <w:spacing w:after="160" w:line="240" w:lineRule="auto"/>
        <w:ind w:left="502"/>
        <w:jc w:val="both"/>
        <w:rPr>
          <w:rFonts w:cs="Arial"/>
          <w:sz w:val="20"/>
          <w:szCs w:val="20"/>
        </w:rPr>
      </w:pPr>
      <w:r w:rsidRPr="005D171C">
        <w:rPr>
          <w:rFonts w:cs="Arial"/>
          <w:sz w:val="20"/>
          <w:szCs w:val="20"/>
        </w:rPr>
        <w:t>Splnění podmínek bude prokázáno formou prohlášení prvního nabyvatele licencí, podepsaného osobou oprávněnou jednat za prvního nabyvatele licencí, obsahující minimálně</w:t>
      </w:r>
    </w:p>
    <w:p w14:paraId="43BAE2BE" w14:textId="77777777" w:rsidR="009247EA" w:rsidRPr="005D171C" w:rsidRDefault="009247EA" w:rsidP="009247EA">
      <w:pPr>
        <w:pStyle w:val="Odstavecseseznamem"/>
        <w:numPr>
          <w:ilvl w:val="0"/>
          <w:numId w:val="9"/>
        </w:numPr>
        <w:spacing w:after="160" w:line="240" w:lineRule="auto"/>
        <w:jc w:val="both"/>
        <w:rPr>
          <w:rFonts w:cs="Arial"/>
          <w:sz w:val="20"/>
          <w:szCs w:val="20"/>
        </w:rPr>
      </w:pPr>
      <w:r w:rsidRPr="005D171C">
        <w:rPr>
          <w:rFonts w:cs="Arial"/>
          <w:sz w:val="20"/>
          <w:szCs w:val="20"/>
        </w:rPr>
        <w:t>identifikaci prvního nabyvatele licencí (název, sídlo, kontaktní osoba);</w:t>
      </w:r>
    </w:p>
    <w:p w14:paraId="739973E7" w14:textId="77777777" w:rsidR="009247EA" w:rsidRPr="005D171C" w:rsidRDefault="009247EA" w:rsidP="009247EA">
      <w:pPr>
        <w:pStyle w:val="Odstavecseseznamem"/>
        <w:numPr>
          <w:ilvl w:val="0"/>
          <w:numId w:val="9"/>
        </w:numPr>
        <w:spacing w:after="160" w:line="240" w:lineRule="auto"/>
        <w:jc w:val="both"/>
        <w:rPr>
          <w:rFonts w:cs="Arial"/>
          <w:sz w:val="20"/>
          <w:szCs w:val="20"/>
        </w:rPr>
      </w:pPr>
      <w:r w:rsidRPr="005D171C">
        <w:rPr>
          <w:rFonts w:cs="Arial"/>
          <w:sz w:val="20"/>
          <w:szCs w:val="20"/>
        </w:rPr>
        <w:t>přesnou a úplnou identifikaci licenční historie (řetězce na sebe navazujících licencí);</w:t>
      </w:r>
    </w:p>
    <w:p w14:paraId="61005FCC" w14:textId="77777777" w:rsidR="009247EA" w:rsidRPr="005D171C" w:rsidRDefault="009247EA" w:rsidP="009247EA">
      <w:pPr>
        <w:pStyle w:val="Odstavecseseznamem"/>
        <w:numPr>
          <w:ilvl w:val="0"/>
          <w:numId w:val="9"/>
        </w:numPr>
        <w:spacing w:after="160" w:line="240" w:lineRule="auto"/>
        <w:jc w:val="both"/>
        <w:rPr>
          <w:rFonts w:cs="Arial"/>
          <w:sz w:val="20"/>
          <w:szCs w:val="20"/>
        </w:rPr>
      </w:pPr>
      <w:r w:rsidRPr="005D171C">
        <w:rPr>
          <w:rFonts w:cs="Arial"/>
          <w:sz w:val="20"/>
          <w:szCs w:val="20"/>
        </w:rPr>
        <w:t xml:space="preserve">přesnou a úplnou identifikaci všech licencí, které jsou součástí licenční historie, a to minimálně jejich unikátním produktovým číslem (např. Part </w:t>
      </w:r>
      <w:proofErr w:type="spellStart"/>
      <w:r w:rsidRPr="005D171C">
        <w:rPr>
          <w:rFonts w:cs="Arial"/>
          <w:sz w:val="20"/>
          <w:szCs w:val="20"/>
        </w:rPr>
        <w:t>Number</w:t>
      </w:r>
      <w:proofErr w:type="spellEnd"/>
      <w:r w:rsidRPr="005D171C">
        <w:rPr>
          <w:rFonts w:cs="Arial"/>
          <w:sz w:val="20"/>
          <w:szCs w:val="20"/>
        </w:rPr>
        <w:t xml:space="preserve">, </w:t>
      </w:r>
      <w:proofErr w:type="spellStart"/>
      <w:r w:rsidRPr="005D171C">
        <w:rPr>
          <w:rFonts w:cs="Arial"/>
          <w:sz w:val="20"/>
          <w:szCs w:val="20"/>
        </w:rPr>
        <w:t>Product</w:t>
      </w:r>
      <w:proofErr w:type="spellEnd"/>
      <w:r w:rsidRPr="005D171C">
        <w:rPr>
          <w:rFonts w:cs="Arial"/>
          <w:sz w:val="20"/>
          <w:szCs w:val="20"/>
        </w:rPr>
        <w:t xml:space="preserve"> </w:t>
      </w:r>
      <w:proofErr w:type="spellStart"/>
      <w:r w:rsidRPr="005D171C">
        <w:rPr>
          <w:rFonts w:cs="Arial"/>
          <w:sz w:val="20"/>
          <w:szCs w:val="20"/>
        </w:rPr>
        <w:t>Number</w:t>
      </w:r>
      <w:proofErr w:type="spellEnd"/>
      <w:r w:rsidRPr="005D171C">
        <w:rPr>
          <w:rFonts w:cs="Arial"/>
          <w:sz w:val="20"/>
          <w:szCs w:val="20"/>
        </w:rPr>
        <w:t xml:space="preserve">, </w:t>
      </w:r>
      <w:proofErr w:type="spellStart"/>
      <w:r w:rsidRPr="005D171C">
        <w:rPr>
          <w:rFonts w:cs="Arial"/>
          <w:sz w:val="20"/>
          <w:szCs w:val="20"/>
        </w:rPr>
        <w:t>ProductId</w:t>
      </w:r>
      <w:proofErr w:type="spellEnd"/>
      <w:r w:rsidRPr="005D171C">
        <w:rPr>
          <w:rFonts w:cs="Arial"/>
          <w:sz w:val="20"/>
          <w:szCs w:val="20"/>
        </w:rPr>
        <w:t xml:space="preserve"> v kombinaci </w:t>
      </w:r>
      <w:proofErr w:type="gramStart"/>
      <w:r w:rsidRPr="005D171C">
        <w:rPr>
          <w:rFonts w:cs="Arial"/>
          <w:sz w:val="20"/>
          <w:szCs w:val="20"/>
        </w:rPr>
        <w:t>s</w:t>
      </w:r>
      <w:proofErr w:type="gramEnd"/>
      <w:r w:rsidRPr="005D171C">
        <w:rPr>
          <w:rFonts w:cs="Arial"/>
          <w:sz w:val="20"/>
          <w:szCs w:val="20"/>
        </w:rPr>
        <w:t xml:space="preserve"> </w:t>
      </w:r>
      <w:proofErr w:type="spellStart"/>
      <w:r w:rsidRPr="005D171C">
        <w:rPr>
          <w:rFonts w:cs="Arial"/>
          <w:sz w:val="20"/>
          <w:szCs w:val="20"/>
        </w:rPr>
        <w:t>SkuId</w:t>
      </w:r>
      <w:proofErr w:type="spellEnd"/>
      <w:r w:rsidRPr="005D171C">
        <w:rPr>
          <w:rFonts w:cs="Arial"/>
          <w:sz w:val="20"/>
          <w:szCs w:val="20"/>
        </w:rPr>
        <w:t xml:space="preserve"> apod.), přesným a úplným názvem, množstvím a číslem kontraktu, v rámci kterého byly licence zakoupeny; </w:t>
      </w:r>
    </w:p>
    <w:p w14:paraId="6668111D" w14:textId="77777777" w:rsidR="009247EA" w:rsidRPr="005D171C" w:rsidRDefault="009247EA" w:rsidP="009247EA">
      <w:pPr>
        <w:pStyle w:val="Odstavecseseznamem"/>
        <w:numPr>
          <w:ilvl w:val="0"/>
          <w:numId w:val="9"/>
        </w:numPr>
        <w:spacing w:after="160" w:line="240" w:lineRule="auto"/>
        <w:jc w:val="both"/>
        <w:rPr>
          <w:rFonts w:cs="Arial"/>
          <w:sz w:val="20"/>
          <w:szCs w:val="20"/>
        </w:rPr>
      </w:pPr>
      <w:r w:rsidRPr="005D171C">
        <w:rPr>
          <w:rFonts w:cs="Arial"/>
          <w:sz w:val="20"/>
          <w:szCs w:val="20"/>
        </w:rPr>
        <w:t xml:space="preserve">u licencí, zakoupených včetně Microsoft Software </w:t>
      </w:r>
      <w:proofErr w:type="spellStart"/>
      <w:r w:rsidRPr="005D171C">
        <w:rPr>
          <w:rFonts w:cs="Arial"/>
          <w:sz w:val="20"/>
          <w:szCs w:val="20"/>
        </w:rPr>
        <w:t>Assurance</w:t>
      </w:r>
      <w:proofErr w:type="spellEnd"/>
      <w:r w:rsidRPr="005D171C">
        <w:rPr>
          <w:rFonts w:cs="Arial"/>
          <w:sz w:val="20"/>
          <w:szCs w:val="20"/>
        </w:rPr>
        <w:t xml:space="preserve">, a u obnov Microsoft Software </w:t>
      </w:r>
      <w:proofErr w:type="spellStart"/>
      <w:r w:rsidRPr="005D171C">
        <w:rPr>
          <w:rFonts w:cs="Arial"/>
          <w:sz w:val="20"/>
          <w:szCs w:val="20"/>
        </w:rPr>
        <w:t>Assurance</w:t>
      </w:r>
      <w:proofErr w:type="spellEnd"/>
      <w:r w:rsidRPr="005D171C">
        <w:rPr>
          <w:rFonts w:cs="Arial"/>
          <w:sz w:val="20"/>
          <w:szCs w:val="20"/>
        </w:rPr>
        <w:t xml:space="preserve"> období platnosti Microsoft Software </w:t>
      </w:r>
      <w:proofErr w:type="spellStart"/>
      <w:r w:rsidRPr="005D171C">
        <w:rPr>
          <w:rFonts w:cs="Arial"/>
          <w:sz w:val="20"/>
          <w:szCs w:val="20"/>
        </w:rPr>
        <w:t>Assurance</w:t>
      </w:r>
      <w:proofErr w:type="spellEnd"/>
      <w:r w:rsidRPr="005D171C">
        <w:rPr>
          <w:rFonts w:cs="Arial"/>
          <w:sz w:val="20"/>
          <w:szCs w:val="20"/>
        </w:rPr>
        <w:t xml:space="preserve"> a fixaci konečných verzí licencovaného software;</w:t>
      </w:r>
    </w:p>
    <w:p w14:paraId="416576FA" w14:textId="77777777" w:rsidR="009247EA" w:rsidRPr="005D171C" w:rsidRDefault="009247EA" w:rsidP="009247EA">
      <w:pPr>
        <w:pStyle w:val="Odstavecseseznamem"/>
        <w:numPr>
          <w:ilvl w:val="0"/>
          <w:numId w:val="9"/>
        </w:numPr>
        <w:spacing w:after="160" w:line="240" w:lineRule="auto"/>
        <w:jc w:val="both"/>
        <w:rPr>
          <w:rFonts w:cs="Arial"/>
          <w:sz w:val="20"/>
          <w:szCs w:val="20"/>
        </w:rPr>
      </w:pPr>
      <w:r w:rsidRPr="005D171C">
        <w:rPr>
          <w:rFonts w:cs="Arial"/>
          <w:sz w:val="20"/>
          <w:szCs w:val="20"/>
        </w:rPr>
        <w:t>prohlášení, že licence byly zakoupeny se souhlasem nositele autorských práv, jako časově neomezené, byly plně zaplaceny a neváznou na nich žádná práva třetích stran;</w:t>
      </w:r>
    </w:p>
    <w:p w14:paraId="6C922ECF" w14:textId="77777777" w:rsidR="009247EA" w:rsidRPr="005D171C" w:rsidRDefault="009247EA" w:rsidP="009247EA">
      <w:pPr>
        <w:pStyle w:val="Odstavecseseznamem"/>
        <w:numPr>
          <w:ilvl w:val="0"/>
          <w:numId w:val="9"/>
        </w:numPr>
        <w:spacing w:after="160" w:line="240" w:lineRule="auto"/>
        <w:jc w:val="both"/>
        <w:rPr>
          <w:rFonts w:cs="Arial"/>
          <w:sz w:val="20"/>
          <w:szCs w:val="20"/>
        </w:rPr>
      </w:pPr>
      <w:r w:rsidRPr="005D171C">
        <w:rPr>
          <w:rFonts w:cs="Arial"/>
          <w:sz w:val="20"/>
          <w:szCs w:val="20"/>
        </w:rPr>
        <w:t>prohlášení, že licence byly uvedeny na trh některého z členských států Evropské unie, Evropského hospodářského společenství nebo Švýcarska;</w:t>
      </w:r>
    </w:p>
    <w:p w14:paraId="3F1A9ACF" w14:textId="77777777" w:rsidR="009247EA" w:rsidRPr="005D171C" w:rsidRDefault="009247EA" w:rsidP="009247EA">
      <w:pPr>
        <w:pStyle w:val="Odstavecseseznamem"/>
        <w:numPr>
          <w:ilvl w:val="0"/>
          <w:numId w:val="9"/>
        </w:numPr>
        <w:spacing w:after="160" w:line="240" w:lineRule="auto"/>
        <w:jc w:val="both"/>
        <w:rPr>
          <w:rFonts w:cs="Arial"/>
          <w:sz w:val="20"/>
          <w:szCs w:val="20"/>
        </w:rPr>
      </w:pPr>
      <w:r w:rsidRPr="005D171C">
        <w:rPr>
          <w:rFonts w:cs="Arial"/>
          <w:sz w:val="20"/>
          <w:szCs w:val="20"/>
        </w:rPr>
        <w:t>prohlášení, že licence a licencovaný software jsou odinstalovány, nejsou používány a je na straně prvního nabyvatele zajištěno, že je zamezeno jejich použití i v budoucnu;</w:t>
      </w:r>
    </w:p>
    <w:p w14:paraId="7AB1C858" w14:textId="77777777" w:rsidR="009247EA" w:rsidRPr="005D171C" w:rsidRDefault="009247EA" w:rsidP="009247EA">
      <w:pPr>
        <w:pStyle w:val="Odstavecseseznamem"/>
        <w:numPr>
          <w:ilvl w:val="0"/>
          <w:numId w:val="10"/>
        </w:numPr>
        <w:spacing w:after="160" w:line="240" w:lineRule="auto"/>
        <w:jc w:val="both"/>
        <w:rPr>
          <w:rFonts w:cs="Arial"/>
          <w:sz w:val="20"/>
          <w:szCs w:val="20"/>
        </w:rPr>
      </w:pPr>
      <w:r w:rsidRPr="005D171C">
        <w:rPr>
          <w:rFonts w:cs="Arial"/>
          <w:b/>
          <w:sz w:val="20"/>
          <w:szCs w:val="20"/>
          <w:u w:val="single"/>
        </w:rPr>
        <w:t>kterými prokáže identifikaci kompletního řetězce vlastnického práva (řetězce všech dosavadních držitelů licencí)</w:t>
      </w:r>
      <w:r w:rsidRPr="005D171C">
        <w:rPr>
          <w:rFonts w:cs="Arial"/>
          <w:sz w:val="20"/>
          <w:szCs w:val="20"/>
        </w:rPr>
        <w:t>, minimálně identifikaci všech dosavadních držitelů licencí (název, sídlo) a data převodu licencí na následujícího držitele. V řetězci vlastnického práva musí být uveden i dodavatel, je-li aktuálním držitelem licencí;</w:t>
      </w:r>
    </w:p>
    <w:p w14:paraId="115FCD4F" w14:textId="77777777" w:rsidR="009247EA" w:rsidRPr="005D171C" w:rsidRDefault="009247EA" w:rsidP="009247EA">
      <w:pPr>
        <w:pStyle w:val="Odstavecseseznamem"/>
        <w:numPr>
          <w:ilvl w:val="0"/>
          <w:numId w:val="10"/>
        </w:numPr>
        <w:spacing w:after="160" w:line="240" w:lineRule="auto"/>
        <w:jc w:val="both"/>
        <w:rPr>
          <w:rFonts w:cs="Arial"/>
          <w:sz w:val="20"/>
          <w:szCs w:val="20"/>
          <w:u w:val="single"/>
        </w:rPr>
      </w:pPr>
      <w:bookmarkStart w:id="13" w:name="_Hlk187753150"/>
      <w:r w:rsidRPr="005D171C">
        <w:rPr>
          <w:rFonts w:cs="Arial"/>
          <w:b/>
          <w:sz w:val="20"/>
          <w:szCs w:val="20"/>
          <w:u w:val="single"/>
        </w:rPr>
        <w:t>kterými prokáže splnění podmínek na převod licencí všemi dosavadními (mezitímními) držiteli licencí</w:t>
      </w:r>
      <w:r w:rsidRPr="005D171C">
        <w:rPr>
          <w:rFonts w:cs="Arial"/>
          <w:sz w:val="20"/>
          <w:szCs w:val="20"/>
        </w:rPr>
        <w:t xml:space="preserve"> (a to včetně dodavatele, je-li aktuálním držitelem licencí).</w:t>
      </w:r>
      <w:r w:rsidRPr="005D171C">
        <w:rPr>
          <w:rFonts w:cs="Arial"/>
          <w:b/>
          <w:sz w:val="20"/>
          <w:szCs w:val="20"/>
          <w:u w:val="single"/>
        </w:rPr>
        <w:t xml:space="preserve">   </w:t>
      </w:r>
    </w:p>
    <w:p w14:paraId="2354148F" w14:textId="77777777" w:rsidR="009247EA" w:rsidRPr="005D171C" w:rsidRDefault="009247EA" w:rsidP="009247EA">
      <w:pPr>
        <w:pStyle w:val="Odstavecseseznamem"/>
        <w:spacing w:after="160" w:line="240" w:lineRule="auto"/>
        <w:ind w:left="502"/>
        <w:jc w:val="both"/>
        <w:rPr>
          <w:rFonts w:cs="Arial"/>
          <w:sz w:val="20"/>
          <w:szCs w:val="20"/>
        </w:rPr>
      </w:pPr>
      <w:r w:rsidRPr="005D171C">
        <w:rPr>
          <w:rFonts w:cs="Arial"/>
          <w:sz w:val="20"/>
          <w:szCs w:val="20"/>
        </w:rPr>
        <w:t>Splnění podmínek bude prokázáno formou prohlášení každého jednotlivého držitele, podepsaného osobou oprávněnou jednat za daného držitele, obsahující minimálně</w:t>
      </w:r>
    </w:p>
    <w:p w14:paraId="6BA58903" w14:textId="77777777" w:rsidR="009247EA" w:rsidRPr="005D171C" w:rsidRDefault="009247EA" w:rsidP="009247EA">
      <w:pPr>
        <w:pStyle w:val="Odstavecseseznamem"/>
        <w:numPr>
          <w:ilvl w:val="0"/>
          <w:numId w:val="9"/>
        </w:numPr>
        <w:spacing w:after="160" w:line="240" w:lineRule="auto"/>
        <w:jc w:val="both"/>
        <w:rPr>
          <w:rFonts w:cs="Arial"/>
          <w:sz w:val="20"/>
          <w:szCs w:val="20"/>
        </w:rPr>
      </w:pPr>
      <w:r w:rsidRPr="005D171C">
        <w:rPr>
          <w:rFonts w:cs="Arial"/>
          <w:sz w:val="20"/>
          <w:szCs w:val="20"/>
        </w:rPr>
        <w:t>identifikaci držitele (název, sídlo);</w:t>
      </w:r>
    </w:p>
    <w:p w14:paraId="48863AD7" w14:textId="77777777" w:rsidR="009247EA" w:rsidRPr="005D171C" w:rsidRDefault="009247EA" w:rsidP="009247EA">
      <w:pPr>
        <w:pStyle w:val="Odstavecseseznamem"/>
        <w:numPr>
          <w:ilvl w:val="0"/>
          <w:numId w:val="9"/>
        </w:numPr>
        <w:spacing w:after="160" w:line="240" w:lineRule="auto"/>
        <w:jc w:val="both"/>
        <w:rPr>
          <w:rFonts w:cs="Arial"/>
          <w:sz w:val="20"/>
          <w:szCs w:val="20"/>
        </w:rPr>
      </w:pPr>
      <w:r w:rsidRPr="005D171C">
        <w:rPr>
          <w:rFonts w:cs="Arial"/>
          <w:sz w:val="20"/>
          <w:szCs w:val="20"/>
        </w:rPr>
        <w:t>přesnou a úplnou identifikaci licenční historie (řetězce na sebe navazujících licencí, tak, jak byly zakoupeny prvním nabyvatelem);</w:t>
      </w:r>
    </w:p>
    <w:p w14:paraId="608C2298" w14:textId="77777777" w:rsidR="009247EA" w:rsidRPr="005D171C" w:rsidRDefault="009247EA" w:rsidP="009247EA">
      <w:pPr>
        <w:pStyle w:val="Odstavecseseznamem"/>
        <w:numPr>
          <w:ilvl w:val="0"/>
          <w:numId w:val="9"/>
        </w:numPr>
        <w:spacing w:after="160" w:line="240" w:lineRule="auto"/>
        <w:jc w:val="both"/>
        <w:rPr>
          <w:rFonts w:cs="Arial"/>
          <w:sz w:val="20"/>
          <w:szCs w:val="20"/>
        </w:rPr>
      </w:pPr>
      <w:r w:rsidRPr="005D171C">
        <w:rPr>
          <w:rFonts w:cs="Arial"/>
          <w:sz w:val="20"/>
          <w:szCs w:val="20"/>
        </w:rPr>
        <w:t xml:space="preserve">přesnou a úplnou identifikaci všech licencí, které jsou součástí licenční historie, a to minimálně jejich unikátním produktovým číslem (např. Part </w:t>
      </w:r>
      <w:proofErr w:type="spellStart"/>
      <w:r w:rsidRPr="005D171C">
        <w:rPr>
          <w:rFonts w:cs="Arial"/>
          <w:sz w:val="20"/>
          <w:szCs w:val="20"/>
        </w:rPr>
        <w:t>Number</w:t>
      </w:r>
      <w:proofErr w:type="spellEnd"/>
      <w:r w:rsidRPr="005D171C">
        <w:rPr>
          <w:rFonts w:cs="Arial"/>
          <w:sz w:val="20"/>
          <w:szCs w:val="20"/>
        </w:rPr>
        <w:t xml:space="preserve">, </w:t>
      </w:r>
      <w:proofErr w:type="spellStart"/>
      <w:r w:rsidRPr="005D171C">
        <w:rPr>
          <w:rFonts w:cs="Arial"/>
          <w:sz w:val="20"/>
          <w:szCs w:val="20"/>
        </w:rPr>
        <w:t>Product</w:t>
      </w:r>
      <w:proofErr w:type="spellEnd"/>
      <w:r w:rsidRPr="005D171C">
        <w:rPr>
          <w:rFonts w:cs="Arial"/>
          <w:sz w:val="20"/>
          <w:szCs w:val="20"/>
        </w:rPr>
        <w:t xml:space="preserve"> </w:t>
      </w:r>
      <w:proofErr w:type="spellStart"/>
      <w:r w:rsidRPr="005D171C">
        <w:rPr>
          <w:rFonts w:cs="Arial"/>
          <w:sz w:val="20"/>
          <w:szCs w:val="20"/>
        </w:rPr>
        <w:t>Number</w:t>
      </w:r>
      <w:proofErr w:type="spellEnd"/>
      <w:r w:rsidRPr="005D171C">
        <w:rPr>
          <w:rFonts w:cs="Arial"/>
          <w:sz w:val="20"/>
          <w:szCs w:val="20"/>
        </w:rPr>
        <w:t xml:space="preserve">, </w:t>
      </w:r>
      <w:proofErr w:type="spellStart"/>
      <w:r w:rsidRPr="005D171C">
        <w:rPr>
          <w:rFonts w:cs="Arial"/>
          <w:sz w:val="20"/>
          <w:szCs w:val="20"/>
        </w:rPr>
        <w:t>ProductId</w:t>
      </w:r>
      <w:proofErr w:type="spellEnd"/>
      <w:r w:rsidRPr="005D171C">
        <w:rPr>
          <w:rFonts w:cs="Arial"/>
          <w:sz w:val="20"/>
          <w:szCs w:val="20"/>
        </w:rPr>
        <w:t xml:space="preserve"> v kombinaci </w:t>
      </w:r>
      <w:proofErr w:type="gramStart"/>
      <w:r w:rsidRPr="005D171C">
        <w:rPr>
          <w:rFonts w:cs="Arial"/>
          <w:sz w:val="20"/>
          <w:szCs w:val="20"/>
        </w:rPr>
        <w:t>s</w:t>
      </w:r>
      <w:proofErr w:type="gramEnd"/>
      <w:r w:rsidRPr="005D171C">
        <w:rPr>
          <w:rFonts w:cs="Arial"/>
          <w:sz w:val="20"/>
          <w:szCs w:val="20"/>
        </w:rPr>
        <w:t xml:space="preserve"> </w:t>
      </w:r>
      <w:proofErr w:type="spellStart"/>
      <w:r w:rsidRPr="005D171C">
        <w:rPr>
          <w:rFonts w:cs="Arial"/>
          <w:sz w:val="20"/>
          <w:szCs w:val="20"/>
        </w:rPr>
        <w:t>SkuId</w:t>
      </w:r>
      <w:proofErr w:type="spellEnd"/>
      <w:r w:rsidRPr="005D171C">
        <w:rPr>
          <w:rFonts w:cs="Arial"/>
          <w:sz w:val="20"/>
          <w:szCs w:val="20"/>
        </w:rPr>
        <w:t xml:space="preserve"> apod.), přesným a úplným názvem, množstvím a číslem kontraktu, v rámci kterého byly licence prvním nabyvatelem zakoupeny; </w:t>
      </w:r>
    </w:p>
    <w:p w14:paraId="7B180EE9" w14:textId="77777777" w:rsidR="009247EA" w:rsidRPr="005D171C" w:rsidRDefault="009247EA" w:rsidP="009247EA">
      <w:pPr>
        <w:pStyle w:val="Odstavecseseznamem"/>
        <w:numPr>
          <w:ilvl w:val="0"/>
          <w:numId w:val="9"/>
        </w:numPr>
        <w:spacing w:after="160" w:line="240" w:lineRule="auto"/>
        <w:jc w:val="both"/>
        <w:rPr>
          <w:rFonts w:cs="Arial"/>
          <w:sz w:val="20"/>
          <w:szCs w:val="20"/>
        </w:rPr>
      </w:pPr>
      <w:r w:rsidRPr="005D171C">
        <w:rPr>
          <w:rFonts w:cs="Arial"/>
          <w:sz w:val="20"/>
          <w:szCs w:val="20"/>
        </w:rPr>
        <w:t xml:space="preserve">u licencí, zakoupených včetně Microsoft Software </w:t>
      </w:r>
      <w:proofErr w:type="spellStart"/>
      <w:r w:rsidRPr="005D171C">
        <w:rPr>
          <w:rFonts w:cs="Arial"/>
          <w:sz w:val="20"/>
          <w:szCs w:val="20"/>
        </w:rPr>
        <w:t>Assurance</w:t>
      </w:r>
      <w:proofErr w:type="spellEnd"/>
      <w:r w:rsidRPr="005D171C">
        <w:rPr>
          <w:rFonts w:cs="Arial"/>
          <w:sz w:val="20"/>
          <w:szCs w:val="20"/>
        </w:rPr>
        <w:t xml:space="preserve">, a u obnov Microsoft Software </w:t>
      </w:r>
      <w:proofErr w:type="spellStart"/>
      <w:r w:rsidRPr="005D171C">
        <w:rPr>
          <w:rFonts w:cs="Arial"/>
          <w:sz w:val="20"/>
          <w:szCs w:val="20"/>
        </w:rPr>
        <w:t>Assurance</w:t>
      </w:r>
      <w:proofErr w:type="spellEnd"/>
      <w:r w:rsidRPr="005D171C">
        <w:rPr>
          <w:rFonts w:cs="Arial"/>
          <w:sz w:val="20"/>
          <w:szCs w:val="20"/>
        </w:rPr>
        <w:t xml:space="preserve"> období platnosti Microsoft Software </w:t>
      </w:r>
      <w:proofErr w:type="spellStart"/>
      <w:r w:rsidRPr="005D171C">
        <w:rPr>
          <w:rFonts w:cs="Arial"/>
          <w:sz w:val="20"/>
          <w:szCs w:val="20"/>
        </w:rPr>
        <w:t>Assurance</w:t>
      </w:r>
      <w:proofErr w:type="spellEnd"/>
      <w:r w:rsidRPr="005D171C">
        <w:rPr>
          <w:rFonts w:cs="Arial"/>
          <w:sz w:val="20"/>
          <w:szCs w:val="20"/>
        </w:rPr>
        <w:t xml:space="preserve"> a fixaci konečných verzí licencovaného software;</w:t>
      </w:r>
    </w:p>
    <w:p w14:paraId="6500FDD9" w14:textId="77777777" w:rsidR="009247EA" w:rsidRPr="005D171C" w:rsidRDefault="009247EA" w:rsidP="009247EA">
      <w:pPr>
        <w:pStyle w:val="Odstavecseseznamem"/>
        <w:numPr>
          <w:ilvl w:val="0"/>
          <w:numId w:val="9"/>
        </w:numPr>
        <w:spacing w:after="160" w:line="240" w:lineRule="auto"/>
        <w:jc w:val="both"/>
        <w:rPr>
          <w:rFonts w:cs="Arial"/>
          <w:sz w:val="20"/>
          <w:szCs w:val="20"/>
        </w:rPr>
      </w:pPr>
      <w:r w:rsidRPr="005D171C">
        <w:rPr>
          <w:rFonts w:cs="Arial"/>
          <w:sz w:val="20"/>
          <w:szCs w:val="20"/>
        </w:rPr>
        <w:t>prohlášení, že na licencích neváznou žádná práva třetích stran;</w:t>
      </w:r>
    </w:p>
    <w:p w14:paraId="72175BC0" w14:textId="77777777" w:rsidR="009247EA" w:rsidRPr="005D171C" w:rsidRDefault="009247EA" w:rsidP="009247EA">
      <w:pPr>
        <w:pStyle w:val="Odstavecseseznamem"/>
        <w:numPr>
          <w:ilvl w:val="0"/>
          <w:numId w:val="9"/>
        </w:numPr>
        <w:spacing w:after="160" w:line="240" w:lineRule="auto"/>
        <w:jc w:val="both"/>
        <w:rPr>
          <w:rFonts w:cs="Arial"/>
          <w:sz w:val="20"/>
          <w:szCs w:val="20"/>
        </w:rPr>
      </w:pPr>
      <w:r w:rsidRPr="005D171C">
        <w:rPr>
          <w:rFonts w:cs="Arial"/>
          <w:sz w:val="20"/>
          <w:szCs w:val="20"/>
        </w:rPr>
        <w:t>pokud daný mezitímní držitel licencí licence a licencovaný software používal, prohlášení, že licence a licencovaný software jsou odinstalovány, nejsou používány a je na straně držitele zajištěno, že je zamezeno jejich použití i v budoucnu;</w:t>
      </w:r>
    </w:p>
    <w:p w14:paraId="0527C080" w14:textId="77777777" w:rsidR="009247EA" w:rsidRPr="005D171C" w:rsidRDefault="009247EA" w:rsidP="009247EA">
      <w:pPr>
        <w:pStyle w:val="Odstavecseseznamem"/>
        <w:numPr>
          <w:ilvl w:val="0"/>
          <w:numId w:val="9"/>
        </w:numPr>
        <w:spacing w:after="160" w:line="240" w:lineRule="auto"/>
        <w:jc w:val="both"/>
        <w:rPr>
          <w:rFonts w:cs="Arial"/>
          <w:sz w:val="20"/>
          <w:szCs w:val="20"/>
        </w:rPr>
      </w:pPr>
      <w:r w:rsidRPr="005D171C">
        <w:rPr>
          <w:rFonts w:cs="Arial"/>
          <w:sz w:val="20"/>
          <w:szCs w:val="20"/>
        </w:rPr>
        <w:t xml:space="preserve">pokud daný mezitímní držitel licencí licence nabyl výhradně za účelem jejich dalšího prodeje a licence a licencovaný software nikdy nenainstaloval ani jinak neužíval, prohlášení o této skutečnosti; </w:t>
      </w:r>
    </w:p>
    <w:bookmarkEnd w:id="13"/>
    <w:p w14:paraId="6110A9C4" w14:textId="77777777" w:rsidR="009247EA" w:rsidRPr="005D171C" w:rsidRDefault="009247EA" w:rsidP="009247EA">
      <w:pPr>
        <w:pStyle w:val="Odstavecseseznamem"/>
        <w:numPr>
          <w:ilvl w:val="0"/>
          <w:numId w:val="10"/>
        </w:numPr>
        <w:spacing w:after="160" w:line="240" w:lineRule="auto"/>
        <w:jc w:val="both"/>
        <w:rPr>
          <w:rFonts w:cs="Arial"/>
          <w:sz w:val="20"/>
          <w:szCs w:val="20"/>
        </w:rPr>
      </w:pPr>
      <w:r w:rsidRPr="005D171C">
        <w:rPr>
          <w:rFonts w:cs="Arial"/>
          <w:b/>
          <w:sz w:val="20"/>
          <w:szCs w:val="20"/>
          <w:u w:val="single"/>
        </w:rPr>
        <w:t>kterými prokáže odkoupení licencí dodavatelem (převod licencí na dodavatele) nebo rezervaci licencí pro dodavatele u jejich aktuálního držitele</w:t>
      </w:r>
      <w:r w:rsidRPr="005D171C">
        <w:rPr>
          <w:rFonts w:cs="Arial"/>
          <w:sz w:val="20"/>
          <w:szCs w:val="20"/>
        </w:rPr>
        <w:t>, a to formou kopie faktury za odkoupení (převod) licencí od předchozího držitele licencí nebo kopií smlouvy na odkoupení (převod) licencí rezervovaných u aktuálního držitele licencí;</w:t>
      </w:r>
    </w:p>
    <w:p w14:paraId="574DB80B" w14:textId="77777777" w:rsidR="009247EA" w:rsidRPr="005D171C" w:rsidRDefault="009247EA" w:rsidP="009247EA">
      <w:pPr>
        <w:pStyle w:val="Odstavecseseznamem"/>
        <w:numPr>
          <w:ilvl w:val="0"/>
          <w:numId w:val="10"/>
        </w:numPr>
        <w:spacing w:after="120" w:line="240" w:lineRule="auto"/>
        <w:jc w:val="both"/>
        <w:rPr>
          <w:rFonts w:cs="Arial"/>
          <w:sz w:val="20"/>
          <w:szCs w:val="20"/>
        </w:rPr>
      </w:pPr>
      <w:r w:rsidRPr="005D171C">
        <w:rPr>
          <w:rFonts w:cs="Arial"/>
          <w:b/>
          <w:sz w:val="20"/>
          <w:szCs w:val="20"/>
          <w:u w:val="single"/>
        </w:rPr>
        <w:t>obsahující identifikaci užívacích podmínek,</w:t>
      </w:r>
      <w:r w:rsidRPr="005D171C">
        <w:rPr>
          <w:rFonts w:cs="Arial"/>
          <w:sz w:val="20"/>
          <w:szCs w:val="20"/>
        </w:rPr>
        <w:t xml:space="preserve"> </w:t>
      </w:r>
      <w:bookmarkStart w:id="14" w:name="_Hlk189673711"/>
      <w:r w:rsidRPr="005D171C">
        <w:rPr>
          <w:rFonts w:cs="Arial"/>
          <w:sz w:val="20"/>
          <w:szCs w:val="20"/>
        </w:rPr>
        <w:t>kterými se řídí užívání finální fixované verze software, licencovaného danými licencemi (</w:t>
      </w:r>
      <w:bookmarkEnd w:id="14"/>
      <w:r w:rsidRPr="005D171C">
        <w:rPr>
          <w:rFonts w:cs="Arial"/>
          <w:sz w:val="20"/>
          <w:szCs w:val="20"/>
        </w:rPr>
        <w:t>přesný název užívacích podmínek a datum, kdy vstoupily v platnost);</w:t>
      </w:r>
    </w:p>
    <w:p w14:paraId="5B9A50CA" w14:textId="77777777" w:rsidR="009247EA" w:rsidRPr="005D171C" w:rsidRDefault="009247EA" w:rsidP="009247EA">
      <w:pPr>
        <w:pStyle w:val="Odstavecseseznamem"/>
        <w:numPr>
          <w:ilvl w:val="0"/>
          <w:numId w:val="10"/>
        </w:numPr>
        <w:spacing w:after="120" w:line="240" w:lineRule="auto"/>
        <w:jc w:val="both"/>
        <w:rPr>
          <w:rFonts w:cs="Arial"/>
          <w:sz w:val="20"/>
          <w:szCs w:val="20"/>
        </w:rPr>
      </w:pPr>
      <w:r w:rsidRPr="005D171C">
        <w:rPr>
          <w:rFonts w:cs="Arial"/>
          <w:b/>
          <w:sz w:val="20"/>
          <w:szCs w:val="20"/>
          <w:u w:val="single"/>
        </w:rPr>
        <w:t>obsahující přístupové údaje pro přístup zadavatele k testovacímu účtu k elektronické platformě, do níž budou dodány licence</w:t>
      </w:r>
      <w:r w:rsidRPr="005D171C">
        <w:rPr>
          <w:rFonts w:cs="Arial"/>
          <w:b/>
          <w:sz w:val="20"/>
          <w:szCs w:val="20"/>
        </w:rPr>
        <w:t>.</w:t>
      </w:r>
    </w:p>
    <w:p w14:paraId="4A1A4A92" w14:textId="77777777" w:rsidR="009247EA" w:rsidRPr="005D171C" w:rsidRDefault="009247EA" w:rsidP="009247EA">
      <w:pPr>
        <w:pStyle w:val="Odstavecseseznamem"/>
        <w:spacing w:after="160" w:line="240" w:lineRule="auto"/>
        <w:ind w:left="502"/>
        <w:jc w:val="both"/>
        <w:rPr>
          <w:rFonts w:cs="Arial"/>
          <w:sz w:val="20"/>
          <w:szCs w:val="20"/>
        </w:rPr>
      </w:pPr>
      <w:r w:rsidRPr="005D171C">
        <w:rPr>
          <w:rFonts w:cs="Arial"/>
          <w:sz w:val="20"/>
          <w:szCs w:val="20"/>
        </w:rPr>
        <w:t xml:space="preserve">Zadavatel nepožaduje přístup k testovacímu účtu pro platformy, které již pro evidenci a správu licencí </w:t>
      </w:r>
      <w:proofErr w:type="gramStart"/>
      <w:r w:rsidRPr="005D171C">
        <w:rPr>
          <w:rFonts w:cs="Arial"/>
          <w:sz w:val="20"/>
          <w:szCs w:val="20"/>
        </w:rPr>
        <w:t>používá - Software</w:t>
      </w:r>
      <w:proofErr w:type="gramEnd"/>
      <w:r w:rsidRPr="005D171C">
        <w:rPr>
          <w:rFonts w:cs="Arial"/>
          <w:sz w:val="20"/>
          <w:szCs w:val="20"/>
        </w:rPr>
        <w:t xml:space="preserve"> </w:t>
      </w:r>
      <w:proofErr w:type="spellStart"/>
      <w:r w:rsidRPr="005D171C">
        <w:rPr>
          <w:rFonts w:cs="Arial"/>
          <w:sz w:val="20"/>
          <w:szCs w:val="20"/>
        </w:rPr>
        <w:t>Trading</w:t>
      </w:r>
      <w:proofErr w:type="spellEnd"/>
      <w:r w:rsidRPr="005D171C">
        <w:rPr>
          <w:rFonts w:cs="Arial"/>
          <w:sz w:val="20"/>
          <w:szCs w:val="20"/>
        </w:rPr>
        <w:t xml:space="preserve"> </w:t>
      </w:r>
      <w:proofErr w:type="spellStart"/>
      <w:r w:rsidRPr="005D171C">
        <w:rPr>
          <w:rFonts w:cs="Arial"/>
          <w:sz w:val="20"/>
          <w:szCs w:val="20"/>
        </w:rPr>
        <w:t>Platform</w:t>
      </w:r>
      <w:proofErr w:type="spellEnd"/>
      <w:r w:rsidRPr="005D171C">
        <w:rPr>
          <w:rFonts w:cs="Arial"/>
          <w:sz w:val="20"/>
          <w:szCs w:val="20"/>
        </w:rPr>
        <w:t xml:space="preserve"> (SWTP.EU) a </w:t>
      </w:r>
      <w:proofErr w:type="spellStart"/>
      <w:r w:rsidRPr="005D171C">
        <w:rPr>
          <w:rFonts w:cs="Arial"/>
          <w:sz w:val="20"/>
          <w:szCs w:val="20"/>
        </w:rPr>
        <w:t>Onesam</w:t>
      </w:r>
      <w:proofErr w:type="spellEnd"/>
      <w:r w:rsidRPr="005D171C">
        <w:rPr>
          <w:rFonts w:cs="Arial"/>
          <w:sz w:val="20"/>
          <w:szCs w:val="20"/>
        </w:rPr>
        <w:t xml:space="preserve"> (portal.onesam.eu). </w:t>
      </w:r>
    </w:p>
    <w:bookmarkEnd w:id="12"/>
    <w:p w14:paraId="6DABA02C" w14:textId="77777777" w:rsidR="009247EA" w:rsidRPr="005D171C" w:rsidRDefault="009247EA" w:rsidP="009247EA">
      <w:pPr>
        <w:spacing w:after="60" w:line="240" w:lineRule="auto"/>
        <w:jc w:val="both"/>
        <w:rPr>
          <w:rFonts w:cs="Arial"/>
          <w:sz w:val="20"/>
          <w:szCs w:val="20"/>
        </w:rPr>
      </w:pPr>
      <w:r w:rsidRPr="005D171C">
        <w:rPr>
          <w:rFonts w:cs="Arial"/>
          <w:sz w:val="20"/>
          <w:szCs w:val="20"/>
        </w:rPr>
        <w:lastRenderedPageBreak/>
        <w:t xml:space="preserve">Dokumenty předložené dodavatelem druhotných licencí musí dále splňovat tyto podmínky: </w:t>
      </w:r>
    </w:p>
    <w:p w14:paraId="6C2CAFB8" w14:textId="77777777" w:rsidR="009247EA" w:rsidRPr="005D171C" w:rsidRDefault="009247EA" w:rsidP="009247EA">
      <w:pPr>
        <w:pStyle w:val="Odstavecseseznamem"/>
        <w:numPr>
          <w:ilvl w:val="0"/>
          <w:numId w:val="11"/>
        </w:numPr>
        <w:spacing w:after="160" w:line="240" w:lineRule="auto"/>
        <w:jc w:val="both"/>
        <w:rPr>
          <w:rFonts w:cs="Arial"/>
          <w:bCs/>
          <w:sz w:val="20"/>
          <w:szCs w:val="20"/>
        </w:rPr>
      </w:pPr>
      <w:r w:rsidRPr="005D171C">
        <w:rPr>
          <w:rFonts w:cs="Arial"/>
          <w:bCs/>
          <w:sz w:val="20"/>
          <w:szCs w:val="20"/>
        </w:rPr>
        <w:t>anonymizovány mohou být jenom části/položky dokumentu, které žádným způsobem nesouvisí s prokázáním shora uvedených zadávacích podmínek k druhotným licencím;</w:t>
      </w:r>
    </w:p>
    <w:p w14:paraId="095E09E0" w14:textId="77777777" w:rsidR="009247EA" w:rsidRPr="005D171C" w:rsidRDefault="009247EA" w:rsidP="009247EA">
      <w:pPr>
        <w:pStyle w:val="Odstavecseseznamem"/>
        <w:numPr>
          <w:ilvl w:val="0"/>
          <w:numId w:val="11"/>
        </w:numPr>
        <w:spacing w:after="160" w:line="240" w:lineRule="auto"/>
        <w:jc w:val="both"/>
        <w:rPr>
          <w:rFonts w:cs="Arial"/>
          <w:bCs/>
          <w:sz w:val="20"/>
          <w:szCs w:val="20"/>
        </w:rPr>
      </w:pPr>
      <w:r w:rsidRPr="005D171C">
        <w:rPr>
          <w:rFonts w:cs="Arial"/>
          <w:bCs/>
          <w:sz w:val="20"/>
          <w:szCs w:val="20"/>
        </w:rPr>
        <w:t>jsou podepsány osobou oprávněnou za podepisující stranu, jedná</w:t>
      </w:r>
      <w:r w:rsidRPr="005D171C">
        <w:rPr>
          <w:rFonts w:cs="Arial"/>
          <w:bCs/>
          <w:sz w:val="20"/>
          <w:szCs w:val="20"/>
        </w:rPr>
        <w:noBreakHyphen/>
        <w:t>li se o dokument, který podepisuje více stran, např. smlouva, předávací protokol, podpisový formulář k multilicenční smlouvě společnosti Microsoft apod., tak musí být podepsán všemi zainteresovanými stranami;</w:t>
      </w:r>
    </w:p>
    <w:p w14:paraId="77AD9CBB" w14:textId="77777777" w:rsidR="009247EA" w:rsidRPr="005D171C" w:rsidRDefault="009247EA" w:rsidP="009247EA">
      <w:pPr>
        <w:pStyle w:val="Odstavecseseznamem"/>
        <w:numPr>
          <w:ilvl w:val="0"/>
          <w:numId w:val="11"/>
        </w:numPr>
        <w:spacing w:after="160" w:line="240" w:lineRule="auto"/>
        <w:jc w:val="both"/>
        <w:rPr>
          <w:rFonts w:cs="Arial"/>
          <w:bCs/>
          <w:sz w:val="20"/>
          <w:szCs w:val="20"/>
        </w:rPr>
      </w:pPr>
      <w:r w:rsidRPr="005D171C">
        <w:rPr>
          <w:rFonts w:cs="Arial"/>
          <w:bCs/>
          <w:sz w:val="20"/>
          <w:szCs w:val="20"/>
        </w:rPr>
        <w:t xml:space="preserve">u každého podpisu musí být čitelně uvedena identifikace podepisující osoby (minimálně jméno a příjmení), aby bylo zřejmé, kdo je podepisující osobou; </w:t>
      </w:r>
    </w:p>
    <w:p w14:paraId="5A62A147" w14:textId="77777777" w:rsidR="009247EA" w:rsidRPr="005D171C" w:rsidRDefault="009247EA" w:rsidP="009247EA">
      <w:pPr>
        <w:pStyle w:val="Odstavecseseznamem"/>
        <w:numPr>
          <w:ilvl w:val="0"/>
          <w:numId w:val="11"/>
        </w:numPr>
        <w:spacing w:after="160" w:line="240" w:lineRule="auto"/>
        <w:jc w:val="both"/>
        <w:rPr>
          <w:rFonts w:cs="Arial"/>
          <w:bCs/>
          <w:sz w:val="20"/>
          <w:szCs w:val="20"/>
        </w:rPr>
      </w:pPr>
      <w:r w:rsidRPr="005D171C">
        <w:rPr>
          <w:rFonts w:cs="Arial"/>
          <w:bCs/>
          <w:sz w:val="20"/>
          <w:szCs w:val="20"/>
        </w:rPr>
        <w:t>předložené dokumenty musí být možno tisknout (dokumenty nesmí být zabezpečeny do takové míry, že není umožněn ani jejich tisk).</w:t>
      </w:r>
    </w:p>
    <w:p w14:paraId="14D1F7A3" w14:textId="77777777" w:rsidR="009247EA" w:rsidRPr="005D171C" w:rsidRDefault="009247EA" w:rsidP="009247EA">
      <w:pPr>
        <w:spacing w:after="160" w:line="240" w:lineRule="auto"/>
        <w:jc w:val="both"/>
        <w:rPr>
          <w:rFonts w:cs="Arial"/>
        </w:rPr>
      </w:pPr>
      <w:r w:rsidRPr="005D171C">
        <w:rPr>
          <w:rFonts w:cs="Arial"/>
          <w:sz w:val="20"/>
          <w:szCs w:val="20"/>
        </w:rPr>
        <w:t xml:space="preserve">Dodavatel nabízející druhotné licence může shora uvedené dokumenty v nabídce nahradit čestným prohlášením. </w:t>
      </w:r>
    </w:p>
    <w:p w14:paraId="5615EFB2" w14:textId="77777777" w:rsidR="009247EA" w:rsidRPr="009247EA" w:rsidRDefault="009247EA" w:rsidP="009247EA">
      <w:pPr>
        <w:pStyle w:val="Zkladntext1"/>
        <w:spacing w:after="160" w:line="240" w:lineRule="auto"/>
        <w:jc w:val="both"/>
        <w:rPr>
          <w:rFonts w:ascii="Arial" w:hAnsi="Arial" w:cs="Arial"/>
          <w:sz w:val="20"/>
          <w:szCs w:val="20"/>
        </w:rPr>
      </w:pPr>
      <w:r w:rsidRPr="009247EA">
        <w:rPr>
          <w:rFonts w:ascii="Arial" w:hAnsi="Arial" w:cs="Arial"/>
          <w:sz w:val="20"/>
          <w:szCs w:val="20"/>
        </w:rPr>
        <w:t xml:space="preserve">Zadavatel po provedení hodnocení nabídek ve smyslu § 39 a násl. ZZVZ, v rámci následného posouzení nabídek, dodavatele nabízejícího druhotné licence, který shora uvedené dokumenty nahradil čestným prohlášením, vyzve k předložení uvedených dokumentů prokazujících, že nabízené druhotné licence splňují zadávací podmínky. Zadavatel na základě zkušeností z předcházejících zadávacích řízení, kdy mu byly opakovaně předkládány dokumenty k druhotným licencím, nevyhovující podmínkám zadávací dokumentace, a kdy vzhledem k množství nabídek a množství žádostí o poskytnutí dodatečných lhůt na zajištění validních dokumentů docházelo k neúměrnému prodlužování zadávacího řízení, což zadavateli přinášelo závažné provozní problémy, upozorňuje, že k předložení dokumentů bude dodavateli stanovena lhůta v rozsahu maximálně 20 pracovních dnů. </w:t>
      </w:r>
    </w:p>
    <w:p w14:paraId="22996472" w14:textId="77777777" w:rsidR="009247EA" w:rsidRPr="005D171C" w:rsidRDefault="009247EA" w:rsidP="009247EA">
      <w:pPr>
        <w:spacing w:after="160" w:line="240" w:lineRule="auto"/>
        <w:jc w:val="both"/>
        <w:rPr>
          <w:rFonts w:cs="Arial"/>
          <w:sz w:val="20"/>
          <w:szCs w:val="20"/>
        </w:rPr>
      </w:pPr>
      <w:r w:rsidRPr="005D171C">
        <w:rPr>
          <w:rFonts w:cs="Arial"/>
          <w:sz w:val="20"/>
          <w:szCs w:val="20"/>
        </w:rPr>
        <w:t>Nebudou-li dodavatelem posuzované nabídky druhotných licencí (dodavatelem, kterému byla doručena výzva) ve stanovené lhůtě dokumenty zadavateli doloženy, a to ani v </w:t>
      </w:r>
      <w:r w:rsidRPr="005D171C">
        <w:rPr>
          <w:rFonts w:cs="Arial"/>
          <w:b/>
          <w:bCs/>
          <w:sz w:val="20"/>
          <w:szCs w:val="20"/>
        </w:rPr>
        <w:t>dodatečné lhůtě k předložení validních dokumentů (stanovených zadávací dokumentací) v rozsahu maximálně 10 pracovních dnů</w:t>
      </w:r>
      <w:r w:rsidRPr="005D171C">
        <w:rPr>
          <w:rFonts w:cs="Arial"/>
          <w:sz w:val="20"/>
          <w:szCs w:val="20"/>
        </w:rPr>
        <w:t>, bude zadavatelem rozhodnuto o vyloučení daného dodavatele se zadávacího řízení, a v zadávacím řízení bude pokračováno s dalším účastníkem zadávacího řízení.</w:t>
      </w:r>
    </w:p>
    <w:p w14:paraId="71AF28A7" w14:textId="77777777" w:rsidR="009247EA" w:rsidRPr="009247EA" w:rsidRDefault="009247EA" w:rsidP="009247EA">
      <w:pPr>
        <w:pStyle w:val="Zkladntext1"/>
        <w:spacing w:after="80" w:line="240" w:lineRule="auto"/>
        <w:jc w:val="both"/>
        <w:rPr>
          <w:rFonts w:ascii="Arial" w:hAnsi="Arial" w:cs="Arial"/>
          <w:sz w:val="20"/>
          <w:szCs w:val="20"/>
        </w:rPr>
      </w:pPr>
      <w:r w:rsidRPr="009247EA">
        <w:rPr>
          <w:rFonts w:ascii="Arial" w:hAnsi="Arial" w:cs="Arial"/>
          <w:sz w:val="20"/>
          <w:szCs w:val="20"/>
        </w:rPr>
        <w:t>Zadavatel si pro případ nejasností a pochyb o pravosti a obsahu dokumentů, dodaných ve formě kopií, vyhrazuje právo požadovat předložení dokumentů ve formě originálů nebo úředně ověřených kopií.</w:t>
      </w:r>
    </w:p>
    <w:p w14:paraId="67B77432" w14:textId="77777777" w:rsidR="009247EA" w:rsidRPr="005D171C" w:rsidRDefault="009247EA" w:rsidP="009247EA">
      <w:pPr>
        <w:spacing w:after="160" w:line="240" w:lineRule="auto"/>
        <w:jc w:val="both"/>
        <w:rPr>
          <w:rFonts w:cs="Arial"/>
          <w:sz w:val="20"/>
          <w:szCs w:val="20"/>
          <w:lang w:bidi="cs-CZ"/>
        </w:rPr>
      </w:pPr>
      <w:r w:rsidRPr="005D171C">
        <w:rPr>
          <w:rFonts w:cs="Arial"/>
          <w:bCs/>
          <w:sz w:val="20"/>
          <w:szCs w:val="20"/>
        </w:rPr>
        <w:t xml:space="preserve">Zadavatel požaduje, aby druhotné licence byly </w:t>
      </w:r>
      <w:r w:rsidRPr="005D171C">
        <w:rPr>
          <w:rFonts w:cs="Arial"/>
          <w:sz w:val="20"/>
          <w:szCs w:val="20"/>
          <w:lang w:bidi="cs-CZ"/>
        </w:rPr>
        <w:t xml:space="preserve">dodány do elektronické platformy, umožňující evidenci a správu licencí (alternativní k licenčnímu portálu nositele autorských práv). V elektronické platformě musí být vedena minimálně přesná a úplná specifikace licencí na užívání software, počet licencí, informace o původu licencí a licenční (aktivační) klíče všech typů. V elektronické platformě musí být uložena kompletní podkladová dokumentace (prokazující splnění všech podmínek pro dodávku licencí z volného trhu a jejich převod na zadavatele), nabývací doklady (kupní smlouva, potvrzení o převodu licencí na zadavatele, faktura, dodací list) a instalační média (jsou-li pro daný typ licencí relevantní). Licenční portál musí umožňovat export všech informací a stahování všech dokumentů a instalačních médií. </w:t>
      </w:r>
    </w:p>
    <w:p w14:paraId="7EA1BBFA" w14:textId="00BBC4BE" w:rsidR="009247EA" w:rsidRPr="009247EA" w:rsidRDefault="009247EA" w:rsidP="009247EA">
      <w:pPr>
        <w:spacing w:after="160" w:line="240" w:lineRule="auto"/>
        <w:jc w:val="both"/>
        <w:rPr>
          <w:rFonts w:cs="Arial"/>
          <w:sz w:val="20"/>
          <w:szCs w:val="20"/>
        </w:rPr>
      </w:pPr>
      <w:r w:rsidRPr="005D171C">
        <w:rPr>
          <w:rFonts w:cs="Arial"/>
          <w:sz w:val="20"/>
          <w:szCs w:val="20"/>
          <w:lang w:bidi="cs-CZ"/>
        </w:rPr>
        <w:t xml:space="preserve">Zadavatel požaduje, aby součástí nabídky byly </w:t>
      </w:r>
      <w:r w:rsidRPr="005D171C">
        <w:rPr>
          <w:rFonts w:cs="Arial"/>
          <w:sz w:val="20"/>
          <w:szCs w:val="20"/>
        </w:rPr>
        <w:t xml:space="preserve">informace o konkrétní elektronické platformě, do níž budou licence dodány. Zadavatel již užívá pro evidenci a správu licencí elektronické platformy Software </w:t>
      </w:r>
      <w:proofErr w:type="spellStart"/>
      <w:r w:rsidRPr="005D171C">
        <w:rPr>
          <w:rFonts w:cs="Arial"/>
          <w:sz w:val="20"/>
          <w:szCs w:val="20"/>
        </w:rPr>
        <w:t>Trading</w:t>
      </w:r>
      <w:proofErr w:type="spellEnd"/>
      <w:r w:rsidRPr="005D171C">
        <w:rPr>
          <w:rFonts w:cs="Arial"/>
          <w:sz w:val="20"/>
          <w:szCs w:val="20"/>
        </w:rPr>
        <w:t xml:space="preserve"> </w:t>
      </w:r>
      <w:proofErr w:type="spellStart"/>
      <w:r w:rsidRPr="005D171C">
        <w:rPr>
          <w:rFonts w:cs="Arial"/>
          <w:sz w:val="20"/>
          <w:szCs w:val="20"/>
        </w:rPr>
        <w:t>Platform</w:t>
      </w:r>
      <w:proofErr w:type="spellEnd"/>
      <w:r w:rsidRPr="005D171C">
        <w:rPr>
          <w:rFonts w:cs="Arial"/>
          <w:sz w:val="20"/>
          <w:szCs w:val="20"/>
        </w:rPr>
        <w:t xml:space="preserve"> (SWTP.EU) a </w:t>
      </w:r>
      <w:proofErr w:type="spellStart"/>
      <w:r w:rsidRPr="005D171C">
        <w:rPr>
          <w:rFonts w:cs="Arial"/>
          <w:sz w:val="20"/>
          <w:szCs w:val="20"/>
        </w:rPr>
        <w:t>Onesam</w:t>
      </w:r>
      <w:proofErr w:type="spellEnd"/>
      <w:r w:rsidRPr="005D171C">
        <w:rPr>
          <w:rFonts w:cs="Arial"/>
          <w:sz w:val="20"/>
          <w:szCs w:val="20"/>
        </w:rPr>
        <w:t xml:space="preserve"> (portal.onesam.eu). Pokud dodavatel nabízí dodávku druhotných licencí do jiné elektronické platformy, zajistí pro zadavatele testovací účet do dané elektronické platformy a nastavení přístupu k testovacím datům v takovém rozsahu, aby si zadavatel mohl ověřit, zda daná elektronická platforma vyhovuje všem v zadávací dokumentaci stanoveným podmínkám (přístupové údaje k testovacímu účtu předloží dodavatel až na výzvu zadavatele jako součást dokumentů k druhotným licencím).</w:t>
      </w:r>
    </w:p>
    <w:p w14:paraId="497285DE" w14:textId="1DB5570A" w:rsidR="009247EA" w:rsidRPr="009247EA" w:rsidRDefault="009247EA" w:rsidP="009247EA">
      <w:pPr>
        <w:pStyle w:val="Nadpis2"/>
        <w:spacing w:line="240" w:lineRule="auto"/>
        <w:rPr>
          <w:rFonts w:ascii="Arial" w:hAnsi="Arial" w:cs="Arial"/>
          <w:b/>
          <w:bCs/>
          <w:color w:val="auto"/>
          <w:sz w:val="20"/>
          <w:szCs w:val="20"/>
        </w:rPr>
      </w:pPr>
      <w:r w:rsidRPr="009247EA">
        <w:rPr>
          <w:rFonts w:ascii="Arial" w:hAnsi="Arial" w:cs="Arial"/>
          <w:b/>
          <w:bCs/>
          <w:color w:val="auto"/>
          <w:sz w:val="20"/>
          <w:szCs w:val="20"/>
        </w:rPr>
        <w:t>Klasifikace předmětu veřejné zakázky</w:t>
      </w:r>
      <w:bookmarkStart w:id="15" w:name="_Toc365531848"/>
      <w:bookmarkStart w:id="16" w:name="_Toc371919916"/>
      <w:bookmarkEnd w:id="4"/>
      <w:bookmarkEnd w:id="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8"/>
        <w:gridCol w:w="3260"/>
      </w:tblGrid>
      <w:tr w:rsidR="009247EA" w14:paraId="4234CA21" w14:textId="77777777" w:rsidTr="009247EA">
        <w:trPr>
          <w:trHeight w:val="454"/>
        </w:trPr>
        <w:tc>
          <w:tcPr>
            <w:tcW w:w="6658" w:type="dxa"/>
            <w:shd w:val="clear" w:color="auto" w:fill="CCECFF"/>
            <w:noWrap/>
            <w:vAlign w:val="center"/>
            <w:hideMark/>
          </w:tcPr>
          <w:p w14:paraId="52551FA9" w14:textId="77777777" w:rsidR="009247EA" w:rsidRDefault="009247EA" w:rsidP="009247EA">
            <w:pPr>
              <w:spacing w:line="240" w:lineRule="auto"/>
              <w:jc w:val="center"/>
              <w:rPr>
                <w:rFonts w:cs="Arial"/>
                <w:b/>
                <w:bCs/>
                <w:color w:val="000000"/>
                <w:szCs w:val="18"/>
              </w:rPr>
            </w:pPr>
            <w:r>
              <w:rPr>
                <w:rFonts w:cs="Arial"/>
                <w:b/>
                <w:bCs/>
                <w:color w:val="000000"/>
                <w:szCs w:val="18"/>
              </w:rPr>
              <w:t>název</w:t>
            </w:r>
          </w:p>
        </w:tc>
        <w:tc>
          <w:tcPr>
            <w:tcW w:w="3260" w:type="dxa"/>
            <w:shd w:val="clear" w:color="auto" w:fill="CCECFF"/>
            <w:vAlign w:val="center"/>
            <w:hideMark/>
          </w:tcPr>
          <w:p w14:paraId="26AC7C99" w14:textId="77777777" w:rsidR="009247EA" w:rsidRDefault="009247EA" w:rsidP="009247EA">
            <w:pPr>
              <w:spacing w:line="240" w:lineRule="auto"/>
              <w:jc w:val="center"/>
              <w:rPr>
                <w:rFonts w:cs="Arial"/>
                <w:b/>
                <w:bCs/>
                <w:color w:val="000000"/>
                <w:szCs w:val="18"/>
              </w:rPr>
            </w:pPr>
            <w:r>
              <w:rPr>
                <w:rFonts w:cs="Arial"/>
                <w:b/>
                <w:bCs/>
                <w:color w:val="000000"/>
                <w:szCs w:val="18"/>
              </w:rPr>
              <w:t>CPV</w:t>
            </w:r>
          </w:p>
        </w:tc>
      </w:tr>
      <w:tr w:rsidR="009247EA" w14:paraId="1F6EE3A5" w14:textId="77777777" w:rsidTr="00764464">
        <w:trPr>
          <w:trHeight w:val="454"/>
        </w:trPr>
        <w:tc>
          <w:tcPr>
            <w:tcW w:w="6658" w:type="dxa"/>
            <w:shd w:val="clear" w:color="auto" w:fill="auto"/>
            <w:vAlign w:val="center"/>
            <w:hideMark/>
          </w:tcPr>
          <w:p w14:paraId="7E3B37F0" w14:textId="77777777" w:rsidR="009247EA" w:rsidRDefault="009247EA" w:rsidP="009247EA">
            <w:pPr>
              <w:spacing w:line="240" w:lineRule="auto"/>
              <w:rPr>
                <w:rFonts w:cs="Arial"/>
                <w:szCs w:val="18"/>
              </w:rPr>
            </w:pPr>
            <w:r w:rsidRPr="00077534">
              <w:rPr>
                <w:rFonts w:cs="Arial"/>
                <w:szCs w:val="18"/>
              </w:rPr>
              <w:t>Balíky programů a informační systémy</w:t>
            </w:r>
          </w:p>
        </w:tc>
        <w:tc>
          <w:tcPr>
            <w:tcW w:w="3260" w:type="dxa"/>
            <w:shd w:val="clear" w:color="auto" w:fill="auto"/>
            <w:noWrap/>
            <w:vAlign w:val="center"/>
            <w:hideMark/>
          </w:tcPr>
          <w:p w14:paraId="40DDFE3B" w14:textId="77777777" w:rsidR="009247EA" w:rsidRDefault="009247EA" w:rsidP="009247EA">
            <w:pPr>
              <w:spacing w:line="240" w:lineRule="auto"/>
              <w:jc w:val="center"/>
              <w:rPr>
                <w:rFonts w:cs="Arial"/>
                <w:color w:val="000000"/>
                <w:szCs w:val="18"/>
              </w:rPr>
            </w:pPr>
            <w:r w:rsidRPr="00077534">
              <w:rPr>
                <w:rFonts w:cs="Arial"/>
                <w:szCs w:val="18"/>
              </w:rPr>
              <w:t xml:space="preserve">48000000-8   </w:t>
            </w:r>
          </w:p>
        </w:tc>
      </w:tr>
      <w:tr w:rsidR="009247EA" w14:paraId="5B1EAAEB" w14:textId="77777777" w:rsidTr="00764464">
        <w:trPr>
          <w:trHeight w:val="454"/>
        </w:trPr>
        <w:tc>
          <w:tcPr>
            <w:tcW w:w="6658" w:type="dxa"/>
            <w:shd w:val="clear" w:color="auto" w:fill="auto"/>
            <w:vAlign w:val="center"/>
          </w:tcPr>
          <w:p w14:paraId="7C1FEBFB" w14:textId="77777777" w:rsidR="009247EA" w:rsidRDefault="009247EA" w:rsidP="009247EA">
            <w:pPr>
              <w:spacing w:line="240" w:lineRule="auto"/>
              <w:rPr>
                <w:rFonts w:cs="Arial"/>
                <w:szCs w:val="18"/>
              </w:rPr>
            </w:pPr>
            <w:r w:rsidRPr="00353353">
              <w:rPr>
                <w:rFonts w:cs="Arial"/>
                <w:szCs w:val="18"/>
              </w:rPr>
              <w:lastRenderedPageBreak/>
              <w:t>Balík programů pro elektronickou poštu</w:t>
            </w:r>
            <w:r>
              <w:t xml:space="preserve"> </w:t>
            </w:r>
            <w:r w:rsidRPr="00EB2915">
              <w:rPr>
                <w:rFonts w:cs="Arial"/>
                <w:szCs w:val="18"/>
              </w:rPr>
              <w:t>Balík programů pro tvorbu dokumentů, kreslení, tvorbu obrázků, plánování a produktivitu</w:t>
            </w:r>
          </w:p>
        </w:tc>
        <w:tc>
          <w:tcPr>
            <w:tcW w:w="3260" w:type="dxa"/>
            <w:shd w:val="clear" w:color="auto" w:fill="auto"/>
            <w:noWrap/>
            <w:vAlign w:val="center"/>
          </w:tcPr>
          <w:p w14:paraId="6FAD017A" w14:textId="77777777" w:rsidR="009247EA" w:rsidRDefault="009247EA" w:rsidP="009247EA">
            <w:pPr>
              <w:spacing w:line="240" w:lineRule="auto"/>
              <w:jc w:val="center"/>
              <w:rPr>
                <w:rFonts w:cs="Arial"/>
                <w:szCs w:val="18"/>
              </w:rPr>
            </w:pPr>
            <w:r w:rsidRPr="00353353">
              <w:rPr>
                <w:rFonts w:cs="Arial"/>
                <w:szCs w:val="18"/>
              </w:rPr>
              <w:t>48</w:t>
            </w:r>
            <w:r>
              <w:rPr>
                <w:rFonts w:cs="Arial"/>
                <w:szCs w:val="18"/>
              </w:rPr>
              <w:t>300000-1</w:t>
            </w:r>
          </w:p>
        </w:tc>
      </w:tr>
      <w:tr w:rsidR="009247EA" w14:paraId="20461FB6" w14:textId="77777777" w:rsidTr="00764464">
        <w:trPr>
          <w:trHeight w:val="454"/>
        </w:trPr>
        <w:tc>
          <w:tcPr>
            <w:tcW w:w="6658" w:type="dxa"/>
            <w:shd w:val="clear" w:color="auto" w:fill="auto"/>
            <w:vAlign w:val="center"/>
          </w:tcPr>
          <w:p w14:paraId="428FCE1D" w14:textId="77777777" w:rsidR="009247EA" w:rsidRPr="00353353" w:rsidRDefault="009247EA" w:rsidP="009247EA">
            <w:pPr>
              <w:spacing w:line="240" w:lineRule="auto"/>
              <w:rPr>
                <w:rFonts w:cs="Arial"/>
                <w:szCs w:val="18"/>
              </w:rPr>
            </w:pPr>
            <w:r w:rsidRPr="00EB2915">
              <w:rPr>
                <w:rFonts w:cs="Arial"/>
                <w:szCs w:val="18"/>
              </w:rPr>
              <w:t>Balík programů pro tvorbu dokumentů</w:t>
            </w:r>
          </w:p>
        </w:tc>
        <w:tc>
          <w:tcPr>
            <w:tcW w:w="3260" w:type="dxa"/>
            <w:shd w:val="clear" w:color="auto" w:fill="auto"/>
            <w:noWrap/>
            <w:vAlign w:val="center"/>
          </w:tcPr>
          <w:p w14:paraId="21E31916" w14:textId="77777777" w:rsidR="009247EA" w:rsidRPr="00353353" w:rsidRDefault="009247EA" w:rsidP="009247EA">
            <w:pPr>
              <w:spacing w:line="240" w:lineRule="auto"/>
              <w:jc w:val="center"/>
              <w:rPr>
                <w:rFonts w:cs="Arial"/>
                <w:szCs w:val="18"/>
              </w:rPr>
            </w:pPr>
            <w:r>
              <w:rPr>
                <w:rFonts w:cs="Arial"/>
                <w:szCs w:val="18"/>
              </w:rPr>
              <w:t>48310000-4</w:t>
            </w:r>
          </w:p>
        </w:tc>
      </w:tr>
      <w:tr w:rsidR="009247EA" w:rsidRPr="00077534" w14:paraId="2528605C" w14:textId="77777777" w:rsidTr="00764464">
        <w:trPr>
          <w:trHeight w:val="454"/>
        </w:trPr>
        <w:tc>
          <w:tcPr>
            <w:tcW w:w="6658" w:type="dxa"/>
            <w:shd w:val="clear" w:color="auto" w:fill="auto"/>
            <w:vAlign w:val="center"/>
          </w:tcPr>
          <w:p w14:paraId="3D3B3DDE" w14:textId="77777777" w:rsidR="009247EA" w:rsidRPr="00077534" w:rsidRDefault="009247EA" w:rsidP="009247EA">
            <w:pPr>
              <w:spacing w:line="240" w:lineRule="auto"/>
              <w:rPr>
                <w:rFonts w:cs="Arial"/>
                <w:szCs w:val="18"/>
              </w:rPr>
            </w:pPr>
            <w:r w:rsidRPr="00EB2915">
              <w:rPr>
                <w:rFonts w:cs="Arial"/>
                <w:szCs w:val="18"/>
              </w:rPr>
              <w:t>Balík databázových programů</w:t>
            </w:r>
          </w:p>
        </w:tc>
        <w:tc>
          <w:tcPr>
            <w:tcW w:w="3260" w:type="dxa"/>
            <w:shd w:val="clear" w:color="auto" w:fill="auto"/>
            <w:noWrap/>
            <w:vAlign w:val="center"/>
          </w:tcPr>
          <w:p w14:paraId="24C142B2" w14:textId="77777777" w:rsidR="009247EA" w:rsidRPr="00077534" w:rsidRDefault="009247EA" w:rsidP="009247EA">
            <w:pPr>
              <w:spacing w:line="240" w:lineRule="auto"/>
              <w:jc w:val="center"/>
              <w:rPr>
                <w:rFonts w:cs="Arial"/>
                <w:szCs w:val="18"/>
              </w:rPr>
            </w:pPr>
            <w:r w:rsidRPr="00353353">
              <w:rPr>
                <w:rFonts w:cs="Arial"/>
                <w:szCs w:val="18"/>
              </w:rPr>
              <w:t>48</w:t>
            </w:r>
            <w:r>
              <w:rPr>
                <w:rFonts w:cs="Arial"/>
                <w:szCs w:val="18"/>
              </w:rPr>
              <w:t>611000-4</w:t>
            </w:r>
          </w:p>
        </w:tc>
      </w:tr>
    </w:tbl>
    <w:p w14:paraId="19057E05" w14:textId="77777777" w:rsidR="009247EA" w:rsidRDefault="009247EA" w:rsidP="009247EA">
      <w:pPr>
        <w:tabs>
          <w:tab w:val="left" w:pos="2268"/>
        </w:tabs>
        <w:autoSpaceDE w:val="0"/>
        <w:autoSpaceDN w:val="0"/>
        <w:adjustRightInd w:val="0"/>
        <w:spacing w:line="240" w:lineRule="auto"/>
        <w:rPr>
          <w:rFonts w:cs="Arial"/>
          <w:b/>
          <w:bCs/>
          <w:sz w:val="20"/>
          <w:szCs w:val="20"/>
        </w:rPr>
      </w:pPr>
    </w:p>
    <w:p w14:paraId="02C03C12" w14:textId="6057250C" w:rsidR="009247EA" w:rsidRPr="00973724" w:rsidRDefault="009247EA" w:rsidP="009247EA">
      <w:pPr>
        <w:pStyle w:val="Nadpis1"/>
        <w:numPr>
          <w:ilvl w:val="0"/>
          <w:numId w:val="6"/>
        </w:numPr>
        <w:spacing w:before="240" w:line="240" w:lineRule="auto"/>
        <w:ind w:left="0" w:firstLine="0"/>
        <w:rPr>
          <w:rFonts w:ascii="Arial" w:hAnsi="Arial" w:cs="Arial"/>
          <w:color w:val="auto"/>
          <w:sz w:val="20"/>
          <w:szCs w:val="20"/>
        </w:rPr>
      </w:pPr>
      <w:r>
        <w:rPr>
          <w:rFonts w:ascii="Arial" w:hAnsi="Arial" w:cs="Arial"/>
          <w:color w:val="auto"/>
          <w:sz w:val="20"/>
          <w:szCs w:val="20"/>
        </w:rPr>
        <w:t xml:space="preserve">   </w:t>
      </w:r>
      <w:r w:rsidRPr="00973724">
        <w:rPr>
          <w:rFonts w:ascii="Arial" w:hAnsi="Arial" w:cs="Arial"/>
          <w:color w:val="auto"/>
          <w:sz w:val="20"/>
          <w:szCs w:val="20"/>
        </w:rPr>
        <w:t>Doba plnění veřejné zakázky</w:t>
      </w:r>
      <w:bookmarkEnd w:id="15"/>
      <w:bookmarkEnd w:id="16"/>
    </w:p>
    <w:p w14:paraId="23CD1F23" w14:textId="77777777" w:rsidR="009247EA" w:rsidRPr="00DA434C" w:rsidRDefault="009247EA" w:rsidP="009247EA">
      <w:pPr>
        <w:spacing w:line="240" w:lineRule="auto"/>
        <w:rPr>
          <w:rFonts w:cs="Arial"/>
          <w:sz w:val="20"/>
          <w:szCs w:val="20"/>
        </w:rPr>
      </w:pPr>
    </w:p>
    <w:p w14:paraId="0F3035B9" w14:textId="77777777" w:rsidR="009247EA" w:rsidRDefault="009247EA" w:rsidP="009247EA">
      <w:pPr>
        <w:spacing w:after="60" w:line="240" w:lineRule="auto"/>
        <w:rPr>
          <w:rFonts w:cs="Arial"/>
          <w:sz w:val="20"/>
          <w:szCs w:val="20"/>
        </w:rPr>
      </w:pPr>
      <w:r w:rsidRPr="00175B0A">
        <w:rPr>
          <w:rFonts w:cs="Arial"/>
          <w:sz w:val="20"/>
          <w:szCs w:val="20"/>
        </w:rPr>
        <w:t xml:space="preserve">Maximální lhůta pro předání předmětu plnění je </w:t>
      </w:r>
      <w:r>
        <w:rPr>
          <w:rFonts w:cs="Arial"/>
          <w:sz w:val="20"/>
          <w:szCs w:val="20"/>
        </w:rPr>
        <w:t xml:space="preserve">do 10 pracovních dnů ode den účinnosti kupní smlouvy. </w:t>
      </w:r>
    </w:p>
    <w:p w14:paraId="4789A092" w14:textId="77777777" w:rsidR="009247EA" w:rsidRPr="00AD7553" w:rsidRDefault="009247EA" w:rsidP="009247EA">
      <w:pPr>
        <w:spacing w:after="120" w:line="240" w:lineRule="auto"/>
        <w:jc w:val="both"/>
        <w:rPr>
          <w:rFonts w:cs="Arial"/>
          <w:sz w:val="20"/>
          <w:szCs w:val="20"/>
        </w:rPr>
      </w:pPr>
      <w:r w:rsidRPr="00AD7553">
        <w:rPr>
          <w:rFonts w:cs="Arial"/>
          <w:sz w:val="20"/>
          <w:szCs w:val="20"/>
        </w:rPr>
        <w:t>Přesné dodací podmínky předmětu plnění jsou obsaženy v obligatorním návrhu smlouv</w:t>
      </w:r>
      <w:r>
        <w:rPr>
          <w:rFonts w:cs="Arial"/>
          <w:sz w:val="20"/>
          <w:szCs w:val="20"/>
        </w:rPr>
        <w:t xml:space="preserve">y (příloha č. 2 </w:t>
      </w:r>
      <w:proofErr w:type="gramStart"/>
      <w:r>
        <w:rPr>
          <w:rFonts w:cs="Arial"/>
          <w:sz w:val="20"/>
          <w:szCs w:val="20"/>
        </w:rPr>
        <w:t>A – C</w:t>
      </w:r>
      <w:proofErr w:type="gramEnd"/>
      <w:r>
        <w:rPr>
          <w:rFonts w:cs="Arial"/>
          <w:sz w:val="20"/>
          <w:szCs w:val="20"/>
        </w:rPr>
        <w:t xml:space="preserve"> této zadávací dokumentace).</w:t>
      </w:r>
    </w:p>
    <w:p w14:paraId="05E1DAE2" w14:textId="675E1D5D" w:rsidR="009247EA" w:rsidRPr="00973724" w:rsidRDefault="009247EA" w:rsidP="009247EA">
      <w:pPr>
        <w:pStyle w:val="Nadpis1"/>
        <w:numPr>
          <w:ilvl w:val="0"/>
          <w:numId w:val="6"/>
        </w:numPr>
        <w:spacing w:before="240" w:line="240" w:lineRule="auto"/>
        <w:ind w:left="0" w:firstLine="0"/>
        <w:rPr>
          <w:rFonts w:ascii="Arial" w:hAnsi="Arial" w:cs="Arial"/>
          <w:color w:val="auto"/>
          <w:sz w:val="20"/>
          <w:szCs w:val="20"/>
        </w:rPr>
      </w:pPr>
      <w:r>
        <w:rPr>
          <w:rFonts w:ascii="Arial" w:hAnsi="Arial" w:cs="Arial"/>
          <w:color w:val="auto"/>
          <w:sz w:val="20"/>
          <w:szCs w:val="20"/>
        </w:rPr>
        <w:t xml:space="preserve">   </w:t>
      </w:r>
      <w:r w:rsidRPr="00973724">
        <w:rPr>
          <w:rFonts w:ascii="Arial" w:hAnsi="Arial" w:cs="Arial"/>
          <w:color w:val="auto"/>
          <w:sz w:val="20"/>
          <w:szCs w:val="20"/>
        </w:rPr>
        <w:t>Místa plnění veřejné zakázky</w:t>
      </w:r>
    </w:p>
    <w:p w14:paraId="4496BB69" w14:textId="77777777" w:rsidR="009247EA" w:rsidRDefault="009247EA" w:rsidP="009247EA">
      <w:pPr>
        <w:widowControl w:val="0"/>
        <w:spacing w:line="240" w:lineRule="auto"/>
        <w:rPr>
          <w:rFonts w:cs="Arial"/>
          <w:color w:val="202124"/>
          <w:sz w:val="20"/>
          <w:szCs w:val="20"/>
          <w:shd w:val="clear" w:color="auto" w:fill="FFFFFF"/>
        </w:rPr>
      </w:pPr>
      <w:bookmarkStart w:id="17" w:name="_Toc365531849"/>
    </w:p>
    <w:p w14:paraId="65A08488" w14:textId="77777777" w:rsidR="009247EA" w:rsidRDefault="009247EA" w:rsidP="009247EA">
      <w:pPr>
        <w:widowControl w:val="0"/>
        <w:spacing w:line="240" w:lineRule="auto"/>
        <w:rPr>
          <w:rFonts w:cs="Arial"/>
          <w:color w:val="202124"/>
          <w:sz w:val="20"/>
          <w:szCs w:val="20"/>
          <w:shd w:val="clear" w:color="auto" w:fill="FFFFFF"/>
        </w:rPr>
      </w:pPr>
      <w:r>
        <w:rPr>
          <w:rFonts w:cs="Arial"/>
          <w:color w:val="202124"/>
          <w:sz w:val="20"/>
          <w:szCs w:val="20"/>
          <w:shd w:val="clear" w:color="auto" w:fill="FFFFFF"/>
        </w:rPr>
        <w:t>Krajská zdravotní, a.s.</w:t>
      </w:r>
    </w:p>
    <w:p w14:paraId="5A0949FE" w14:textId="77777777" w:rsidR="009247EA" w:rsidRDefault="009247EA" w:rsidP="009247EA">
      <w:pPr>
        <w:widowControl w:val="0"/>
        <w:spacing w:line="240" w:lineRule="auto"/>
        <w:rPr>
          <w:rFonts w:cs="Arial"/>
          <w:color w:val="202124"/>
          <w:sz w:val="20"/>
          <w:szCs w:val="20"/>
          <w:shd w:val="clear" w:color="auto" w:fill="FFFFFF"/>
        </w:rPr>
      </w:pPr>
      <w:r>
        <w:rPr>
          <w:rFonts w:cs="Arial"/>
          <w:color w:val="202124"/>
          <w:sz w:val="20"/>
          <w:szCs w:val="20"/>
          <w:shd w:val="clear" w:color="auto" w:fill="FFFFFF"/>
        </w:rPr>
        <w:t>Sociální péče 3316/</w:t>
      </w:r>
      <w:proofErr w:type="gramStart"/>
      <w:r>
        <w:rPr>
          <w:rFonts w:cs="Arial"/>
          <w:color w:val="202124"/>
          <w:sz w:val="20"/>
          <w:szCs w:val="20"/>
          <w:shd w:val="clear" w:color="auto" w:fill="FFFFFF"/>
        </w:rPr>
        <w:t>12a</w:t>
      </w:r>
      <w:proofErr w:type="gramEnd"/>
    </w:p>
    <w:p w14:paraId="31688764" w14:textId="77777777" w:rsidR="009247EA" w:rsidRPr="0068728F" w:rsidRDefault="009247EA" w:rsidP="009247EA">
      <w:pPr>
        <w:widowControl w:val="0"/>
        <w:spacing w:line="240" w:lineRule="auto"/>
        <w:rPr>
          <w:rFonts w:cs="Arial"/>
          <w:sz w:val="20"/>
          <w:szCs w:val="20"/>
        </w:rPr>
      </w:pPr>
      <w:r>
        <w:rPr>
          <w:rFonts w:cs="Arial"/>
          <w:color w:val="202124"/>
          <w:sz w:val="20"/>
          <w:szCs w:val="20"/>
          <w:shd w:val="clear" w:color="auto" w:fill="FFFFFF"/>
        </w:rPr>
        <w:t>400 11 Ústí nad Labem</w:t>
      </w:r>
    </w:p>
    <w:p w14:paraId="121ED34F" w14:textId="77777777" w:rsidR="009247EA" w:rsidRPr="00DA434C" w:rsidRDefault="009247EA" w:rsidP="009247EA">
      <w:pPr>
        <w:widowControl w:val="0"/>
        <w:spacing w:line="240" w:lineRule="auto"/>
        <w:jc w:val="both"/>
        <w:rPr>
          <w:rFonts w:cs="Arial"/>
          <w:sz w:val="20"/>
          <w:szCs w:val="20"/>
        </w:rPr>
      </w:pPr>
    </w:p>
    <w:p w14:paraId="439D3838" w14:textId="77777777" w:rsidR="009247EA" w:rsidRPr="0010583D" w:rsidRDefault="009247EA" w:rsidP="009247EA">
      <w:pPr>
        <w:keepNext/>
        <w:spacing w:line="240" w:lineRule="auto"/>
        <w:jc w:val="both"/>
        <w:outlineLvl w:val="0"/>
        <w:rPr>
          <w:rFonts w:cs="Arial"/>
          <w:bCs/>
          <w:sz w:val="20"/>
          <w:szCs w:val="20"/>
        </w:rPr>
      </w:pPr>
      <w:r w:rsidRPr="00DA434C">
        <w:rPr>
          <w:rFonts w:cs="Arial"/>
          <w:bCs/>
          <w:sz w:val="20"/>
          <w:szCs w:val="20"/>
        </w:rPr>
        <w:t>V případě servisních nebo dohledových činností, které mohou být prováděny formou vzdáleného přístupu, je místem plnění sídlo vybraného dodavatele.</w:t>
      </w:r>
    </w:p>
    <w:p w14:paraId="018290DE" w14:textId="07C37251" w:rsidR="009247EA" w:rsidRPr="00973724" w:rsidRDefault="009247EA" w:rsidP="009247EA">
      <w:pPr>
        <w:pStyle w:val="Nadpis1"/>
        <w:numPr>
          <w:ilvl w:val="0"/>
          <w:numId w:val="6"/>
        </w:numPr>
        <w:spacing w:before="240" w:line="240" w:lineRule="auto"/>
        <w:ind w:left="0" w:firstLine="0"/>
        <w:rPr>
          <w:rFonts w:ascii="Arial" w:hAnsi="Arial" w:cs="Arial"/>
          <w:color w:val="auto"/>
          <w:sz w:val="20"/>
          <w:szCs w:val="20"/>
        </w:rPr>
      </w:pPr>
      <w:r>
        <w:rPr>
          <w:rFonts w:ascii="Arial" w:hAnsi="Arial" w:cs="Arial"/>
          <w:color w:val="auto"/>
          <w:sz w:val="20"/>
          <w:szCs w:val="20"/>
        </w:rPr>
        <w:t xml:space="preserve">   </w:t>
      </w:r>
      <w:r w:rsidRPr="00973724">
        <w:rPr>
          <w:rFonts w:ascii="Arial" w:hAnsi="Arial" w:cs="Arial"/>
          <w:color w:val="auto"/>
          <w:sz w:val="20"/>
          <w:szCs w:val="20"/>
        </w:rPr>
        <w:t>Požadavky na prokázání kvalifikace</w:t>
      </w:r>
      <w:bookmarkEnd w:id="17"/>
    </w:p>
    <w:p w14:paraId="08FC43EF" w14:textId="77777777" w:rsidR="009247EA" w:rsidRPr="00DA434C" w:rsidRDefault="009247EA" w:rsidP="009247EA">
      <w:pPr>
        <w:spacing w:line="240" w:lineRule="auto"/>
        <w:jc w:val="both"/>
        <w:rPr>
          <w:rFonts w:cs="Arial"/>
          <w:sz w:val="20"/>
          <w:szCs w:val="20"/>
        </w:rPr>
      </w:pPr>
    </w:p>
    <w:p w14:paraId="50C6CC8A" w14:textId="77777777" w:rsidR="009247EA" w:rsidRPr="00DA434C" w:rsidRDefault="009247EA" w:rsidP="009247EA">
      <w:pPr>
        <w:spacing w:line="240" w:lineRule="auto"/>
        <w:jc w:val="both"/>
        <w:rPr>
          <w:rFonts w:cs="Arial"/>
          <w:sz w:val="20"/>
          <w:szCs w:val="20"/>
        </w:rPr>
      </w:pPr>
      <w:r w:rsidRPr="00DA434C">
        <w:rPr>
          <w:rFonts w:cs="Arial"/>
          <w:sz w:val="20"/>
          <w:szCs w:val="20"/>
        </w:rPr>
        <w:t>Zadavatel požaduje, aby dodavatel prokázal kvalifikaci v dále uvedeném rozsahu.</w:t>
      </w:r>
    </w:p>
    <w:p w14:paraId="75A1AF9F" w14:textId="77777777" w:rsidR="009247EA" w:rsidRPr="00DA434C" w:rsidRDefault="009247EA" w:rsidP="009247EA">
      <w:pPr>
        <w:spacing w:line="240" w:lineRule="auto"/>
        <w:jc w:val="both"/>
        <w:rPr>
          <w:rFonts w:cs="Arial"/>
          <w:sz w:val="20"/>
          <w:szCs w:val="20"/>
        </w:rPr>
      </w:pPr>
    </w:p>
    <w:p w14:paraId="56DB550E" w14:textId="77777777" w:rsidR="009247EA" w:rsidRPr="00DA434C" w:rsidRDefault="009247EA" w:rsidP="009247EA">
      <w:pPr>
        <w:spacing w:line="240" w:lineRule="auto"/>
        <w:jc w:val="both"/>
        <w:rPr>
          <w:rFonts w:cs="Arial"/>
          <w:sz w:val="20"/>
          <w:szCs w:val="20"/>
        </w:rPr>
      </w:pPr>
      <w:r w:rsidRPr="00DA434C">
        <w:rPr>
          <w:rFonts w:cs="Arial"/>
          <w:sz w:val="20"/>
          <w:szCs w:val="20"/>
        </w:rPr>
        <w:t xml:space="preserve">Neprokáže-li účastník kvalifikaci v plném rozsahu, může být dle § 48 odst. 2 ZZVZ vyloučen z účasti v zadávacím řízení. </w:t>
      </w:r>
    </w:p>
    <w:p w14:paraId="375AE250" w14:textId="77777777" w:rsidR="009247EA" w:rsidRPr="00DA434C" w:rsidRDefault="009247EA" w:rsidP="009247EA">
      <w:pPr>
        <w:keepNext/>
        <w:spacing w:before="240" w:after="240" w:line="240" w:lineRule="auto"/>
        <w:jc w:val="both"/>
        <w:outlineLvl w:val="1"/>
        <w:rPr>
          <w:rFonts w:cs="Arial"/>
          <w:b/>
          <w:bCs/>
          <w:iCs/>
          <w:sz w:val="20"/>
          <w:szCs w:val="20"/>
        </w:rPr>
      </w:pPr>
      <w:r w:rsidRPr="00DA434C">
        <w:rPr>
          <w:rFonts w:cs="Arial"/>
          <w:b/>
          <w:bCs/>
          <w:iCs/>
          <w:sz w:val="20"/>
          <w:szCs w:val="20"/>
        </w:rPr>
        <w:t>Základní způsobilost dle § 74 ZZVZ</w:t>
      </w:r>
    </w:p>
    <w:p w14:paraId="34A8E3F1" w14:textId="77777777" w:rsidR="009247EA" w:rsidRPr="00DA434C" w:rsidRDefault="009247EA" w:rsidP="009247EA">
      <w:pPr>
        <w:spacing w:line="240" w:lineRule="auto"/>
        <w:jc w:val="both"/>
        <w:rPr>
          <w:rFonts w:cs="Arial"/>
          <w:sz w:val="20"/>
          <w:szCs w:val="20"/>
        </w:rPr>
      </w:pPr>
      <w:r w:rsidRPr="00DA434C">
        <w:rPr>
          <w:rFonts w:cs="Arial"/>
          <w:sz w:val="20"/>
          <w:szCs w:val="20"/>
        </w:rPr>
        <w:t xml:space="preserve">Dodavatel prokáže základní způsobilost dle § 74 ZZVZ předložením dokladů uvedených v </w:t>
      </w:r>
      <w:r w:rsidRPr="00DA434C">
        <w:rPr>
          <w:rFonts w:cs="Arial"/>
          <w:sz w:val="20"/>
          <w:szCs w:val="20"/>
        </w:rPr>
        <w:br/>
        <w:t xml:space="preserve">§ 75 ZZVZ, nebo jiným způsobem v souladu se ZZVZ. Pokud bude dodavatel prokazovat základní způsobilost čestným prohlášením, může použít vzor čestného prohlášení, který je přílohou č. </w:t>
      </w:r>
      <w:r>
        <w:rPr>
          <w:rFonts w:cs="Arial"/>
          <w:sz w:val="20"/>
          <w:szCs w:val="20"/>
        </w:rPr>
        <w:t>4</w:t>
      </w:r>
      <w:r w:rsidRPr="00DA434C">
        <w:rPr>
          <w:rFonts w:cs="Arial"/>
          <w:sz w:val="20"/>
          <w:szCs w:val="20"/>
        </w:rPr>
        <w:t xml:space="preserve"> této zadávací dokumentace.</w:t>
      </w:r>
    </w:p>
    <w:p w14:paraId="4E3D55F6" w14:textId="77777777" w:rsidR="009247EA" w:rsidRPr="00DA434C" w:rsidRDefault="009247EA" w:rsidP="009247EA">
      <w:pPr>
        <w:spacing w:line="240" w:lineRule="auto"/>
        <w:rPr>
          <w:rFonts w:cs="Arial"/>
          <w:sz w:val="20"/>
          <w:szCs w:val="20"/>
        </w:rPr>
      </w:pPr>
    </w:p>
    <w:p w14:paraId="2217AE2A" w14:textId="77777777" w:rsidR="009247EA" w:rsidRPr="00DA434C" w:rsidRDefault="009247EA" w:rsidP="009247EA">
      <w:pPr>
        <w:spacing w:line="240" w:lineRule="auto"/>
        <w:rPr>
          <w:rFonts w:cs="Arial"/>
          <w:sz w:val="20"/>
          <w:szCs w:val="20"/>
        </w:rPr>
      </w:pPr>
      <w:r w:rsidRPr="00DA434C">
        <w:rPr>
          <w:rFonts w:cs="Arial"/>
          <w:sz w:val="20"/>
          <w:szCs w:val="20"/>
        </w:rPr>
        <w:t>Pravost a stáří dokladů se řídí § 45 a § 86 ZZVZ.</w:t>
      </w:r>
    </w:p>
    <w:p w14:paraId="0181350A" w14:textId="77777777" w:rsidR="009247EA" w:rsidRPr="00DA434C" w:rsidRDefault="009247EA" w:rsidP="009247EA">
      <w:pPr>
        <w:keepNext/>
        <w:spacing w:before="240" w:after="240" w:line="240" w:lineRule="auto"/>
        <w:jc w:val="both"/>
        <w:outlineLvl w:val="1"/>
        <w:rPr>
          <w:rFonts w:cs="Arial"/>
          <w:b/>
          <w:bCs/>
          <w:iCs/>
          <w:sz w:val="20"/>
          <w:szCs w:val="20"/>
        </w:rPr>
      </w:pPr>
      <w:r w:rsidRPr="00DA434C">
        <w:rPr>
          <w:rFonts w:cs="Arial"/>
          <w:b/>
          <w:bCs/>
          <w:iCs/>
          <w:sz w:val="20"/>
          <w:szCs w:val="20"/>
        </w:rPr>
        <w:t>Profesní způsobilost dle § 77 ZZVZ</w:t>
      </w:r>
    </w:p>
    <w:p w14:paraId="54DC6173" w14:textId="77777777" w:rsidR="009247EA" w:rsidRPr="00DA434C" w:rsidRDefault="009247EA" w:rsidP="009247EA">
      <w:pPr>
        <w:keepNext/>
        <w:spacing w:line="240" w:lineRule="auto"/>
        <w:jc w:val="both"/>
        <w:outlineLvl w:val="1"/>
        <w:rPr>
          <w:rFonts w:cs="Arial"/>
          <w:sz w:val="20"/>
          <w:szCs w:val="20"/>
        </w:rPr>
      </w:pPr>
      <w:r w:rsidRPr="00DA434C">
        <w:rPr>
          <w:rFonts w:cs="Arial"/>
          <w:sz w:val="20"/>
          <w:szCs w:val="20"/>
        </w:rPr>
        <w:t>Dodavatel prokáže profesní způsobilost dle § 77 odst. 1 ZZVZ předložením</w:t>
      </w:r>
      <w:bookmarkStart w:id="18" w:name="bookmark=id.3znysh7"/>
      <w:bookmarkEnd w:id="18"/>
      <w:r w:rsidRPr="00DA434C">
        <w:rPr>
          <w:rFonts w:cs="Arial"/>
          <w:sz w:val="20"/>
          <w:szCs w:val="20"/>
        </w:rPr>
        <w:t xml:space="preserve"> výpisu z obchodního rejstříku, nebo jiné obdobné evidence, pokud jiný právní předpis zápis do takové evidence vyžaduje, nebo jiným způsobem v souladu se ZZVZ. Pokud bude dodavatel prokazovat profesní způsobilost čestným prohlášením, může použít vzor čestného prohlášení, který je přílohou č. </w:t>
      </w:r>
      <w:r>
        <w:rPr>
          <w:rFonts w:cs="Arial"/>
          <w:sz w:val="20"/>
          <w:szCs w:val="20"/>
        </w:rPr>
        <w:t>4</w:t>
      </w:r>
      <w:r w:rsidRPr="00DA434C">
        <w:rPr>
          <w:rFonts w:cs="Arial"/>
          <w:sz w:val="20"/>
          <w:szCs w:val="20"/>
        </w:rPr>
        <w:t xml:space="preserve"> této zadávací dokumentace</w:t>
      </w:r>
    </w:p>
    <w:p w14:paraId="2593680D" w14:textId="77777777" w:rsidR="009247EA" w:rsidRPr="00DA434C" w:rsidRDefault="009247EA" w:rsidP="009247EA">
      <w:pPr>
        <w:spacing w:line="240" w:lineRule="auto"/>
        <w:jc w:val="both"/>
        <w:rPr>
          <w:rFonts w:cs="Arial"/>
          <w:sz w:val="20"/>
          <w:szCs w:val="20"/>
        </w:rPr>
      </w:pPr>
    </w:p>
    <w:p w14:paraId="230B6F8D" w14:textId="77777777" w:rsidR="009247EA" w:rsidRDefault="009247EA" w:rsidP="009247EA">
      <w:pPr>
        <w:spacing w:line="240" w:lineRule="auto"/>
        <w:jc w:val="both"/>
        <w:rPr>
          <w:rFonts w:cs="Arial"/>
          <w:sz w:val="20"/>
          <w:szCs w:val="20"/>
        </w:rPr>
      </w:pPr>
      <w:r w:rsidRPr="00DA434C">
        <w:rPr>
          <w:rFonts w:cs="Arial"/>
          <w:sz w:val="20"/>
          <w:szCs w:val="20"/>
        </w:rPr>
        <w:t>Pravost a stáří dokladů se řídí § 45 ZZVZ.</w:t>
      </w:r>
      <w:r w:rsidRPr="00374565">
        <w:rPr>
          <w:rFonts w:cs="Arial"/>
          <w:sz w:val="20"/>
          <w:szCs w:val="20"/>
        </w:rPr>
        <w:t xml:space="preserve"> </w:t>
      </w:r>
    </w:p>
    <w:p w14:paraId="08C329E0" w14:textId="77777777" w:rsidR="009247EA" w:rsidRPr="0021446F" w:rsidRDefault="009247EA" w:rsidP="009247EA">
      <w:pPr>
        <w:spacing w:after="60" w:line="240" w:lineRule="auto"/>
        <w:rPr>
          <w:rFonts w:cs="Arial"/>
          <w:b/>
          <w:sz w:val="20"/>
          <w:szCs w:val="20"/>
          <w:u w:val="single"/>
        </w:rPr>
      </w:pPr>
    </w:p>
    <w:p w14:paraId="422A2BF3" w14:textId="77777777" w:rsidR="009247EA" w:rsidRDefault="009247EA" w:rsidP="009247EA">
      <w:pPr>
        <w:spacing w:after="60" w:line="240" w:lineRule="auto"/>
        <w:rPr>
          <w:rFonts w:cs="Arial"/>
          <w:b/>
          <w:sz w:val="20"/>
          <w:szCs w:val="20"/>
          <w:u w:val="single"/>
        </w:rPr>
      </w:pPr>
      <w:bookmarkStart w:id="19" w:name="_Toc365531850"/>
      <w:bookmarkStart w:id="20" w:name="_Toc371919918"/>
      <w:bookmarkStart w:id="21" w:name="_Hlk161219611"/>
      <w:r w:rsidRPr="005D171C">
        <w:rPr>
          <w:rFonts w:cs="Arial"/>
          <w:b/>
          <w:sz w:val="20"/>
          <w:szCs w:val="20"/>
          <w:u w:val="single"/>
        </w:rPr>
        <w:t>Technická kvalifikace dle § 79 ZZVZ</w:t>
      </w:r>
    </w:p>
    <w:p w14:paraId="66E4DE3E" w14:textId="77777777" w:rsidR="009247EA" w:rsidRPr="005D171C" w:rsidRDefault="009247EA" w:rsidP="009247EA">
      <w:pPr>
        <w:spacing w:after="60" w:line="240" w:lineRule="auto"/>
        <w:rPr>
          <w:rFonts w:cs="Arial"/>
          <w:b/>
          <w:sz w:val="20"/>
          <w:szCs w:val="20"/>
          <w:u w:val="single"/>
        </w:rPr>
      </w:pPr>
    </w:p>
    <w:p w14:paraId="752EEFF9" w14:textId="77777777" w:rsidR="009247EA" w:rsidRDefault="009247EA" w:rsidP="009247EA">
      <w:pPr>
        <w:spacing w:after="60" w:line="240" w:lineRule="auto"/>
        <w:jc w:val="both"/>
        <w:rPr>
          <w:rFonts w:cs="Arial"/>
          <w:sz w:val="20"/>
          <w:szCs w:val="20"/>
        </w:rPr>
      </w:pPr>
      <w:r w:rsidRPr="005D171C">
        <w:rPr>
          <w:rFonts w:cs="Arial"/>
          <w:sz w:val="20"/>
          <w:szCs w:val="20"/>
        </w:rPr>
        <w:lastRenderedPageBreak/>
        <w:t xml:space="preserve">Dodavatel prokáže </w:t>
      </w:r>
      <w:r>
        <w:rPr>
          <w:rFonts w:cs="Arial"/>
          <w:sz w:val="20"/>
          <w:szCs w:val="20"/>
        </w:rPr>
        <w:t xml:space="preserve">u všech částí této veřejné zakázky </w:t>
      </w:r>
      <w:r w:rsidRPr="005D171C">
        <w:rPr>
          <w:rFonts w:cs="Arial"/>
          <w:sz w:val="20"/>
          <w:szCs w:val="20"/>
        </w:rPr>
        <w:t xml:space="preserve">technickou kvalifikaci dle § 79 odst. 2 písm. b) ZZVZ předložením seznamu </w:t>
      </w:r>
      <w:r w:rsidRPr="005D171C">
        <w:rPr>
          <w:rFonts w:cs="Arial"/>
          <w:b/>
          <w:sz w:val="20"/>
          <w:szCs w:val="20"/>
          <w:u w:val="single"/>
        </w:rPr>
        <w:t>minimálně dvou</w:t>
      </w:r>
      <w:r w:rsidRPr="005D171C">
        <w:rPr>
          <w:rFonts w:cs="Arial"/>
          <w:sz w:val="20"/>
          <w:szCs w:val="20"/>
        </w:rPr>
        <w:t xml:space="preserve"> významných dodávek se </w:t>
      </w:r>
      <w:r w:rsidRPr="005D171C">
        <w:rPr>
          <w:rFonts w:cs="Arial"/>
          <w:b/>
          <w:sz w:val="20"/>
          <w:szCs w:val="20"/>
          <w:u w:val="single"/>
        </w:rPr>
        <w:t>stejným předmětem</w:t>
      </w:r>
      <w:r w:rsidRPr="005D171C">
        <w:rPr>
          <w:rFonts w:cs="Arial"/>
          <w:sz w:val="20"/>
          <w:szCs w:val="20"/>
        </w:rPr>
        <w:t xml:space="preserve"> plnění veřejné zakázky, realizovaných v posledních 3 letech před zahájením zadávacího řízení (viz příloha č.6 této zadávací dokumentace).</w:t>
      </w:r>
    </w:p>
    <w:p w14:paraId="24B9228A" w14:textId="77777777" w:rsidR="009247EA" w:rsidRPr="005D171C" w:rsidRDefault="009247EA" w:rsidP="009247EA">
      <w:pPr>
        <w:spacing w:after="60" w:line="240" w:lineRule="auto"/>
        <w:jc w:val="both"/>
        <w:rPr>
          <w:rFonts w:cs="Arial"/>
          <w:sz w:val="20"/>
          <w:szCs w:val="20"/>
        </w:rPr>
      </w:pPr>
    </w:p>
    <w:p w14:paraId="6D6EBE01" w14:textId="77777777" w:rsidR="009247EA" w:rsidRDefault="009247EA" w:rsidP="009247EA">
      <w:pPr>
        <w:spacing w:after="60" w:line="240" w:lineRule="auto"/>
        <w:jc w:val="both"/>
        <w:rPr>
          <w:rFonts w:cs="Arial"/>
          <w:b/>
          <w:sz w:val="20"/>
          <w:szCs w:val="20"/>
        </w:rPr>
      </w:pPr>
      <w:r w:rsidRPr="005D171C">
        <w:rPr>
          <w:rFonts w:cs="Arial"/>
          <w:sz w:val="20"/>
          <w:szCs w:val="20"/>
        </w:rPr>
        <w:t xml:space="preserve">Pro část A této veřejné zakázky je zadavatelem požadovaný minimální rozsah plnění za </w:t>
      </w:r>
      <w:r w:rsidRPr="005D171C">
        <w:rPr>
          <w:rFonts w:cs="Arial"/>
          <w:b/>
          <w:sz w:val="20"/>
          <w:szCs w:val="20"/>
          <w:u w:val="single"/>
        </w:rPr>
        <w:t>každou jednotlivou dodávku</w:t>
      </w:r>
      <w:r w:rsidRPr="005D171C">
        <w:rPr>
          <w:rFonts w:cs="Arial"/>
          <w:sz w:val="20"/>
          <w:szCs w:val="20"/>
        </w:rPr>
        <w:t xml:space="preserve"> </w:t>
      </w:r>
      <w:r w:rsidRPr="005D171C">
        <w:rPr>
          <w:rFonts w:cs="Arial"/>
          <w:b/>
          <w:sz w:val="20"/>
          <w:szCs w:val="20"/>
        </w:rPr>
        <w:t>4</w:t>
      </w:r>
      <w:r>
        <w:rPr>
          <w:rFonts w:cs="Arial"/>
          <w:b/>
          <w:sz w:val="20"/>
          <w:szCs w:val="20"/>
        </w:rPr>
        <w:t> </w:t>
      </w:r>
      <w:r w:rsidRPr="005D171C">
        <w:rPr>
          <w:rFonts w:cs="Arial"/>
          <w:b/>
          <w:sz w:val="20"/>
          <w:szCs w:val="20"/>
        </w:rPr>
        <w:t>100</w:t>
      </w:r>
      <w:r>
        <w:rPr>
          <w:rFonts w:cs="Arial"/>
          <w:b/>
          <w:sz w:val="20"/>
          <w:szCs w:val="20"/>
        </w:rPr>
        <w:t> </w:t>
      </w:r>
      <w:r w:rsidRPr="005D171C">
        <w:rPr>
          <w:rFonts w:cs="Arial"/>
          <w:b/>
          <w:sz w:val="20"/>
          <w:szCs w:val="20"/>
        </w:rPr>
        <w:t>000</w:t>
      </w:r>
      <w:r>
        <w:rPr>
          <w:rFonts w:cs="Arial"/>
          <w:b/>
          <w:sz w:val="20"/>
          <w:szCs w:val="20"/>
        </w:rPr>
        <w:t xml:space="preserve"> </w:t>
      </w:r>
      <w:r w:rsidRPr="005D171C">
        <w:rPr>
          <w:rFonts w:cs="Arial"/>
          <w:b/>
          <w:sz w:val="20"/>
          <w:szCs w:val="20"/>
        </w:rPr>
        <w:t>Kč bez DPH.</w:t>
      </w:r>
    </w:p>
    <w:p w14:paraId="4C7C1D34" w14:textId="77777777" w:rsidR="009247EA" w:rsidRPr="005D171C" w:rsidRDefault="009247EA" w:rsidP="009247EA">
      <w:pPr>
        <w:spacing w:after="60" w:line="240" w:lineRule="auto"/>
        <w:jc w:val="both"/>
        <w:rPr>
          <w:rFonts w:cs="Arial"/>
          <w:b/>
          <w:sz w:val="20"/>
          <w:szCs w:val="20"/>
        </w:rPr>
      </w:pPr>
    </w:p>
    <w:p w14:paraId="50794302" w14:textId="77777777" w:rsidR="009247EA" w:rsidRDefault="009247EA" w:rsidP="009247EA">
      <w:pPr>
        <w:spacing w:after="60" w:line="240" w:lineRule="auto"/>
        <w:jc w:val="both"/>
        <w:rPr>
          <w:rFonts w:cs="Arial"/>
          <w:sz w:val="20"/>
          <w:szCs w:val="20"/>
        </w:rPr>
      </w:pPr>
      <w:r w:rsidRPr="005D171C">
        <w:rPr>
          <w:rFonts w:cs="Arial"/>
          <w:sz w:val="20"/>
          <w:szCs w:val="20"/>
        </w:rPr>
        <w:t>Pro části B a C této veřejné zakázky zadavatel nestanovuje minimální rozsah plnění</w:t>
      </w:r>
      <w:r w:rsidRPr="005D171C">
        <w:rPr>
          <w:rFonts w:cs="Arial"/>
          <w:b/>
          <w:sz w:val="20"/>
          <w:szCs w:val="20"/>
        </w:rPr>
        <w:t xml:space="preserve"> </w:t>
      </w:r>
      <w:r w:rsidRPr="005D171C">
        <w:rPr>
          <w:rFonts w:cs="Arial"/>
          <w:sz w:val="20"/>
          <w:szCs w:val="20"/>
        </w:rPr>
        <w:t>dodávek.</w:t>
      </w:r>
    </w:p>
    <w:p w14:paraId="570C8BE0" w14:textId="77777777" w:rsidR="009247EA" w:rsidRPr="005D171C" w:rsidRDefault="009247EA" w:rsidP="009247EA">
      <w:pPr>
        <w:spacing w:after="60" w:line="240" w:lineRule="auto"/>
        <w:jc w:val="both"/>
        <w:rPr>
          <w:rFonts w:cs="Arial"/>
          <w:b/>
          <w:sz w:val="20"/>
          <w:szCs w:val="20"/>
        </w:rPr>
      </w:pPr>
    </w:p>
    <w:p w14:paraId="175EFCA6" w14:textId="77777777" w:rsidR="009247EA" w:rsidRDefault="009247EA" w:rsidP="009247EA">
      <w:pPr>
        <w:spacing w:after="60" w:line="240" w:lineRule="auto"/>
        <w:jc w:val="both"/>
        <w:rPr>
          <w:rFonts w:cs="Arial"/>
          <w:sz w:val="20"/>
          <w:szCs w:val="20"/>
        </w:rPr>
      </w:pPr>
      <w:r w:rsidRPr="005D171C">
        <w:rPr>
          <w:rFonts w:cs="Arial"/>
          <w:sz w:val="20"/>
          <w:szCs w:val="20"/>
        </w:rPr>
        <w:t>Za stejný předmět plnění významné dodávky je považována dodávka licencí na užívání software společnosti Microsoft, realizovaná v rámci multilicenčních programů společnosti Microsoft (</w:t>
      </w:r>
      <w:proofErr w:type="spellStart"/>
      <w:r w:rsidRPr="005D171C">
        <w:rPr>
          <w:rFonts w:cs="Arial"/>
          <w:sz w:val="20"/>
          <w:szCs w:val="20"/>
        </w:rPr>
        <w:t>Volume</w:t>
      </w:r>
      <w:proofErr w:type="spellEnd"/>
      <w:r w:rsidRPr="005D171C">
        <w:rPr>
          <w:rFonts w:cs="Arial"/>
          <w:sz w:val="20"/>
          <w:szCs w:val="20"/>
        </w:rPr>
        <w:t xml:space="preserve"> </w:t>
      </w:r>
      <w:proofErr w:type="spellStart"/>
      <w:r w:rsidRPr="005D171C">
        <w:rPr>
          <w:rFonts w:cs="Arial"/>
          <w:sz w:val="20"/>
          <w:szCs w:val="20"/>
        </w:rPr>
        <w:t>License</w:t>
      </w:r>
      <w:proofErr w:type="spellEnd"/>
      <w:r w:rsidRPr="005D171C">
        <w:rPr>
          <w:rFonts w:cs="Arial"/>
          <w:sz w:val="20"/>
          <w:szCs w:val="20"/>
        </w:rPr>
        <w:t>) nebo dodávka licencí společnosti Microsoft z volného trhu (druhotných licencí), které jejich první nabyvatel nabyl v rámci multilicenčních programů společnosti Microsoft.</w:t>
      </w:r>
    </w:p>
    <w:p w14:paraId="320F31D7" w14:textId="77777777" w:rsidR="009247EA" w:rsidRPr="005D171C" w:rsidRDefault="009247EA" w:rsidP="009247EA">
      <w:pPr>
        <w:spacing w:after="60" w:line="240" w:lineRule="auto"/>
        <w:jc w:val="both"/>
        <w:rPr>
          <w:rFonts w:cs="Arial"/>
          <w:sz w:val="20"/>
          <w:szCs w:val="20"/>
        </w:rPr>
      </w:pPr>
    </w:p>
    <w:p w14:paraId="0BF7CE2A" w14:textId="77777777" w:rsidR="009247EA" w:rsidRPr="005D171C" w:rsidRDefault="009247EA" w:rsidP="009247EA">
      <w:pPr>
        <w:spacing w:after="60" w:line="240" w:lineRule="auto"/>
        <w:jc w:val="both"/>
        <w:rPr>
          <w:rFonts w:cs="Arial"/>
          <w:sz w:val="20"/>
          <w:szCs w:val="20"/>
        </w:rPr>
      </w:pPr>
      <w:r w:rsidRPr="005D171C">
        <w:rPr>
          <w:rFonts w:cs="Arial"/>
          <w:sz w:val="20"/>
          <w:szCs w:val="20"/>
        </w:rPr>
        <w:t xml:space="preserve">Za jednotlivou významnou dodávku jsou zadavatelem považovány i průběžné dodávky se stejným předmětem plnění na základě </w:t>
      </w:r>
      <w:r w:rsidRPr="005D171C">
        <w:rPr>
          <w:rFonts w:cs="Arial"/>
          <w:b/>
          <w:sz w:val="20"/>
          <w:szCs w:val="20"/>
        </w:rPr>
        <w:t>jedné</w:t>
      </w:r>
      <w:r w:rsidRPr="005D171C">
        <w:rPr>
          <w:rFonts w:cs="Arial"/>
          <w:sz w:val="20"/>
          <w:szCs w:val="20"/>
        </w:rPr>
        <w:t xml:space="preserve"> rámcové dohody v rozhodném období.</w:t>
      </w:r>
    </w:p>
    <w:p w14:paraId="3CACD88E" w14:textId="359334C8" w:rsidR="009247EA" w:rsidRPr="00973724" w:rsidRDefault="009247EA" w:rsidP="009247EA">
      <w:pPr>
        <w:pStyle w:val="Nadpis1"/>
        <w:numPr>
          <w:ilvl w:val="0"/>
          <w:numId w:val="6"/>
        </w:numPr>
        <w:spacing w:before="240" w:line="240" w:lineRule="auto"/>
        <w:ind w:left="0" w:firstLine="0"/>
        <w:rPr>
          <w:rFonts w:ascii="Arial" w:hAnsi="Arial" w:cs="Arial"/>
          <w:color w:val="auto"/>
          <w:sz w:val="20"/>
          <w:szCs w:val="20"/>
        </w:rPr>
      </w:pPr>
      <w:r>
        <w:rPr>
          <w:rFonts w:ascii="Arial" w:hAnsi="Arial" w:cs="Arial"/>
          <w:color w:val="auto"/>
          <w:sz w:val="20"/>
          <w:szCs w:val="20"/>
        </w:rPr>
        <w:t xml:space="preserve">   </w:t>
      </w:r>
      <w:r w:rsidRPr="00973724">
        <w:rPr>
          <w:rFonts w:ascii="Arial" w:hAnsi="Arial" w:cs="Arial"/>
          <w:color w:val="auto"/>
          <w:sz w:val="20"/>
          <w:szCs w:val="20"/>
        </w:rPr>
        <w:t xml:space="preserve">Obchodní a platební podmínky </w:t>
      </w:r>
      <w:bookmarkEnd w:id="19"/>
      <w:bookmarkEnd w:id="20"/>
    </w:p>
    <w:bookmarkEnd w:id="21"/>
    <w:p w14:paraId="4DFC9B5F" w14:textId="77777777" w:rsidR="009247EA" w:rsidRPr="00DA434C" w:rsidRDefault="009247EA" w:rsidP="009247EA">
      <w:pPr>
        <w:spacing w:line="240" w:lineRule="auto"/>
        <w:rPr>
          <w:rFonts w:cs="Arial"/>
          <w:sz w:val="20"/>
          <w:szCs w:val="20"/>
        </w:rPr>
      </w:pPr>
    </w:p>
    <w:p w14:paraId="6EE178E8" w14:textId="77777777" w:rsidR="009247EA" w:rsidRDefault="009247EA" w:rsidP="009247EA">
      <w:pPr>
        <w:spacing w:line="240" w:lineRule="auto"/>
        <w:jc w:val="both"/>
        <w:rPr>
          <w:rFonts w:cs="Arial"/>
          <w:sz w:val="20"/>
          <w:szCs w:val="20"/>
        </w:rPr>
      </w:pPr>
      <w:r w:rsidRPr="00DA434C">
        <w:rPr>
          <w:rFonts w:cs="Arial"/>
          <w:sz w:val="20"/>
          <w:szCs w:val="20"/>
        </w:rPr>
        <w:t xml:space="preserve">Obchodní a platební podmínky jsou stanoveny obligatorním návrhem smlouvy, dle přílohy č. </w:t>
      </w:r>
      <w:proofErr w:type="gramStart"/>
      <w:r>
        <w:rPr>
          <w:rFonts w:cs="Arial"/>
          <w:sz w:val="20"/>
          <w:szCs w:val="20"/>
        </w:rPr>
        <w:t>2A - 2C</w:t>
      </w:r>
      <w:proofErr w:type="gramEnd"/>
      <w:r w:rsidRPr="00DA434C">
        <w:rPr>
          <w:rFonts w:cs="Arial"/>
          <w:sz w:val="20"/>
          <w:szCs w:val="20"/>
        </w:rPr>
        <w:t xml:space="preserve"> této zadávací dokumentace. </w:t>
      </w:r>
    </w:p>
    <w:p w14:paraId="5AE83D9D" w14:textId="77777777" w:rsidR="009247EA" w:rsidRDefault="009247EA" w:rsidP="009247EA">
      <w:pPr>
        <w:spacing w:line="240" w:lineRule="auto"/>
        <w:jc w:val="both"/>
        <w:rPr>
          <w:rFonts w:cs="Arial"/>
          <w:sz w:val="20"/>
          <w:szCs w:val="20"/>
        </w:rPr>
      </w:pPr>
    </w:p>
    <w:p w14:paraId="1A908814" w14:textId="77777777" w:rsidR="009247EA" w:rsidRPr="00B607F9" w:rsidRDefault="009247EA" w:rsidP="009247EA">
      <w:pPr>
        <w:spacing w:line="240" w:lineRule="auto"/>
        <w:jc w:val="both"/>
        <w:rPr>
          <w:rFonts w:cs="Arial"/>
          <w:sz w:val="20"/>
          <w:szCs w:val="20"/>
        </w:rPr>
      </w:pPr>
      <w:r w:rsidRPr="00B607F9">
        <w:rPr>
          <w:rFonts w:cs="Arial"/>
          <w:sz w:val="20"/>
          <w:szCs w:val="20"/>
        </w:rPr>
        <w:t xml:space="preserve">Dodavatel </w:t>
      </w:r>
      <w:r w:rsidRPr="00B607F9">
        <w:rPr>
          <w:rFonts w:cs="Arial"/>
          <w:b/>
          <w:sz w:val="20"/>
          <w:szCs w:val="20"/>
        </w:rPr>
        <w:t>nepředkládá</w:t>
      </w:r>
      <w:r w:rsidRPr="00B607F9">
        <w:rPr>
          <w:rFonts w:cs="Arial"/>
          <w:sz w:val="20"/>
          <w:szCs w:val="20"/>
        </w:rPr>
        <w:t xml:space="preserve"> do nabídky návrh smlouvy. Závazný text smlouvy bude vyplněn až před uzavřením smlouvy s vybraným dodavatelem, kdy budou doplněny veškeré chybějící údaje (zejména identifikace dodavatele, nabídková cena, jméno kontaktní osoby apod.). </w:t>
      </w:r>
    </w:p>
    <w:p w14:paraId="35C12B27" w14:textId="77777777" w:rsidR="009247EA" w:rsidRPr="00B607F9" w:rsidRDefault="009247EA" w:rsidP="009247EA">
      <w:pPr>
        <w:spacing w:line="240" w:lineRule="auto"/>
        <w:rPr>
          <w:rFonts w:cs="Arial"/>
          <w:sz w:val="20"/>
          <w:szCs w:val="20"/>
        </w:rPr>
      </w:pPr>
    </w:p>
    <w:p w14:paraId="4EA1405F" w14:textId="77777777" w:rsidR="009247EA" w:rsidRDefault="009247EA" w:rsidP="009247EA">
      <w:pPr>
        <w:spacing w:line="240" w:lineRule="auto"/>
        <w:jc w:val="both"/>
        <w:rPr>
          <w:rFonts w:cs="Arial"/>
          <w:sz w:val="20"/>
          <w:szCs w:val="20"/>
        </w:rPr>
      </w:pPr>
      <w:r w:rsidRPr="00B607F9">
        <w:rPr>
          <w:rFonts w:cs="Arial"/>
          <w:sz w:val="20"/>
          <w:szCs w:val="20"/>
        </w:rPr>
        <w:t xml:space="preserve">Dodavatel je však povinen v rámci své nabídky učinit </w:t>
      </w:r>
      <w:r w:rsidRPr="00B607F9">
        <w:rPr>
          <w:rFonts w:cs="Arial"/>
          <w:b/>
          <w:sz w:val="20"/>
          <w:szCs w:val="20"/>
        </w:rPr>
        <w:t>čestné prohlášení</w:t>
      </w:r>
      <w:r w:rsidRPr="00B607F9">
        <w:rPr>
          <w:rFonts w:cs="Arial"/>
          <w:sz w:val="20"/>
          <w:szCs w:val="20"/>
        </w:rPr>
        <w:t xml:space="preserve"> (příloha č. </w:t>
      </w:r>
      <w:r>
        <w:rPr>
          <w:rFonts w:cs="Arial"/>
          <w:sz w:val="20"/>
          <w:szCs w:val="20"/>
        </w:rPr>
        <w:t>4</w:t>
      </w:r>
      <w:r w:rsidRPr="00B607F9">
        <w:rPr>
          <w:rFonts w:cs="Arial"/>
          <w:sz w:val="20"/>
          <w:szCs w:val="20"/>
        </w:rPr>
        <w:t xml:space="preserve"> této zadávací dokumentace) o tom, že text smlouvy plně a bezvýhradně akceptuje.</w:t>
      </w:r>
    </w:p>
    <w:p w14:paraId="04B9CDB9" w14:textId="297F64FB" w:rsidR="009247EA" w:rsidRPr="00C4555B" w:rsidRDefault="009247EA" w:rsidP="009247EA">
      <w:pPr>
        <w:spacing w:before="240" w:line="240" w:lineRule="auto"/>
        <w:jc w:val="both"/>
        <w:rPr>
          <w:rFonts w:cs="Arial"/>
          <w:b/>
          <w:sz w:val="20"/>
          <w:szCs w:val="20"/>
          <w:u w:val="single"/>
        </w:rPr>
      </w:pPr>
      <w:r w:rsidRPr="00C4555B">
        <w:rPr>
          <w:rFonts w:cs="Arial"/>
          <w:b/>
          <w:sz w:val="20"/>
          <w:szCs w:val="20"/>
          <w:u w:val="single"/>
        </w:rPr>
        <w:t>Požadavky na pojištění</w:t>
      </w:r>
    </w:p>
    <w:p w14:paraId="6715D39F" w14:textId="77777777" w:rsidR="009247EA" w:rsidRPr="005D171C" w:rsidRDefault="009247EA" w:rsidP="009247EA">
      <w:pPr>
        <w:spacing w:after="120" w:line="240" w:lineRule="auto"/>
        <w:jc w:val="both"/>
        <w:rPr>
          <w:rFonts w:cs="Arial"/>
          <w:sz w:val="20"/>
          <w:szCs w:val="20"/>
        </w:rPr>
      </w:pPr>
      <w:bookmarkStart w:id="22" w:name="_Toc365531851"/>
      <w:bookmarkStart w:id="23" w:name="_Toc371919922"/>
      <w:r w:rsidRPr="005D171C">
        <w:rPr>
          <w:rFonts w:cs="Arial"/>
          <w:sz w:val="20"/>
          <w:szCs w:val="20"/>
        </w:rPr>
        <w:t xml:space="preserve">Zadavatel vyžaduje od dodavatele </w:t>
      </w:r>
      <w:r w:rsidRPr="005D171C">
        <w:rPr>
          <w:rFonts w:cs="Arial"/>
          <w:b/>
          <w:sz w:val="20"/>
          <w:szCs w:val="20"/>
        </w:rPr>
        <w:t>pojištění odpovědnosti</w:t>
      </w:r>
      <w:r w:rsidRPr="005D171C">
        <w:rPr>
          <w:rFonts w:cs="Arial"/>
          <w:sz w:val="20"/>
          <w:szCs w:val="20"/>
        </w:rPr>
        <w:t xml:space="preserve"> za škodu způsobenou dodavatelem zadavateli, příp. třetí osobě, a to s požadovanou minimální hranicí pojistného plnění ve výši: </w:t>
      </w:r>
    </w:p>
    <w:p w14:paraId="4B647B6A" w14:textId="77777777" w:rsidR="009247EA" w:rsidRPr="005D171C" w:rsidRDefault="009247EA" w:rsidP="009247EA">
      <w:pPr>
        <w:tabs>
          <w:tab w:val="left" w:pos="1134"/>
        </w:tabs>
        <w:spacing w:line="240" w:lineRule="auto"/>
        <w:ind w:left="142"/>
        <w:jc w:val="both"/>
        <w:rPr>
          <w:rFonts w:cs="Arial"/>
          <w:bCs/>
          <w:sz w:val="20"/>
          <w:szCs w:val="20"/>
        </w:rPr>
      </w:pPr>
      <w:r w:rsidRPr="005D171C">
        <w:rPr>
          <w:rFonts w:cs="Arial"/>
          <w:sz w:val="20"/>
          <w:szCs w:val="20"/>
        </w:rPr>
        <w:t xml:space="preserve">Část </w:t>
      </w:r>
      <w:proofErr w:type="gramStart"/>
      <w:r w:rsidRPr="005D171C">
        <w:rPr>
          <w:rFonts w:cs="Arial"/>
          <w:sz w:val="20"/>
          <w:szCs w:val="20"/>
        </w:rPr>
        <w:t>A  –</w:t>
      </w:r>
      <w:proofErr w:type="gramEnd"/>
      <w:r w:rsidRPr="005D171C">
        <w:rPr>
          <w:rFonts w:cs="Arial"/>
          <w:sz w:val="20"/>
          <w:szCs w:val="20"/>
        </w:rPr>
        <w:t xml:space="preserve"> </w:t>
      </w:r>
      <w:r w:rsidRPr="005D171C">
        <w:rPr>
          <w:rFonts w:cs="Arial"/>
          <w:sz w:val="20"/>
          <w:szCs w:val="20"/>
        </w:rPr>
        <w:tab/>
        <w:t xml:space="preserve">43.800.000,- </w:t>
      </w:r>
      <w:r w:rsidRPr="005D171C">
        <w:rPr>
          <w:rFonts w:cs="Arial"/>
          <w:bCs/>
          <w:sz w:val="20"/>
          <w:szCs w:val="20"/>
        </w:rPr>
        <w:t xml:space="preserve"> Kč</w:t>
      </w:r>
    </w:p>
    <w:p w14:paraId="68DF66A0" w14:textId="77777777" w:rsidR="009247EA" w:rsidRPr="005D171C" w:rsidRDefault="009247EA" w:rsidP="009247EA">
      <w:pPr>
        <w:tabs>
          <w:tab w:val="left" w:pos="1134"/>
        </w:tabs>
        <w:spacing w:line="240" w:lineRule="auto"/>
        <w:ind w:left="142"/>
        <w:jc w:val="both"/>
        <w:rPr>
          <w:rFonts w:cs="Arial"/>
          <w:bCs/>
          <w:sz w:val="20"/>
          <w:szCs w:val="20"/>
        </w:rPr>
      </w:pPr>
      <w:r w:rsidRPr="005D171C">
        <w:rPr>
          <w:rFonts w:cs="Arial"/>
          <w:sz w:val="20"/>
          <w:szCs w:val="20"/>
        </w:rPr>
        <w:t xml:space="preserve">Část </w:t>
      </w:r>
      <w:proofErr w:type="gramStart"/>
      <w:r w:rsidRPr="005D171C">
        <w:rPr>
          <w:rFonts w:cs="Arial"/>
          <w:sz w:val="20"/>
          <w:szCs w:val="20"/>
        </w:rPr>
        <w:t>B  –</w:t>
      </w:r>
      <w:proofErr w:type="gramEnd"/>
      <w:r w:rsidRPr="005D171C">
        <w:rPr>
          <w:rFonts w:cs="Arial"/>
          <w:sz w:val="20"/>
          <w:szCs w:val="20"/>
        </w:rPr>
        <w:t xml:space="preserve"> </w:t>
      </w:r>
      <w:r w:rsidRPr="005D171C">
        <w:rPr>
          <w:rFonts w:cs="Arial"/>
          <w:sz w:val="20"/>
          <w:szCs w:val="20"/>
        </w:rPr>
        <w:tab/>
        <w:t xml:space="preserve">     600.000,-</w:t>
      </w:r>
      <w:r w:rsidRPr="005D171C">
        <w:rPr>
          <w:rFonts w:cs="Arial"/>
          <w:bCs/>
          <w:sz w:val="20"/>
          <w:szCs w:val="20"/>
        </w:rPr>
        <w:t xml:space="preserve">  Kč</w:t>
      </w:r>
    </w:p>
    <w:p w14:paraId="5D70EF26" w14:textId="77777777" w:rsidR="009247EA" w:rsidRPr="005D171C" w:rsidRDefault="009247EA" w:rsidP="009247EA">
      <w:pPr>
        <w:tabs>
          <w:tab w:val="left" w:pos="1134"/>
        </w:tabs>
        <w:spacing w:after="160" w:line="240" w:lineRule="auto"/>
        <w:ind w:left="142"/>
        <w:jc w:val="both"/>
        <w:rPr>
          <w:rFonts w:cs="Arial"/>
          <w:bCs/>
          <w:sz w:val="20"/>
          <w:szCs w:val="20"/>
        </w:rPr>
      </w:pPr>
      <w:r w:rsidRPr="005D171C">
        <w:rPr>
          <w:rFonts w:cs="Arial"/>
          <w:sz w:val="20"/>
          <w:szCs w:val="20"/>
        </w:rPr>
        <w:t xml:space="preserve">Část </w:t>
      </w:r>
      <w:proofErr w:type="gramStart"/>
      <w:r w:rsidRPr="005D171C">
        <w:rPr>
          <w:rFonts w:cs="Arial"/>
          <w:sz w:val="20"/>
          <w:szCs w:val="20"/>
        </w:rPr>
        <w:t>C  –</w:t>
      </w:r>
      <w:proofErr w:type="gramEnd"/>
      <w:r w:rsidRPr="005D171C">
        <w:rPr>
          <w:rFonts w:cs="Arial"/>
          <w:sz w:val="20"/>
          <w:szCs w:val="20"/>
        </w:rPr>
        <w:t xml:space="preserve">        300.000,-  Kč</w:t>
      </w:r>
    </w:p>
    <w:p w14:paraId="50937BA4" w14:textId="77777777" w:rsidR="009247EA" w:rsidRPr="005D171C" w:rsidRDefault="009247EA" w:rsidP="009247EA">
      <w:pPr>
        <w:spacing w:after="160" w:line="240" w:lineRule="auto"/>
        <w:jc w:val="both"/>
        <w:rPr>
          <w:rFonts w:cs="Arial"/>
          <w:sz w:val="20"/>
          <w:szCs w:val="20"/>
        </w:rPr>
      </w:pPr>
      <w:r w:rsidRPr="005D171C">
        <w:rPr>
          <w:rFonts w:cs="Arial"/>
          <w:iCs/>
          <w:sz w:val="20"/>
          <w:szCs w:val="20"/>
        </w:rPr>
        <w:t>Rozsah pojištění, pojistné podmínky a zvláštní smluvní ujednání, kterými se řídí pojištění odpovědnosti za škodu způsobenou dodavatelem, musí umožnit pojistné plnění také v případě škody, způsobené vadným plněním dodávky předmětu plnění této Veřejné zakázky.</w:t>
      </w:r>
    </w:p>
    <w:p w14:paraId="44FB1F90" w14:textId="77777777" w:rsidR="009247EA" w:rsidRPr="005D171C" w:rsidRDefault="009247EA" w:rsidP="009247EA">
      <w:pPr>
        <w:spacing w:after="160" w:line="240" w:lineRule="auto"/>
        <w:jc w:val="both"/>
        <w:rPr>
          <w:rFonts w:cs="Arial"/>
          <w:sz w:val="20"/>
          <w:szCs w:val="20"/>
        </w:rPr>
      </w:pPr>
      <w:bookmarkStart w:id="24" w:name="_Hlk188975969"/>
      <w:r w:rsidRPr="005D171C">
        <w:rPr>
          <w:rFonts w:cs="Arial"/>
          <w:sz w:val="20"/>
          <w:szCs w:val="20"/>
        </w:rPr>
        <w:t xml:space="preserve">Vybraný dodavatel bude povinen udržovat pojištění v této výši po celou dobu životního cyklu licencovaného software, tedy po celou dobu, po kterou nositel autorských práv, společnost Microsoft, poskytuje na licencovaný software jakýkoliv typ podpory, a dále ještě v období trvajícím minimálně 12 měsíců, počínaje měsícem následujícím po měsíci ukončení podpory licencovaného software společností Microsoft (licencovaným softwarem je míněn software, který lze užívat na základě užívacích práv, obsažených ve vybraným dodavatelem dodané licenci na užívání software). </w:t>
      </w:r>
    </w:p>
    <w:bookmarkEnd w:id="24"/>
    <w:p w14:paraId="70F6C11C" w14:textId="77777777" w:rsidR="009247EA" w:rsidRPr="005D171C" w:rsidRDefault="009247EA" w:rsidP="009247EA">
      <w:pPr>
        <w:spacing w:line="240" w:lineRule="auto"/>
        <w:jc w:val="both"/>
        <w:rPr>
          <w:rFonts w:cs="Arial"/>
          <w:sz w:val="20"/>
          <w:szCs w:val="20"/>
        </w:rPr>
      </w:pPr>
      <w:r w:rsidRPr="005D171C">
        <w:rPr>
          <w:rFonts w:cs="Arial"/>
          <w:sz w:val="20"/>
          <w:szCs w:val="20"/>
        </w:rPr>
        <w:t xml:space="preserve">Dodavatel </w:t>
      </w:r>
      <w:r w:rsidRPr="005D171C">
        <w:rPr>
          <w:rFonts w:cs="Arial"/>
          <w:b/>
          <w:sz w:val="20"/>
          <w:szCs w:val="20"/>
        </w:rPr>
        <w:t xml:space="preserve">nepředkládá </w:t>
      </w:r>
      <w:r w:rsidRPr="005D171C">
        <w:rPr>
          <w:rFonts w:cs="Arial"/>
          <w:sz w:val="20"/>
          <w:szCs w:val="20"/>
        </w:rPr>
        <w:t xml:space="preserve">do nabídky pojistnou smlouvu, její návrh ani jiný pojistný dokument. Zadavatel však požaduje, aby dodavatel předložil v nabídce </w:t>
      </w:r>
      <w:r w:rsidRPr="005D171C">
        <w:rPr>
          <w:rFonts w:cs="Arial"/>
          <w:b/>
          <w:sz w:val="20"/>
          <w:szCs w:val="20"/>
        </w:rPr>
        <w:t xml:space="preserve">čestné prohlášení, že splní </w:t>
      </w:r>
      <w:r w:rsidRPr="005D171C">
        <w:rPr>
          <w:rFonts w:cs="Arial"/>
          <w:sz w:val="20"/>
          <w:szCs w:val="20"/>
        </w:rPr>
        <w:t>povinnost sjednání pojištění odpovědnosti v požadované výši</w:t>
      </w:r>
      <w:r w:rsidRPr="005D171C">
        <w:rPr>
          <w:rFonts w:cs="Arial"/>
          <w:b/>
          <w:sz w:val="20"/>
          <w:szCs w:val="20"/>
        </w:rPr>
        <w:t xml:space="preserve"> </w:t>
      </w:r>
      <w:r w:rsidRPr="005D171C">
        <w:rPr>
          <w:rFonts w:cs="Arial"/>
          <w:sz w:val="20"/>
          <w:szCs w:val="20"/>
        </w:rPr>
        <w:t>(příloha č.4 této zadávací dokumentace).</w:t>
      </w:r>
    </w:p>
    <w:p w14:paraId="455B3B4B" w14:textId="6F6E7A44" w:rsidR="009247EA" w:rsidRPr="00973724" w:rsidRDefault="009247EA" w:rsidP="009247EA">
      <w:pPr>
        <w:pStyle w:val="Nadpis1"/>
        <w:numPr>
          <w:ilvl w:val="0"/>
          <w:numId w:val="6"/>
        </w:numPr>
        <w:spacing w:before="240" w:line="240" w:lineRule="auto"/>
        <w:ind w:left="0" w:firstLine="0"/>
        <w:rPr>
          <w:rFonts w:ascii="Arial" w:hAnsi="Arial" w:cs="Arial"/>
          <w:color w:val="auto"/>
          <w:sz w:val="20"/>
          <w:szCs w:val="20"/>
        </w:rPr>
      </w:pPr>
      <w:r>
        <w:rPr>
          <w:rFonts w:ascii="Arial" w:hAnsi="Arial" w:cs="Arial"/>
          <w:color w:val="auto"/>
          <w:sz w:val="20"/>
          <w:szCs w:val="20"/>
        </w:rPr>
        <w:lastRenderedPageBreak/>
        <w:t xml:space="preserve">   </w:t>
      </w:r>
      <w:r w:rsidRPr="00973724">
        <w:rPr>
          <w:rFonts w:ascii="Arial" w:hAnsi="Arial" w:cs="Arial"/>
          <w:color w:val="auto"/>
          <w:sz w:val="20"/>
          <w:szCs w:val="20"/>
        </w:rPr>
        <w:t>Požadavky na způsob zpracování elektronické nabídky</w:t>
      </w:r>
      <w:bookmarkEnd w:id="22"/>
      <w:bookmarkEnd w:id="23"/>
    </w:p>
    <w:p w14:paraId="57FE8A48" w14:textId="77777777" w:rsidR="009247EA" w:rsidRPr="00DA434C" w:rsidRDefault="009247EA" w:rsidP="009247EA">
      <w:pPr>
        <w:pStyle w:val="Style20"/>
        <w:spacing w:line="240" w:lineRule="auto"/>
        <w:ind w:left="426"/>
        <w:rPr>
          <w:rFonts w:ascii="Arial" w:hAnsi="Arial" w:cs="Arial"/>
          <w:sz w:val="20"/>
          <w:szCs w:val="20"/>
        </w:rPr>
      </w:pPr>
    </w:p>
    <w:p w14:paraId="5B0BC46C" w14:textId="77777777" w:rsidR="009247EA" w:rsidRDefault="009247EA" w:rsidP="009247EA">
      <w:pPr>
        <w:spacing w:after="60" w:line="240" w:lineRule="auto"/>
        <w:contextualSpacing/>
        <w:jc w:val="both"/>
      </w:pPr>
      <w:bookmarkStart w:id="25" w:name="_Toc365531854"/>
      <w:bookmarkStart w:id="26" w:name="_Toc371919925"/>
      <w:r w:rsidRPr="004666D1">
        <w:rPr>
          <w:rFonts w:cs="Arial"/>
          <w:bCs/>
          <w:sz w:val="20"/>
          <w:szCs w:val="20"/>
        </w:rPr>
        <w:t>Celá nabídka bude předložena v elektronické podobě ve formátu *.</w:t>
      </w:r>
      <w:proofErr w:type="spellStart"/>
      <w:r w:rsidRPr="004666D1">
        <w:rPr>
          <w:rFonts w:cs="Arial"/>
          <w:bCs/>
          <w:sz w:val="20"/>
          <w:szCs w:val="20"/>
        </w:rPr>
        <w:t>pdf</w:t>
      </w:r>
      <w:proofErr w:type="spellEnd"/>
      <w:r w:rsidRPr="004666D1">
        <w:rPr>
          <w:rFonts w:cs="Arial"/>
          <w:bCs/>
          <w:sz w:val="20"/>
          <w:szCs w:val="20"/>
        </w:rPr>
        <w:t xml:space="preserve"> a pokud možno v jednom souboru. Dokumenty mohou být předloženy v archivu formátu zip, </w:t>
      </w:r>
      <w:proofErr w:type="spellStart"/>
      <w:r w:rsidRPr="004666D1">
        <w:rPr>
          <w:rFonts w:cs="Arial"/>
          <w:bCs/>
          <w:sz w:val="20"/>
          <w:szCs w:val="20"/>
        </w:rPr>
        <w:t>rar</w:t>
      </w:r>
      <w:proofErr w:type="spellEnd"/>
      <w:r w:rsidRPr="004666D1">
        <w:rPr>
          <w:rFonts w:cs="Arial"/>
          <w:bCs/>
          <w:sz w:val="20"/>
          <w:szCs w:val="20"/>
        </w:rPr>
        <w:t>, 7z.</w:t>
      </w:r>
      <w:r w:rsidRPr="00B656DF">
        <w:rPr>
          <w:rFonts w:cs="Arial"/>
          <w:bCs/>
          <w:sz w:val="20"/>
          <w:szCs w:val="20"/>
        </w:rPr>
        <w:t xml:space="preserve"> </w:t>
      </w:r>
      <w:r w:rsidRPr="00970072">
        <w:rPr>
          <w:rFonts w:cs="Arial"/>
          <w:bCs/>
          <w:sz w:val="20"/>
          <w:szCs w:val="20"/>
        </w:rPr>
        <w:t>Nabídka bude zpracována v českém jazyce</w:t>
      </w:r>
      <w:r w:rsidRPr="00DA434C">
        <w:t xml:space="preserve">. </w:t>
      </w:r>
    </w:p>
    <w:p w14:paraId="6D7B3C06" w14:textId="77777777" w:rsidR="009247EA" w:rsidRDefault="009247EA" w:rsidP="009247EA">
      <w:pPr>
        <w:spacing w:after="60" w:line="240" w:lineRule="auto"/>
        <w:contextualSpacing/>
        <w:jc w:val="both"/>
        <w:rPr>
          <w:rFonts w:cs="Arial"/>
          <w:bCs/>
          <w:sz w:val="20"/>
          <w:szCs w:val="20"/>
        </w:rPr>
      </w:pPr>
      <w:bookmarkStart w:id="27" w:name="_Hlk191572242"/>
    </w:p>
    <w:bookmarkEnd w:id="27"/>
    <w:p w14:paraId="2BBA9563" w14:textId="77777777" w:rsidR="009247EA" w:rsidRPr="005D171C" w:rsidRDefault="009247EA" w:rsidP="009247EA">
      <w:pPr>
        <w:spacing w:after="160" w:line="240" w:lineRule="auto"/>
        <w:jc w:val="both"/>
        <w:rPr>
          <w:rFonts w:cs="Arial"/>
          <w:sz w:val="20"/>
          <w:szCs w:val="20"/>
        </w:rPr>
      </w:pPr>
      <w:r w:rsidRPr="005D171C">
        <w:rPr>
          <w:rFonts w:cs="Arial"/>
          <w:sz w:val="20"/>
          <w:szCs w:val="20"/>
        </w:rPr>
        <w:t>Zadavatel požaduje, aby cizojazyčné dokumenty byly vždy předloženy spolu s prostým překladem do českého jazyka. Bude-li mít zadavatel pochybnosti o správnosti překladu, může si vyžádat předložení úředně ověřeného překladu dokumentu do českého jazyka tlumočníkem zapsaným do seznamu znalců a tlumočníků. Dokumenty ve slovenském jazyce se předkládají bez překladu.</w:t>
      </w:r>
    </w:p>
    <w:p w14:paraId="3001BD53" w14:textId="77777777" w:rsidR="009247EA" w:rsidRPr="005D171C" w:rsidRDefault="009247EA" w:rsidP="009247EA">
      <w:pPr>
        <w:tabs>
          <w:tab w:val="left" w:pos="426"/>
        </w:tabs>
        <w:spacing w:after="40" w:line="240" w:lineRule="auto"/>
        <w:jc w:val="both"/>
        <w:rPr>
          <w:rFonts w:cs="Arial"/>
          <w:sz w:val="20"/>
          <w:szCs w:val="20"/>
        </w:rPr>
      </w:pPr>
      <w:r w:rsidRPr="005D171C">
        <w:rPr>
          <w:rFonts w:cs="Arial"/>
          <w:bCs/>
          <w:sz w:val="20"/>
          <w:szCs w:val="20"/>
        </w:rPr>
        <w:t>Zadavatel připouští, aby níže uvedené dokumenty, pokud jsou v anglickém jazyce, byly dodány bez překladu:</w:t>
      </w:r>
    </w:p>
    <w:p w14:paraId="4DC8E222" w14:textId="77777777" w:rsidR="009247EA" w:rsidRPr="005D171C" w:rsidRDefault="009247EA" w:rsidP="009247EA">
      <w:pPr>
        <w:pStyle w:val="Odstavecseseznamem"/>
        <w:numPr>
          <w:ilvl w:val="0"/>
          <w:numId w:val="15"/>
        </w:numPr>
        <w:tabs>
          <w:tab w:val="left" w:pos="426"/>
        </w:tabs>
        <w:spacing w:after="160" w:line="240" w:lineRule="auto"/>
        <w:ind w:hanging="284"/>
        <w:jc w:val="both"/>
        <w:rPr>
          <w:rFonts w:cs="Arial"/>
          <w:bCs/>
          <w:sz w:val="20"/>
          <w:szCs w:val="20"/>
        </w:rPr>
      </w:pPr>
      <w:r w:rsidRPr="005D171C">
        <w:rPr>
          <w:rFonts w:cs="Arial"/>
          <w:bCs/>
          <w:sz w:val="20"/>
          <w:szCs w:val="20"/>
        </w:rPr>
        <w:t>screenshoty z licenčního portálu společnosti Microsoft;</w:t>
      </w:r>
    </w:p>
    <w:p w14:paraId="2E98090C" w14:textId="77777777" w:rsidR="009247EA" w:rsidRPr="005D171C" w:rsidRDefault="009247EA" w:rsidP="009247EA">
      <w:pPr>
        <w:pStyle w:val="Odstavecseseznamem"/>
        <w:numPr>
          <w:ilvl w:val="0"/>
          <w:numId w:val="15"/>
        </w:numPr>
        <w:tabs>
          <w:tab w:val="left" w:pos="426"/>
        </w:tabs>
        <w:spacing w:after="160" w:line="240" w:lineRule="auto"/>
        <w:ind w:hanging="284"/>
        <w:jc w:val="both"/>
        <w:rPr>
          <w:rFonts w:cs="Arial"/>
          <w:bCs/>
          <w:sz w:val="20"/>
          <w:szCs w:val="20"/>
        </w:rPr>
      </w:pPr>
      <w:r w:rsidRPr="005D171C">
        <w:rPr>
          <w:rFonts w:cs="Arial"/>
          <w:bCs/>
          <w:sz w:val="20"/>
          <w:szCs w:val="20"/>
        </w:rPr>
        <w:t>multilicenční smlouva prvního nabyvatele licencí;</w:t>
      </w:r>
    </w:p>
    <w:p w14:paraId="199FCAE8" w14:textId="77777777" w:rsidR="009247EA" w:rsidRPr="005D171C" w:rsidRDefault="009247EA" w:rsidP="009247EA">
      <w:pPr>
        <w:pStyle w:val="Odstavecseseznamem"/>
        <w:numPr>
          <w:ilvl w:val="0"/>
          <w:numId w:val="15"/>
        </w:numPr>
        <w:tabs>
          <w:tab w:val="left" w:pos="426"/>
        </w:tabs>
        <w:spacing w:after="160" w:line="240" w:lineRule="auto"/>
        <w:ind w:hanging="284"/>
        <w:jc w:val="both"/>
        <w:rPr>
          <w:rFonts w:cs="Arial"/>
          <w:bCs/>
          <w:sz w:val="20"/>
          <w:szCs w:val="20"/>
        </w:rPr>
      </w:pPr>
      <w:r w:rsidRPr="005D171C">
        <w:rPr>
          <w:rFonts w:cs="Arial"/>
          <w:bCs/>
          <w:sz w:val="20"/>
          <w:szCs w:val="20"/>
        </w:rPr>
        <w:t>podpisový formulář k multilicenční smlouvě společnosti Microsoft;</w:t>
      </w:r>
    </w:p>
    <w:p w14:paraId="2237ECF1" w14:textId="77777777" w:rsidR="009247EA" w:rsidRPr="005D171C" w:rsidRDefault="009247EA" w:rsidP="009247EA">
      <w:pPr>
        <w:pStyle w:val="Odstavecseseznamem"/>
        <w:numPr>
          <w:ilvl w:val="0"/>
          <w:numId w:val="15"/>
        </w:numPr>
        <w:tabs>
          <w:tab w:val="left" w:pos="426"/>
        </w:tabs>
        <w:spacing w:after="160" w:line="240" w:lineRule="auto"/>
        <w:ind w:hanging="284"/>
        <w:jc w:val="both"/>
        <w:rPr>
          <w:rFonts w:cs="Arial"/>
          <w:bCs/>
          <w:sz w:val="20"/>
          <w:szCs w:val="20"/>
        </w:rPr>
      </w:pPr>
      <w:r w:rsidRPr="005D171C">
        <w:rPr>
          <w:rFonts w:cs="Arial"/>
          <w:bCs/>
          <w:sz w:val="20"/>
          <w:szCs w:val="20"/>
        </w:rPr>
        <w:t xml:space="preserve">Microsoft </w:t>
      </w:r>
      <w:proofErr w:type="spellStart"/>
      <w:r w:rsidRPr="005D171C">
        <w:rPr>
          <w:rFonts w:cs="Arial"/>
          <w:bCs/>
          <w:sz w:val="20"/>
          <w:szCs w:val="20"/>
        </w:rPr>
        <w:t>Product</w:t>
      </w:r>
      <w:proofErr w:type="spellEnd"/>
      <w:r w:rsidRPr="005D171C">
        <w:rPr>
          <w:rFonts w:cs="Arial"/>
          <w:bCs/>
          <w:sz w:val="20"/>
          <w:szCs w:val="20"/>
        </w:rPr>
        <w:t xml:space="preserve"> </w:t>
      </w:r>
      <w:proofErr w:type="spellStart"/>
      <w:r w:rsidRPr="005D171C">
        <w:rPr>
          <w:rFonts w:cs="Arial"/>
          <w:bCs/>
          <w:sz w:val="20"/>
          <w:szCs w:val="20"/>
        </w:rPr>
        <w:t>Terms</w:t>
      </w:r>
      <w:proofErr w:type="spellEnd"/>
    </w:p>
    <w:p w14:paraId="5689980A" w14:textId="77777777" w:rsidR="009247EA" w:rsidRPr="005D171C" w:rsidRDefault="009247EA" w:rsidP="009247EA">
      <w:pPr>
        <w:spacing w:before="60" w:after="160" w:line="240" w:lineRule="auto"/>
        <w:jc w:val="both"/>
        <w:rPr>
          <w:rFonts w:cs="Arial"/>
          <w:sz w:val="20"/>
          <w:szCs w:val="20"/>
        </w:rPr>
      </w:pPr>
      <w:r w:rsidRPr="005D171C">
        <w:rPr>
          <w:rFonts w:cs="Arial"/>
          <w:sz w:val="20"/>
          <w:szCs w:val="20"/>
        </w:rPr>
        <w:t>Dodavatel je povinen v rámci své nabídky na konkrétní část této veřejné zakázky předložit podepsaný dokument Technická specifikace, vztahující se k příslušné části této veřejné zakázky (přílohy č.3A</w:t>
      </w:r>
      <w:r>
        <w:rPr>
          <w:rFonts w:cs="Arial"/>
          <w:sz w:val="20"/>
          <w:szCs w:val="20"/>
        </w:rPr>
        <w:t>-</w:t>
      </w:r>
      <w:proofErr w:type="gramStart"/>
      <w:r>
        <w:rPr>
          <w:rFonts w:cs="Arial"/>
          <w:sz w:val="20"/>
          <w:szCs w:val="20"/>
        </w:rPr>
        <w:t>3C</w:t>
      </w:r>
      <w:proofErr w:type="gramEnd"/>
      <w:r w:rsidRPr="005D171C">
        <w:rPr>
          <w:rFonts w:cs="Arial"/>
          <w:sz w:val="20"/>
          <w:szCs w:val="20"/>
        </w:rPr>
        <w:t xml:space="preserve"> této zadávací dokumentace).</w:t>
      </w:r>
    </w:p>
    <w:p w14:paraId="779AA433" w14:textId="77777777" w:rsidR="009247EA" w:rsidRPr="005D171C" w:rsidRDefault="009247EA" w:rsidP="009247EA">
      <w:pPr>
        <w:spacing w:before="60" w:after="160" w:line="240" w:lineRule="auto"/>
        <w:jc w:val="both"/>
        <w:rPr>
          <w:rFonts w:cs="Arial"/>
          <w:sz w:val="20"/>
          <w:szCs w:val="20"/>
        </w:rPr>
      </w:pPr>
      <w:r w:rsidRPr="005D171C">
        <w:rPr>
          <w:rFonts w:cs="Arial"/>
          <w:sz w:val="20"/>
          <w:szCs w:val="20"/>
        </w:rPr>
        <w:t>Dodavatel může v rámci své nabídky učinit čestná prohlášení, týkající se licencí na užívání software, obsažená v příloze č.4 této zadávací dokumentace.</w:t>
      </w:r>
    </w:p>
    <w:p w14:paraId="72A1828A" w14:textId="613FA865" w:rsidR="009247EA" w:rsidRPr="005D171C" w:rsidRDefault="009247EA" w:rsidP="009247EA">
      <w:pPr>
        <w:spacing w:before="60" w:after="160" w:line="240" w:lineRule="auto"/>
        <w:jc w:val="both"/>
        <w:rPr>
          <w:rFonts w:cs="Arial"/>
          <w:sz w:val="20"/>
          <w:szCs w:val="20"/>
        </w:rPr>
      </w:pPr>
      <w:r w:rsidRPr="005D171C">
        <w:rPr>
          <w:rFonts w:cs="Arial"/>
          <w:sz w:val="20"/>
          <w:szCs w:val="20"/>
        </w:rPr>
        <w:t>Dodavatel je povinen v rámci své nabídky učinit čestné prohlášení, týkající se předmětu plnění dodavatelem uvedených významných zakázek, obsažené v příloze č.6 této zadávací dokumentace.</w:t>
      </w:r>
    </w:p>
    <w:p w14:paraId="3919EDA8" w14:textId="77777777" w:rsidR="009247EA" w:rsidRPr="009247EA" w:rsidRDefault="009247EA" w:rsidP="009247EA">
      <w:pPr>
        <w:pStyle w:val="Nadpis2"/>
        <w:spacing w:line="240" w:lineRule="auto"/>
        <w:rPr>
          <w:rFonts w:ascii="Arial" w:hAnsi="Arial" w:cs="Arial"/>
          <w:b/>
          <w:bCs/>
          <w:color w:val="auto"/>
          <w:sz w:val="20"/>
          <w:szCs w:val="20"/>
        </w:rPr>
      </w:pPr>
      <w:r w:rsidRPr="009247EA">
        <w:rPr>
          <w:rFonts w:ascii="Arial" w:hAnsi="Arial" w:cs="Arial"/>
          <w:b/>
          <w:bCs/>
          <w:color w:val="auto"/>
          <w:sz w:val="20"/>
          <w:szCs w:val="20"/>
        </w:rPr>
        <w:t>Struktura nabídky</w:t>
      </w:r>
      <w:bookmarkEnd w:id="25"/>
      <w:bookmarkEnd w:id="26"/>
    </w:p>
    <w:p w14:paraId="32BF2AD0" w14:textId="77777777" w:rsidR="009247EA" w:rsidRPr="0034156B" w:rsidRDefault="009247EA" w:rsidP="009247EA">
      <w:pPr>
        <w:spacing w:before="120" w:after="240" w:line="240" w:lineRule="auto"/>
        <w:jc w:val="both"/>
        <w:rPr>
          <w:rFonts w:cs="Arial"/>
          <w:sz w:val="20"/>
          <w:szCs w:val="20"/>
        </w:rPr>
      </w:pPr>
      <w:r w:rsidRPr="0034156B">
        <w:rPr>
          <w:rFonts w:cs="Arial"/>
          <w:sz w:val="20"/>
          <w:szCs w:val="20"/>
        </w:rPr>
        <w:t>Zadavatel doporučuje řazení řádně očíslovaných listů nabídky v tomto pořadí:</w:t>
      </w:r>
    </w:p>
    <w:p w14:paraId="6ADA2CCD" w14:textId="77777777" w:rsidR="009247EA" w:rsidRDefault="009247EA" w:rsidP="009247EA">
      <w:pPr>
        <w:pStyle w:val="Odstavecseseznamem"/>
        <w:keepNext/>
        <w:numPr>
          <w:ilvl w:val="0"/>
          <w:numId w:val="7"/>
        </w:numPr>
        <w:spacing w:line="240" w:lineRule="auto"/>
        <w:jc w:val="both"/>
        <w:rPr>
          <w:rFonts w:cs="Arial"/>
          <w:sz w:val="20"/>
          <w:szCs w:val="20"/>
        </w:rPr>
      </w:pPr>
      <w:r w:rsidRPr="00E35ABE">
        <w:rPr>
          <w:rFonts w:cs="Arial"/>
          <w:sz w:val="20"/>
          <w:szCs w:val="20"/>
        </w:rPr>
        <w:t>Krycí list (příloha č. 1 této zadávací dokumentace) podepsaný osobou oprávněnou zastupovat dodavatele;</w:t>
      </w:r>
    </w:p>
    <w:p w14:paraId="4EF59A00" w14:textId="77777777" w:rsidR="009247EA" w:rsidRPr="00E35ABE" w:rsidRDefault="009247EA" w:rsidP="009247EA">
      <w:pPr>
        <w:pStyle w:val="Odstavecseseznamem"/>
        <w:keepNext/>
        <w:numPr>
          <w:ilvl w:val="0"/>
          <w:numId w:val="7"/>
        </w:numPr>
        <w:spacing w:line="240" w:lineRule="auto"/>
        <w:jc w:val="both"/>
        <w:rPr>
          <w:rFonts w:cs="Arial"/>
          <w:sz w:val="20"/>
          <w:szCs w:val="20"/>
        </w:rPr>
      </w:pPr>
      <w:r>
        <w:rPr>
          <w:rFonts w:cs="Arial"/>
          <w:sz w:val="20"/>
          <w:szCs w:val="20"/>
        </w:rPr>
        <w:t>Doklady prokazující kvalifikaci dle této zadávací dokumentace;</w:t>
      </w:r>
    </w:p>
    <w:p w14:paraId="3F21D0A3" w14:textId="77777777" w:rsidR="009247EA" w:rsidRPr="0034156B" w:rsidRDefault="009247EA" w:rsidP="009247EA">
      <w:pPr>
        <w:numPr>
          <w:ilvl w:val="0"/>
          <w:numId w:val="7"/>
        </w:numPr>
        <w:spacing w:line="240" w:lineRule="auto"/>
        <w:contextualSpacing/>
        <w:jc w:val="both"/>
        <w:rPr>
          <w:rFonts w:cs="Arial"/>
          <w:sz w:val="20"/>
          <w:szCs w:val="20"/>
        </w:rPr>
      </w:pPr>
      <w:r w:rsidRPr="0034156B">
        <w:rPr>
          <w:rFonts w:cs="Arial"/>
          <w:sz w:val="20"/>
          <w:szCs w:val="20"/>
        </w:rPr>
        <w:t>Charakteristika nabízeného předmětu plnění, dle požadavků zadavatele uvedených v této zadávací dokumentaci;</w:t>
      </w:r>
    </w:p>
    <w:p w14:paraId="0F4DC081" w14:textId="77777777" w:rsidR="009247EA" w:rsidRPr="0034156B" w:rsidRDefault="009247EA" w:rsidP="009247EA">
      <w:pPr>
        <w:numPr>
          <w:ilvl w:val="0"/>
          <w:numId w:val="7"/>
        </w:numPr>
        <w:spacing w:line="240" w:lineRule="auto"/>
        <w:contextualSpacing/>
        <w:jc w:val="both"/>
        <w:rPr>
          <w:rFonts w:cs="Arial"/>
          <w:sz w:val="20"/>
          <w:szCs w:val="20"/>
        </w:rPr>
      </w:pPr>
      <w:r w:rsidRPr="0034156B">
        <w:rPr>
          <w:rFonts w:cs="Arial"/>
          <w:sz w:val="20"/>
          <w:szCs w:val="20"/>
        </w:rPr>
        <w:t>Čestné prohlášení dodavatele k mezinárodním sankcím;</w:t>
      </w:r>
    </w:p>
    <w:p w14:paraId="34DECCB0" w14:textId="77777777" w:rsidR="009247EA" w:rsidRPr="0034156B" w:rsidRDefault="009247EA" w:rsidP="009247EA">
      <w:pPr>
        <w:numPr>
          <w:ilvl w:val="0"/>
          <w:numId w:val="7"/>
        </w:numPr>
        <w:spacing w:line="240" w:lineRule="auto"/>
        <w:contextualSpacing/>
        <w:jc w:val="both"/>
        <w:rPr>
          <w:rFonts w:cs="Arial"/>
          <w:sz w:val="20"/>
          <w:szCs w:val="20"/>
        </w:rPr>
      </w:pPr>
      <w:r w:rsidRPr="0034156B">
        <w:rPr>
          <w:rFonts w:cs="Arial"/>
          <w:sz w:val="20"/>
          <w:szCs w:val="20"/>
        </w:rPr>
        <w:t>Čestné prohlášení o tom, že text smlouvy dodavatel plně a bezvýhradně akceptuje;</w:t>
      </w:r>
    </w:p>
    <w:p w14:paraId="625F3BC6" w14:textId="77777777" w:rsidR="009247EA" w:rsidRPr="0034156B" w:rsidRDefault="009247EA" w:rsidP="009247EA">
      <w:pPr>
        <w:numPr>
          <w:ilvl w:val="0"/>
          <w:numId w:val="7"/>
        </w:numPr>
        <w:spacing w:line="240" w:lineRule="auto"/>
        <w:contextualSpacing/>
        <w:jc w:val="both"/>
        <w:rPr>
          <w:rFonts w:cs="Arial"/>
          <w:sz w:val="20"/>
          <w:szCs w:val="20"/>
        </w:rPr>
      </w:pPr>
      <w:r w:rsidRPr="0034156B">
        <w:rPr>
          <w:rFonts w:cs="Arial"/>
          <w:sz w:val="20"/>
          <w:szCs w:val="20"/>
        </w:rPr>
        <w:t>Čestné prohlášení, že splní povinnosti sjednání pojištění odpovědnosti v požadované výši;</w:t>
      </w:r>
    </w:p>
    <w:p w14:paraId="7A8511D6" w14:textId="77777777" w:rsidR="009247EA" w:rsidRPr="0034156B" w:rsidRDefault="009247EA" w:rsidP="009247EA">
      <w:pPr>
        <w:numPr>
          <w:ilvl w:val="0"/>
          <w:numId w:val="7"/>
        </w:numPr>
        <w:spacing w:line="240" w:lineRule="auto"/>
        <w:contextualSpacing/>
        <w:jc w:val="both"/>
        <w:rPr>
          <w:rFonts w:cs="Arial"/>
          <w:sz w:val="20"/>
          <w:szCs w:val="20"/>
        </w:rPr>
      </w:pPr>
      <w:r w:rsidRPr="0034156B">
        <w:rPr>
          <w:rFonts w:cs="Arial"/>
          <w:sz w:val="20"/>
          <w:szCs w:val="20"/>
        </w:rPr>
        <w:t xml:space="preserve">Řádně vyplněna a podepsána příloha č.3 </w:t>
      </w:r>
      <w:proofErr w:type="gramStart"/>
      <w:r>
        <w:rPr>
          <w:rFonts w:cs="Arial"/>
          <w:sz w:val="20"/>
          <w:szCs w:val="20"/>
        </w:rPr>
        <w:t>A - 3C</w:t>
      </w:r>
      <w:proofErr w:type="gramEnd"/>
      <w:r>
        <w:rPr>
          <w:rFonts w:cs="Arial"/>
          <w:sz w:val="20"/>
          <w:szCs w:val="20"/>
        </w:rPr>
        <w:t xml:space="preserve"> </w:t>
      </w:r>
      <w:r w:rsidRPr="0034156B">
        <w:rPr>
          <w:rFonts w:cs="Arial"/>
          <w:sz w:val="20"/>
          <w:szCs w:val="20"/>
        </w:rPr>
        <w:t>– Technická specifikace této zadávací dokumentace;</w:t>
      </w:r>
    </w:p>
    <w:p w14:paraId="5E0A490F" w14:textId="77777777" w:rsidR="009247EA" w:rsidRPr="0034156B" w:rsidRDefault="009247EA" w:rsidP="009247EA">
      <w:pPr>
        <w:numPr>
          <w:ilvl w:val="0"/>
          <w:numId w:val="7"/>
        </w:numPr>
        <w:spacing w:line="240" w:lineRule="auto"/>
        <w:contextualSpacing/>
        <w:jc w:val="both"/>
        <w:rPr>
          <w:rFonts w:cs="Arial"/>
          <w:sz w:val="20"/>
          <w:szCs w:val="20"/>
        </w:rPr>
      </w:pPr>
      <w:r w:rsidRPr="0034156B">
        <w:rPr>
          <w:rFonts w:cs="Arial"/>
          <w:sz w:val="20"/>
          <w:szCs w:val="20"/>
        </w:rPr>
        <w:t>Cenová nabídka;</w:t>
      </w:r>
    </w:p>
    <w:p w14:paraId="4BA1AA47" w14:textId="77777777" w:rsidR="009247EA" w:rsidRPr="0034156B" w:rsidRDefault="009247EA" w:rsidP="009247EA">
      <w:pPr>
        <w:numPr>
          <w:ilvl w:val="0"/>
          <w:numId w:val="7"/>
        </w:numPr>
        <w:spacing w:line="240" w:lineRule="auto"/>
        <w:contextualSpacing/>
        <w:jc w:val="both"/>
        <w:rPr>
          <w:rFonts w:cs="Arial"/>
          <w:sz w:val="20"/>
          <w:szCs w:val="20"/>
        </w:rPr>
      </w:pPr>
      <w:r w:rsidRPr="0034156B">
        <w:rPr>
          <w:rFonts w:cs="Arial"/>
          <w:sz w:val="20"/>
          <w:szCs w:val="20"/>
        </w:rPr>
        <w:t>Ostatní doklady a dokumenty požadované zadavatelem</w:t>
      </w:r>
      <w:r w:rsidRPr="0034156B">
        <w:rPr>
          <w:rFonts w:cs="Arial"/>
          <w:bCs/>
          <w:sz w:val="20"/>
          <w:szCs w:val="20"/>
        </w:rPr>
        <w:t>.</w:t>
      </w:r>
    </w:p>
    <w:p w14:paraId="140E39DE" w14:textId="77777777" w:rsidR="009247EA" w:rsidRPr="00DA434C" w:rsidRDefault="009247EA" w:rsidP="009247EA">
      <w:pPr>
        <w:spacing w:line="240" w:lineRule="auto"/>
        <w:ind w:left="426"/>
        <w:contextualSpacing/>
        <w:jc w:val="both"/>
        <w:rPr>
          <w:rFonts w:cs="Arial"/>
          <w:sz w:val="20"/>
          <w:szCs w:val="20"/>
        </w:rPr>
      </w:pPr>
    </w:p>
    <w:p w14:paraId="00CEA57C" w14:textId="5AB7A28D" w:rsidR="009247EA" w:rsidRDefault="009247EA" w:rsidP="009247EA">
      <w:pPr>
        <w:spacing w:line="240" w:lineRule="auto"/>
        <w:ind w:hanging="357"/>
        <w:contextualSpacing/>
        <w:jc w:val="both"/>
        <w:rPr>
          <w:rFonts w:cs="Arial"/>
          <w:sz w:val="20"/>
          <w:szCs w:val="20"/>
        </w:rPr>
      </w:pPr>
      <w:r w:rsidRPr="00DA434C">
        <w:rPr>
          <w:rFonts w:cs="Arial"/>
          <w:sz w:val="20"/>
          <w:szCs w:val="20"/>
        </w:rPr>
        <w:tab/>
        <w:t xml:space="preserve">Informace a údaje uvedené v jednotlivých částech této zadávací dokumentace a v přílohách zadávací dokumentace vymezují </w:t>
      </w:r>
      <w:r w:rsidRPr="00973724">
        <w:rPr>
          <w:rFonts w:cs="Arial"/>
          <w:bCs/>
          <w:sz w:val="20"/>
          <w:szCs w:val="20"/>
        </w:rPr>
        <w:t>závazné požadavky</w:t>
      </w:r>
      <w:r w:rsidRPr="00DA434C">
        <w:rPr>
          <w:rFonts w:cs="Arial"/>
          <w:sz w:val="20"/>
          <w:szCs w:val="20"/>
        </w:rPr>
        <w:t xml:space="preserve"> zadavatele na plnění veřejné zakázky. Tyto požadavky je dodavatel povinen plně a bezvýhradně respektovat při zpracování své nabídky. Neakceptování požadavků zadavatele uvedených v této zadávací dokumentaci či změny obchodních podmínek budou považovány za nesplnění zadávacích podmínek s následkem vyloučení dodavatele z účasti v zadávacím řízení.</w:t>
      </w:r>
    </w:p>
    <w:p w14:paraId="51E3DFDA" w14:textId="77777777" w:rsidR="009247EA" w:rsidRPr="00DA434C" w:rsidRDefault="009247EA" w:rsidP="009247EA">
      <w:pPr>
        <w:spacing w:line="240" w:lineRule="auto"/>
        <w:ind w:hanging="357"/>
        <w:contextualSpacing/>
        <w:jc w:val="both"/>
        <w:rPr>
          <w:rFonts w:cs="Arial"/>
          <w:sz w:val="20"/>
          <w:szCs w:val="20"/>
        </w:rPr>
      </w:pPr>
    </w:p>
    <w:p w14:paraId="12AF437E" w14:textId="0820505D" w:rsidR="009247EA" w:rsidRPr="00973724" w:rsidRDefault="009247EA" w:rsidP="009247EA">
      <w:pPr>
        <w:pStyle w:val="Nadpis1"/>
        <w:numPr>
          <w:ilvl w:val="0"/>
          <w:numId w:val="6"/>
        </w:numPr>
        <w:spacing w:before="240" w:line="240" w:lineRule="auto"/>
        <w:ind w:left="0" w:firstLine="0"/>
        <w:rPr>
          <w:rFonts w:ascii="Arial" w:hAnsi="Arial" w:cs="Arial"/>
          <w:color w:val="auto"/>
          <w:sz w:val="20"/>
          <w:szCs w:val="20"/>
        </w:rPr>
      </w:pPr>
      <w:r>
        <w:rPr>
          <w:rFonts w:ascii="Arial" w:hAnsi="Arial" w:cs="Arial"/>
          <w:color w:val="auto"/>
          <w:sz w:val="20"/>
          <w:szCs w:val="20"/>
        </w:rPr>
        <w:t xml:space="preserve">   </w:t>
      </w:r>
      <w:r w:rsidRPr="00973724">
        <w:rPr>
          <w:rFonts w:ascii="Arial" w:hAnsi="Arial" w:cs="Arial"/>
          <w:color w:val="auto"/>
          <w:sz w:val="20"/>
          <w:szCs w:val="20"/>
        </w:rPr>
        <w:t>Vysvětlení, změna, doplnění zadávací dokumentace</w:t>
      </w:r>
    </w:p>
    <w:p w14:paraId="68BCEA26" w14:textId="77777777" w:rsidR="009247EA" w:rsidRPr="00DA434C" w:rsidRDefault="009247EA" w:rsidP="009247EA">
      <w:pPr>
        <w:spacing w:line="240" w:lineRule="auto"/>
        <w:jc w:val="both"/>
        <w:outlineLvl w:val="0"/>
        <w:rPr>
          <w:rFonts w:cs="Arial"/>
          <w:bCs/>
          <w:spacing w:val="-3"/>
          <w:sz w:val="20"/>
          <w:szCs w:val="20"/>
        </w:rPr>
      </w:pPr>
    </w:p>
    <w:p w14:paraId="326FB40C" w14:textId="77777777" w:rsidR="009247EA" w:rsidRPr="00973724" w:rsidRDefault="009247EA" w:rsidP="009247EA">
      <w:pPr>
        <w:spacing w:line="240" w:lineRule="auto"/>
        <w:jc w:val="both"/>
        <w:outlineLvl w:val="0"/>
        <w:rPr>
          <w:rFonts w:cs="Arial"/>
          <w:bCs/>
          <w:kern w:val="36"/>
          <w:sz w:val="20"/>
          <w:szCs w:val="20"/>
        </w:rPr>
      </w:pPr>
      <w:r w:rsidRPr="00E045B6">
        <w:rPr>
          <w:rFonts w:cs="Arial"/>
          <w:bCs/>
          <w:spacing w:val="-3"/>
          <w:sz w:val="20"/>
          <w:szCs w:val="20"/>
        </w:rPr>
        <w:t>Vysvětlení zadávací dokumentace se řídí ustanovením § 98 ZZVZ</w:t>
      </w:r>
      <w:r w:rsidRPr="00E045B6">
        <w:rPr>
          <w:rFonts w:cs="Arial"/>
          <w:bCs/>
          <w:kern w:val="36"/>
          <w:sz w:val="20"/>
          <w:szCs w:val="20"/>
        </w:rPr>
        <w:t xml:space="preserve">. </w:t>
      </w:r>
      <w:r w:rsidRPr="00973724">
        <w:rPr>
          <w:rFonts w:cs="Arial"/>
          <w:bCs/>
          <w:kern w:val="36"/>
          <w:sz w:val="20"/>
          <w:szCs w:val="20"/>
        </w:rPr>
        <w:t>Zadavatel vždy uveřejní vysvětlení zadávací dokumentace včetně přesného znění žádosti na profilu zadavatele.</w:t>
      </w:r>
    </w:p>
    <w:p w14:paraId="025AF24D" w14:textId="77777777" w:rsidR="009247EA" w:rsidRPr="00973724" w:rsidRDefault="009247EA" w:rsidP="009247EA">
      <w:pPr>
        <w:spacing w:line="240" w:lineRule="auto"/>
        <w:jc w:val="both"/>
        <w:outlineLvl w:val="0"/>
        <w:rPr>
          <w:rFonts w:cs="Arial"/>
          <w:bCs/>
          <w:kern w:val="36"/>
          <w:sz w:val="20"/>
          <w:szCs w:val="20"/>
        </w:rPr>
      </w:pPr>
    </w:p>
    <w:p w14:paraId="172642CD" w14:textId="11FCC788" w:rsidR="009247EA" w:rsidRPr="00973724" w:rsidRDefault="009247EA" w:rsidP="009247EA">
      <w:pPr>
        <w:spacing w:line="240" w:lineRule="auto"/>
        <w:jc w:val="both"/>
        <w:outlineLvl w:val="0"/>
        <w:rPr>
          <w:rFonts w:cs="Arial"/>
          <w:bCs/>
          <w:kern w:val="36"/>
          <w:sz w:val="20"/>
          <w:szCs w:val="20"/>
        </w:rPr>
      </w:pPr>
      <w:r w:rsidRPr="00E045B6">
        <w:rPr>
          <w:rFonts w:cs="Arial"/>
          <w:bCs/>
          <w:kern w:val="36"/>
          <w:sz w:val="20"/>
          <w:szCs w:val="20"/>
        </w:rPr>
        <w:lastRenderedPageBreak/>
        <w:t>Změna nebo doplnění zadávací dokumentace se řídí ustanovením § 99 ZZVZ.</w:t>
      </w:r>
      <w:r w:rsidRPr="00973724">
        <w:rPr>
          <w:rFonts w:cs="Arial"/>
          <w:bCs/>
          <w:kern w:val="36"/>
          <w:sz w:val="20"/>
          <w:szCs w:val="20"/>
        </w:rPr>
        <w:t xml:space="preserve"> Zadavatel vždy uveřejní informaci o změně nebo doplnění zadávací dokumentace na profilu zadavatele.</w:t>
      </w:r>
    </w:p>
    <w:p w14:paraId="31DD6CFE" w14:textId="2532021D" w:rsidR="009247EA" w:rsidRPr="00973724" w:rsidRDefault="009247EA" w:rsidP="009247EA">
      <w:pPr>
        <w:pStyle w:val="Nadpis1"/>
        <w:numPr>
          <w:ilvl w:val="0"/>
          <w:numId w:val="6"/>
        </w:numPr>
        <w:spacing w:before="240" w:line="240" w:lineRule="auto"/>
        <w:ind w:left="0" w:firstLine="0"/>
        <w:rPr>
          <w:rFonts w:ascii="Arial" w:hAnsi="Arial" w:cs="Arial"/>
          <w:bCs w:val="0"/>
          <w:color w:val="auto"/>
          <w:sz w:val="20"/>
          <w:szCs w:val="20"/>
          <w:u w:val="single"/>
        </w:rPr>
      </w:pPr>
      <w:bookmarkStart w:id="28" w:name="_Toc365531857"/>
      <w:bookmarkStart w:id="29" w:name="_Toc371919928"/>
      <w:r>
        <w:rPr>
          <w:rFonts w:ascii="Arial" w:hAnsi="Arial" w:cs="Arial"/>
          <w:color w:val="auto"/>
          <w:sz w:val="20"/>
          <w:szCs w:val="20"/>
        </w:rPr>
        <w:t xml:space="preserve">   </w:t>
      </w:r>
      <w:r w:rsidRPr="00973724">
        <w:rPr>
          <w:rFonts w:ascii="Arial" w:hAnsi="Arial" w:cs="Arial"/>
          <w:color w:val="auto"/>
          <w:sz w:val="20"/>
          <w:szCs w:val="20"/>
        </w:rPr>
        <w:t>Podmínky pro podání nabídky</w:t>
      </w:r>
      <w:bookmarkEnd w:id="28"/>
      <w:bookmarkEnd w:id="29"/>
    </w:p>
    <w:p w14:paraId="16AB20CC" w14:textId="18E51013" w:rsidR="009247EA" w:rsidRDefault="009247EA" w:rsidP="009247EA">
      <w:pPr>
        <w:pStyle w:val="Nadpis2"/>
        <w:spacing w:line="240" w:lineRule="auto"/>
        <w:rPr>
          <w:rFonts w:ascii="Arial" w:hAnsi="Arial" w:cs="Arial"/>
          <w:snapToGrid w:val="0"/>
          <w:color w:val="auto"/>
          <w:sz w:val="20"/>
          <w:szCs w:val="20"/>
        </w:rPr>
      </w:pPr>
      <w:bookmarkStart w:id="30" w:name="_Toc365531858"/>
      <w:bookmarkStart w:id="31" w:name="_Toc371919929"/>
      <w:r w:rsidRPr="009247EA">
        <w:rPr>
          <w:rFonts w:ascii="Arial" w:hAnsi="Arial" w:cs="Arial"/>
          <w:snapToGrid w:val="0"/>
          <w:color w:val="auto"/>
          <w:sz w:val="20"/>
          <w:szCs w:val="20"/>
        </w:rPr>
        <w:t xml:space="preserve">Dodavatel je povinen podat nabídku výhradně v elektronické podobě prostřednictvím elektronického nástroje E-ZAK na adrese </w:t>
      </w:r>
      <w:hyperlink w:history="1">
        <w:r w:rsidRPr="00F7175E">
          <w:rPr>
            <w:rStyle w:val="Hypertextovodkaz"/>
            <w:rFonts w:ascii="Arial" w:hAnsi="Arial" w:cs="Arial"/>
            <w:snapToGrid w:val="0"/>
            <w:sz w:val="20"/>
            <w:szCs w:val="20"/>
          </w:rPr>
          <w:t>https://zakazky.kzcr.eu /</w:t>
        </w:r>
      </w:hyperlink>
      <w:r w:rsidRPr="009247EA">
        <w:rPr>
          <w:rFonts w:ascii="Arial" w:hAnsi="Arial" w:cs="Arial"/>
          <w:snapToGrid w:val="0"/>
          <w:color w:val="auto"/>
          <w:sz w:val="20"/>
          <w:szCs w:val="20"/>
        </w:rPr>
        <w:t xml:space="preserve"> do veřejné zakázky, v souladu s § 103 odst. 1 písm. c) ZZVZ.</w:t>
      </w:r>
    </w:p>
    <w:p w14:paraId="2E87D6E4" w14:textId="77777777" w:rsidR="009247EA" w:rsidRPr="009247EA" w:rsidRDefault="009247EA" w:rsidP="009247EA"/>
    <w:p w14:paraId="3E15E164" w14:textId="49C01484" w:rsidR="009247EA" w:rsidRDefault="009247EA" w:rsidP="009247EA">
      <w:pPr>
        <w:pStyle w:val="Nadpis2"/>
        <w:spacing w:line="240" w:lineRule="auto"/>
        <w:rPr>
          <w:rFonts w:ascii="Arial" w:hAnsi="Arial" w:cs="Arial"/>
          <w:snapToGrid w:val="0"/>
          <w:color w:val="auto"/>
          <w:sz w:val="20"/>
          <w:szCs w:val="20"/>
        </w:rPr>
      </w:pPr>
      <w:r w:rsidRPr="009247EA">
        <w:rPr>
          <w:rFonts w:ascii="Arial" w:hAnsi="Arial" w:cs="Arial"/>
          <w:snapToGrid w:val="0"/>
          <w:color w:val="auto"/>
          <w:sz w:val="20"/>
          <w:szCs w:val="20"/>
        </w:rPr>
        <w:t xml:space="preserve">Zadavatel před podáním elektronické nabídky doporučuje seznámit se v dostatečném předstihu s podmínkami podání elektronické nabídky a provést test podání nabídky na </w:t>
      </w:r>
      <w:hyperlink r:id="rId8" w:history="1">
        <w:r w:rsidRPr="00F7175E">
          <w:rPr>
            <w:rStyle w:val="Hypertextovodkaz"/>
            <w:rFonts w:ascii="Arial" w:hAnsi="Arial" w:cs="Arial"/>
            <w:snapToGrid w:val="0"/>
            <w:sz w:val="20"/>
            <w:szCs w:val="20"/>
          </w:rPr>
          <w:t>https://zakazky.kzcr.eu/test_index.html/</w:t>
        </w:r>
      </w:hyperlink>
      <w:r w:rsidRPr="009247EA">
        <w:rPr>
          <w:rFonts w:ascii="Arial" w:hAnsi="Arial" w:cs="Arial"/>
          <w:snapToGrid w:val="0"/>
          <w:color w:val="auto"/>
          <w:sz w:val="20"/>
          <w:szCs w:val="20"/>
        </w:rPr>
        <w:t>.</w:t>
      </w:r>
      <w:r>
        <w:rPr>
          <w:rFonts w:ascii="Arial" w:hAnsi="Arial" w:cs="Arial"/>
          <w:snapToGrid w:val="0"/>
          <w:color w:val="auto"/>
          <w:sz w:val="20"/>
          <w:szCs w:val="20"/>
        </w:rPr>
        <w:t xml:space="preserve"> </w:t>
      </w:r>
    </w:p>
    <w:p w14:paraId="6DEE7487" w14:textId="77777777" w:rsidR="009247EA" w:rsidRPr="009247EA" w:rsidRDefault="009247EA" w:rsidP="009247EA"/>
    <w:p w14:paraId="68748467" w14:textId="77777777" w:rsidR="009247EA" w:rsidRPr="009247EA" w:rsidRDefault="009247EA" w:rsidP="009247EA">
      <w:pPr>
        <w:pStyle w:val="Nadpis2"/>
        <w:spacing w:line="240" w:lineRule="auto"/>
        <w:rPr>
          <w:rFonts w:ascii="Arial" w:hAnsi="Arial" w:cs="Arial"/>
          <w:b/>
          <w:bCs/>
          <w:snapToGrid w:val="0"/>
          <w:color w:val="auto"/>
          <w:sz w:val="20"/>
          <w:szCs w:val="20"/>
        </w:rPr>
      </w:pPr>
      <w:r w:rsidRPr="009247EA">
        <w:rPr>
          <w:rFonts w:ascii="Arial" w:hAnsi="Arial" w:cs="Arial"/>
          <w:snapToGrid w:val="0"/>
          <w:color w:val="auto"/>
          <w:sz w:val="20"/>
          <w:szCs w:val="20"/>
        </w:rPr>
        <w:t>Při technických problémech s elektronickým podáním nabídky je kontakt na technickou podporu dodavatele systému: tel. +420 538 702 719 podpora@ezak.cz (pracovní dny 9.00 -17.00 hod.)</w:t>
      </w:r>
    </w:p>
    <w:p w14:paraId="590863C5" w14:textId="77777777" w:rsidR="009247EA" w:rsidRPr="009247EA" w:rsidRDefault="009247EA" w:rsidP="009247EA">
      <w:pPr>
        <w:pStyle w:val="Nadpis2"/>
        <w:spacing w:line="240" w:lineRule="auto"/>
        <w:rPr>
          <w:rFonts w:ascii="Arial" w:hAnsi="Arial" w:cs="Arial"/>
          <w:color w:val="auto"/>
          <w:sz w:val="20"/>
          <w:szCs w:val="20"/>
        </w:rPr>
      </w:pPr>
      <w:r w:rsidRPr="009247EA">
        <w:rPr>
          <w:rFonts w:ascii="Arial" w:hAnsi="Arial" w:cs="Arial"/>
          <w:color w:val="auto"/>
          <w:sz w:val="20"/>
          <w:szCs w:val="20"/>
        </w:rPr>
        <w:t>Lhůta k podání nabídky</w:t>
      </w:r>
    </w:p>
    <w:p w14:paraId="31E85C2D" w14:textId="77777777" w:rsidR="009247EA" w:rsidRPr="00DA434C" w:rsidRDefault="009247EA" w:rsidP="009247EA">
      <w:pPr>
        <w:spacing w:before="240" w:line="240" w:lineRule="auto"/>
        <w:jc w:val="both"/>
        <w:rPr>
          <w:rFonts w:cs="Arial"/>
          <w:sz w:val="20"/>
          <w:szCs w:val="20"/>
        </w:rPr>
      </w:pPr>
      <w:r w:rsidRPr="00DA434C">
        <w:rPr>
          <w:rFonts w:cs="Arial"/>
          <w:sz w:val="20"/>
          <w:szCs w:val="20"/>
        </w:rPr>
        <w:t xml:space="preserve">Lhůta pro podání nabídek je uvedena na profilu zadavatele </w:t>
      </w:r>
      <w:hyperlink r:id="rId9" w:history="1">
        <w:r w:rsidRPr="00973724">
          <w:rPr>
            <w:rStyle w:val="Hypertextovodkaz"/>
            <w:rFonts w:cs="Arial"/>
            <w:sz w:val="20"/>
            <w:szCs w:val="20"/>
          </w:rPr>
          <w:t>https://zakazky.kzcr.eu/</w:t>
        </w:r>
      </w:hyperlink>
      <w:r w:rsidRPr="00DA434C">
        <w:rPr>
          <w:rFonts w:cs="Arial"/>
          <w:snapToGrid w:val="0"/>
          <w:sz w:val="20"/>
          <w:szCs w:val="20"/>
        </w:rPr>
        <w:t xml:space="preserve"> a </w:t>
      </w:r>
      <w:r w:rsidRPr="00DA434C">
        <w:rPr>
          <w:rFonts w:cs="Arial"/>
          <w:sz w:val="20"/>
          <w:szCs w:val="20"/>
        </w:rPr>
        <w:t>v oznámení o zahájení zadávacího řízení ve Věstníku veřejných zakázek</w:t>
      </w:r>
      <w:r>
        <w:rPr>
          <w:rFonts w:cs="Arial"/>
          <w:sz w:val="20"/>
          <w:szCs w:val="20"/>
        </w:rPr>
        <w:t xml:space="preserve"> a Úředním věstníku Evropské unie.</w:t>
      </w:r>
      <w:bookmarkEnd w:id="30"/>
      <w:bookmarkEnd w:id="31"/>
    </w:p>
    <w:p w14:paraId="3A24FB7F" w14:textId="54549967" w:rsidR="009247EA" w:rsidRPr="00973724" w:rsidRDefault="009247EA" w:rsidP="009247EA">
      <w:pPr>
        <w:pStyle w:val="Nadpis1"/>
        <w:numPr>
          <w:ilvl w:val="0"/>
          <w:numId w:val="6"/>
        </w:numPr>
        <w:spacing w:before="240" w:line="240" w:lineRule="auto"/>
        <w:ind w:left="0" w:firstLine="0"/>
        <w:rPr>
          <w:rFonts w:ascii="Arial" w:hAnsi="Arial" w:cs="Arial"/>
          <w:color w:val="auto"/>
          <w:sz w:val="20"/>
          <w:szCs w:val="20"/>
        </w:rPr>
      </w:pPr>
      <w:bookmarkStart w:id="32" w:name="_Toc365531864"/>
      <w:bookmarkStart w:id="33" w:name="_Toc371919935"/>
      <w:r>
        <w:rPr>
          <w:rFonts w:ascii="Arial" w:hAnsi="Arial" w:cs="Arial"/>
          <w:color w:val="auto"/>
          <w:sz w:val="20"/>
          <w:szCs w:val="20"/>
        </w:rPr>
        <w:t xml:space="preserve">   </w:t>
      </w:r>
      <w:r w:rsidRPr="00973724">
        <w:rPr>
          <w:rFonts w:ascii="Arial" w:hAnsi="Arial" w:cs="Arial"/>
          <w:color w:val="auto"/>
          <w:sz w:val="20"/>
          <w:szCs w:val="20"/>
        </w:rPr>
        <w:t>Způsob a kritérium hodnocení nabídek</w:t>
      </w:r>
      <w:bookmarkEnd w:id="32"/>
      <w:bookmarkEnd w:id="33"/>
    </w:p>
    <w:p w14:paraId="37D1061D" w14:textId="77777777" w:rsidR="009247EA" w:rsidRPr="00DA434C" w:rsidRDefault="009247EA" w:rsidP="009247EA">
      <w:pPr>
        <w:spacing w:line="240" w:lineRule="auto"/>
        <w:rPr>
          <w:rFonts w:cs="Arial"/>
          <w:sz w:val="20"/>
          <w:szCs w:val="20"/>
        </w:rPr>
      </w:pPr>
    </w:p>
    <w:p w14:paraId="68E44B3E" w14:textId="77777777" w:rsidR="009247EA" w:rsidRPr="00DA434C" w:rsidRDefault="009247EA" w:rsidP="009247EA">
      <w:pPr>
        <w:spacing w:line="240" w:lineRule="auto"/>
        <w:jc w:val="both"/>
        <w:rPr>
          <w:rFonts w:cs="Arial"/>
          <w:sz w:val="20"/>
          <w:szCs w:val="20"/>
        </w:rPr>
      </w:pPr>
      <w:bookmarkStart w:id="34" w:name="_Toc251877295"/>
      <w:bookmarkStart w:id="35" w:name="_Toc417850002"/>
      <w:r w:rsidRPr="00DA434C">
        <w:rPr>
          <w:rFonts w:cs="Arial"/>
          <w:sz w:val="20"/>
          <w:szCs w:val="20"/>
        </w:rPr>
        <w:t>V souladu s ustanovením § 114 odst. 1 ZZVZ budou nabídky</w:t>
      </w:r>
      <w:r>
        <w:rPr>
          <w:rFonts w:cs="Arial"/>
          <w:sz w:val="20"/>
          <w:szCs w:val="20"/>
        </w:rPr>
        <w:t xml:space="preserve"> v každé jednotlivé části</w:t>
      </w:r>
      <w:r w:rsidRPr="00DA434C">
        <w:rPr>
          <w:rFonts w:cs="Arial"/>
          <w:sz w:val="20"/>
          <w:szCs w:val="20"/>
        </w:rPr>
        <w:t xml:space="preserve"> této veřejné zakázky hodnoceny podle jejich ekonomické výhodnosti. Ekonomická výhodnost bude hodnocena</w:t>
      </w:r>
      <w:r>
        <w:rPr>
          <w:rFonts w:cs="Arial"/>
          <w:sz w:val="20"/>
          <w:szCs w:val="20"/>
        </w:rPr>
        <w:t xml:space="preserve"> v každé jednotlivé části této veřejné zakázky</w:t>
      </w:r>
      <w:r w:rsidRPr="00DA434C">
        <w:rPr>
          <w:rFonts w:cs="Arial"/>
          <w:sz w:val="20"/>
          <w:szCs w:val="20"/>
        </w:rPr>
        <w:t xml:space="preserve"> v souladu s ustanovením § 114 odst. 2 ZZVZ pouze podle </w:t>
      </w:r>
      <w:r w:rsidRPr="00973724">
        <w:rPr>
          <w:rFonts w:cs="Arial"/>
          <w:bCs/>
          <w:sz w:val="20"/>
          <w:szCs w:val="20"/>
        </w:rPr>
        <w:t>nejnižší nabídkové ceny bez DPH.</w:t>
      </w:r>
    </w:p>
    <w:p w14:paraId="19277905" w14:textId="77777777" w:rsidR="009247EA" w:rsidRPr="00DA434C" w:rsidRDefault="009247EA" w:rsidP="009247EA">
      <w:pPr>
        <w:spacing w:line="240" w:lineRule="auto"/>
        <w:ind w:firstLine="431"/>
        <w:rPr>
          <w:rFonts w:cs="Arial"/>
          <w:sz w:val="20"/>
          <w:szCs w:val="20"/>
        </w:rPr>
      </w:pPr>
    </w:p>
    <w:p w14:paraId="1A5A7316" w14:textId="77777777" w:rsidR="009247EA" w:rsidRDefault="009247EA" w:rsidP="009247EA">
      <w:pPr>
        <w:spacing w:line="240" w:lineRule="auto"/>
        <w:jc w:val="both"/>
        <w:rPr>
          <w:rFonts w:cs="Arial"/>
          <w:sz w:val="20"/>
          <w:szCs w:val="20"/>
        </w:rPr>
      </w:pPr>
      <w:r w:rsidRPr="00DA434C">
        <w:rPr>
          <w:rFonts w:cs="Arial"/>
          <w:sz w:val="20"/>
          <w:szCs w:val="20"/>
        </w:rPr>
        <w:t xml:space="preserve">Zadavatel provede hodnocení tak, že </w:t>
      </w:r>
      <w:r>
        <w:rPr>
          <w:rFonts w:cs="Arial"/>
          <w:sz w:val="20"/>
          <w:szCs w:val="20"/>
        </w:rPr>
        <w:t xml:space="preserve">v každé jednotlivé části této veřejné zakázky </w:t>
      </w:r>
      <w:r w:rsidRPr="00DA434C">
        <w:rPr>
          <w:rFonts w:cs="Arial"/>
          <w:sz w:val="20"/>
          <w:szCs w:val="20"/>
        </w:rPr>
        <w:t>seřadí nabídky podle výše nabídkové ceny v Kč bez DPH stanovené dle této zadávací dokumentace. Nabídka s nejnižší nabídkovou cenou v Kč bez DPH bude vybrána jako ekonomicky nejvýhodnější.</w:t>
      </w:r>
    </w:p>
    <w:p w14:paraId="1AFDC44C" w14:textId="77777777" w:rsidR="009247EA" w:rsidRPr="00DA434C" w:rsidRDefault="009247EA" w:rsidP="009247EA">
      <w:pPr>
        <w:spacing w:before="240" w:line="240" w:lineRule="auto"/>
        <w:jc w:val="both"/>
        <w:rPr>
          <w:rFonts w:cs="Arial"/>
          <w:b/>
          <w:sz w:val="20"/>
          <w:szCs w:val="20"/>
        </w:rPr>
      </w:pPr>
      <w:r w:rsidRPr="00DA434C">
        <w:rPr>
          <w:rFonts w:cs="Arial"/>
          <w:b/>
          <w:sz w:val="20"/>
          <w:szCs w:val="20"/>
        </w:rPr>
        <w:t xml:space="preserve">Způsob zpracování nabídkové ceny </w:t>
      </w:r>
      <w:bookmarkEnd w:id="34"/>
      <w:bookmarkEnd w:id="35"/>
    </w:p>
    <w:p w14:paraId="14605F05" w14:textId="77777777" w:rsidR="009247EA" w:rsidRPr="00DA434C" w:rsidRDefault="009247EA" w:rsidP="009247EA">
      <w:pPr>
        <w:spacing w:line="240" w:lineRule="auto"/>
        <w:jc w:val="both"/>
        <w:rPr>
          <w:rFonts w:cs="Arial"/>
          <w:sz w:val="20"/>
          <w:szCs w:val="20"/>
        </w:rPr>
      </w:pPr>
    </w:p>
    <w:p w14:paraId="5029FA43" w14:textId="77777777" w:rsidR="009247EA" w:rsidRPr="00DA434C" w:rsidRDefault="009247EA" w:rsidP="009247EA">
      <w:pPr>
        <w:pStyle w:val="Odstavecseseznamem"/>
        <w:spacing w:after="120" w:line="240" w:lineRule="auto"/>
        <w:ind w:left="0"/>
        <w:jc w:val="both"/>
        <w:rPr>
          <w:rFonts w:cs="Arial"/>
          <w:sz w:val="20"/>
          <w:szCs w:val="20"/>
        </w:rPr>
      </w:pPr>
      <w:r w:rsidRPr="00DA434C">
        <w:rPr>
          <w:rFonts w:cs="Arial"/>
          <w:sz w:val="20"/>
          <w:szCs w:val="20"/>
        </w:rPr>
        <w:t xml:space="preserve">Dodavatel stanoví celkovou nabídkovou cenu jako celkovou cenu v souladu s touto zadávací dokumentací, a to absolutní částkou v české měně, přičemž tato vzejde vyplněním přílohy č. </w:t>
      </w:r>
      <w:r>
        <w:rPr>
          <w:rFonts w:cs="Arial"/>
          <w:sz w:val="20"/>
          <w:szCs w:val="20"/>
        </w:rPr>
        <w:t xml:space="preserve">5 </w:t>
      </w:r>
      <w:proofErr w:type="gramStart"/>
      <w:r>
        <w:rPr>
          <w:rFonts w:cs="Arial"/>
          <w:sz w:val="20"/>
          <w:szCs w:val="20"/>
        </w:rPr>
        <w:t>A – 5</w:t>
      </w:r>
      <w:proofErr w:type="gramEnd"/>
      <w:r>
        <w:rPr>
          <w:rFonts w:cs="Arial"/>
          <w:sz w:val="20"/>
          <w:szCs w:val="20"/>
        </w:rPr>
        <w:t xml:space="preserve"> C </w:t>
      </w:r>
      <w:r w:rsidRPr="00DA434C">
        <w:rPr>
          <w:rFonts w:cs="Arial"/>
          <w:sz w:val="20"/>
          <w:szCs w:val="20"/>
        </w:rPr>
        <w:t xml:space="preserve">této zadávací dokumentace. </w:t>
      </w:r>
    </w:p>
    <w:p w14:paraId="7572C610" w14:textId="78442F04" w:rsidR="009247EA" w:rsidRPr="00F66271" w:rsidRDefault="009247EA" w:rsidP="009247EA">
      <w:pPr>
        <w:pStyle w:val="Nadpis1"/>
        <w:numPr>
          <w:ilvl w:val="0"/>
          <w:numId w:val="6"/>
        </w:numPr>
        <w:spacing w:before="240" w:line="240" w:lineRule="auto"/>
        <w:ind w:left="0" w:firstLine="0"/>
        <w:rPr>
          <w:rFonts w:ascii="Arial" w:hAnsi="Arial" w:cs="Arial"/>
          <w:color w:val="auto"/>
          <w:sz w:val="20"/>
          <w:szCs w:val="20"/>
        </w:rPr>
      </w:pPr>
      <w:r>
        <w:rPr>
          <w:rFonts w:ascii="Arial" w:hAnsi="Arial" w:cs="Arial"/>
          <w:color w:val="auto"/>
          <w:sz w:val="20"/>
          <w:szCs w:val="20"/>
        </w:rPr>
        <w:t xml:space="preserve">   </w:t>
      </w:r>
      <w:r w:rsidRPr="00973724">
        <w:rPr>
          <w:rFonts w:ascii="Arial" w:hAnsi="Arial" w:cs="Arial"/>
          <w:color w:val="auto"/>
          <w:sz w:val="20"/>
          <w:szCs w:val="20"/>
        </w:rPr>
        <w:t>Podmínky pro uzavření smlouvy</w:t>
      </w:r>
    </w:p>
    <w:p w14:paraId="4F2538F7" w14:textId="77777777" w:rsidR="009247EA" w:rsidRPr="00DA434C" w:rsidRDefault="009247EA" w:rsidP="009247EA">
      <w:pPr>
        <w:spacing w:line="240" w:lineRule="auto"/>
        <w:rPr>
          <w:rFonts w:cs="Arial"/>
          <w:sz w:val="20"/>
          <w:szCs w:val="20"/>
        </w:rPr>
      </w:pPr>
    </w:p>
    <w:p w14:paraId="62073DF6" w14:textId="77777777" w:rsidR="009247EA" w:rsidRDefault="009247EA" w:rsidP="009247EA">
      <w:pPr>
        <w:spacing w:line="240" w:lineRule="auto"/>
        <w:jc w:val="both"/>
        <w:rPr>
          <w:rFonts w:cs="Arial"/>
          <w:sz w:val="20"/>
          <w:szCs w:val="20"/>
        </w:rPr>
      </w:pPr>
      <w:r w:rsidRPr="00DA434C">
        <w:rPr>
          <w:rFonts w:cs="Arial"/>
          <w:sz w:val="20"/>
          <w:szCs w:val="20"/>
        </w:rPr>
        <w:t>Zadavatel požaduje, aby smlouva na plnění veřejné zakázky byla uzavřena elektronicky. K uzavření smlouvy je vyžadován zaručený elektronický podpis.</w:t>
      </w:r>
    </w:p>
    <w:p w14:paraId="4AE0E53A" w14:textId="77777777" w:rsidR="009247EA" w:rsidRDefault="009247EA" w:rsidP="009247EA">
      <w:pPr>
        <w:spacing w:line="240" w:lineRule="auto"/>
        <w:jc w:val="both"/>
        <w:rPr>
          <w:rFonts w:cs="Arial"/>
          <w:sz w:val="20"/>
          <w:szCs w:val="20"/>
        </w:rPr>
      </w:pPr>
    </w:p>
    <w:p w14:paraId="30C6BA43" w14:textId="77777777" w:rsidR="009247EA" w:rsidRDefault="009247EA" w:rsidP="009247EA">
      <w:pPr>
        <w:spacing w:line="240" w:lineRule="auto"/>
        <w:jc w:val="both"/>
        <w:rPr>
          <w:rFonts w:cs="Arial"/>
          <w:sz w:val="20"/>
          <w:szCs w:val="20"/>
        </w:rPr>
      </w:pPr>
      <w:r w:rsidRPr="00DA434C">
        <w:rPr>
          <w:rFonts w:cs="Arial"/>
          <w:sz w:val="20"/>
          <w:szCs w:val="20"/>
        </w:rPr>
        <w:t xml:space="preserve">Vybraný dodavatel je v souladu s § 122 odst. 3 písm. a) ZZVZ povinen na výzvu zadavatele předložit originály nebo ověřené kopie dokladů o jeho kvalifikaci, pokud je již nemá </w:t>
      </w:r>
      <w:r w:rsidRPr="00E045B6">
        <w:rPr>
          <w:rFonts w:cs="Arial"/>
          <w:sz w:val="20"/>
          <w:szCs w:val="20"/>
        </w:rPr>
        <w:t xml:space="preserve">zadavatel k dispozici. Tyto doklady </w:t>
      </w:r>
      <w:r w:rsidRPr="00973724">
        <w:rPr>
          <w:rFonts w:cs="Arial"/>
          <w:sz w:val="20"/>
          <w:szCs w:val="20"/>
        </w:rPr>
        <w:t>mohou být již součástí nabídky</w:t>
      </w:r>
      <w:r w:rsidRPr="00E045B6">
        <w:rPr>
          <w:rFonts w:cs="Arial"/>
          <w:sz w:val="20"/>
          <w:szCs w:val="20"/>
        </w:rPr>
        <w:t xml:space="preserve"> účastníků.</w:t>
      </w:r>
      <w:r>
        <w:rPr>
          <w:rFonts w:cs="Arial"/>
          <w:sz w:val="20"/>
          <w:szCs w:val="20"/>
        </w:rPr>
        <w:t xml:space="preserve"> </w:t>
      </w:r>
    </w:p>
    <w:p w14:paraId="52E46E29" w14:textId="77777777" w:rsidR="009247EA" w:rsidRPr="00DA434C" w:rsidRDefault="009247EA" w:rsidP="009247EA">
      <w:pPr>
        <w:spacing w:line="240" w:lineRule="auto"/>
        <w:jc w:val="both"/>
        <w:rPr>
          <w:rFonts w:cs="Arial"/>
          <w:sz w:val="20"/>
          <w:szCs w:val="20"/>
        </w:rPr>
      </w:pPr>
    </w:p>
    <w:p w14:paraId="20630239" w14:textId="49D8AA7D" w:rsidR="009247EA" w:rsidRDefault="009247EA" w:rsidP="009247EA">
      <w:pPr>
        <w:spacing w:after="60" w:line="240" w:lineRule="auto"/>
        <w:jc w:val="both"/>
        <w:rPr>
          <w:rFonts w:cs="Arial"/>
          <w:sz w:val="20"/>
          <w:szCs w:val="20"/>
        </w:rPr>
      </w:pPr>
      <w:r w:rsidRPr="005D171C">
        <w:rPr>
          <w:rFonts w:cs="Arial"/>
          <w:sz w:val="20"/>
          <w:szCs w:val="20"/>
        </w:rPr>
        <w:t>Vybraný dodavatel, jehož nabídka obsahuje druhotné licence, je v souladu s § 122 odst. 3 písm. b) ZZVZ povinen na výzvu zadavatele předložit ve lhůtě stanovené zadavatelem:</w:t>
      </w:r>
    </w:p>
    <w:p w14:paraId="18115B00" w14:textId="77777777" w:rsidR="009247EA" w:rsidRPr="005D171C" w:rsidRDefault="009247EA" w:rsidP="009247EA">
      <w:pPr>
        <w:spacing w:after="60" w:line="240" w:lineRule="auto"/>
        <w:jc w:val="both"/>
        <w:rPr>
          <w:rFonts w:cs="Arial"/>
          <w:sz w:val="20"/>
          <w:szCs w:val="20"/>
        </w:rPr>
      </w:pPr>
    </w:p>
    <w:p w14:paraId="11590AB1" w14:textId="77777777" w:rsidR="009247EA" w:rsidRPr="005D171C" w:rsidRDefault="009247EA" w:rsidP="009247EA">
      <w:pPr>
        <w:pStyle w:val="Odstavecseseznamem"/>
        <w:numPr>
          <w:ilvl w:val="0"/>
          <w:numId w:val="17"/>
        </w:numPr>
        <w:spacing w:after="60" w:line="240" w:lineRule="auto"/>
        <w:jc w:val="both"/>
        <w:rPr>
          <w:rFonts w:cs="Arial"/>
          <w:sz w:val="20"/>
          <w:szCs w:val="20"/>
        </w:rPr>
      </w:pPr>
      <w:r w:rsidRPr="005D171C">
        <w:rPr>
          <w:rFonts w:cs="Arial"/>
          <w:sz w:val="20"/>
          <w:szCs w:val="20"/>
        </w:rPr>
        <w:t>doklad o koupi nabízených druhotných licencí, které byly rezervovány u jejich aktuálního držitele, nebo jiný obdobný doklad, kterým prokáže splnění podmínek na převod licencí v rozsahu stanoveném v této zadávací dokumentaci na zadavatele;</w:t>
      </w:r>
    </w:p>
    <w:p w14:paraId="1FEB47C6" w14:textId="2BD52025" w:rsidR="009247EA" w:rsidRPr="009247EA" w:rsidRDefault="009247EA" w:rsidP="009247EA">
      <w:pPr>
        <w:pStyle w:val="Odstavecseseznamem"/>
        <w:numPr>
          <w:ilvl w:val="0"/>
          <w:numId w:val="17"/>
        </w:numPr>
        <w:spacing w:before="60" w:line="240" w:lineRule="auto"/>
        <w:jc w:val="both"/>
        <w:rPr>
          <w:rFonts w:cs="Arial"/>
          <w:iCs/>
          <w:sz w:val="20"/>
          <w:szCs w:val="20"/>
        </w:rPr>
      </w:pPr>
      <w:r w:rsidRPr="005D171C">
        <w:rPr>
          <w:rFonts w:cs="Arial"/>
          <w:sz w:val="20"/>
          <w:szCs w:val="20"/>
        </w:rPr>
        <w:t xml:space="preserve">doklad, kterým prokáže, že má sjednáno pojištění odpovědnosti za škodu způsobenou dodavatelem, </w:t>
      </w:r>
      <w:r w:rsidRPr="005D171C">
        <w:rPr>
          <w:rFonts w:cs="Arial"/>
          <w:iCs/>
          <w:sz w:val="20"/>
          <w:szCs w:val="20"/>
        </w:rPr>
        <w:t xml:space="preserve">umožňující čerpání pojistného plnění také v případě škody, způsobené vadným plněním dodávky druhotných licencí, tj. </w:t>
      </w:r>
      <w:r w:rsidRPr="005D171C">
        <w:rPr>
          <w:rFonts w:cs="Arial"/>
          <w:iCs/>
          <w:sz w:val="20"/>
          <w:szCs w:val="20"/>
        </w:rPr>
        <w:lastRenderedPageBreak/>
        <w:t>doložením kopie pojistné smlouvy a dále pojistných podmínek nebo prohlášení pojistitele, které tuto skutečnost jednoznačně prokáží.</w:t>
      </w:r>
    </w:p>
    <w:p w14:paraId="202D2E9B" w14:textId="77777777" w:rsidR="009247EA" w:rsidRPr="00973724" w:rsidRDefault="009247EA" w:rsidP="009247EA">
      <w:pPr>
        <w:pStyle w:val="Nadpis1"/>
        <w:spacing w:line="240" w:lineRule="auto"/>
        <w:rPr>
          <w:rFonts w:ascii="Arial" w:hAnsi="Arial" w:cs="Arial"/>
          <w:color w:val="auto"/>
          <w:sz w:val="20"/>
          <w:szCs w:val="20"/>
        </w:rPr>
      </w:pPr>
      <w:r>
        <w:rPr>
          <w:rFonts w:ascii="Arial" w:hAnsi="Arial" w:cs="Arial"/>
          <w:color w:val="auto"/>
          <w:sz w:val="20"/>
          <w:szCs w:val="20"/>
        </w:rPr>
        <w:t xml:space="preserve">12         </w:t>
      </w:r>
      <w:bookmarkStart w:id="36" w:name="_Hlk191570641"/>
      <w:r w:rsidRPr="00973724">
        <w:rPr>
          <w:rFonts w:ascii="Arial" w:hAnsi="Arial" w:cs="Arial"/>
          <w:color w:val="auto"/>
          <w:sz w:val="20"/>
          <w:szCs w:val="20"/>
        </w:rPr>
        <w:t>Další podmínky zadávacího řízení</w:t>
      </w:r>
    </w:p>
    <w:bookmarkEnd w:id="36"/>
    <w:p w14:paraId="0061A237" w14:textId="77777777" w:rsidR="009247EA" w:rsidRPr="00DA434C" w:rsidRDefault="009247EA" w:rsidP="009247EA">
      <w:pPr>
        <w:spacing w:line="240" w:lineRule="auto"/>
      </w:pPr>
    </w:p>
    <w:p w14:paraId="3C98CA68" w14:textId="77777777" w:rsidR="009247EA" w:rsidRPr="00CF3815" w:rsidRDefault="009247EA" w:rsidP="009247EA">
      <w:pPr>
        <w:pStyle w:val="Odstavecseseznamem"/>
        <w:keepNext/>
        <w:keepLines/>
        <w:numPr>
          <w:ilvl w:val="0"/>
          <w:numId w:val="5"/>
        </w:numPr>
        <w:spacing w:line="240" w:lineRule="auto"/>
        <w:ind w:left="709"/>
        <w:jc w:val="both"/>
        <w:outlineLvl w:val="0"/>
        <w:rPr>
          <w:rFonts w:cs="Arial"/>
          <w:bCs/>
          <w:sz w:val="20"/>
          <w:szCs w:val="20"/>
        </w:rPr>
      </w:pPr>
      <w:r>
        <w:rPr>
          <w:rFonts w:cs="Arial"/>
          <w:sz w:val="20"/>
          <w:szCs w:val="20"/>
        </w:rPr>
        <w:t>Dodavatel může podat nabídku</w:t>
      </w:r>
      <w:r w:rsidRPr="00CF3815">
        <w:rPr>
          <w:rFonts w:cs="Arial"/>
          <w:sz w:val="20"/>
          <w:szCs w:val="20"/>
        </w:rPr>
        <w:t xml:space="preserve"> na jednu nebo více částí této veřejné zakázky. Nabídky pro každou část této veřejné zakázky však musí být podány jako zcela samostatné.</w:t>
      </w:r>
    </w:p>
    <w:p w14:paraId="4C99DAFD" w14:textId="77777777" w:rsidR="009247EA" w:rsidRPr="00CF3815" w:rsidRDefault="009247EA" w:rsidP="009247EA">
      <w:pPr>
        <w:pStyle w:val="Odstavecseseznamem"/>
        <w:keepNext/>
        <w:keepLines/>
        <w:numPr>
          <w:ilvl w:val="0"/>
          <w:numId w:val="5"/>
        </w:numPr>
        <w:spacing w:line="240" w:lineRule="auto"/>
        <w:ind w:left="709"/>
        <w:jc w:val="both"/>
        <w:outlineLvl w:val="0"/>
        <w:rPr>
          <w:rFonts w:cs="Arial"/>
          <w:bCs/>
          <w:sz w:val="20"/>
          <w:szCs w:val="20"/>
        </w:rPr>
      </w:pPr>
      <w:r w:rsidRPr="00CF3815">
        <w:rPr>
          <w:rFonts w:cs="Arial"/>
          <w:bCs/>
          <w:sz w:val="20"/>
          <w:szCs w:val="20"/>
        </w:rPr>
        <w:t xml:space="preserve">Dodavatel </w:t>
      </w:r>
      <w:r w:rsidRPr="00CF3815">
        <w:rPr>
          <w:rFonts w:cs="Arial"/>
          <w:sz w:val="20"/>
          <w:szCs w:val="20"/>
        </w:rPr>
        <w:t>může podat do každé části této veřejné zakázky pouze jednu nabídku.</w:t>
      </w:r>
    </w:p>
    <w:p w14:paraId="4572F0A7" w14:textId="77777777" w:rsidR="009247EA" w:rsidRPr="00FE4810" w:rsidRDefault="009247EA" w:rsidP="009247EA">
      <w:pPr>
        <w:pStyle w:val="Odstavecseseznamem"/>
        <w:keepNext/>
        <w:keepLines/>
        <w:numPr>
          <w:ilvl w:val="0"/>
          <w:numId w:val="5"/>
        </w:numPr>
        <w:spacing w:line="240" w:lineRule="auto"/>
        <w:ind w:left="709"/>
        <w:jc w:val="both"/>
        <w:outlineLvl w:val="0"/>
        <w:rPr>
          <w:rFonts w:cs="Arial"/>
          <w:bCs/>
          <w:sz w:val="20"/>
          <w:szCs w:val="20"/>
        </w:rPr>
      </w:pPr>
      <w:r w:rsidRPr="00CF3815">
        <w:rPr>
          <w:rFonts w:cs="Arial"/>
          <w:bCs/>
          <w:sz w:val="20"/>
          <w:szCs w:val="20"/>
        </w:rPr>
        <w:t xml:space="preserve">Dodavatel </w:t>
      </w:r>
      <w:r w:rsidRPr="00CF3815">
        <w:rPr>
          <w:rFonts w:cs="Arial"/>
          <w:sz w:val="20"/>
          <w:szCs w:val="20"/>
        </w:rPr>
        <w:t>je povinen v příslušné části této veřejné zakázky podat nabídku na celý předmět plnění příslušné části této veřejné zakázky.</w:t>
      </w:r>
    </w:p>
    <w:p w14:paraId="65872137" w14:textId="77777777" w:rsidR="009247EA" w:rsidRPr="00DA434C" w:rsidRDefault="009247EA" w:rsidP="009247EA">
      <w:pPr>
        <w:pStyle w:val="Odstavecseseznamem"/>
        <w:keepNext/>
        <w:keepLines/>
        <w:numPr>
          <w:ilvl w:val="0"/>
          <w:numId w:val="4"/>
        </w:numPr>
        <w:spacing w:line="240" w:lineRule="auto"/>
        <w:jc w:val="both"/>
        <w:rPr>
          <w:rFonts w:cs="Arial"/>
          <w:sz w:val="20"/>
          <w:szCs w:val="20"/>
        </w:rPr>
      </w:pPr>
      <w:r w:rsidRPr="00DA434C">
        <w:rPr>
          <w:rFonts w:cs="Arial"/>
          <w:sz w:val="20"/>
          <w:szCs w:val="20"/>
        </w:rPr>
        <w:t>Zadavatel nepřipouští variantní řešení nabídky.</w:t>
      </w:r>
    </w:p>
    <w:p w14:paraId="0C122010" w14:textId="77777777" w:rsidR="009247EA" w:rsidRDefault="009247EA" w:rsidP="009247EA">
      <w:pPr>
        <w:pStyle w:val="Odstavecseseznamem"/>
        <w:keepNext/>
        <w:keepLines/>
        <w:numPr>
          <w:ilvl w:val="0"/>
          <w:numId w:val="4"/>
        </w:numPr>
        <w:spacing w:line="240" w:lineRule="auto"/>
        <w:jc w:val="both"/>
        <w:rPr>
          <w:rFonts w:cs="Arial"/>
          <w:sz w:val="20"/>
          <w:szCs w:val="20"/>
        </w:rPr>
      </w:pPr>
      <w:r w:rsidRPr="00DA434C">
        <w:rPr>
          <w:rFonts w:cs="Arial"/>
          <w:sz w:val="20"/>
          <w:szCs w:val="20"/>
        </w:rPr>
        <w:t>Komunikace mezi zadavatelem a dodavatelem se řídí § 211 ZZVZ.</w:t>
      </w:r>
    </w:p>
    <w:p w14:paraId="2E64BA90" w14:textId="77777777" w:rsidR="009247EA" w:rsidRPr="00002173" w:rsidRDefault="009247EA" w:rsidP="009247EA">
      <w:pPr>
        <w:pStyle w:val="Odstavecseseznamem"/>
        <w:numPr>
          <w:ilvl w:val="0"/>
          <w:numId w:val="4"/>
        </w:numPr>
        <w:spacing w:line="240" w:lineRule="auto"/>
        <w:jc w:val="both"/>
        <w:rPr>
          <w:rFonts w:cs="Arial"/>
          <w:sz w:val="20"/>
          <w:szCs w:val="20"/>
        </w:rPr>
      </w:pPr>
      <w:r w:rsidRPr="00771E9A">
        <w:rPr>
          <w:rFonts w:cs="Arial"/>
          <w:bCs/>
          <w:sz w:val="20"/>
          <w:szCs w:val="20"/>
        </w:rPr>
        <w:t>Zadavatel požaduje, aby veškerá jednání související s veřejnou zakázkou, smlouvou a jejím plněním byla vedena výhradně v českém jazyce, případně ve slovenském jazyce.</w:t>
      </w:r>
    </w:p>
    <w:p w14:paraId="6955FB5B" w14:textId="77777777" w:rsidR="009247EA" w:rsidRPr="00DA434C" w:rsidRDefault="009247EA" w:rsidP="009247EA">
      <w:pPr>
        <w:pStyle w:val="Odstavecseseznamem"/>
        <w:keepNext/>
        <w:keepLines/>
        <w:numPr>
          <w:ilvl w:val="0"/>
          <w:numId w:val="4"/>
        </w:numPr>
        <w:spacing w:line="240" w:lineRule="auto"/>
        <w:jc w:val="both"/>
        <w:rPr>
          <w:rFonts w:cs="Arial"/>
          <w:sz w:val="20"/>
          <w:szCs w:val="20"/>
        </w:rPr>
      </w:pPr>
      <w:r w:rsidRPr="00DA434C">
        <w:rPr>
          <w:rFonts w:cs="Arial"/>
          <w:sz w:val="20"/>
          <w:szCs w:val="20"/>
        </w:rPr>
        <w:t xml:space="preserve">Uzavření smlouvy, jakožto postup následující po výběru dodavatele, musí probíhat elektronicky. Smlouvu je nutné uzavřít pomocí zaručených elektronických podpisů. </w:t>
      </w:r>
    </w:p>
    <w:p w14:paraId="2298B21E" w14:textId="77777777" w:rsidR="009247EA" w:rsidRPr="00DA434C" w:rsidRDefault="009247EA" w:rsidP="009247EA">
      <w:pPr>
        <w:pStyle w:val="Odstavecseseznamem"/>
        <w:numPr>
          <w:ilvl w:val="0"/>
          <w:numId w:val="4"/>
        </w:numPr>
        <w:spacing w:line="240" w:lineRule="auto"/>
        <w:jc w:val="both"/>
        <w:rPr>
          <w:rFonts w:cs="Arial"/>
          <w:sz w:val="20"/>
          <w:szCs w:val="20"/>
        </w:rPr>
      </w:pPr>
      <w:r w:rsidRPr="00DA434C">
        <w:rPr>
          <w:rFonts w:cs="Arial"/>
          <w:sz w:val="20"/>
          <w:szCs w:val="20"/>
        </w:rPr>
        <w:t>Dodavatelům podáním nabídky nevznikají žádná práva na uzavření smlouvy se zadavatelem.</w:t>
      </w:r>
    </w:p>
    <w:p w14:paraId="56F5FD7E" w14:textId="77777777" w:rsidR="009247EA" w:rsidRPr="00DA434C" w:rsidRDefault="009247EA" w:rsidP="009247EA">
      <w:pPr>
        <w:pStyle w:val="Odstavecseseznamem"/>
        <w:numPr>
          <w:ilvl w:val="0"/>
          <w:numId w:val="4"/>
        </w:numPr>
        <w:spacing w:line="240" w:lineRule="auto"/>
        <w:jc w:val="both"/>
        <w:rPr>
          <w:rFonts w:cs="Arial"/>
          <w:sz w:val="20"/>
          <w:szCs w:val="20"/>
        </w:rPr>
      </w:pPr>
      <w:r w:rsidRPr="00DA434C">
        <w:rPr>
          <w:rFonts w:cs="Arial"/>
          <w:sz w:val="20"/>
          <w:szCs w:val="20"/>
        </w:rPr>
        <w:t>Zadavatel je oprávněn před rozhodnutím o výběru dodavatele si ověřit, popřípadě upřesnit informace uvedené dodavatelem v nabídce.</w:t>
      </w:r>
    </w:p>
    <w:p w14:paraId="360AA763" w14:textId="77777777" w:rsidR="009247EA" w:rsidRPr="00DA434C" w:rsidRDefault="009247EA" w:rsidP="009247EA">
      <w:pPr>
        <w:pStyle w:val="Odstavecseseznamem"/>
        <w:numPr>
          <w:ilvl w:val="0"/>
          <w:numId w:val="4"/>
        </w:numPr>
        <w:spacing w:line="240" w:lineRule="auto"/>
        <w:jc w:val="both"/>
        <w:rPr>
          <w:rFonts w:cs="Arial"/>
          <w:sz w:val="20"/>
          <w:szCs w:val="20"/>
        </w:rPr>
      </w:pPr>
      <w:r w:rsidRPr="00DA434C">
        <w:rPr>
          <w:rFonts w:cs="Arial"/>
          <w:sz w:val="20"/>
          <w:szCs w:val="20"/>
        </w:rPr>
        <w:t>Povinnost vybraného dodavatele spolupůsobit při výkonu kontroly dle zákona č. 320/2001 Sb., o finanční kontrole ve veřejné správě, ve znění pozdějších předpisů.</w:t>
      </w:r>
    </w:p>
    <w:p w14:paraId="51C447EC" w14:textId="77777777" w:rsidR="009247EA" w:rsidRPr="00DA434C" w:rsidRDefault="009247EA" w:rsidP="009247EA">
      <w:pPr>
        <w:pStyle w:val="Odstavecseseznamem"/>
        <w:numPr>
          <w:ilvl w:val="0"/>
          <w:numId w:val="4"/>
        </w:numPr>
        <w:spacing w:line="240" w:lineRule="auto"/>
        <w:jc w:val="both"/>
        <w:rPr>
          <w:rFonts w:cs="Arial"/>
          <w:sz w:val="20"/>
          <w:szCs w:val="20"/>
        </w:rPr>
      </w:pPr>
      <w:r w:rsidRPr="00DA434C">
        <w:rPr>
          <w:rFonts w:cs="Arial"/>
          <w:sz w:val="20"/>
          <w:szCs w:val="20"/>
        </w:rPr>
        <w:t>Zadavatel nevrací podané nabídky, které zůstávají u zadavatele jako doklad o průběhu soutěže. S obsahem nabídek bude zacházeno důvěrně.</w:t>
      </w:r>
    </w:p>
    <w:p w14:paraId="72080318" w14:textId="77777777" w:rsidR="009247EA" w:rsidRPr="0068728F" w:rsidRDefault="009247EA" w:rsidP="009247EA">
      <w:pPr>
        <w:pStyle w:val="Odstavecseseznamem"/>
        <w:numPr>
          <w:ilvl w:val="0"/>
          <w:numId w:val="4"/>
        </w:numPr>
        <w:spacing w:line="240" w:lineRule="auto"/>
        <w:jc w:val="both"/>
        <w:rPr>
          <w:rFonts w:cs="Arial"/>
          <w:sz w:val="20"/>
          <w:szCs w:val="20"/>
        </w:rPr>
      </w:pPr>
      <w:r w:rsidRPr="00DA434C">
        <w:rPr>
          <w:rFonts w:cs="Arial"/>
          <w:sz w:val="20"/>
          <w:szCs w:val="20"/>
        </w:rPr>
        <w:t xml:space="preserve">Zadavatel nepožaduje </w:t>
      </w:r>
      <w:r w:rsidRPr="0068728F">
        <w:rPr>
          <w:rFonts w:cs="Arial"/>
          <w:sz w:val="20"/>
          <w:szCs w:val="20"/>
        </w:rPr>
        <w:t>poskytnutí jistoty.</w:t>
      </w:r>
    </w:p>
    <w:p w14:paraId="386BB22B" w14:textId="77777777" w:rsidR="009247EA" w:rsidRPr="00DA434C" w:rsidRDefault="009247EA" w:rsidP="009247EA">
      <w:pPr>
        <w:pStyle w:val="Odstavecseseznamem"/>
        <w:numPr>
          <w:ilvl w:val="0"/>
          <w:numId w:val="4"/>
        </w:numPr>
        <w:spacing w:line="240" w:lineRule="auto"/>
        <w:jc w:val="both"/>
        <w:rPr>
          <w:rFonts w:cs="Arial"/>
          <w:sz w:val="20"/>
          <w:szCs w:val="20"/>
        </w:rPr>
      </w:pPr>
      <w:r w:rsidRPr="00DA434C">
        <w:rPr>
          <w:rFonts w:cs="Arial"/>
          <w:sz w:val="20"/>
          <w:szCs w:val="20"/>
        </w:rPr>
        <w:t>Zadavatel nebude zájemcům hradit žádné náklady spojené s účastí v zadávacím řízení.</w:t>
      </w:r>
    </w:p>
    <w:p w14:paraId="2F46B100" w14:textId="4720A14C" w:rsidR="009247EA" w:rsidRPr="009247EA" w:rsidRDefault="009247EA" w:rsidP="009247EA">
      <w:pPr>
        <w:pStyle w:val="Odstavecseseznamem"/>
        <w:numPr>
          <w:ilvl w:val="0"/>
          <w:numId w:val="4"/>
        </w:numPr>
        <w:spacing w:line="240" w:lineRule="auto"/>
        <w:jc w:val="both"/>
        <w:rPr>
          <w:rFonts w:cs="Arial"/>
          <w:sz w:val="20"/>
          <w:szCs w:val="20"/>
        </w:rPr>
      </w:pPr>
      <w:r w:rsidRPr="00DA434C">
        <w:rPr>
          <w:rFonts w:cs="Arial"/>
          <w:sz w:val="20"/>
          <w:szCs w:val="20"/>
        </w:rPr>
        <w:t xml:space="preserve">Zadavatel </w:t>
      </w:r>
      <w:r>
        <w:rPr>
          <w:rFonts w:cs="Arial"/>
          <w:sz w:val="20"/>
          <w:szCs w:val="20"/>
        </w:rPr>
        <w:t>může</w:t>
      </w:r>
      <w:r w:rsidRPr="00DA434C">
        <w:rPr>
          <w:rFonts w:cs="Arial"/>
          <w:sz w:val="20"/>
          <w:szCs w:val="20"/>
        </w:rPr>
        <w:t xml:space="preserve"> veřejnou zakázku zrušit v souladu s § 127 ZZVZ.</w:t>
      </w:r>
    </w:p>
    <w:p w14:paraId="46010798" w14:textId="77777777" w:rsidR="009247EA" w:rsidRPr="00973724" w:rsidRDefault="009247EA" w:rsidP="009247EA">
      <w:pPr>
        <w:pStyle w:val="Nadpis1"/>
        <w:numPr>
          <w:ilvl w:val="0"/>
          <w:numId w:val="8"/>
        </w:numPr>
        <w:spacing w:before="240" w:line="240" w:lineRule="auto"/>
        <w:rPr>
          <w:rFonts w:ascii="Arial" w:hAnsi="Arial" w:cs="Arial"/>
          <w:color w:val="auto"/>
          <w:sz w:val="20"/>
          <w:szCs w:val="20"/>
        </w:rPr>
      </w:pPr>
      <w:bookmarkStart w:id="37" w:name="_Toc365531869"/>
      <w:bookmarkStart w:id="38" w:name="_Toc371919940"/>
      <w:r w:rsidRPr="00973724">
        <w:rPr>
          <w:rFonts w:ascii="Arial" w:hAnsi="Arial" w:cs="Arial"/>
          <w:color w:val="auto"/>
          <w:sz w:val="20"/>
          <w:szCs w:val="20"/>
        </w:rPr>
        <w:t>Přílohy zadávací dokumentace</w:t>
      </w:r>
      <w:bookmarkEnd w:id="37"/>
      <w:bookmarkEnd w:id="38"/>
    </w:p>
    <w:p w14:paraId="308D2DB5" w14:textId="77777777" w:rsidR="009247EA" w:rsidRPr="00DA434C" w:rsidRDefault="009247EA" w:rsidP="009247EA">
      <w:pPr>
        <w:tabs>
          <w:tab w:val="left" w:pos="1418"/>
        </w:tabs>
        <w:spacing w:before="240" w:line="240" w:lineRule="auto"/>
        <w:jc w:val="both"/>
        <w:rPr>
          <w:rFonts w:cs="Arial"/>
          <w:sz w:val="20"/>
          <w:szCs w:val="20"/>
        </w:rPr>
      </w:pPr>
      <w:r w:rsidRPr="00DA434C">
        <w:rPr>
          <w:rFonts w:cs="Arial"/>
          <w:sz w:val="20"/>
          <w:szCs w:val="20"/>
        </w:rPr>
        <w:t>Příloha č. 1:</w:t>
      </w:r>
      <w:r w:rsidRPr="00DA434C">
        <w:rPr>
          <w:rFonts w:cs="Arial"/>
          <w:sz w:val="20"/>
          <w:szCs w:val="20"/>
        </w:rPr>
        <w:tab/>
        <w:t xml:space="preserve">Krycí list nabídky </w:t>
      </w:r>
    </w:p>
    <w:p w14:paraId="331F4A47" w14:textId="77777777" w:rsidR="009247EA" w:rsidRDefault="009247EA" w:rsidP="009247EA">
      <w:pPr>
        <w:tabs>
          <w:tab w:val="left" w:pos="993"/>
        </w:tabs>
        <w:spacing w:line="240" w:lineRule="auto"/>
        <w:jc w:val="both"/>
        <w:rPr>
          <w:rFonts w:cs="Arial"/>
          <w:sz w:val="20"/>
          <w:szCs w:val="20"/>
        </w:rPr>
      </w:pPr>
      <w:r w:rsidRPr="00DA434C">
        <w:rPr>
          <w:rFonts w:cs="Arial"/>
          <w:sz w:val="20"/>
          <w:szCs w:val="20"/>
        </w:rPr>
        <w:t>Příloha č. 2</w:t>
      </w:r>
      <w:r>
        <w:rPr>
          <w:rFonts w:cs="Arial"/>
          <w:sz w:val="20"/>
          <w:szCs w:val="20"/>
        </w:rPr>
        <w:t>A</w:t>
      </w:r>
      <w:r w:rsidRPr="00DA434C">
        <w:rPr>
          <w:rFonts w:cs="Arial"/>
          <w:sz w:val="20"/>
          <w:szCs w:val="20"/>
        </w:rPr>
        <w:t>:</w:t>
      </w:r>
      <w:r w:rsidRPr="00DA434C">
        <w:rPr>
          <w:rFonts w:cs="Arial"/>
          <w:sz w:val="20"/>
          <w:szCs w:val="20"/>
        </w:rPr>
        <w:tab/>
        <w:t xml:space="preserve">Obligatorní návrh </w:t>
      </w:r>
      <w:proofErr w:type="gramStart"/>
      <w:r w:rsidRPr="00DA434C">
        <w:rPr>
          <w:rFonts w:cs="Arial"/>
          <w:sz w:val="20"/>
          <w:szCs w:val="20"/>
        </w:rPr>
        <w:t>smlouvy</w:t>
      </w:r>
      <w:r>
        <w:rPr>
          <w:rFonts w:cs="Arial"/>
          <w:sz w:val="20"/>
          <w:szCs w:val="20"/>
        </w:rPr>
        <w:t xml:space="preserve"> - část</w:t>
      </w:r>
      <w:proofErr w:type="gramEnd"/>
      <w:r>
        <w:rPr>
          <w:rFonts w:cs="Arial"/>
          <w:sz w:val="20"/>
          <w:szCs w:val="20"/>
        </w:rPr>
        <w:t xml:space="preserve"> A</w:t>
      </w:r>
    </w:p>
    <w:p w14:paraId="5271513F" w14:textId="77777777" w:rsidR="009247EA" w:rsidRPr="00DA434C" w:rsidRDefault="009247EA" w:rsidP="009247EA">
      <w:pPr>
        <w:tabs>
          <w:tab w:val="left" w:pos="993"/>
        </w:tabs>
        <w:spacing w:line="240" w:lineRule="auto"/>
        <w:jc w:val="both"/>
        <w:rPr>
          <w:rFonts w:cs="Arial"/>
          <w:sz w:val="20"/>
          <w:szCs w:val="20"/>
        </w:rPr>
      </w:pPr>
      <w:r w:rsidRPr="00DA434C">
        <w:rPr>
          <w:rFonts w:cs="Arial"/>
          <w:sz w:val="20"/>
          <w:szCs w:val="20"/>
        </w:rPr>
        <w:t>Příloha č. 2</w:t>
      </w:r>
      <w:r>
        <w:rPr>
          <w:rFonts w:cs="Arial"/>
          <w:sz w:val="20"/>
          <w:szCs w:val="20"/>
        </w:rPr>
        <w:t>B</w:t>
      </w:r>
      <w:r w:rsidRPr="00DA434C">
        <w:rPr>
          <w:rFonts w:cs="Arial"/>
          <w:sz w:val="20"/>
          <w:szCs w:val="20"/>
        </w:rPr>
        <w:t>:</w:t>
      </w:r>
      <w:r w:rsidRPr="00DA434C">
        <w:rPr>
          <w:rFonts w:cs="Arial"/>
          <w:sz w:val="20"/>
          <w:szCs w:val="20"/>
        </w:rPr>
        <w:tab/>
        <w:t>Obligatorní návrh smlouvy</w:t>
      </w:r>
      <w:r>
        <w:rPr>
          <w:rFonts w:cs="Arial"/>
          <w:sz w:val="20"/>
          <w:szCs w:val="20"/>
        </w:rPr>
        <w:t xml:space="preserve"> – část B</w:t>
      </w:r>
    </w:p>
    <w:p w14:paraId="6046B45A" w14:textId="77777777" w:rsidR="009247EA" w:rsidRPr="00DA434C" w:rsidRDefault="009247EA" w:rsidP="009247EA">
      <w:pPr>
        <w:tabs>
          <w:tab w:val="left" w:pos="993"/>
        </w:tabs>
        <w:spacing w:line="240" w:lineRule="auto"/>
        <w:jc w:val="both"/>
        <w:rPr>
          <w:rFonts w:cs="Arial"/>
          <w:sz w:val="20"/>
          <w:szCs w:val="20"/>
        </w:rPr>
      </w:pPr>
      <w:r w:rsidRPr="00DA434C">
        <w:rPr>
          <w:rFonts w:cs="Arial"/>
          <w:sz w:val="20"/>
          <w:szCs w:val="20"/>
        </w:rPr>
        <w:t>Příloha č. 2</w:t>
      </w:r>
      <w:r>
        <w:rPr>
          <w:rFonts w:cs="Arial"/>
          <w:sz w:val="20"/>
          <w:szCs w:val="20"/>
        </w:rPr>
        <w:t>C</w:t>
      </w:r>
      <w:r w:rsidRPr="00DA434C">
        <w:rPr>
          <w:rFonts w:cs="Arial"/>
          <w:sz w:val="20"/>
          <w:szCs w:val="20"/>
        </w:rPr>
        <w:t>:</w:t>
      </w:r>
      <w:r w:rsidRPr="00DA434C">
        <w:rPr>
          <w:rFonts w:cs="Arial"/>
          <w:sz w:val="20"/>
          <w:szCs w:val="20"/>
        </w:rPr>
        <w:tab/>
        <w:t>Obligatorní návrh smlouvy</w:t>
      </w:r>
      <w:r>
        <w:rPr>
          <w:rFonts w:cs="Arial"/>
          <w:sz w:val="20"/>
          <w:szCs w:val="20"/>
        </w:rPr>
        <w:t xml:space="preserve"> – část C</w:t>
      </w:r>
    </w:p>
    <w:p w14:paraId="1381D211" w14:textId="77777777" w:rsidR="009247EA" w:rsidRPr="00DA434C" w:rsidRDefault="009247EA" w:rsidP="009247EA">
      <w:pPr>
        <w:tabs>
          <w:tab w:val="left" w:pos="993"/>
        </w:tabs>
        <w:spacing w:line="240" w:lineRule="auto"/>
        <w:jc w:val="both"/>
        <w:rPr>
          <w:rFonts w:cs="Arial"/>
          <w:sz w:val="20"/>
          <w:szCs w:val="20"/>
        </w:rPr>
      </w:pPr>
      <w:r w:rsidRPr="00DA434C">
        <w:rPr>
          <w:rFonts w:cs="Arial"/>
          <w:sz w:val="20"/>
          <w:szCs w:val="20"/>
        </w:rPr>
        <w:t>Příloha č. 3</w:t>
      </w:r>
      <w:r>
        <w:rPr>
          <w:rFonts w:cs="Arial"/>
          <w:sz w:val="20"/>
          <w:szCs w:val="20"/>
        </w:rPr>
        <w:t>A</w:t>
      </w:r>
      <w:r w:rsidRPr="00DA434C">
        <w:rPr>
          <w:rFonts w:cs="Arial"/>
          <w:sz w:val="20"/>
          <w:szCs w:val="20"/>
        </w:rPr>
        <w:t>:</w:t>
      </w:r>
      <w:r w:rsidRPr="00DA434C">
        <w:rPr>
          <w:rFonts w:cs="Arial"/>
          <w:sz w:val="20"/>
          <w:szCs w:val="20"/>
        </w:rPr>
        <w:tab/>
      </w:r>
      <w:r>
        <w:rPr>
          <w:rFonts w:cs="Arial"/>
          <w:sz w:val="20"/>
          <w:szCs w:val="20"/>
        </w:rPr>
        <w:t>Technická specifikace – část A</w:t>
      </w:r>
    </w:p>
    <w:p w14:paraId="766482D4" w14:textId="77777777" w:rsidR="009247EA" w:rsidRPr="00DA434C" w:rsidRDefault="009247EA" w:rsidP="009247EA">
      <w:pPr>
        <w:tabs>
          <w:tab w:val="left" w:pos="993"/>
        </w:tabs>
        <w:spacing w:line="240" w:lineRule="auto"/>
        <w:jc w:val="both"/>
        <w:rPr>
          <w:rFonts w:cs="Arial"/>
          <w:sz w:val="20"/>
          <w:szCs w:val="20"/>
        </w:rPr>
      </w:pPr>
      <w:r w:rsidRPr="00DA434C">
        <w:rPr>
          <w:rFonts w:cs="Arial"/>
          <w:sz w:val="20"/>
          <w:szCs w:val="20"/>
        </w:rPr>
        <w:t>Příloha č. 3</w:t>
      </w:r>
      <w:r>
        <w:rPr>
          <w:rFonts w:cs="Arial"/>
          <w:sz w:val="20"/>
          <w:szCs w:val="20"/>
        </w:rPr>
        <w:t>B</w:t>
      </w:r>
      <w:r w:rsidRPr="00DA434C">
        <w:rPr>
          <w:rFonts w:cs="Arial"/>
          <w:sz w:val="20"/>
          <w:szCs w:val="20"/>
        </w:rPr>
        <w:t>:</w:t>
      </w:r>
      <w:r w:rsidRPr="00DA434C">
        <w:rPr>
          <w:rFonts w:cs="Arial"/>
          <w:sz w:val="20"/>
          <w:szCs w:val="20"/>
        </w:rPr>
        <w:tab/>
      </w:r>
      <w:r>
        <w:rPr>
          <w:rFonts w:cs="Arial"/>
          <w:sz w:val="20"/>
          <w:szCs w:val="20"/>
        </w:rPr>
        <w:t>Technická specifikace – část B</w:t>
      </w:r>
    </w:p>
    <w:p w14:paraId="08FC091D" w14:textId="77777777" w:rsidR="009247EA" w:rsidRPr="00DA434C" w:rsidRDefault="009247EA" w:rsidP="009247EA">
      <w:pPr>
        <w:tabs>
          <w:tab w:val="left" w:pos="993"/>
        </w:tabs>
        <w:spacing w:line="240" w:lineRule="auto"/>
        <w:jc w:val="both"/>
        <w:rPr>
          <w:rFonts w:cs="Arial"/>
          <w:sz w:val="20"/>
          <w:szCs w:val="20"/>
        </w:rPr>
      </w:pPr>
      <w:r w:rsidRPr="00DA434C">
        <w:rPr>
          <w:rFonts w:cs="Arial"/>
          <w:sz w:val="20"/>
          <w:szCs w:val="20"/>
        </w:rPr>
        <w:t>Příloha č. 3</w:t>
      </w:r>
      <w:r>
        <w:rPr>
          <w:rFonts w:cs="Arial"/>
          <w:sz w:val="20"/>
          <w:szCs w:val="20"/>
        </w:rPr>
        <w:t>C</w:t>
      </w:r>
      <w:r w:rsidRPr="00DA434C">
        <w:rPr>
          <w:rFonts w:cs="Arial"/>
          <w:sz w:val="20"/>
          <w:szCs w:val="20"/>
        </w:rPr>
        <w:t>:</w:t>
      </w:r>
      <w:r w:rsidRPr="00DA434C">
        <w:rPr>
          <w:rFonts w:cs="Arial"/>
          <w:sz w:val="20"/>
          <w:szCs w:val="20"/>
        </w:rPr>
        <w:tab/>
      </w:r>
      <w:r>
        <w:rPr>
          <w:rFonts w:cs="Arial"/>
          <w:sz w:val="20"/>
          <w:szCs w:val="20"/>
        </w:rPr>
        <w:t>Technická specifikace – část C</w:t>
      </w:r>
    </w:p>
    <w:p w14:paraId="47F64805" w14:textId="77777777" w:rsidR="009247EA" w:rsidRPr="00DA434C" w:rsidRDefault="009247EA" w:rsidP="009247EA">
      <w:pPr>
        <w:spacing w:line="240" w:lineRule="auto"/>
        <w:jc w:val="both"/>
        <w:rPr>
          <w:rFonts w:cs="Arial"/>
          <w:sz w:val="20"/>
          <w:szCs w:val="20"/>
        </w:rPr>
      </w:pPr>
      <w:r w:rsidRPr="00DA434C">
        <w:rPr>
          <w:rFonts w:cs="Arial"/>
          <w:sz w:val="20"/>
          <w:szCs w:val="20"/>
        </w:rPr>
        <w:t>Příloha č. 4:</w:t>
      </w:r>
      <w:r w:rsidRPr="00DA434C">
        <w:rPr>
          <w:rFonts w:cs="Arial"/>
          <w:sz w:val="20"/>
          <w:szCs w:val="20"/>
        </w:rPr>
        <w:tab/>
        <w:t>Vzor čestného prohlášení</w:t>
      </w:r>
    </w:p>
    <w:p w14:paraId="4E35C148" w14:textId="77777777" w:rsidR="009247EA" w:rsidRDefault="009247EA" w:rsidP="009247EA">
      <w:pPr>
        <w:spacing w:line="240" w:lineRule="auto"/>
        <w:jc w:val="both"/>
        <w:rPr>
          <w:rFonts w:cs="Arial"/>
          <w:sz w:val="20"/>
          <w:szCs w:val="20"/>
        </w:rPr>
      </w:pPr>
      <w:r w:rsidRPr="00973724">
        <w:rPr>
          <w:rFonts w:cs="Arial"/>
          <w:sz w:val="20"/>
          <w:szCs w:val="20"/>
        </w:rPr>
        <w:t>Příloha č. 5</w:t>
      </w:r>
      <w:r>
        <w:rPr>
          <w:rFonts w:cs="Arial"/>
          <w:sz w:val="20"/>
          <w:szCs w:val="20"/>
        </w:rPr>
        <w:t>A</w:t>
      </w:r>
      <w:r w:rsidRPr="00973724">
        <w:rPr>
          <w:rFonts w:cs="Arial"/>
          <w:sz w:val="20"/>
          <w:szCs w:val="20"/>
        </w:rPr>
        <w:t>:</w:t>
      </w:r>
      <w:r w:rsidRPr="00973724">
        <w:rPr>
          <w:rFonts w:cs="Arial"/>
          <w:sz w:val="20"/>
          <w:szCs w:val="20"/>
        </w:rPr>
        <w:tab/>
      </w:r>
      <w:r>
        <w:rPr>
          <w:rFonts w:cs="Arial"/>
          <w:sz w:val="20"/>
          <w:szCs w:val="20"/>
        </w:rPr>
        <w:t>Rozklad nabídkové ceny – část A</w:t>
      </w:r>
    </w:p>
    <w:p w14:paraId="7F44BC59" w14:textId="77777777" w:rsidR="009247EA" w:rsidRDefault="009247EA" w:rsidP="009247EA">
      <w:pPr>
        <w:spacing w:line="240" w:lineRule="auto"/>
        <w:jc w:val="both"/>
        <w:rPr>
          <w:rFonts w:cs="Arial"/>
          <w:sz w:val="20"/>
          <w:szCs w:val="20"/>
        </w:rPr>
      </w:pPr>
      <w:r w:rsidRPr="00973724">
        <w:rPr>
          <w:rFonts w:cs="Arial"/>
          <w:sz w:val="20"/>
          <w:szCs w:val="20"/>
        </w:rPr>
        <w:t>Příloha č. 5</w:t>
      </w:r>
      <w:r>
        <w:rPr>
          <w:rFonts w:cs="Arial"/>
          <w:sz w:val="20"/>
          <w:szCs w:val="20"/>
        </w:rPr>
        <w:t>B</w:t>
      </w:r>
      <w:r w:rsidRPr="00973724">
        <w:rPr>
          <w:rFonts w:cs="Arial"/>
          <w:sz w:val="20"/>
          <w:szCs w:val="20"/>
        </w:rPr>
        <w:t>:</w:t>
      </w:r>
      <w:r w:rsidRPr="00973724">
        <w:rPr>
          <w:rFonts w:cs="Arial"/>
          <w:sz w:val="20"/>
          <w:szCs w:val="20"/>
        </w:rPr>
        <w:tab/>
      </w:r>
      <w:r>
        <w:rPr>
          <w:rFonts w:cs="Arial"/>
          <w:sz w:val="20"/>
          <w:szCs w:val="20"/>
        </w:rPr>
        <w:t>Rozklad nabídkové ceny – část B</w:t>
      </w:r>
      <w:r w:rsidRPr="00973724">
        <w:rPr>
          <w:rFonts w:cs="Arial"/>
          <w:sz w:val="20"/>
          <w:szCs w:val="20"/>
        </w:rPr>
        <w:t xml:space="preserve"> </w:t>
      </w:r>
    </w:p>
    <w:p w14:paraId="0AFA9055" w14:textId="77777777" w:rsidR="009247EA" w:rsidRDefault="009247EA" w:rsidP="009247EA">
      <w:pPr>
        <w:spacing w:line="240" w:lineRule="auto"/>
        <w:jc w:val="both"/>
        <w:rPr>
          <w:rFonts w:cs="Arial"/>
          <w:sz w:val="20"/>
          <w:szCs w:val="20"/>
        </w:rPr>
      </w:pPr>
      <w:r w:rsidRPr="00973724">
        <w:rPr>
          <w:rFonts w:cs="Arial"/>
          <w:sz w:val="20"/>
          <w:szCs w:val="20"/>
        </w:rPr>
        <w:t>Příloha č. 5</w:t>
      </w:r>
      <w:r>
        <w:rPr>
          <w:rFonts w:cs="Arial"/>
          <w:sz w:val="20"/>
          <w:szCs w:val="20"/>
        </w:rPr>
        <w:t>C</w:t>
      </w:r>
      <w:r w:rsidRPr="00973724">
        <w:rPr>
          <w:rFonts w:cs="Arial"/>
          <w:sz w:val="20"/>
          <w:szCs w:val="20"/>
        </w:rPr>
        <w:t>:</w:t>
      </w:r>
      <w:r w:rsidRPr="00973724">
        <w:rPr>
          <w:rFonts w:cs="Arial"/>
          <w:sz w:val="20"/>
          <w:szCs w:val="20"/>
        </w:rPr>
        <w:tab/>
      </w:r>
      <w:r>
        <w:rPr>
          <w:rFonts w:cs="Arial"/>
          <w:sz w:val="20"/>
          <w:szCs w:val="20"/>
        </w:rPr>
        <w:t>Rozklad nabídkové ceny – část C</w:t>
      </w:r>
      <w:r w:rsidRPr="00973724">
        <w:rPr>
          <w:rFonts w:cs="Arial"/>
          <w:sz w:val="20"/>
          <w:szCs w:val="20"/>
        </w:rPr>
        <w:t xml:space="preserve"> </w:t>
      </w:r>
    </w:p>
    <w:p w14:paraId="497FB2DE" w14:textId="77777777" w:rsidR="009247EA" w:rsidRDefault="009247EA" w:rsidP="009247EA">
      <w:pPr>
        <w:spacing w:line="240" w:lineRule="auto"/>
        <w:jc w:val="both"/>
        <w:rPr>
          <w:rFonts w:cs="Arial"/>
          <w:sz w:val="20"/>
          <w:szCs w:val="20"/>
        </w:rPr>
      </w:pPr>
      <w:r>
        <w:rPr>
          <w:rFonts w:cs="Arial"/>
          <w:sz w:val="20"/>
          <w:szCs w:val="20"/>
        </w:rPr>
        <w:t xml:space="preserve">Příloha č. </w:t>
      </w:r>
      <w:proofErr w:type="gramStart"/>
      <w:r>
        <w:rPr>
          <w:rFonts w:cs="Arial"/>
          <w:sz w:val="20"/>
          <w:szCs w:val="20"/>
        </w:rPr>
        <w:t xml:space="preserve">6:   </w:t>
      </w:r>
      <w:proofErr w:type="gramEnd"/>
      <w:r>
        <w:rPr>
          <w:rFonts w:cs="Arial"/>
          <w:sz w:val="20"/>
          <w:szCs w:val="20"/>
        </w:rPr>
        <w:t xml:space="preserve">   Seznam významných dodávek</w:t>
      </w:r>
      <w:r w:rsidRPr="00973724">
        <w:rPr>
          <w:rFonts w:cs="Arial"/>
          <w:sz w:val="20"/>
          <w:szCs w:val="20"/>
        </w:rPr>
        <w:t xml:space="preserve"> </w:t>
      </w:r>
    </w:p>
    <w:p w14:paraId="42FDCC02" w14:textId="77777777" w:rsidR="009247EA" w:rsidRPr="00973724" w:rsidRDefault="009247EA" w:rsidP="009247EA">
      <w:pPr>
        <w:spacing w:line="240" w:lineRule="auto"/>
        <w:jc w:val="both"/>
        <w:rPr>
          <w:rFonts w:cs="Arial"/>
          <w:sz w:val="20"/>
          <w:szCs w:val="20"/>
        </w:rPr>
      </w:pPr>
      <w:r w:rsidRPr="00973724">
        <w:rPr>
          <w:rFonts w:cs="Arial"/>
          <w:sz w:val="20"/>
          <w:szCs w:val="20"/>
        </w:rPr>
        <w:t xml:space="preserve">Příloha č. </w:t>
      </w:r>
      <w:proofErr w:type="gramStart"/>
      <w:r>
        <w:rPr>
          <w:rFonts w:cs="Arial"/>
          <w:sz w:val="20"/>
          <w:szCs w:val="20"/>
        </w:rPr>
        <w:t>7</w:t>
      </w:r>
      <w:r w:rsidRPr="00973724">
        <w:rPr>
          <w:rFonts w:cs="Arial"/>
          <w:sz w:val="20"/>
          <w:szCs w:val="20"/>
        </w:rPr>
        <w:t xml:space="preserve">:   </w:t>
      </w:r>
      <w:proofErr w:type="gramEnd"/>
      <w:r w:rsidRPr="00973724">
        <w:rPr>
          <w:rFonts w:cs="Arial"/>
          <w:sz w:val="20"/>
          <w:szCs w:val="20"/>
        </w:rPr>
        <w:t xml:space="preserve">   </w:t>
      </w:r>
      <w:r w:rsidRPr="00DA434C">
        <w:rPr>
          <w:rFonts w:cs="Arial"/>
          <w:sz w:val="20"/>
          <w:szCs w:val="20"/>
        </w:rPr>
        <w:t>Vzor čestného prohlášení dodavatele k mezinárodním sankcím</w:t>
      </w:r>
      <w:r w:rsidRPr="00973724">
        <w:rPr>
          <w:rFonts w:cs="Arial"/>
          <w:sz w:val="20"/>
          <w:szCs w:val="20"/>
        </w:rPr>
        <w:t xml:space="preserve"> </w:t>
      </w:r>
    </w:p>
    <w:p w14:paraId="1D884F02" w14:textId="77777777" w:rsidR="009247EA" w:rsidRPr="00973724" w:rsidRDefault="009247EA" w:rsidP="009247EA">
      <w:pPr>
        <w:spacing w:line="240" w:lineRule="auto"/>
        <w:jc w:val="both"/>
        <w:rPr>
          <w:rFonts w:cs="Arial"/>
          <w:sz w:val="20"/>
          <w:szCs w:val="20"/>
        </w:rPr>
      </w:pPr>
    </w:p>
    <w:p w14:paraId="114BB0E2" w14:textId="77777777" w:rsidR="009247EA" w:rsidRPr="00973724" w:rsidRDefault="009247EA" w:rsidP="009247EA">
      <w:pPr>
        <w:spacing w:line="240" w:lineRule="auto"/>
        <w:jc w:val="both"/>
        <w:rPr>
          <w:rFonts w:cs="Arial"/>
          <w:sz w:val="20"/>
          <w:szCs w:val="20"/>
        </w:rPr>
      </w:pPr>
    </w:p>
    <w:p w14:paraId="1FCD8793" w14:textId="77777777" w:rsidR="009247EA" w:rsidRPr="00973724" w:rsidRDefault="009247EA" w:rsidP="009247EA">
      <w:pPr>
        <w:spacing w:line="240" w:lineRule="auto"/>
        <w:jc w:val="both"/>
        <w:rPr>
          <w:rFonts w:cs="Arial"/>
          <w:sz w:val="20"/>
          <w:szCs w:val="20"/>
        </w:rPr>
      </w:pPr>
    </w:p>
    <w:p w14:paraId="2AD6D218" w14:textId="77777777" w:rsidR="009247EA" w:rsidRPr="00973724" w:rsidRDefault="009247EA" w:rsidP="009247EA">
      <w:pPr>
        <w:spacing w:line="240" w:lineRule="auto"/>
        <w:jc w:val="both"/>
        <w:rPr>
          <w:rFonts w:cs="Arial"/>
          <w:sz w:val="20"/>
          <w:szCs w:val="20"/>
        </w:rPr>
      </w:pPr>
    </w:p>
    <w:p w14:paraId="0E46A555" w14:textId="77777777" w:rsidR="009247EA" w:rsidRPr="00DA434C" w:rsidRDefault="009247EA" w:rsidP="009247EA">
      <w:pPr>
        <w:spacing w:line="240" w:lineRule="auto"/>
        <w:rPr>
          <w:rFonts w:cs="Arial"/>
          <w:sz w:val="20"/>
          <w:szCs w:val="20"/>
        </w:rPr>
      </w:pPr>
    </w:p>
    <w:p w14:paraId="474173B6" w14:textId="77777777" w:rsidR="009247EA" w:rsidRPr="00DA434C" w:rsidRDefault="009247EA" w:rsidP="009247EA">
      <w:pPr>
        <w:spacing w:line="240" w:lineRule="auto"/>
        <w:jc w:val="center"/>
        <w:rPr>
          <w:rFonts w:cs="Arial"/>
          <w:b/>
          <w:sz w:val="20"/>
          <w:szCs w:val="20"/>
        </w:rPr>
      </w:pPr>
    </w:p>
    <w:p w14:paraId="2271D89E" w14:textId="77777777" w:rsidR="00932EB1" w:rsidRPr="00C7652B" w:rsidRDefault="00932EB1" w:rsidP="009247EA">
      <w:pPr>
        <w:tabs>
          <w:tab w:val="left" w:pos="567"/>
        </w:tabs>
        <w:spacing w:after="120" w:line="240" w:lineRule="auto"/>
        <w:ind w:left="709"/>
        <w:rPr>
          <w:rFonts w:eastAsia="Century Schoolbook" w:cs="Times New Roman"/>
          <w:color w:val="414751"/>
          <w:sz w:val="20"/>
          <w:szCs w:val="20"/>
          <w:lang w:eastAsia="cs-CZ"/>
        </w:rPr>
      </w:pPr>
    </w:p>
    <w:sectPr w:rsidR="00932EB1" w:rsidRPr="00C7652B" w:rsidSect="008F4FC4">
      <w:headerReference w:type="default" r:id="rId10"/>
      <w:footerReference w:type="default" r:id="rId11"/>
      <w:pgSz w:w="11906" w:h="16838"/>
      <w:pgMar w:top="2835" w:right="849" w:bottom="204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9621" w14:textId="77777777" w:rsidR="00632ABE" w:rsidRDefault="00632ABE" w:rsidP="004A044C">
      <w:pPr>
        <w:spacing w:line="240" w:lineRule="auto"/>
      </w:pPr>
      <w:r>
        <w:separator/>
      </w:r>
    </w:p>
  </w:endnote>
  <w:endnote w:type="continuationSeparator" w:id="0">
    <w:p w14:paraId="2A743EC1" w14:textId="77777777" w:rsidR="00632ABE" w:rsidRDefault="00632ABE" w:rsidP="004A0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David">
    <w:charset w:val="B1"/>
    <w:family w:val="swiss"/>
    <w:pitch w:val="variable"/>
    <w:sig w:usb0="00000803" w:usb1="00000000" w:usb2="00000000" w:usb3="00000000" w:csb0="0000002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EC29" w14:textId="77777777" w:rsidR="00240FFA" w:rsidRDefault="00125813" w:rsidP="00E01B24">
    <w:pPr>
      <w:pStyle w:val="Zpat"/>
      <w:ind w:left="709"/>
    </w:pPr>
    <w:r>
      <w:rPr>
        <w:noProof/>
      </w:rPr>
      <mc:AlternateContent>
        <mc:Choice Requires="wps">
          <w:drawing>
            <wp:anchor distT="0" distB="0" distL="114300" distR="114300" simplePos="0" relativeHeight="251668480" behindDoc="0" locked="0" layoutInCell="1" allowOverlap="1" wp14:anchorId="64D6AC31" wp14:editId="1A98B2AA">
              <wp:simplePos x="0" y="0"/>
              <wp:positionH relativeFrom="column">
                <wp:posOffset>3803015</wp:posOffset>
              </wp:positionH>
              <wp:positionV relativeFrom="paragraph">
                <wp:posOffset>-242570</wp:posOffset>
              </wp:positionV>
              <wp:extent cx="1139825" cy="647700"/>
              <wp:effectExtent l="0" t="0" r="0" b="0"/>
              <wp:wrapNone/>
              <wp:docPr id="1515266188" name="Textové pole 1390663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647700"/>
                      </a:xfrm>
                      <a:prstGeom prst="rect">
                        <a:avLst/>
                      </a:prstGeom>
                      <a:noFill/>
                      <a:ln w="9525">
                        <a:noFill/>
                        <a:miter lim="800000"/>
                        <a:headEnd/>
                        <a:tailEnd/>
                      </a:ln>
                    </wps:spPr>
                    <wps:txbx>
                      <w:txbxContent>
                        <w:p w14:paraId="06E63084" w14:textId="77777777" w:rsidR="00240FFA" w:rsidRPr="00240FFA" w:rsidRDefault="00240FFA" w:rsidP="00240FFA">
                          <w:pPr>
                            <w:pStyle w:val="textzapati"/>
                          </w:pPr>
                          <w:r w:rsidRPr="00240FFA">
                            <w:t>IČO: 25488627</w:t>
                          </w:r>
                        </w:p>
                        <w:p w14:paraId="47DFFD69" w14:textId="77777777" w:rsidR="00240FFA" w:rsidRPr="00240FFA" w:rsidRDefault="00240FFA" w:rsidP="00240FFA">
                          <w:pPr>
                            <w:pStyle w:val="textzapati"/>
                          </w:pPr>
                          <w:r w:rsidRPr="00240FFA">
                            <w:t>DIČ: CZ25488627</w:t>
                          </w:r>
                        </w:p>
                        <w:p w14:paraId="77098D97" w14:textId="77777777" w:rsidR="00240FFA" w:rsidRPr="00240FFA" w:rsidRDefault="00240FFA" w:rsidP="00240FFA">
                          <w:pPr>
                            <w:pStyle w:val="textzapati"/>
                          </w:pPr>
                          <w:r w:rsidRPr="00240FFA">
                            <w:t>ID DS: 5gueuef</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4D6AC31" id="_x0000_t202" coordsize="21600,21600" o:spt="202" path="m,l,21600r21600,l21600,xe">
              <v:stroke joinstyle="miter"/>
              <v:path gradientshapeok="t" o:connecttype="rect"/>
            </v:shapetype>
            <v:shape id="Textové pole 1390663214" o:spid="_x0000_s1026" type="#_x0000_t202" style="position:absolute;left:0;text-align:left;margin-left:299.45pt;margin-top:-19.1pt;width:89.75pt;height:5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" filled="f" stroked="f">
              <v:textbox>
                <w:txbxContent>
                  <w:p w14:paraId="06E63084" w14:textId="77777777" w:rsidR="00240FFA" w:rsidRPr="00240FFA" w:rsidRDefault="00240FFA" w:rsidP="00240FFA">
                    <w:pPr>
                      <w:pStyle w:val="textzapati"/>
                    </w:pPr>
                    <w:r w:rsidRPr="00240FFA">
                      <w:t>IČO: 25488627</w:t>
                    </w:r>
                  </w:p>
                  <w:p w14:paraId="47DFFD69" w14:textId="77777777" w:rsidR="00240FFA" w:rsidRPr="00240FFA" w:rsidRDefault="00240FFA" w:rsidP="00240FFA">
                    <w:pPr>
                      <w:pStyle w:val="textzapati"/>
                    </w:pPr>
                    <w:r w:rsidRPr="00240FFA">
                      <w:t>DIČ: CZ25488627</w:t>
                    </w:r>
                  </w:p>
                  <w:p w14:paraId="77098D97" w14:textId="77777777" w:rsidR="00240FFA" w:rsidRPr="00240FFA" w:rsidRDefault="00240FFA" w:rsidP="00240FFA">
                    <w:pPr>
                      <w:pStyle w:val="textzapati"/>
                    </w:pPr>
                    <w:r w:rsidRPr="00240FFA">
                      <w:t>ID DS: 5gueuef</w:t>
                    </w:r>
                  </w:p>
                </w:txbxContent>
              </v:textbox>
            </v:shape>
          </w:pict>
        </mc:Fallback>
      </mc:AlternateContent>
    </w:r>
    <w:r w:rsidR="006F2635">
      <w:rPr>
        <w:noProof/>
      </w:rPr>
      <mc:AlternateContent>
        <mc:Choice Requires="wps">
          <w:drawing>
            <wp:anchor distT="0" distB="0" distL="114300" distR="114300" simplePos="0" relativeHeight="251670528" behindDoc="0" locked="0" layoutInCell="1" allowOverlap="1" wp14:anchorId="6F0AD595" wp14:editId="0DB0AD51">
              <wp:simplePos x="0" y="0"/>
              <wp:positionH relativeFrom="column">
                <wp:posOffset>3734104</wp:posOffset>
              </wp:positionH>
              <wp:positionV relativeFrom="paragraph">
                <wp:posOffset>-182880</wp:posOffset>
              </wp:positionV>
              <wp:extent cx="0" cy="497205"/>
              <wp:effectExtent l="0" t="0" r="38100" b="36195"/>
              <wp:wrapNone/>
              <wp:docPr id="1259062222" name="Přímá spojnice 1633705525"/>
              <wp:cNvGraphicFramePr/>
              <a:graphic xmlns:a="http://schemas.openxmlformats.org/drawingml/2006/main">
                <a:graphicData uri="http://schemas.microsoft.com/office/word/2010/wordprocessingShape">
                  <wps:wsp>
                    <wps:cNvCnPr/>
                    <wps:spPr>
                      <a:xfrm>
                        <a:off x="0" y="0"/>
                        <a:ext cx="0" cy="497205"/>
                      </a:xfrm>
                      <a:prstGeom prst="line">
                        <a:avLst/>
                      </a:prstGeom>
                      <a:ln w="9525">
                        <a:solidFill>
                          <a:srgbClr val="00A7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86135B" id="Přímá spojnice 163370552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94pt,-14.4pt" to="294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" strokecolor="#00a7ff"/>
          </w:pict>
        </mc:Fallback>
      </mc:AlternateContent>
    </w:r>
    <w:r w:rsidR="00AB233A">
      <w:rPr>
        <w:noProof/>
      </w:rPr>
      <mc:AlternateContent>
        <mc:Choice Requires="wps">
          <w:drawing>
            <wp:anchor distT="0" distB="0" distL="114300" distR="114300" simplePos="0" relativeHeight="251666432" behindDoc="0" locked="0" layoutInCell="1" allowOverlap="1" wp14:anchorId="4DF5BD63" wp14:editId="676F6B4F">
              <wp:simplePos x="0" y="0"/>
              <wp:positionH relativeFrom="column">
                <wp:posOffset>-142820</wp:posOffset>
              </wp:positionH>
              <wp:positionV relativeFrom="paragraph">
                <wp:posOffset>-242901</wp:posOffset>
              </wp:positionV>
              <wp:extent cx="2462806" cy="621030"/>
              <wp:effectExtent l="0" t="0" r="0" b="0"/>
              <wp:wrapNone/>
              <wp:docPr id="151044254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806" cy="621030"/>
                      </a:xfrm>
                      <a:prstGeom prst="rect">
                        <a:avLst/>
                      </a:prstGeom>
                      <a:noFill/>
                      <a:ln w="9525">
                        <a:noFill/>
                        <a:miter lim="800000"/>
                        <a:headEnd/>
                        <a:tailEnd/>
                      </a:ln>
                    </wps:spPr>
                    <wps:txbx>
                      <w:txbxContent>
                        <w:p w14:paraId="78AFF57C" w14:textId="77777777" w:rsidR="00240FFA" w:rsidRPr="00AB233A" w:rsidRDefault="00240FFA" w:rsidP="00240FFA">
                          <w:pPr>
                            <w:pStyle w:val="textzapati"/>
                            <w:rPr>
                              <w:szCs w:val="16"/>
                            </w:rPr>
                          </w:pPr>
                          <w:proofErr w:type="spellStart"/>
                          <w:r w:rsidRPr="00AB233A">
                            <w:rPr>
                              <w:szCs w:val="16"/>
                            </w:rPr>
                            <w:t>Krajská</w:t>
                          </w:r>
                          <w:proofErr w:type="spellEnd"/>
                          <w:r w:rsidRPr="00AB233A">
                            <w:rPr>
                              <w:szCs w:val="16"/>
                            </w:rPr>
                            <w:t xml:space="preserve"> </w:t>
                          </w:r>
                          <w:proofErr w:type="spellStart"/>
                          <w:r w:rsidRPr="00AB233A">
                            <w:rPr>
                              <w:szCs w:val="16"/>
                            </w:rPr>
                            <w:t>zdravotní</w:t>
                          </w:r>
                          <w:proofErr w:type="spellEnd"/>
                          <w:r w:rsidRPr="00AB233A">
                            <w:rPr>
                              <w:szCs w:val="16"/>
                            </w:rPr>
                            <w:t xml:space="preserve">, </w:t>
                          </w:r>
                          <w:proofErr w:type="spellStart"/>
                          <w:r w:rsidRPr="00AB233A">
                            <w:rPr>
                              <w:szCs w:val="16"/>
                            </w:rPr>
                            <w:t>a.s.</w:t>
                          </w:r>
                          <w:proofErr w:type="spellEnd"/>
                          <w:r w:rsidRPr="00AB233A">
                            <w:rPr>
                              <w:szCs w:val="16"/>
                            </w:rPr>
                            <w:t xml:space="preserve"> </w:t>
                          </w:r>
                        </w:p>
                        <w:p w14:paraId="11698DEF" w14:textId="77777777" w:rsidR="000A73EC" w:rsidRDefault="000A73EC" w:rsidP="00240FFA">
                          <w:pPr>
                            <w:pStyle w:val="textzapati"/>
                            <w:rPr>
                              <w:szCs w:val="16"/>
                            </w:rPr>
                          </w:pPr>
                          <w:proofErr w:type="spellStart"/>
                          <w:r>
                            <w:rPr>
                              <w:szCs w:val="16"/>
                            </w:rPr>
                            <w:t>Sociální</w:t>
                          </w:r>
                          <w:proofErr w:type="spellEnd"/>
                          <w:r>
                            <w:rPr>
                              <w:szCs w:val="16"/>
                            </w:rPr>
                            <w:t xml:space="preserve"> </w:t>
                          </w:r>
                          <w:proofErr w:type="spellStart"/>
                          <w:r>
                            <w:rPr>
                              <w:szCs w:val="16"/>
                            </w:rPr>
                            <w:t>péče</w:t>
                          </w:r>
                          <w:proofErr w:type="spellEnd"/>
                          <w:r>
                            <w:rPr>
                              <w:szCs w:val="16"/>
                            </w:rPr>
                            <w:t xml:space="preserve"> 3316/12A</w:t>
                          </w:r>
                        </w:p>
                        <w:p w14:paraId="1976D548" w14:textId="7D9EFD57" w:rsidR="00240FFA" w:rsidRPr="00AB233A" w:rsidRDefault="000A73EC" w:rsidP="00240FFA">
                          <w:pPr>
                            <w:pStyle w:val="textzapati"/>
                            <w:rPr>
                              <w:szCs w:val="16"/>
                            </w:rPr>
                          </w:pPr>
                          <w:r>
                            <w:rPr>
                              <w:szCs w:val="16"/>
                            </w:rPr>
                            <w:t xml:space="preserve">401 13 </w:t>
                          </w:r>
                          <w:proofErr w:type="spellStart"/>
                          <w:r>
                            <w:rPr>
                              <w:szCs w:val="16"/>
                            </w:rPr>
                            <w:t>Ústí</w:t>
                          </w:r>
                          <w:proofErr w:type="spellEnd"/>
                          <w:r>
                            <w:rPr>
                              <w:szCs w:val="16"/>
                            </w:rPr>
                            <w:t xml:space="preserve"> </w:t>
                          </w:r>
                          <w:proofErr w:type="spellStart"/>
                          <w:r w:rsidR="00DB032A">
                            <w:rPr>
                              <w:szCs w:val="16"/>
                            </w:rPr>
                            <w:t>na</w:t>
                          </w:r>
                          <w:r>
                            <w:rPr>
                              <w:szCs w:val="16"/>
                            </w:rPr>
                            <w:t>d</w:t>
                          </w:r>
                          <w:proofErr w:type="spellEnd"/>
                          <w:r>
                            <w:rPr>
                              <w:szCs w:val="16"/>
                            </w:rPr>
                            <w:t xml:space="preserve"> Labem</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4DF5BD63" id="_x0000_t202" coordsize="21600,21600" o:spt="202" path="m,l,21600r21600,l21600,xe">
              <v:stroke joinstyle="miter"/>
              <v:path gradientshapeok="t" o:connecttype="rect"/>
            </v:shapetype>
            <v:shape id="Textové pole 2" o:spid="_x0000_s1027" type="#_x0000_t202" style="position:absolute;left:0;text-align:left;margin-left:-11.25pt;margin-top:-19.15pt;width:193.9pt;height:48.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" filled="f" stroked="f">
              <v:textbox>
                <w:txbxContent>
                  <w:p w14:paraId="78AFF57C" w14:textId="77777777" w:rsidR="00240FFA" w:rsidRPr="00AB233A" w:rsidRDefault="00240FFA" w:rsidP="00240FFA">
                    <w:pPr>
                      <w:pStyle w:val="textzapati"/>
                      <w:rPr>
                        <w:szCs w:val="16"/>
                      </w:rPr>
                    </w:pPr>
                    <w:proofErr w:type="spellStart"/>
                    <w:r w:rsidRPr="00AB233A">
                      <w:rPr>
                        <w:szCs w:val="16"/>
                      </w:rPr>
                      <w:t>Krajská</w:t>
                    </w:r>
                    <w:proofErr w:type="spellEnd"/>
                    <w:r w:rsidRPr="00AB233A">
                      <w:rPr>
                        <w:szCs w:val="16"/>
                      </w:rPr>
                      <w:t xml:space="preserve"> </w:t>
                    </w:r>
                    <w:proofErr w:type="spellStart"/>
                    <w:r w:rsidRPr="00AB233A">
                      <w:rPr>
                        <w:szCs w:val="16"/>
                      </w:rPr>
                      <w:t>zdravotní</w:t>
                    </w:r>
                    <w:proofErr w:type="spellEnd"/>
                    <w:r w:rsidRPr="00AB233A">
                      <w:rPr>
                        <w:szCs w:val="16"/>
                      </w:rPr>
                      <w:t xml:space="preserve">, </w:t>
                    </w:r>
                    <w:proofErr w:type="spellStart"/>
                    <w:r w:rsidRPr="00AB233A">
                      <w:rPr>
                        <w:szCs w:val="16"/>
                      </w:rPr>
                      <w:t>a.s.</w:t>
                    </w:r>
                    <w:proofErr w:type="spellEnd"/>
                    <w:r w:rsidRPr="00AB233A">
                      <w:rPr>
                        <w:szCs w:val="16"/>
                      </w:rPr>
                      <w:t xml:space="preserve"> </w:t>
                    </w:r>
                  </w:p>
                  <w:p w14:paraId="11698DEF" w14:textId="77777777" w:rsidR="000A73EC" w:rsidRDefault="000A73EC" w:rsidP="00240FFA">
                    <w:pPr>
                      <w:pStyle w:val="textzapati"/>
                      <w:rPr>
                        <w:szCs w:val="16"/>
                      </w:rPr>
                    </w:pPr>
                    <w:proofErr w:type="spellStart"/>
                    <w:r>
                      <w:rPr>
                        <w:szCs w:val="16"/>
                      </w:rPr>
                      <w:t>Sociální</w:t>
                    </w:r>
                    <w:proofErr w:type="spellEnd"/>
                    <w:r>
                      <w:rPr>
                        <w:szCs w:val="16"/>
                      </w:rPr>
                      <w:t xml:space="preserve"> </w:t>
                    </w:r>
                    <w:proofErr w:type="spellStart"/>
                    <w:r>
                      <w:rPr>
                        <w:szCs w:val="16"/>
                      </w:rPr>
                      <w:t>péče</w:t>
                    </w:r>
                    <w:proofErr w:type="spellEnd"/>
                    <w:r>
                      <w:rPr>
                        <w:szCs w:val="16"/>
                      </w:rPr>
                      <w:t xml:space="preserve"> 3316/12A</w:t>
                    </w:r>
                  </w:p>
                  <w:p w14:paraId="1976D548" w14:textId="7D9EFD57" w:rsidR="00240FFA" w:rsidRPr="00AB233A" w:rsidRDefault="000A73EC" w:rsidP="00240FFA">
                    <w:pPr>
                      <w:pStyle w:val="textzapati"/>
                      <w:rPr>
                        <w:szCs w:val="16"/>
                      </w:rPr>
                    </w:pPr>
                    <w:r>
                      <w:rPr>
                        <w:szCs w:val="16"/>
                      </w:rPr>
                      <w:t xml:space="preserve">401 13 </w:t>
                    </w:r>
                    <w:proofErr w:type="spellStart"/>
                    <w:r>
                      <w:rPr>
                        <w:szCs w:val="16"/>
                      </w:rPr>
                      <w:t>Ústí</w:t>
                    </w:r>
                    <w:proofErr w:type="spellEnd"/>
                    <w:r>
                      <w:rPr>
                        <w:szCs w:val="16"/>
                      </w:rPr>
                      <w:t xml:space="preserve"> </w:t>
                    </w:r>
                    <w:proofErr w:type="spellStart"/>
                    <w:r w:rsidR="00DB032A">
                      <w:rPr>
                        <w:szCs w:val="16"/>
                      </w:rPr>
                      <w:t>na</w:t>
                    </w:r>
                    <w:r>
                      <w:rPr>
                        <w:szCs w:val="16"/>
                      </w:rPr>
                      <w:t>d</w:t>
                    </w:r>
                    <w:proofErr w:type="spellEnd"/>
                    <w:r>
                      <w:rPr>
                        <w:szCs w:val="16"/>
                      </w:rPr>
                      <w:t xml:space="preserve"> Labem</w:t>
                    </w:r>
                  </w:p>
                </w:txbxContent>
              </v:textbox>
            </v:shape>
          </w:pict>
        </mc:Fallback>
      </mc:AlternateContent>
    </w:r>
    <w:r w:rsidR="00AB233A">
      <w:rPr>
        <w:noProof/>
      </w:rPr>
      <mc:AlternateContent>
        <mc:Choice Requires="wps">
          <w:drawing>
            <wp:anchor distT="0" distB="0" distL="114300" distR="114300" simplePos="0" relativeHeight="251667456" behindDoc="0" locked="0" layoutInCell="1" allowOverlap="1" wp14:anchorId="3874A891" wp14:editId="6E73879B">
              <wp:simplePos x="0" y="0"/>
              <wp:positionH relativeFrom="column">
                <wp:posOffset>2463800</wp:posOffset>
              </wp:positionH>
              <wp:positionV relativeFrom="paragraph">
                <wp:posOffset>-241300</wp:posOffset>
              </wp:positionV>
              <wp:extent cx="1243330" cy="657860"/>
              <wp:effectExtent l="0" t="0" r="0" b="0"/>
              <wp:wrapNone/>
              <wp:docPr id="561628036" name="Textové pole 976648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657860"/>
                      </a:xfrm>
                      <a:prstGeom prst="rect">
                        <a:avLst/>
                      </a:prstGeom>
                      <a:noFill/>
                      <a:ln w="9525">
                        <a:noFill/>
                        <a:miter lim="800000"/>
                        <a:headEnd/>
                        <a:tailEnd/>
                      </a:ln>
                    </wps:spPr>
                    <wps:txbx>
                      <w:txbxContent>
                        <w:p w14:paraId="13486459" w14:textId="77777777" w:rsidR="00240FFA" w:rsidRPr="00240FFA" w:rsidRDefault="00240FFA" w:rsidP="00932EB1">
                          <w:pPr>
                            <w:pStyle w:val="textzapati"/>
                          </w:pPr>
                          <w:r w:rsidRPr="00240FFA">
                            <w:t xml:space="preserve">+420 </w:t>
                          </w:r>
                          <w:r w:rsidRPr="00540947">
                            <w:t>477</w:t>
                          </w:r>
                          <w:r w:rsidRPr="00240FFA">
                            <w:t xml:space="preserve"> </w:t>
                          </w:r>
                          <w:r w:rsidR="000A73EC">
                            <w:t>111</w:t>
                          </w:r>
                          <w:r w:rsidRPr="00240FFA">
                            <w:t xml:space="preserve"> </w:t>
                          </w:r>
                          <w:r w:rsidR="00241EAC">
                            <w:t>111</w:t>
                          </w:r>
                        </w:p>
                        <w:p w14:paraId="5B3E5710" w14:textId="77777777" w:rsidR="00240FFA" w:rsidRPr="00240FFA" w:rsidRDefault="00240FFA" w:rsidP="00240FFA">
                          <w:pPr>
                            <w:pStyle w:val="textzapati"/>
                          </w:pPr>
                          <w:r w:rsidRPr="00240FFA">
                            <w:t>ePodatelna@kzcr.eu</w:t>
                          </w:r>
                        </w:p>
                        <w:p w14:paraId="019EEB84" w14:textId="77777777" w:rsidR="00240FFA" w:rsidRPr="00240FFA" w:rsidRDefault="00D47E6C" w:rsidP="00240FFA">
                          <w:pPr>
                            <w:pStyle w:val="textzapati"/>
                          </w:pPr>
                          <w:proofErr w:type="spellStart"/>
                          <w:r>
                            <w:t>č.ú</w:t>
                          </w:r>
                          <w:proofErr w:type="spellEnd"/>
                          <w:r>
                            <w:t xml:space="preserve">.: </w:t>
                          </w:r>
                          <w:r w:rsidR="00240FFA" w:rsidRPr="00240FFA">
                            <w:t>216686400/0300</w:t>
                          </w:r>
                        </w:p>
                      </w:txbxContent>
                    </wps:txbx>
                    <wps:bodyPr rot="0" vert="horz" wrap="square" lIns="91440" tIns="45720" rIns="91440" bIns="45720" anchor="t" anchorCtr="0">
                      <a:noAutofit/>
                    </wps:bodyPr>
                  </wps:wsp>
                </a:graphicData>
              </a:graphic>
            </wp:anchor>
          </w:drawing>
        </mc:Choice>
        <mc:Fallback>
          <w:pict>
            <v:shape w14:anchorId="3874A891" id="Textové pole 976648098" o:spid="_x0000_s1028" type="#_x0000_t202" style="position:absolute;left:0;text-align:left;margin-left:194pt;margin-top:-19pt;width:97.9pt;height:5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" filled="f" stroked="f">
              <v:textbox>
                <w:txbxContent>
                  <w:p w14:paraId="13486459" w14:textId="77777777" w:rsidR="00240FFA" w:rsidRPr="00240FFA" w:rsidRDefault="00240FFA" w:rsidP="00932EB1">
                    <w:pPr>
                      <w:pStyle w:val="textzapati"/>
                    </w:pPr>
                    <w:r w:rsidRPr="00240FFA">
                      <w:t xml:space="preserve">+420 </w:t>
                    </w:r>
                    <w:r w:rsidRPr="00540947">
                      <w:t>477</w:t>
                    </w:r>
                    <w:r w:rsidRPr="00240FFA">
                      <w:t xml:space="preserve"> </w:t>
                    </w:r>
                    <w:r w:rsidR="000A73EC">
                      <w:t>111</w:t>
                    </w:r>
                    <w:r w:rsidRPr="00240FFA">
                      <w:t xml:space="preserve"> </w:t>
                    </w:r>
                    <w:r w:rsidR="00241EAC">
                      <w:t>111</w:t>
                    </w:r>
                  </w:p>
                  <w:p w14:paraId="5B3E5710" w14:textId="77777777" w:rsidR="00240FFA" w:rsidRPr="00240FFA" w:rsidRDefault="00240FFA" w:rsidP="00240FFA">
                    <w:pPr>
                      <w:pStyle w:val="textzapati"/>
                    </w:pPr>
                    <w:r w:rsidRPr="00240FFA">
                      <w:t>ePodatelna@kzcr.eu</w:t>
                    </w:r>
                  </w:p>
                  <w:p w14:paraId="019EEB84" w14:textId="77777777" w:rsidR="00240FFA" w:rsidRPr="00240FFA" w:rsidRDefault="00D47E6C" w:rsidP="00240FFA">
                    <w:pPr>
                      <w:pStyle w:val="textzapati"/>
                    </w:pPr>
                    <w:r>
                      <w:t xml:space="preserve">č.ú.: </w:t>
                    </w:r>
                    <w:r w:rsidR="00240FFA" w:rsidRPr="00240FFA">
                      <w:t>216686400/0300</w:t>
                    </w:r>
                  </w:p>
                </w:txbxContent>
              </v:textbox>
            </v:shape>
          </w:pict>
        </mc:Fallback>
      </mc:AlternateContent>
    </w:r>
    <w:r w:rsidR="00AB233A">
      <w:rPr>
        <w:noProof/>
      </w:rPr>
      <mc:AlternateContent>
        <mc:Choice Requires="wps">
          <w:drawing>
            <wp:anchor distT="0" distB="0" distL="114300" distR="114300" simplePos="0" relativeHeight="251669504" behindDoc="0" locked="0" layoutInCell="1" allowOverlap="1" wp14:anchorId="612649B5" wp14:editId="14E67D19">
              <wp:simplePos x="0" y="0"/>
              <wp:positionH relativeFrom="column">
                <wp:posOffset>2377771</wp:posOffset>
              </wp:positionH>
              <wp:positionV relativeFrom="paragraph">
                <wp:posOffset>-175895</wp:posOffset>
              </wp:positionV>
              <wp:extent cx="0" cy="497205"/>
              <wp:effectExtent l="0" t="0" r="38100" b="36195"/>
              <wp:wrapNone/>
              <wp:docPr id="1493211819" name="Přímá spojnice 1207160886"/>
              <wp:cNvGraphicFramePr/>
              <a:graphic xmlns:a="http://schemas.openxmlformats.org/drawingml/2006/main">
                <a:graphicData uri="http://schemas.microsoft.com/office/word/2010/wordprocessingShape">
                  <wps:wsp>
                    <wps:cNvCnPr/>
                    <wps:spPr>
                      <a:xfrm>
                        <a:off x="0" y="0"/>
                        <a:ext cx="0" cy="497205"/>
                      </a:xfrm>
                      <a:prstGeom prst="line">
                        <a:avLst/>
                      </a:prstGeom>
                      <a:ln w="9525">
                        <a:solidFill>
                          <a:srgbClr val="00A7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CC320F" id="Přímá spojnice 120716088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87.25pt,-13.85pt" to="187.2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" strokecolor="#00a7ff"/>
          </w:pict>
        </mc:Fallback>
      </mc:AlternateContent>
    </w:r>
    <w:r w:rsidR="00AB233A">
      <w:rPr>
        <w:noProof/>
        <w:lang w:eastAsia="cs-CZ"/>
      </w:rPr>
      <w:drawing>
        <wp:anchor distT="0" distB="0" distL="114300" distR="114300" simplePos="0" relativeHeight="251659264" behindDoc="1" locked="0" layoutInCell="1" allowOverlap="1" wp14:anchorId="6959E17A" wp14:editId="382BE468">
          <wp:simplePos x="0" y="0"/>
          <wp:positionH relativeFrom="column">
            <wp:posOffset>4959795</wp:posOffset>
          </wp:positionH>
          <wp:positionV relativeFrom="paragraph">
            <wp:posOffset>10160</wp:posOffset>
          </wp:positionV>
          <wp:extent cx="1677035" cy="255270"/>
          <wp:effectExtent l="0" t="0" r="0" b="0"/>
          <wp:wrapNone/>
          <wp:docPr id="1766013564" name="Obrázek 1766013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ona 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035" cy="2552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4366B" w14:textId="77777777" w:rsidR="00632ABE" w:rsidRDefault="00632ABE" w:rsidP="004A044C">
      <w:pPr>
        <w:spacing w:line="240" w:lineRule="auto"/>
      </w:pPr>
      <w:r>
        <w:separator/>
      </w:r>
    </w:p>
  </w:footnote>
  <w:footnote w:type="continuationSeparator" w:id="0">
    <w:p w14:paraId="275CAA87" w14:textId="77777777" w:rsidR="00632ABE" w:rsidRDefault="00632ABE" w:rsidP="004A04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0197" w14:textId="77777777" w:rsidR="004A044C" w:rsidRDefault="008F4FC4" w:rsidP="008F4FC4">
    <w:pPr>
      <w:pStyle w:val="Zhlav"/>
      <w:tabs>
        <w:tab w:val="clear" w:pos="4536"/>
        <w:tab w:val="clear" w:pos="9072"/>
        <w:tab w:val="right" w:pos="9923"/>
      </w:tabs>
    </w:pPr>
    <w:r>
      <w:rPr>
        <w:color w:val="A6A6A6" w:themeColor="background1" w:themeShade="A6"/>
        <w:sz w:val="16"/>
        <w:szCs w:val="16"/>
      </w:rPr>
      <w:tab/>
    </w:r>
    <w:r w:rsidRPr="000D32EA">
      <w:rPr>
        <w:color w:val="A6A6A6" w:themeColor="background1" w:themeShade="A6"/>
        <w:sz w:val="16"/>
        <w:szCs w:val="16"/>
      </w:rPr>
      <w:t xml:space="preserve">Stránka </w:t>
    </w:r>
    <w:r w:rsidRPr="000D32EA">
      <w:rPr>
        <w:b/>
        <w:bCs/>
        <w:color w:val="A6A6A6" w:themeColor="background1" w:themeShade="A6"/>
        <w:sz w:val="16"/>
        <w:szCs w:val="16"/>
      </w:rPr>
      <w:fldChar w:fldCharType="begin"/>
    </w:r>
    <w:r w:rsidRPr="000D32EA">
      <w:rPr>
        <w:b/>
        <w:bCs/>
        <w:color w:val="A6A6A6" w:themeColor="background1" w:themeShade="A6"/>
        <w:sz w:val="16"/>
        <w:szCs w:val="16"/>
      </w:rPr>
      <w:instrText>PAGE  \* Arabic  \* MERGEFORMAT</w:instrText>
    </w:r>
    <w:r w:rsidRPr="000D32EA">
      <w:rPr>
        <w:b/>
        <w:bCs/>
        <w:color w:val="A6A6A6" w:themeColor="background1" w:themeShade="A6"/>
        <w:sz w:val="16"/>
        <w:szCs w:val="16"/>
      </w:rPr>
      <w:fldChar w:fldCharType="separate"/>
    </w:r>
    <w:r>
      <w:rPr>
        <w:b/>
        <w:bCs/>
        <w:color w:val="A6A6A6" w:themeColor="background1" w:themeShade="A6"/>
        <w:sz w:val="16"/>
        <w:szCs w:val="16"/>
      </w:rPr>
      <w:t>1</w:t>
    </w:r>
    <w:r w:rsidRPr="000D32EA">
      <w:rPr>
        <w:b/>
        <w:bCs/>
        <w:color w:val="A6A6A6" w:themeColor="background1" w:themeShade="A6"/>
        <w:sz w:val="16"/>
        <w:szCs w:val="16"/>
      </w:rPr>
      <w:fldChar w:fldCharType="end"/>
    </w:r>
    <w:r w:rsidRPr="000D32EA">
      <w:rPr>
        <w:color w:val="A6A6A6" w:themeColor="background1" w:themeShade="A6"/>
        <w:sz w:val="16"/>
        <w:szCs w:val="16"/>
      </w:rPr>
      <w:t xml:space="preserve"> z </w:t>
    </w:r>
    <w:r w:rsidRPr="000D32EA">
      <w:rPr>
        <w:b/>
        <w:bCs/>
        <w:color w:val="A6A6A6" w:themeColor="background1" w:themeShade="A6"/>
        <w:sz w:val="16"/>
        <w:szCs w:val="16"/>
      </w:rPr>
      <w:fldChar w:fldCharType="begin"/>
    </w:r>
    <w:r w:rsidRPr="000D32EA">
      <w:rPr>
        <w:b/>
        <w:bCs/>
        <w:color w:val="A6A6A6" w:themeColor="background1" w:themeShade="A6"/>
        <w:sz w:val="16"/>
        <w:szCs w:val="16"/>
      </w:rPr>
      <w:instrText>NUMPAGES  \* Arabic  \* MERGEFORMAT</w:instrText>
    </w:r>
    <w:r w:rsidRPr="000D32EA">
      <w:rPr>
        <w:b/>
        <w:bCs/>
        <w:color w:val="A6A6A6" w:themeColor="background1" w:themeShade="A6"/>
        <w:sz w:val="16"/>
        <w:szCs w:val="16"/>
      </w:rPr>
      <w:fldChar w:fldCharType="separate"/>
    </w:r>
    <w:r>
      <w:rPr>
        <w:b/>
        <w:bCs/>
        <w:color w:val="A6A6A6" w:themeColor="background1" w:themeShade="A6"/>
        <w:sz w:val="16"/>
        <w:szCs w:val="16"/>
      </w:rPr>
      <w:t>1</w:t>
    </w:r>
    <w:r w:rsidRPr="000D32EA">
      <w:rPr>
        <w:b/>
        <w:bCs/>
        <w:color w:val="A6A6A6" w:themeColor="background1" w:themeShade="A6"/>
        <w:sz w:val="16"/>
        <w:szCs w:val="16"/>
      </w:rPr>
      <w:fldChar w:fldCharType="end"/>
    </w:r>
    <w:r w:rsidR="000A73EC">
      <w:rPr>
        <w:noProof/>
        <w:lang w:eastAsia="cs-CZ"/>
      </w:rPr>
      <w:drawing>
        <wp:anchor distT="0" distB="0" distL="114300" distR="114300" simplePos="0" relativeHeight="251673600" behindDoc="1" locked="0" layoutInCell="1" allowOverlap="1" wp14:anchorId="41826514" wp14:editId="426C866F">
          <wp:simplePos x="0" y="0"/>
          <wp:positionH relativeFrom="column">
            <wp:posOffset>-353060</wp:posOffset>
          </wp:positionH>
          <wp:positionV relativeFrom="paragraph">
            <wp:posOffset>-180340</wp:posOffset>
          </wp:positionV>
          <wp:extent cx="2916000" cy="756000"/>
          <wp:effectExtent l="0" t="0" r="0" b="6350"/>
          <wp:wrapNone/>
          <wp:docPr id="1928592975" name="Obrázek 1928592975" descr="Obsah obrázku text, Písmo, Grafika, bílé&#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173725" name="Obrázek 1493173725" descr="Obsah obrázku text, Písmo, Grafika, bílé&#10;&#10;Obsah vygenerovaný umělou inteligencí může být nesprávný."/>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6000" cy="756000"/>
                  </a:xfrm>
                  <a:prstGeom prst="rect">
                    <a:avLst/>
                  </a:prstGeom>
                </pic:spPr>
              </pic:pic>
            </a:graphicData>
          </a:graphic>
          <wp14:sizeRelH relativeFrom="margin">
            <wp14:pctWidth>0</wp14:pctWidth>
          </wp14:sizeRelH>
          <wp14:sizeRelV relativeFrom="margin">
            <wp14:pctHeight>0</wp14:pctHeight>
          </wp14:sizeRelV>
        </wp:anchor>
      </w:drawing>
    </w:r>
    <w:r w:rsidR="00E01B24" w:rsidRPr="0031358D">
      <w:rPr>
        <w:noProof/>
        <w:lang w:eastAsia="cs-CZ"/>
      </w:rPr>
      <mc:AlternateContent>
        <mc:Choice Requires="wps">
          <w:drawing>
            <wp:anchor distT="0" distB="0" distL="114300" distR="114300" simplePos="0" relativeHeight="251671552" behindDoc="0" locked="0" layoutInCell="1" allowOverlap="1" wp14:anchorId="586E25D1" wp14:editId="14ADA66F">
              <wp:simplePos x="0" y="0"/>
              <wp:positionH relativeFrom="column">
                <wp:posOffset>-108306</wp:posOffset>
              </wp:positionH>
              <wp:positionV relativeFrom="page">
                <wp:posOffset>1346479</wp:posOffset>
              </wp:positionV>
              <wp:extent cx="3200400" cy="11049"/>
              <wp:effectExtent l="0" t="0" r="19050" b="27305"/>
              <wp:wrapNone/>
              <wp:docPr id="1383594753" name="Přímá spojnice 1"/>
              <wp:cNvGraphicFramePr/>
              <a:graphic xmlns:a="http://schemas.openxmlformats.org/drawingml/2006/main">
                <a:graphicData uri="http://schemas.microsoft.com/office/word/2010/wordprocessingShape">
                  <wps:wsp>
                    <wps:cNvCnPr/>
                    <wps:spPr>
                      <a:xfrm>
                        <a:off x="0" y="0"/>
                        <a:ext cx="3200400" cy="11049"/>
                      </a:xfrm>
                      <a:prstGeom prst="line">
                        <a:avLst/>
                      </a:prstGeom>
                      <a:ln w="5080">
                        <a:solidFill>
                          <a:srgbClr val="00A7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2069F0" id="Přímá spojnice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8.55pt,106pt" to="243.45pt,1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" strokecolor="#00a7ff" strokeweight=".4pt">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7.5pt;height:37.5pt;visibility:visible;mso-wrap-style:square" o:bullet="t">
        <v:imagedata r:id="rId1" o:title=""/>
      </v:shape>
    </w:pict>
  </w:numPicBullet>
  <w:abstractNum w:abstractNumId="0" w15:restartNumberingAfterBreak="0">
    <w:nsid w:val="009F7C1C"/>
    <w:multiLevelType w:val="hybridMultilevel"/>
    <w:tmpl w:val="FEBE7A1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01D20DDC"/>
    <w:multiLevelType w:val="hybridMultilevel"/>
    <w:tmpl w:val="DDBACD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522484"/>
    <w:multiLevelType w:val="multilevel"/>
    <w:tmpl w:val="D15E7D18"/>
    <w:lvl w:ilvl="0">
      <w:start w:val="1"/>
      <w:numFmt w:val="decimal"/>
      <w:lvlText w:val="%1"/>
      <w:lvlJc w:val="left"/>
      <w:pPr>
        <w:ind w:left="858" w:hanging="432"/>
      </w:pPr>
      <w:rPr>
        <w:rFonts w:cs="Times New Roman"/>
        <w:color w:val="auto"/>
      </w:rPr>
    </w:lvl>
    <w:lvl w:ilvl="1">
      <w:start w:val="1"/>
      <w:numFmt w:val="decimal"/>
      <w:lvlText w:val="%1.%2"/>
      <w:lvlJc w:val="left"/>
      <w:pPr>
        <w:ind w:left="165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15:restartNumberingAfterBreak="0">
    <w:nsid w:val="0A9C2421"/>
    <w:multiLevelType w:val="hybridMultilevel"/>
    <w:tmpl w:val="49907766"/>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4" w15:restartNumberingAfterBreak="0">
    <w:nsid w:val="118E1B78"/>
    <w:multiLevelType w:val="hybridMultilevel"/>
    <w:tmpl w:val="FECC8DE2"/>
    <w:lvl w:ilvl="0" w:tplc="C5D899E0">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F5408F3"/>
    <w:multiLevelType w:val="hybridMultilevel"/>
    <w:tmpl w:val="3FBA32FC"/>
    <w:lvl w:ilvl="0" w:tplc="04050017">
      <w:start w:val="1"/>
      <w:numFmt w:val="lowerLetter"/>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E7CC2"/>
    <w:multiLevelType w:val="hybridMultilevel"/>
    <w:tmpl w:val="DA8A7164"/>
    <w:lvl w:ilvl="0" w:tplc="ACC0DAB6">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9642F1"/>
    <w:multiLevelType w:val="hybridMultilevel"/>
    <w:tmpl w:val="1E4229B2"/>
    <w:lvl w:ilvl="0" w:tplc="089EE350">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E7642F"/>
    <w:multiLevelType w:val="hybridMultilevel"/>
    <w:tmpl w:val="B740C19E"/>
    <w:lvl w:ilvl="0" w:tplc="04050015">
      <w:start w:val="1"/>
      <w:numFmt w:val="upperLetter"/>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4D7FFB"/>
    <w:multiLevelType w:val="hybridMultilevel"/>
    <w:tmpl w:val="B2329C2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FB6651C"/>
    <w:multiLevelType w:val="hybridMultilevel"/>
    <w:tmpl w:val="66E2673E"/>
    <w:lvl w:ilvl="0" w:tplc="9D66F58C">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29E61D8"/>
    <w:multiLevelType w:val="hybridMultilevel"/>
    <w:tmpl w:val="BD982AC2"/>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15:restartNumberingAfterBreak="0">
    <w:nsid w:val="45A74F32"/>
    <w:multiLevelType w:val="hybridMultilevel"/>
    <w:tmpl w:val="015432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BF2C91"/>
    <w:multiLevelType w:val="hybridMultilevel"/>
    <w:tmpl w:val="52A85560"/>
    <w:lvl w:ilvl="0" w:tplc="04050017">
      <w:start w:val="1"/>
      <w:numFmt w:val="lowerLetter"/>
      <w:lvlText w:val="%1)"/>
      <w:lvlJc w:val="left"/>
      <w:pPr>
        <w:ind w:left="502"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38849F6"/>
    <w:multiLevelType w:val="hybridMultilevel"/>
    <w:tmpl w:val="4BBCB8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B951D9"/>
    <w:multiLevelType w:val="hybridMultilevel"/>
    <w:tmpl w:val="51C8EBC4"/>
    <w:lvl w:ilvl="0" w:tplc="0405000B">
      <w:start w:val="1"/>
      <w:numFmt w:val="bullet"/>
      <w:lvlText w:val=""/>
      <w:lvlJc w:val="left"/>
      <w:pPr>
        <w:ind w:left="928" w:hanging="360"/>
      </w:pPr>
      <w:rPr>
        <w:rFonts w:ascii="Wingdings" w:hAnsi="Wingdings"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6" w15:restartNumberingAfterBreak="0">
    <w:nsid w:val="5C240A10"/>
    <w:multiLevelType w:val="hybridMultilevel"/>
    <w:tmpl w:val="60340E44"/>
    <w:lvl w:ilvl="0" w:tplc="C5D899E0">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7424542F"/>
    <w:multiLevelType w:val="hybridMultilevel"/>
    <w:tmpl w:val="9CE0A614"/>
    <w:lvl w:ilvl="0" w:tplc="0405000B">
      <w:start w:val="1"/>
      <w:numFmt w:val="bullet"/>
      <w:lvlText w:val=""/>
      <w:lvlJc w:val="left"/>
      <w:pPr>
        <w:ind w:left="928" w:hanging="360"/>
      </w:pPr>
      <w:rPr>
        <w:rFonts w:ascii="Wingdings" w:hAnsi="Wingdings"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num w:numId="1">
    <w:abstractNumId w:val="6"/>
  </w:num>
  <w:num w:numId="2">
    <w:abstractNumId w:val="10"/>
  </w:num>
  <w:num w:numId="3">
    <w:abstractNumId w:val="1"/>
  </w:num>
  <w:num w:numId="4">
    <w:abstractNumId w:val="12"/>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17"/>
  </w:num>
  <w:num w:numId="10">
    <w:abstractNumId w:val="13"/>
  </w:num>
  <w:num w:numId="11">
    <w:abstractNumId w:val="5"/>
  </w:num>
  <w:num w:numId="12">
    <w:abstractNumId w:val="15"/>
  </w:num>
  <w:num w:numId="13">
    <w:abstractNumId w:val="16"/>
  </w:num>
  <w:num w:numId="14">
    <w:abstractNumId w:val="11"/>
  </w:num>
  <w:num w:numId="15">
    <w:abstractNumId w:val="3"/>
  </w:num>
  <w:num w:numId="16">
    <w:abstractNumId w:val="14"/>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proofState w:spelling="clean" w:grammar="clean"/>
  <w:attachedTemplate r:id="rId1"/>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F8"/>
    <w:rsid w:val="00003697"/>
    <w:rsid w:val="00013DE8"/>
    <w:rsid w:val="000725D6"/>
    <w:rsid w:val="00073CCE"/>
    <w:rsid w:val="000A73EC"/>
    <w:rsid w:val="000C4F3C"/>
    <w:rsid w:val="000C7F59"/>
    <w:rsid w:val="000F7A22"/>
    <w:rsid w:val="00101773"/>
    <w:rsid w:val="00125813"/>
    <w:rsid w:val="00147316"/>
    <w:rsid w:val="001C39F1"/>
    <w:rsid w:val="001E3FEB"/>
    <w:rsid w:val="00232C4B"/>
    <w:rsid w:val="00240FFA"/>
    <w:rsid w:val="00241EAC"/>
    <w:rsid w:val="00260DDE"/>
    <w:rsid w:val="0026591C"/>
    <w:rsid w:val="0031358D"/>
    <w:rsid w:val="00331F3A"/>
    <w:rsid w:val="00353FB2"/>
    <w:rsid w:val="00392423"/>
    <w:rsid w:val="003B3991"/>
    <w:rsid w:val="003D4DF8"/>
    <w:rsid w:val="00462009"/>
    <w:rsid w:val="0047111E"/>
    <w:rsid w:val="004A044C"/>
    <w:rsid w:val="004A68D9"/>
    <w:rsid w:val="004C6686"/>
    <w:rsid w:val="00507B10"/>
    <w:rsid w:val="00540947"/>
    <w:rsid w:val="00580EDE"/>
    <w:rsid w:val="005964DC"/>
    <w:rsid w:val="005B402A"/>
    <w:rsid w:val="005C64DB"/>
    <w:rsid w:val="005E3326"/>
    <w:rsid w:val="00632ABE"/>
    <w:rsid w:val="00657FE1"/>
    <w:rsid w:val="006C53A2"/>
    <w:rsid w:val="006E2395"/>
    <w:rsid w:val="006F2635"/>
    <w:rsid w:val="0071483B"/>
    <w:rsid w:val="007476D3"/>
    <w:rsid w:val="00824631"/>
    <w:rsid w:val="008650CD"/>
    <w:rsid w:val="008E311B"/>
    <w:rsid w:val="008F4FC4"/>
    <w:rsid w:val="008F6A0E"/>
    <w:rsid w:val="009247EA"/>
    <w:rsid w:val="00932EB1"/>
    <w:rsid w:val="009876AE"/>
    <w:rsid w:val="009969EB"/>
    <w:rsid w:val="009A699B"/>
    <w:rsid w:val="00A037B7"/>
    <w:rsid w:val="00A0782C"/>
    <w:rsid w:val="00A15D6B"/>
    <w:rsid w:val="00A31EB3"/>
    <w:rsid w:val="00A77944"/>
    <w:rsid w:val="00AA676B"/>
    <w:rsid w:val="00AB233A"/>
    <w:rsid w:val="00AB3597"/>
    <w:rsid w:val="00AF22E6"/>
    <w:rsid w:val="00B04E80"/>
    <w:rsid w:val="00B25962"/>
    <w:rsid w:val="00B34585"/>
    <w:rsid w:val="00BC0A5A"/>
    <w:rsid w:val="00C070C0"/>
    <w:rsid w:val="00C207E1"/>
    <w:rsid w:val="00C26BA0"/>
    <w:rsid w:val="00C7652B"/>
    <w:rsid w:val="00CC227C"/>
    <w:rsid w:val="00CE2490"/>
    <w:rsid w:val="00D21F38"/>
    <w:rsid w:val="00D22279"/>
    <w:rsid w:val="00D271E1"/>
    <w:rsid w:val="00D34D96"/>
    <w:rsid w:val="00D47E6C"/>
    <w:rsid w:val="00D7639E"/>
    <w:rsid w:val="00D9237F"/>
    <w:rsid w:val="00DB032A"/>
    <w:rsid w:val="00DE56F9"/>
    <w:rsid w:val="00E01B24"/>
    <w:rsid w:val="00E1346F"/>
    <w:rsid w:val="00E3756C"/>
    <w:rsid w:val="00E87CBA"/>
    <w:rsid w:val="00E94005"/>
    <w:rsid w:val="00EE60B1"/>
    <w:rsid w:val="00F370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31847"/>
  <w15:docId w15:val="{EC4CC010-5FBA-4D11-B2F0-9A3E25BE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69EB"/>
    <w:pPr>
      <w:spacing w:after="0" w:line="360" w:lineRule="auto"/>
    </w:pPr>
    <w:rPr>
      <w:rFonts w:ascii="Arial" w:hAnsi="Arial"/>
      <w:sz w:val="18"/>
    </w:rPr>
  </w:style>
  <w:style w:type="paragraph" w:styleId="Nadpis1">
    <w:name w:val="heading 1"/>
    <w:basedOn w:val="Normln"/>
    <w:next w:val="Normln"/>
    <w:link w:val="Nadpis1Char"/>
    <w:uiPriority w:val="9"/>
    <w:qFormat/>
    <w:rsid w:val="000F7A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21F3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zapati">
    <w:name w:val="text zapati"/>
    <w:basedOn w:val="Normln"/>
    <w:next w:val="Normln"/>
    <w:link w:val="textzapatiChar"/>
    <w:qFormat/>
    <w:rsid w:val="00240FFA"/>
    <w:rPr>
      <w:rFonts w:cs="David"/>
      <w:color w:val="000000"/>
      <w:sz w:val="16"/>
      <w:lang w:val="en-US"/>
      <w14:ligatures w14:val="standardContextual"/>
      <w14:numForm w14:val="lining"/>
      <w14:numSpacing w14:val="tabular"/>
    </w:rPr>
  </w:style>
  <w:style w:type="character" w:customStyle="1" w:styleId="textzapatiChar">
    <w:name w:val="text zapati Char"/>
    <w:basedOn w:val="Standardnpsmoodstavce"/>
    <w:link w:val="textzapati"/>
    <w:rsid w:val="00240FFA"/>
    <w:rPr>
      <w:rFonts w:ascii="Arial" w:hAnsi="Arial" w:cs="David"/>
      <w:color w:val="000000"/>
      <w:sz w:val="16"/>
      <w:lang w:val="en-US"/>
      <w14:ligatures w14:val="standardContextual"/>
      <w14:numForm w14:val="lining"/>
      <w14:numSpacing w14:val="tabular"/>
    </w:rPr>
  </w:style>
  <w:style w:type="character" w:customStyle="1" w:styleId="Nadpis1Char">
    <w:name w:val="Nadpis 1 Char"/>
    <w:basedOn w:val="Standardnpsmoodstavce"/>
    <w:link w:val="Nadpis1"/>
    <w:uiPriority w:val="9"/>
    <w:rsid w:val="000F7A22"/>
    <w:rPr>
      <w:rFonts w:asciiTheme="majorHAnsi" w:eastAsiaTheme="majorEastAsia" w:hAnsiTheme="majorHAnsi" w:cstheme="majorBidi"/>
      <w:b/>
      <w:bCs/>
      <w:color w:val="365F91" w:themeColor="accent1" w:themeShade="BF"/>
      <w:sz w:val="28"/>
      <w:szCs w:val="28"/>
    </w:rPr>
  </w:style>
  <w:style w:type="paragraph" w:styleId="Bezmezer">
    <w:name w:val="No Spacing"/>
    <w:uiPriority w:val="1"/>
    <w:qFormat/>
    <w:rsid w:val="000F7A22"/>
    <w:pPr>
      <w:spacing w:after="0" w:line="240" w:lineRule="auto"/>
    </w:pPr>
  </w:style>
  <w:style w:type="paragraph" w:styleId="Odstavecseseznamem">
    <w:name w:val="List Paragraph"/>
    <w:aliases w:val="Odrážky 1,seznam písmena,Nad,Odstavec_muj,_Odstavec se seznamem,List Paragraph,Odstavec_muj1,Odstavec_muj2,Odstavec_muj3,Nad1,Odstavec_muj4,Nad2,List Paragraph2,Odstavec_muj5,Odstavec_muj6,Odstavec_muj7,Odstavec_muj8,Odstavec_muj9"/>
    <w:basedOn w:val="Normln"/>
    <w:link w:val="OdstavecseseznamemChar"/>
    <w:uiPriority w:val="34"/>
    <w:qFormat/>
    <w:rsid w:val="000F7A22"/>
    <w:pPr>
      <w:ind w:left="720"/>
      <w:contextualSpacing/>
    </w:pPr>
    <w:rPr>
      <w:lang w:bidi="he-IL"/>
    </w:rPr>
  </w:style>
  <w:style w:type="paragraph" w:styleId="Textbubliny">
    <w:name w:val="Balloon Text"/>
    <w:basedOn w:val="Normln"/>
    <w:link w:val="TextbublinyChar"/>
    <w:uiPriority w:val="99"/>
    <w:semiHidden/>
    <w:unhideWhenUsed/>
    <w:rsid w:val="006C53A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53A2"/>
    <w:rPr>
      <w:rFonts w:ascii="Tahoma" w:hAnsi="Tahoma" w:cs="Tahoma"/>
      <w:sz w:val="16"/>
      <w:szCs w:val="16"/>
    </w:rPr>
  </w:style>
  <w:style w:type="paragraph" w:styleId="Zhlav">
    <w:name w:val="header"/>
    <w:basedOn w:val="Normln"/>
    <w:link w:val="ZhlavChar"/>
    <w:uiPriority w:val="99"/>
    <w:unhideWhenUsed/>
    <w:rsid w:val="004A044C"/>
    <w:pPr>
      <w:tabs>
        <w:tab w:val="center" w:pos="4536"/>
        <w:tab w:val="right" w:pos="9072"/>
      </w:tabs>
      <w:spacing w:line="240" w:lineRule="auto"/>
    </w:pPr>
  </w:style>
  <w:style w:type="character" w:customStyle="1" w:styleId="ZhlavChar">
    <w:name w:val="Záhlaví Char"/>
    <w:basedOn w:val="Standardnpsmoodstavce"/>
    <w:link w:val="Zhlav"/>
    <w:uiPriority w:val="99"/>
    <w:rsid w:val="004A044C"/>
  </w:style>
  <w:style w:type="paragraph" w:styleId="Zpat">
    <w:name w:val="footer"/>
    <w:basedOn w:val="Normln"/>
    <w:link w:val="ZpatChar"/>
    <w:uiPriority w:val="99"/>
    <w:unhideWhenUsed/>
    <w:rsid w:val="004A044C"/>
    <w:pPr>
      <w:tabs>
        <w:tab w:val="center" w:pos="4536"/>
        <w:tab w:val="right" w:pos="9072"/>
      </w:tabs>
      <w:spacing w:line="240" w:lineRule="auto"/>
    </w:pPr>
  </w:style>
  <w:style w:type="character" w:customStyle="1" w:styleId="ZpatChar">
    <w:name w:val="Zápatí Char"/>
    <w:basedOn w:val="Standardnpsmoodstavce"/>
    <w:link w:val="Zpat"/>
    <w:uiPriority w:val="99"/>
    <w:rsid w:val="004A044C"/>
  </w:style>
  <w:style w:type="character" w:styleId="Zstupntext">
    <w:name w:val="Placeholder Text"/>
    <w:basedOn w:val="Standardnpsmoodstavce"/>
    <w:uiPriority w:val="99"/>
    <w:rsid w:val="00D9237F"/>
    <w:rPr>
      <w:color w:val="808080"/>
    </w:rPr>
  </w:style>
  <w:style w:type="paragraph" w:customStyle="1" w:styleId="Adresa">
    <w:name w:val="Adresa"/>
    <w:basedOn w:val="Bezmezer"/>
    <w:qFormat/>
    <w:rsid w:val="00580EDE"/>
    <w:pPr>
      <w:tabs>
        <w:tab w:val="left" w:pos="1675"/>
      </w:tabs>
      <w:spacing w:line="240" w:lineRule="exact"/>
    </w:pPr>
    <w:rPr>
      <w:rFonts w:ascii="Arial" w:hAnsi="Arial"/>
      <w:bCs/>
      <w:sz w:val="20"/>
      <w:szCs w:val="19"/>
    </w:rPr>
  </w:style>
  <w:style w:type="paragraph" w:customStyle="1" w:styleId="Identifikace">
    <w:name w:val="Identifikace"/>
    <w:basedOn w:val="Normln"/>
    <w:uiPriority w:val="3"/>
    <w:qFormat/>
    <w:rsid w:val="009969EB"/>
    <w:pPr>
      <w:spacing w:after="40" w:line="240" w:lineRule="exact"/>
    </w:pPr>
    <w:rPr>
      <w:rFonts w:ascii="Century Gothic" w:hAnsi="Century Gothic"/>
      <w:bCs/>
      <w:color w:val="000000" w:themeColor="text1"/>
      <w:kern w:val="20"/>
      <w:szCs w:val="20"/>
      <w:lang w:eastAsia="ja-JP"/>
    </w:rPr>
  </w:style>
  <w:style w:type="paragraph" w:customStyle="1" w:styleId="textdopisu">
    <w:name w:val="text dopisu"/>
    <w:basedOn w:val="Normln"/>
    <w:link w:val="textdopisuChar"/>
    <w:qFormat/>
    <w:rsid w:val="00D21F38"/>
    <w:pPr>
      <w:tabs>
        <w:tab w:val="left" w:pos="567"/>
      </w:tabs>
      <w:spacing w:after="120"/>
    </w:pPr>
    <w:rPr>
      <w:rFonts w:eastAsia="Century Schoolbook" w:cs="Times New Roman"/>
      <w:color w:val="414751"/>
      <w:szCs w:val="20"/>
      <w:lang w:eastAsia="cs-CZ"/>
    </w:rPr>
  </w:style>
  <w:style w:type="character" w:customStyle="1" w:styleId="textdopisuChar">
    <w:name w:val="text dopisu Char"/>
    <w:basedOn w:val="Standardnpsmoodstavce"/>
    <w:link w:val="textdopisu"/>
    <w:rsid w:val="00D21F38"/>
    <w:rPr>
      <w:rFonts w:ascii="Arial" w:eastAsia="Century Schoolbook" w:hAnsi="Arial" w:cs="Times New Roman"/>
      <w:color w:val="414751"/>
      <w:sz w:val="18"/>
      <w:szCs w:val="20"/>
      <w:lang w:eastAsia="cs-CZ"/>
    </w:rPr>
  </w:style>
  <w:style w:type="character" w:customStyle="1" w:styleId="Nadpis2Char">
    <w:name w:val="Nadpis 2 Char"/>
    <w:basedOn w:val="Standardnpsmoodstavce"/>
    <w:link w:val="Nadpis2"/>
    <w:uiPriority w:val="9"/>
    <w:rsid w:val="00D21F38"/>
    <w:rPr>
      <w:rFonts w:asciiTheme="majorHAnsi" w:eastAsiaTheme="majorEastAsia" w:hAnsiTheme="majorHAnsi" w:cstheme="majorBidi"/>
      <w:color w:val="365F91" w:themeColor="accent1" w:themeShade="BF"/>
      <w:sz w:val="26"/>
      <w:szCs w:val="26"/>
    </w:rPr>
  </w:style>
  <w:style w:type="paragraph" w:customStyle="1" w:styleId="Pracovnzaazen">
    <w:name w:val="Pracovní zařazení"/>
    <w:basedOn w:val="Podpis"/>
    <w:qFormat/>
    <w:rsid w:val="00D21F38"/>
    <w:pPr>
      <w:spacing w:line="240" w:lineRule="exact"/>
      <w:ind w:left="0"/>
      <w:contextualSpacing/>
    </w:pPr>
    <w:rPr>
      <w:rFonts w:ascii="Century Gothic" w:hAnsi="Century Gothic"/>
      <w:bCs/>
      <w:kern w:val="20"/>
      <w:sz w:val="20"/>
      <w:szCs w:val="20"/>
      <w:lang w:eastAsia="ja-JP"/>
    </w:rPr>
  </w:style>
  <w:style w:type="paragraph" w:styleId="Podpis">
    <w:name w:val="Signature"/>
    <w:basedOn w:val="Normln"/>
    <w:link w:val="PodpisChar"/>
    <w:uiPriority w:val="7"/>
    <w:unhideWhenUsed/>
    <w:qFormat/>
    <w:rsid w:val="00D21F38"/>
    <w:pPr>
      <w:spacing w:line="240" w:lineRule="auto"/>
      <w:ind w:left="4252"/>
    </w:pPr>
  </w:style>
  <w:style w:type="character" w:customStyle="1" w:styleId="PodpisChar">
    <w:name w:val="Podpis Char"/>
    <w:basedOn w:val="Standardnpsmoodstavce"/>
    <w:link w:val="Podpis"/>
    <w:uiPriority w:val="7"/>
    <w:rsid w:val="00D21F38"/>
    <w:rPr>
      <w:rFonts w:ascii="Arial" w:hAnsi="Arial"/>
      <w:sz w:val="18"/>
    </w:rPr>
  </w:style>
  <w:style w:type="character" w:styleId="Hypertextovodkaz">
    <w:name w:val="Hyperlink"/>
    <w:rsid w:val="009247EA"/>
    <w:rPr>
      <w:color w:val="0000FF"/>
      <w:u w:val="single"/>
    </w:rPr>
  </w:style>
  <w:style w:type="character" w:customStyle="1" w:styleId="OdstavecseseznamemChar">
    <w:name w:val="Odstavec se seznamem Char"/>
    <w:aliases w:val="Odrážky 1 Char,seznam písmena Char,Nad Char,Odstavec_muj Char,_Odstavec se seznamem Char,List Paragraph Char,Odstavec_muj1 Char,Odstavec_muj2 Char,Odstavec_muj3 Char,Nad1 Char,Odstavec_muj4 Char,Nad2 Char,List Paragraph2 Char"/>
    <w:link w:val="Odstavecseseznamem"/>
    <w:uiPriority w:val="34"/>
    <w:qFormat/>
    <w:locked/>
    <w:rsid w:val="009247EA"/>
    <w:rPr>
      <w:rFonts w:ascii="Arial" w:hAnsi="Arial"/>
      <w:sz w:val="18"/>
      <w:lang w:bidi="he-IL"/>
    </w:rPr>
  </w:style>
  <w:style w:type="paragraph" w:customStyle="1" w:styleId="Style20">
    <w:name w:val="Style20"/>
    <w:basedOn w:val="Normln"/>
    <w:uiPriority w:val="99"/>
    <w:rsid w:val="009247EA"/>
    <w:pPr>
      <w:widowControl w:val="0"/>
      <w:autoSpaceDE w:val="0"/>
      <w:autoSpaceDN w:val="0"/>
      <w:adjustRightInd w:val="0"/>
      <w:spacing w:line="230" w:lineRule="exact"/>
      <w:jc w:val="both"/>
    </w:pPr>
    <w:rPr>
      <w:rFonts w:ascii="Courier New" w:eastAsia="Times New Roman" w:hAnsi="Courier New" w:cs="Courier New"/>
      <w:sz w:val="24"/>
      <w:szCs w:val="24"/>
      <w:lang w:eastAsia="cs-CZ"/>
    </w:rPr>
  </w:style>
  <w:style w:type="character" w:customStyle="1" w:styleId="Zkladntext">
    <w:name w:val="Základní text_"/>
    <w:link w:val="Zkladntext1"/>
    <w:rsid w:val="009247EA"/>
    <w:rPr>
      <w:rFonts w:eastAsia="Calibri" w:cs="Calibri"/>
    </w:rPr>
  </w:style>
  <w:style w:type="paragraph" w:customStyle="1" w:styleId="Zkladntext1">
    <w:name w:val="Základní text1"/>
    <w:basedOn w:val="Normln"/>
    <w:link w:val="Zkladntext"/>
    <w:rsid w:val="009247EA"/>
    <w:pPr>
      <w:widowControl w:val="0"/>
      <w:spacing w:after="140" w:line="257" w:lineRule="auto"/>
    </w:pPr>
    <w:rPr>
      <w:rFonts w:asciiTheme="minorHAnsi" w:eastAsia="Calibri" w:hAnsiTheme="minorHAnsi" w:cs="Calibri"/>
      <w:sz w:val="22"/>
    </w:rPr>
  </w:style>
  <w:style w:type="character" w:styleId="Nevyeenzmnka">
    <w:name w:val="Unresolved Mention"/>
    <w:basedOn w:val="Standardnpsmoodstavce"/>
    <w:uiPriority w:val="99"/>
    <w:semiHidden/>
    <w:unhideWhenUsed/>
    <w:rsid w:val="00924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kzcr.eu/test_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azky.kzcr.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ek.sedlak\Desktop\KZ-UL-dopisni%20A4-RD.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3ED78-2CE7-47D8-A19D-8D938A9DF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KZ-UL-dopisni A4-RD</Template>
  <TotalTime>7</TotalTime>
  <Pages>1</Pages>
  <Words>4585</Words>
  <Characters>27055</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d</Company>
  <LinksUpToDate>false</LinksUpToDate>
  <CharactersWithSpaces>31577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sdfklsdfkjksdfjkljsdklfjksdfkljksdf</dc:subject>
  <dc:creator>Sedlák Marek</dc:creator>
  <cp:keywords/>
  <dc:description/>
  <cp:lastModifiedBy>Kremličková Václava</cp:lastModifiedBy>
  <cp:revision>8</cp:revision>
  <cp:lastPrinted>2025-02-20T13:28:00Z</cp:lastPrinted>
  <dcterms:created xsi:type="dcterms:W3CDTF">2025-05-14T05:55:00Z</dcterms:created>
  <dcterms:modified xsi:type="dcterms:W3CDTF">2025-06-04T11:12:00Z</dcterms:modified>
</cp:coreProperties>
</file>