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841CD" w14:textId="51F7C339" w:rsidR="00F569A7" w:rsidRPr="004914CD" w:rsidRDefault="00AC2B07">
      <w:pPr>
        <w:jc w:val="center"/>
        <w:rPr>
          <w:rFonts w:ascii="Arial" w:hAnsi="Arial" w:cs="Arial"/>
          <w:b/>
          <w:sz w:val="28"/>
          <w:szCs w:val="28"/>
        </w:rPr>
      </w:pPr>
      <w:r w:rsidRPr="004914CD">
        <w:rPr>
          <w:rFonts w:ascii="Arial" w:hAnsi="Arial" w:cs="Arial"/>
          <w:b/>
          <w:sz w:val="28"/>
          <w:szCs w:val="28"/>
        </w:rPr>
        <w:t>Systém pro detekci hydratace pacienta</w:t>
      </w:r>
    </w:p>
    <w:p w14:paraId="23212D37" w14:textId="77777777" w:rsidR="00F569A7" w:rsidRPr="004914CD" w:rsidRDefault="007104FC">
      <w:pPr>
        <w:rPr>
          <w:rFonts w:ascii="Arial" w:hAnsi="Arial" w:cs="Arial"/>
          <w:sz w:val="20"/>
          <w:szCs w:val="20"/>
        </w:rPr>
      </w:pPr>
      <w:r w:rsidRPr="004914CD">
        <w:rPr>
          <w:rFonts w:ascii="Arial" w:hAnsi="Arial" w:cs="Arial"/>
          <w:sz w:val="20"/>
          <w:szCs w:val="20"/>
          <w:u w:val="single"/>
        </w:rPr>
        <w:t>Popis:</w:t>
      </w:r>
      <w:r w:rsidRPr="004914CD">
        <w:rPr>
          <w:rFonts w:ascii="Arial" w:hAnsi="Arial" w:cs="Arial"/>
          <w:sz w:val="20"/>
          <w:szCs w:val="20"/>
        </w:rPr>
        <w:t xml:space="preserve"> </w:t>
      </w:r>
    </w:p>
    <w:p w14:paraId="4AD0655B" w14:textId="6CB3F36E" w:rsidR="00F569A7" w:rsidRPr="004914CD" w:rsidRDefault="00AC2B07" w:rsidP="00170224">
      <w:pPr>
        <w:jc w:val="both"/>
        <w:rPr>
          <w:rFonts w:ascii="Arial" w:hAnsi="Arial" w:cs="Arial"/>
          <w:sz w:val="20"/>
          <w:szCs w:val="20"/>
        </w:rPr>
      </w:pPr>
      <w:r w:rsidRPr="004914CD">
        <w:rPr>
          <w:rFonts w:ascii="Arial" w:hAnsi="Arial" w:cs="Arial"/>
          <w:sz w:val="20"/>
          <w:szCs w:val="20"/>
        </w:rPr>
        <w:t xml:space="preserve">Systém pro detekci hydratace pacienta </w:t>
      </w:r>
      <w:r w:rsidR="00BF47A4" w:rsidRPr="004914CD">
        <w:rPr>
          <w:rFonts w:ascii="Arial" w:hAnsi="Arial" w:cs="Arial"/>
          <w:color w:val="auto"/>
          <w:sz w:val="20"/>
          <w:szCs w:val="20"/>
        </w:rPr>
        <w:t>pro</w:t>
      </w:r>
      <w:r w:rsidR="007104FC" w:rsidRPr="004914CD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3B15F8" w:rsidRPr="004914CD">
        <w:rPr>
          <w:rFonts w:ascii="Arial" w:hAnsi="Arial" w:cs="Arial"/>
          <w:color w:val="auto"/>
          <w:sz w:val="20"/>
          <w:szCs w:val="20"/>
        </w:rPr>
        <w:t>Nefrologicko</w:t>
      </w:r>
      <w:proofErr w:type="spellEnd"/>
      <w:r w:rsidR="003B15F8" w:rsidRPr="004914CD">
        <w:rPr>
          <w:rFonts w:ascii="Arial" w:hAnsi="Arial" w:cs="Arial"/>
          <w:color w:val="auto"/>
          <w:sz w:val="20"/>
          <w:szCs w:val="20"/>
        </w:rPr>
        <w:t xml:space="preserve">-dialyzační </w:t>
      </w:r>
      <w:r w:rsidR="007104FC" w:rsidRPr="004914CD">
        <w:rPr>
          <w:rFonts w:ascii="Arial" w:hAnsi="Arial" w:cs="Arial"/>
          <w:color w:val="auto"/>
          <w:sz w:val="20"/>
          <w:szCs w:val="20"/>
        </w:rPr>
        <w:t>oddělen</w:t>
      </w:r>
      <w:r w:rsidR="003B15F8" w:rsidRPr="004914CD">
        <w:rPr>
          <w:rFonts w:ascii="Arial" w:hAnsi="Arial" w:cs="Arial"/>
          <w:color w:val="auto"/>
          <w:sz w:val="20"/>
          <w:szCs w:val="20"/>
        </w:rPr>
        <w:t>í</w:t>
      </w:r>
      <w:r w:rsidR="007104FC" w:rsidRPr="004914CD">
        <w:rPr>
          <w:rFonts w:ascii="Arial" w:hAnsi="Arial" w:cs="Arial"/>
          <w:sz w:val="20"/>
          <w:szCs w:val="20"/>
        </w:rPr>
        <w:t xml:space="preserve"> Nemocnice Děčín, </w:t>
      </w:r>
      <w:proofErr w:type="spellStart"/>
      <w:r w:rsidR="007104FC" w:rsidRPr="004914CD">
        <w:rPr>
          <w:rFonts w:ascii="Arial" w:hAnsi="Arial" w:cs="Arial"/>
          <w:sz w:val="20"/>
          <w:szCs w:val="20"/>
        </w:rPr>
        <w:t>o.z</w:t>
      </w:r>
      <w:proofErr w:type="spellEnd"/>
      <w:r w:rsidR="007104FC" w:rsidRPr="004914CD">
        <w:rPr>
          <w:rFonts w:ascii="Arial" w:hAnsi="Arial" w:cs="Arial"/>
          <w:sz w:val="20"/>
          <w:szCs w:val="20"/>
        </w:rPr>
        <w:t>. Krajské zdravotní, a.s.</w:t>
      </w:r>
      <w:r w:rsidR="00A7123D" w:rsidRPr="004914CD">
        <w:rPr>
          <w:rFonts w:ascii="Arial" w:hAnsi="Arial" w:cs="Arial"/>
          <w:sz w:val="20"/>
          <w:szCs w:val="20"/>
        </w:rPr>
        <w:t xml:space="preserve"> Systém musí umět měřit a kvantifikovat stav tekutin v těle pacienta a poskytuje spolehlivý základ pro rozhodování o účinném řízení příjmu tekutin a</w:t>
      </w:r>
      <w:r w:rsidR="00170224" w:rsidRPr="004914CD">
        <w:rPr>
          <w:rFonts w:ascii="Arial" w:hAnsi="Arial" w:cs="Arial"/>
          <w:sz w:val="20"/>
          <w:szCs w:val="20"/>
        </w:rPr>
        <w:t> </w:t>
      </w:r>
      <w:r w:rsidR="00A7123D" w:rsidRPr="004914CD">
        <w:rPr>
          <w:rFonts w:ascii="Arial" w:hAnsi="Arial" w:cs="Arial"/>
          <w:sz w:val="20"/>
          <w:szCs w:val="20"/>
        </w:rPr>
        <w:t>výživy.</w:t>
      </w:r>
    </w:p>
    <w:p w14:paraId="0EC608A2" w14:textId="7B1A6037" w:rsidR="00CC610F" w:rsidRPr="004914CD" w:rsidRDefault="00164B7D" w:rsidP="00170224">
      <w:pPr>
        <w:jc w:val="both"/>
        <w:rPr>
          <w:rFonts w:ascii="Arial" w:hAnsi="Arial" w:cs="Arial"/>
          <w:sz w:val="20"/>
          <w:szCs w:val="20"/>
        </w:rPr>
      </w:pPr>
      <w:r w:rsidRPr="004914CD">
        <w:rPr>
          <w:rFonts w:ascii="Arial" w:hAnsi="Arial" w:cs="Arial"/>
          <w:sz w:val="20"/>
          <w:szCs w:val="20"/>
        </w:rPr>
        <w:t xml:space="preserve">Přístroje musí umět určit stav hydratace, rozložení tekutin a tělesné složení pacienta a </w:t>
      </w:r>
      <w:r w:rsidR="00CC610F" w:rsidRPr="004914CD">
        <w:rPr>
          <w:rFonts w:ascii="Arial" w:hAnsi="Arial" w:cs="Arial"/>
          <w:sz w:val="20"/>
          <w:szCs w:val="20"/>
        </w:rPr>
        <w:t xml:space="preserve">při měření a vyhodnocování </w:t>
      </w:r>
      <w:r w:rsidRPr="004914CD">
        <w:rPr>
          <w:rFonts w:ascii="Arial" w:hAnsi="Arial" w:cs="Arial"/>
          <w:sz w:val="20"/>
          <w:szCs w:val="20"/>
        </w:rPr>
        <w:t xml:space="preserve">umět </w:t>
      </w:r>
      <w:r w:rsidR="00CC610F" w:rsidRPr="004914CD">
        <w:rPr>
          <w:rFonts w:ascii="Arial" w:hAnsi="Arial" w:cs="Arial"/>
          <w:sz w:val="20"/>
          <w:szCs w:val="20"/>
        </w:rPr>
        <w:t>oddělit přebytečnou tekutinu (</w:t>
      </w:r>
      <w:proofErr w:type="spellStart"/>
      <w:r w:rsidR="00CC610F" w:rsidRPr="004914CD">
        <w:rPr>
          <w:rFonts w:ascii="Arial" w:hAnsi="Arial" w:cs="Arial"/>
          <w:sz w:val="20"/>
          <w:szCs w:val="20"/>
        </w:rPr>
        <w:t>převodnění</w:t>
      </w:r>
      <w:proofErr w:type="spellEnd"/>
      <w:r w:rsidR="00CC610F" w:rsidRPr="004914CD">
        <w:rPr>
          <w:rFonts w:ascii="Arial" w:hAnsi="Arial" w:cs="Arial"/>
          <w:sz w:val="20"/>
          <w:szCs w:val="20"/>
        </w:rPr>
        <w:t>) od složek svalové a tukové tkáně.</w:t>
      </w:r>
    </w:p>
    <w:p w14:paraId="5B60AE21" w14:textId="77777777" w:rsidR="00525C2A" w:rsidRPr="004914CD" w:rsidRDefault="00525C2A" w:rsidP="00525C2A">
      <w:pPr>
        <w:jc w:val="both"/>
        <w:rPr>
          <w:rFonts w:ascii="Arial" w:hAnsi="Arial" w:cs="Arial"/>
          <w:color w:val="auto"/>
          <w:sz w:val="20"/>
          <w:szCs w:val="20"/>
        </w:rPr>
      </w:pPr>
      <w:r w:rsidRPr="004914CD">
        <w:rPr>
          <w:rFonts w:ascii="Arial" w:hAnsi="Arial" w:cs="Arial"/>
          <w:sz w:val="20"/>
          <w:szCs w:val="20"/>
        </w:rPr>
        <w:t xml:space="preserve">Všechny součásti dodávky dle této zadávací dokumentace musí splňovat podmínky pro připojení do sítě Krajské zdravotní, a.s. uvedené pod následujícím </w:t>
      </w:r>
      <w:proofErr w:type="gramStart"/>
      <w:r w:rsidRPr="004914CD">
        <w:rPr>
          <w:rFonts w:ascii="Arial" w:hAnsi="Arial" w:cs="Arial"/>
          <w:sz w:val="20"/>
          <w:szCs w:val="20"/>
        </w:rPr>
        <w:t xml:space="preserve">odkazem:   </w:t>
      </w:r>
      <w:proofErr w:type="gramEnd"/>
      <w:r w:rsidR="00D20503" w:rsidRPr="004914CD">
        <w:rPr>
          <w:rFonts w:ascii="Arial" w:hAnsi="Arial" w:cs="Arial"/>
          <w:sz w:val="20"/>
          <w:szCs w:val="20"/>
        </w:rPr>
        <w:fldChar w:fldCharType="begin"/>
      </w:r>
      <w:r w:rsidR="00D20503" w:rsidRPr="004914CD">
        <w:rPr>
          <w:rFonts w:ascii="Arial" w:hAnsi="Arial" w:cs="Arial"/>
          <w:sz w:val="20"/>
          <w:szCs w:val="20"/>
        </w:rPr>
        <w:instrText xml:space="preserve"> HYPERLINK "https://www.kzcr.eu/cz/kz/pro-odborniky/informace-pro-projektanty/" </w:instrText>
      </w:r>
      <w:r w:rsidR="00D20503" w:rsidRPr="004914CD">
        <w:rPr>
          <w:rFonts w:ascii="Arial" w:hAnsi="Arial" w:cs="Arial"/>
          <w:sz w:val="20"/>
          <w:szCs w:val="20"/>
        </w:rPr>
        <w:fldChar w:fldCharType="separate"/>
      </w:r>
      <w:r w:rsidRPr="004914CD">
        <w:rPr>
          <w:rStyle w:val="Hypertextovodkaz"/>
          <w:rFonts w:ascii="Arial" w:hAnsi="Arial" w:cs="Arial"/>
          <w:sz w:val="20"/>
          <w:szCs w:val="20"/>
        </w:rPr>
        <w:t>https://www.kzcr.eu/cz/kz/pro-odborniky/informace-pro-projektanty/</w:t>
      </w:r>
      <w:r w:rsidR="00D20503" w:rsidRPr="004914CD">
        <w:rPr>
          <w:rStyle w:val="Hypertextovodkaz"/>
          <w:rFonts w:ascii="Arial" w:hAnsi="Arial" w:cs="Arial"/>
          <w:sz w:val="20"/>
          <w:szCs w:val="20"/>
        </w:rPr>
        <w:fldChar w:fldCharType="end"/>
      </w:r>
      <w:r w:rsidRPr="004914CD">
        <w:rPr>
          <w:rFonts w:ascii="Arial" w:hAnsi="Arial" w:cs="Arial"/>
          <w:sz w:val="20"/>
          <w:szCs w:val="20"/>
        </w:rPr>
        <w:t xml:space="preserve">. </w:t>
      </w:r>
    </w:p>
    <w:p w14:paraId="37CD2DC0" w14:textId="624BBE07" w:rsidR="00F569A7" w:rsidRPr="004914CD" w:rsidRDefault="007104FC" w:rsidP="00170224">
      <w:pPr>
        <w:jc w:val="both"/>
        <w:rPr>
          <w:rFonts w:ascii="Arial" w:hAnsi="Arial" w:cs="Arial"/>
          <w:sz w:val="20"/>
          <w:szCs w:val="20"/>
        </w:rPr>
      </w:pPr>
      <w:r w:rsidRPr="004914CD">
        <w:rPr>
          <w:rFonts w:ascii="Arial" w:hAnsi="Arial" w:cs="Arial"/>
          <w:sz w:val="20"/>
          <w:szCs w:val="20"/>
        </w:rPr>
        <w:t xml:space="preserve">Konstrukce </w:t>
      </w:r>
      <w:r w:rsidR="00BF47A4" w:rsidRPr="004914CD">
        <w:rPr>
          <w:rFonts w:ascii="Arial" w:hAnsi="Arial" w:cs="Arial"/>
          <w:sz w:val="20"/>
          <w:szCs w:val="20"/>
        </w:rPr>
        <w:t>p</w:t>
      </w:r>
      <w:r w:rsidRPr="004914CD">
        <w:rPr>
          <w:rFonts w:ascii="Arial" w:hAnsi="Arial" w:cs="Arial"/>
          <w:sz w:val="20"/>
          <w:szCs w:val="20"/>
        </w:rPr>
        <w:t>řizpůsobena pro snadnou a důkladnou každodenní očistu, omyvatelná dle Dezinfekčního programu Krajské zdravotní, a. s.</w:t>
      </w:r>
    </w:p>
    <w:p w14:paraId="5560E27C" w14:textId="77777777" w:rsidR="00F569A7" w:rsidRPr="004914CD" w:rsidRDefault="007104FC" w:rsidP="00170224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4914CD">
        <w:rPr>
          <w:rFonts w:ascii="Arial" w:hAnsi="Arial" w:cs="Arial"/>
          <w:sz w:val="20"/>
          <w:szCs w:val="20"/>
          <w:u w:val="single"/>
        </w:rPr>
        <w:t>Seznam požadovaných položek:</w:t>
      </w:r>
    </w:p>
    <w:p w14:paraId="00DD90AF" w14:textId="36F4E486" w:rsidR="00F569A7" w:rsidRPr="004914CD" w:rsidRDefault="00FA57A9" w:rsidP="00170224">
      <w:pPr>
        <w:pStyle w:val="Odstavecseseznamem"/>
        <w:numPr>
          <w:ilvl w:val="0"/>
          <w:numId w:val="2"/>
        </w:numPr>
        <w:tabs>
          <w:tab w:val="left" w:leader="dot" w:pos="1985"/>
        </w:tabs>
        <w:jc w:val="both"/>
        <w:rPr>
          <w:rFonts w:ascii="Arial" w:hAnsi="Arial" w:cs="Arial"/>
          <w:sz w:val="20"/>
          <w:szCs w:val="20"/>
        </w:rPr>
      </w:pPr>
      <w:r w:rsidRPr="004914CD">
        <w:rPr>
          <w:rFonts w:ascii="Arial" w:hAnsi="Arial" w:cs="Arial"/>
          <w:sz w:val="20"/>
          <w:szCs w:val="20"/>
        </w:rPr>
        <w:t>Systém pro detekci hydratace pacienta</w:t>
      </w:r>
      <w:r w:rsidR="00665C2C" w:rsidRPr="004914CD">
        <w:rPr>
          <w:rFonts w:ascii="Arial" w:hAnsi="Arial" w:cs="Arial"/>
          <w:sz w:val="20"/>
          <w:szCs w:val="20"/>
        </w:rPr>
        <w:t>…</w:t>
      </w:r>
      <w:proofErr w:type="gramStart"/>
      <w:r w:rsidR="00665C2C" w:rsidRPr="004914CD">
        <w:rPr>
          <w:rFonts w:ascii="Arial" w:hAnsi="Arial" w:cs="Arial"/>
          <w:sz w:val="20"/>
          <w:szCs w:val="20"/>
        </w:rPr>
        <w:t>…….</w:t>
      </w:r>
      <w:proofErr w:type="gramEnd"/>
      <w:r w:rsidR="00665C2C" w:rsidRPr="004914CD">
        <w:rPr>
          <w:rFonts w:ascii="Arial" w:hAnsi="Arial" w:cs="Arial"/>
          <w:sz w:val="20"/>
          <w:szCs w:val="20"/>
        </w:rPr>
        <w:t>.1 kus</w:t>
      </w:r>
    </w:p>
    <w:p w14:paraId="4F0430B0" w14:textId="77777777" w:rsidR="00F569A7" w:rsidRPr="004914CD" w:rsidRDefault="007104FC" w:rsidP="00170224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4914CD">
        <w:rPr>
          <w:rFonts w:ascii="Arial" w:hAnsi="Arial" w:cs="Arial"/>
          <w:sz w:val="20"/>
          <w:szCs w:val="20"/>
          <w:u w:val="single"/>
        </w:rPr>
        <w:t>Požadované minimální technické a uživatelské parametry a vlastnosti:</w:t>
      </w:r>
    </w:p>
    <w:p w14:paraId="6ECCA2BB" w14:textId="1953C7B0" w:rsidR="00F569A7" w:rsidRPr="004914CD" w:rsidRDefault="005D3643" w:rsidP="00170224">
      <w:pPr>
        <w:spacing w:after="0"/>
        <w:jc w:val="both"/>
        <w:rPr>
          <w:rFonts w:ascii="Arial" w:hAnsi="Arial" w:cs="Arial"/>
          <w:sz w:val="20"/>
          <w:szCs w:val="20"/>
        </w:rPr>
      </w:pPr>
      <w:r w:rsidRPr="004914CD">
        <w:rPr>
          <w:rFonts w:ascii="Arial" w:hAnsi="Arial" w:cs="Arial"/>
          <w:b/>
          <w:sz w:val="20"/>
          <w:szCs w:val="20"/>
        </w:rPr>
        <w:t xml:space="preserve">Systém pro detekci hydratace pacienta </w:t>
      </w:r>
      <w:r w:rsidR="007872E6" w:rsidRPr="004914CD">
        <w:rPr>
          <w:rFonts w:ascii="Arial" w:hAnsi="Arial" w:cs="Arial"/>
          <w:b/>
          <w:sz w:val="20"/>
          <w:szCs w:val="20"/>
        </w:rPr>
        <w:t>(1 kus)</w:t>
      </w:r>
    </w:p>
    <w:p w14:paraId="4F650655" w14:textId="156AD0E5" w:rsidR="00E3445F" w:rsidRPr="004914CD" w:rsidRDefault="00AC2B07" w:rsidP="0017022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914CD">
        <w:rPr>
          <w:rFonts w:ascii="Arial" w:hAnsi="Arial" w:cs="Arial"/>
          <w:sz w:val="20"/>
          <w:szCs w:val="20"/>
        </w:rPr>
        <w:t>Přenosný přístroj</w:t>
      </w:r>
      <w:r w:rsidR="00E3445F" w:rsidRPr="004914CD">
        <w:rPr>
          <w:rFonts w:ascii="Arial" w:hAnsi="Arial" w:cs="Arial"/>
          <w:sz w:val="20"/>
          <w:szCs w:val="20"/>
        </w:rPr>
        <w:t xml:space="preserve"> (systém)</w:t>
      </w:r>
      <w:r w:rsidRPr="004914CD">
        <w:rPr>
          <w:rFonts w:ascii="Arial" w:hAnsi="Arial" w:cs="Arial"/>
          <w:sz w:val="20"/>
          <w:szCs w:val="20"/>
        </w:rPr>
        <w:t xml:space="preserve"> k neinvazivnímu </w:t>
      </w:r>
      <w:r w:rsidR="00E3445F" w:rsidRPr="004914CD">
        <w:rPr>
          <w:rFonts w:ascii="Arial" w:hAnsi="Arial" w:cs="Arial"/>
          <w:sz w:val="20"/>
          <w:szCs w:val="20"/>
        </w:rPr>
        <w:t>a</w:t>
      </w:r>
      <w:r w:rsidR="00170224" w:rsidRPr="004914CD">
        <w:rPr>
          <w:rFonts w:ascii="Arial" w:hAnsi="Arial" w:cs="Arial"/>
          <w:sz w:val="20"/>
          <w:szCs w:val="20"/>
        </w:rPr>
        <w:t> </w:t>
      </w:r>
      <w:r w:rsidR="00E3445F" w:rsidRPr="004914CD">
        <w:rPr>
          <w:rFonts w:ascii="Arial" w:hAnsi="Arial" w:cs="Arial"/>
          <w:sz w:val="20"/>
          <w:szCs w:val="20"/>
        </w:rPr>
        <w:t>objektivnímu určení klinicky významných parametrů pacienta</w:t>
      </w:r>
      <w:r w:rsidR="00F63BA5" w:rsidRPr="004914CD">
        <w:rPr>
          <w:rFonts w:ascii="Arial" w:hAnsi="Arial" w:cs="Arial"/>
          <w:sz w:val="20"/>
          <w:szCs w:val="20"/>
        </w:rPr>
        <w:t xml:space="preserve"> a k detekci hydratace pacienta</w:t>
      </w:r>
    </w:p>
    <w:p w14:paraId="708C4235" w14:textId="4C498602" w:rsidR="00AC2B07" w:rsidRPr="004914CD" w:rsidRDefault="00AC2B07" w:rsidP="00C335E8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4914CD">
        <w:rPr>
          <w:rFonts w:ascii="Arial" w:hAnsi="Arial" w:cs="Arial"/>
          <w:sz w:val="20"/>
          <w:szCs w:val="20"/>
        </w:rPr>
        <w:t xml:space="preserve">Vhodný pro pacienty na </w:t>
      </w:r>
      <w:proofErr w:type="spellStart"/>
      <w:r w:rsidRPr="004914CD">
        <w:rPr>
          <w:rFonts w:ascii="Arial" w:hAnsi="Arial" w:cs="Arial"/>
          <w:sz w:val="20"/>
          <w:szCs w:val="20"/>
        </w:rPr>
        <w:t>nefrologicko</w:t>
      </w:r>
      <w:proofErr w:type="spellEnd"/>
      <w:r w:rsidRPr="004914CD">
        <w:rPr>
          <w:rFonts w:ascii="Arial" w:hAnsi="Arial" w:cs="Arial"/>
          <w:sz w:val="20"/>
          <w:szCs w:val="20"/>
        </w:rPr>
        <w:t xml:space="preserve">-dialyzačním </w:t>
      </w:r>
      <w:r w:rsidR="008A2E37" w:rsidRPr="004914CD">
        <w:rPr>
          <w:rFonts w:ascii="Arial" w:hAnsi="Arial" w:cs="Arial"/>
          <w:sz w:val="20"/>
          <w:szCs w:val="20"/>
        </w:rPr>
        <w:t>oddělní – pacienty</w:t>
      </w:r>
      <w:r w:rsidR="0077714D" w:rsidRPr="004914CD">
        <w:rPr>
          <w:rFonts w:ascii="Arial" w:hAnsi="Arial" w:cs="Arial"/>
          <w:sz w:val="20"/>
          <w:szCs w:val="20"/>
        </w:rPr>
        <w:t xml:space="preserve"> na dialýze</w:t>
      </w:r>
    </w:p>
    <w:p w14:paraId="6DA543F2" w14:textId="144443E0" w:rsidR="00C335E8" w:rsidRPr="004914CD" w:rsidRDefault="00BA2AC8" w:rsidP="00C335E8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4914CD">
        <w:rPr>
          <w:rFonts w:ascii="Arial" w:hAnsi="Arial" w:cs="Arial"/>
          <w:sz w:val="20"/>
          <w:szCs w:val="20"/>
        </w:rPr>
        <w:t xml:space="preserve">Vhodný pro </w:t>
      </w:r>
      <w:r w:rsidR="00C335E8" w:rsidRPr="004914CD">
        <w:rPr>
          <w:rFonts w:ascii="Arial" w:hAnsi="Arial" w:cs="Arial"/>
          <w:sz w:val="20"/>
          <w:szCs w:val="20"/>
        </w:rPr>
        <w:t>měření pacientů s</w:t>
      </w:r>
      <w:r w:rsidR="00F63BA5" w:rsidRPr="004914CD">
        <w:rPr>
          <w:rFonts w:ascii="Arial" w:hAnsi="Arial" w:cs="Arial"/>
          <w:sz w:val="20"/>
          <w:szCs w:val="20"/>
        </w:rPr>
        <w:t> hemodialýzou a s</w:t>
      </w:r>
      <w:r w:rsidR="00C335E8" w:rsidRPr="004914CD">
        <w:rPr>
          <w:rFonts w:ascii="Arial" w:hAnsi="Arial" w:cs="Arial"/>
          <w:sz w:val="20"/>
          <w:szCs w:val="20"/>
        </w:rPr>
        <w:t> peritoneální dialýzou, a to i u pacientů s plnou náplní peritonea</w:t>
      </w:r>
    </w:p>
    <w:p w14:paraId="6221A81B" w14:textId="6BA63BC6" w:rsidR="0077714D" w:rsidRPr="004914CD" w:rsidRDefault="0077714D" w:rsidP="00C335E8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4914CD">
        <w:rPr>
          <w:rFonts w:ascii="Arial" w:hAnsi="Arial" w:cs="Arial"/>
          <w:sz w:val="20"/>
          <w:szCs w:val="20"/>
        </w:rPr>
        <w:t xml:space="preserve">Přístroj založený na </w:t>
      </w:r>
      <w:bookmarkStart w:id="0" w:name="_Hlk196733730"/>
      <w:r w:rsidR="00375917" w:rsidRPr="004914CD">
        <w:rPr>
          <w:rFonts w:ascii="Arial" w:hAnsi="Arial" w:cs="Arial"/>
          <w:sz w:val="20"/>
          <w:szCs w:val="20"/>
        </w:rPr>
        <w:t xml:space="preserve">multifrekvenční </w:t>
      </w:r>
      <w:proofErr w:type="spellStart"/>
      <w:r w:rsidR="00375917" w:rsidRPr="004914CD">
        <w:rPr>
          <w:rFonts w:ascii="Arial" w:hAnsi="Arial" w:cs="Arial"/>
          <w:sz w:val="20"/>
          <w:szCs w:val="20"/>
        </w:rPr>
        <w:t>bioimpedanční</w:t>
      </w:r>
      <w:proofErr w:type="spellEnd"/>
      <w:r w:rsidR="00375917" w:rsidRPr="004914CD">
        <w:rPr>
          <w:rFonts w:ascii="Arial" w:hAnsi="Arial" w:cs="Arial"/>
          <w:sz w:val="20"/>
          <w:szCs w:val="20"/>
        </w:rPr>
        <w:t xml:space="preserve"> analýz</w:t>
      </w:r>
      <w:bookmarkEnd w:id="0"/>
      <w:r w:rsidR="00016D64" w:rsidRPr="004914CD">
        <w:rPr>
          <w:rFonts w:ascii="Arial" w:hAnsi="Arial" w:cs="Arial"/>
          <w:sz w:val="20"/>
          <w:szCs w:val="20"/>
        </w:rPr>
        <w:t>e (spektroskopii)</w:t>
      </w:r>
    </w:p>
    <w:p w14:paraId="6042029D" w14:textId="77777777" w:rsidR="00214FBE" w:rsidRPr="004914CD" w:rsidRDefault="00214FBE" w:rsidP="00016D64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4914CD">
        <w:rPr>
          <w:rFonts w:ascii="Arial" w:hAnsi="Arial" w:cs="Arial"/>
          <w:sz w:val="20"/>
          <w:szCs w:val="20"/>
        </w:rPr>
        <w:t>Doba měření maximálně 180 s</w:t>
      </w:r>
    </w:p>
    <w:p w14:paraId="45AA4F6D" w14:textId="50B754F8" w:rsidR="00DD0EE5" w:rsidRPr="004914CD" w:rsidRDefault="00DD0EE5" w:rsidP="0017022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914CD">
        <w:rPr>
          <w:rFonts w:ascii="Arial" w:hAnsi="Arial" w:cs="Arial"/>
          <w:sz w:val="20"/>
          <w:szCs w:val="20"/>
        </w:rPr>
        <w:t xml:space="preserve">Musí </w:t>
      </w:r>
      <w:r w:rsidR="0077714D" w:rsidRPr="004914CD">
        <w:rPr>
          <w:rFonts w:ascii="Arial" w:hAnsi="Arial" w:cs="Arial"/>
          <w:sz w:val="20"/>
          <w:szCs w:val="20"/>
        </w:rPr>
        <w:t xml:space="preserve">minimálně </w:t>
      </w:r>
      <w:r w:rsidRPr="004914CD">
        <w:rPr>
          <w:rFonts w:ascii="Arial" w:hAnsi="Arial" w:cs="Arial"/>
          <w:sz w:val="20"/>
          <w:szCs w:val="20"/>
        </w:rPr>
        <w:t xml:space="preserve">objektivně kvantifikovat </w:t>
      </w:r>
    </w:p>
    <w:p w14:paraId="31B5EDFA" w14:textId="77777777" w:rsidR="00DD0EE5" w:rsidRPr="004914CD" w:rsidRDefault="00DD0EE5" w:rsidP="0077714D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914CD">
        <w:rPr>
          <w:rFonts w:ascii="Arial" w:hAnsi="Arial" w:cs="Arial"/>
          <w:sz w:val="20"/>
          <w:szCs w:val="20"/>
        </w:rPr>
        <w:t xml:space="preserve">stav tekutin pacienta zahrnující celkový objem vody v těle  </w:t>
      </w:r>
    </w:p>
    <w:p w14:paraId="2B776072" w14:textId="77777777" w:rsidR="00DD0EE5" w:rsidRPr="004914CD" w:rsidRDefault="00DD0EE5" w:rsidP="00170224">
      <w:pPr>
        <w:pStyle w:val="Odstavecseseznamem"/>
        <w:numPr>
          <w:ilvl w:val="2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914CD">
        <w:rPr>
          <w:rFonts w:ascii="Arial" w:hAnsi="Arial" w:cs="Arial"/>
          <w:sz w:val="20"/>
          <w:szCs w:val="20"/>
        </w:rPr>
        <w:t>změření a zobrazení jak hydratace, tak i dehydratace v poměru k suché váze dialyzovaného pacienta</w:t>
      </w:r>
    </w:p>
    <w:p w14:paraId="1DBBB9FA" w14:textId="77777777" w:rsidR="00DD0EE5" w:rsidRPr="004914CD" w:rsidRDefault="00DD0EE5" w:rsidP="00170224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914CD">
        <w:rPr>
          <w:rFonts w:ascii="Arial" w:hAnsi="Arial" w:cs="Arial"/>
          <w:sz w:val="20"/>
          <w:szCs w:val="20"/>
        </w:rPr>
        <w:t xml:space="preserve">Rozložení tekutin v těle pacienta </w:t>
      </w:r>
    </w:p>
    <w:p w14:paraId="45DA6703" w14:textId="77777777" w:rsidR="00DD0EE5" w:rsidRPr="004914CD" w:rsidRDefault="00DD0EE5" w:rsidP="00170224">
      <w:pPr>
        <w:pStyle w:val="Odstavecseseznamem"/>
        <w:numPr>
          <w:ilvl w:val="2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914CD">
        <w:rPr>
          <w:rFonts w:ascii="Arial" w:hAnsi="Arial" w:cs="Arial"/>
          <w:sz w:val="20"/>
          <w:szCs w:val="20"/>
        </w:rPr>
        <w:t>množství extracelulární tekutiny (tekutina v extracelulárním prostoru)</w:t>
      </w:r>
    </w:p>
    <w:p w14:paraId="66AECAF5" w14:textId="77777777" w:rsidR="00DD0EE5" w:rsidRPr="004914CD" w:rsidRDefault="00DD0EE5" w:rsidP="00170224">
      <w:pPr>
        <w:pStyle w:val="Odstavecseseznamem"/>
        <w:numPr>
          <w:ilvl w:val="2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914CD">
        <w:rPr>
          <w:rFonts w:ascii="Arial" w:hAnsi="Arial" w:cs="Arial"/>
          <w:sz w:val="20"/>
          <w:szCs w:val="20"/>
        </w:rPr>
        <w:t>intracelulární tekutiny (tekutina v intracelulárním prostoru)</w:t>
      </w:r>
    </w:p>
    <w:p w14:paraId="5AAD1648" w14:textId="77777777" w:rsidR="00DD0EE5" w:rsidRPr="004914CD" w:rsidRDefault="00DD0EE5" w:rsidP="00170224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914CD">
        <w:rPr>
          <w:rFonts w:ascii="Arial" w:hAnsi="Arial" w:cs="Arial"/>
          <w:sz w:val="20"/>
          <w:szCs w:val="20"/>
        </w:rPr>
        <w:t>distribuční objem urey</w:t>
      </w:r>
    </w:p>
    <w:p w14:paraId="5FEC2134" w14:textId="6EE66C1F" w:rsidR="007872E6" w:rsidRPr="004914CD" w:rsidRDefault="00E3445F" w:rsidP="0017022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914CD">
        <w:rPr>
          <w:rFonts w:ascii="Arial" w:hAnsi="Arial" w:cs="Arial"/>
          <w:sz w:val="20"/>
          <w:szCs w:val="20"/>
        </w:rPr>
        <w:t>Musí umět určit tělesné složení pacienta</w:t>
      </w:r>
      <w:r w:rsidR="0077714D" w:rsidRPr="004914CD">
        <w:rPr>
          <w:rFonts w:ascii="Arial" w:hAnsi="Arial" w:cs="Arial"/>
          <w:sz w:val="20"/>
          <w:szCs w:val="20"/>
        </w:rPr>
        <w:t xml:space="preserve">, </w:t>
      </w:r>
      <w:r w:rsidR="00F63BA5" w:rsidRPr="004914CD">
        <w:rPr>
          <w:rFonts w:ascii="Arial" w:hAnsi="Arial" w:cs="Arial"/>
          <w:sz w:val="20"/>
          <w:szCs w:val="20"/>
        </w:rPr>
        <w:t>minimálně</w:t>
      </w:r>
    </w:p>
    <w:p w14:paraId="1AB9701D" w14:textId="77777777" w:rsidR="007872E6" w:rsidRPr="004914CD" w:rsidRDefault="00E3445F" w:rsidP="00170224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914CD">
        <w:rPr>
          <w:rFonts w:ascii="Arial" w:hAnsi="Arial" w:cs="Arial"/>
          <w:sz w:val="20"/>
          <w:szCs w:val="20"/>
        </w:rPr>
        <w:t xml:space="preserve">svalová tkáň, tuková tkáň, nutriční stav </w:t>
      </w:r>
      <w:r w:rsidR="00DD0EE5" w:rsidRPr="004914CD">
        <w:rPr>
          <w:rFonts w:ascii="Arial" w:hAnsi="Arial" w:cs="Arial"/>
          <w:sz w:val="20"/>
          <w:szCs w:val="20"/>
        </w:rPr>
        <w:t xml:space="preserve">pacienta </w:t>
      </w:r>
    </w:p>
    <w:p w14:paraId="30DD02E6" w14:textId="46F406E6" w:rsidR="00E3445F" w:rsidRPr="004914CD" w:rsidRDefault="00DD0EE5" w:rsidP="00170224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4914CD">
        <w:rPr>
          <w:rFonts w:ascii="Arial" w:hAnsi="Arial" w:cs="Arial"/>
          <w:sz w:val="20"/>
          <w:szCs w:val="20"/>
        </w:rPr>
        <w:t>Lean</w:t>
      </w:r>
      <w:proofErr w:type="spellEnd"/>
      <w:r w:rsidRPr="004914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914CD">
        <w:rPr>
          <w:rFonts w:ascii="Arial" w:hAnsi="Arial" w:cs="Arial"/>
          <w:sz w:val="20"/>
          <w:szCs w:val="20"/>
        </w:rPr>
        <w:t>tissue</w:t>
      </w:r>
      <w:proofErr w:type="spellEnd"/>
      <w:r w:rsidRPr="004914CD">
        <w:rPr>
          <w:rFonts w:ascii="Arial" w:hAnsi="Arial" w:cs="Arial"/>
          <w:sz w:val="20"/>
          <w:szCs w:val="20"/>
        </w:rPr>
        <w:t xml:space="preserve"> index, Fat </w:t>
      </w:r>
      <w:proofErr w:type="spellStart"/>
      <w:r w:rsidRPr="004914CD">
        <w:rPr>
          <w:rFonts w:ascii="Arial" w:hAnsi="Arial" w:cs="Arial"/>
          <w:sz w:val="20"/>
          <w:szCs w:val="20"/>
        </w:rPr>
        <w:t>tissue</w:t>
      </w:r>
      <w:proofErr w:type="spellEnd"/>
      <w:r w:rsidRPr="004914CD">
        <w:rPr>
          <w:rFonts w:ascii="Arial" w:hAnsi="Arial" w:cs="Arial"/>
          <w:sz w:val="20"/>
          <w:szCs w:val="20"/>
        </w:rPr>
        <w:t xml:space="preserve"> index, Body cell </w:t>
      </w:r>
      <w:proofErr w:type="spellStart"/>
      <w:r w:rsidRPr="004914CD">
        <w:rPr>
          <w:rFonts w:ascii="Arial" w:hAnsi="Arial" w:cs="Arial"/>
          <w:sz w:val="20"/>
          <w:szCs w:val="20"/>
        </w:rPr>
        <w:t>mass</w:t>
      </w:r>
      <w:proofErr w:type="spellEnd"/>
    </w:p>
    <w:p w14:paraId="196E26E6" w14:textId="3B1F1D30" w:rsidR="00CE6236" w:rsidRPr="004914CD" w:rsidRDefault="00CE6236" w:rsidP="0017022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914CD">
        <w:rPr>
          <w:rFonts w:ascii="Arial" w:hAnsi="Arial" w:cs="Arial"/>
          <w:sz w:val="20"/>
          <w:szCs w:val="20"/>
        </w:rPr>
        <w:t xml:space="preserve">měření parametrů </w:t>
      </w:r>
      <w:r w:rsidR="009E04FD" w:rsidRPr="004914CD">
        <w:rPr>
          <w:rFonts w:ascii="Arial" w:hAnsi="Arial" w:cs="Arial"/>
          <w:sz w:val="20"/>
          <w:szCs w:val="20"/>
        </w:rPr>
        <w:t xml:space="preserve">u sedících </w:t>
      </w:r>
      <w:r w:rsidRPr="004914CD">
        <w:rPr>
          <w:rFonts w:ascii="Arial" w:hAnsi="Arial" w:cs="Arial"/>
          <w:sz w:val="20"/>
          <w:szCs w:val="20"/>
        </w:rPr>
        <w:t xml:space="preserve">i </w:t>
      </w:r>
      <w:r w:rsidR="00164B7D" w:rsidRPr="004914CD">
        <w:rPr>
          <w:rFonts w:ascii="Arial" w:hAnsi="Arial" w:cs="Arial"/>
          <w:sz w:val="20"/>
          <w:szCs w:val="20"/>
        </w:rPr>
        <w:t>ležících</w:t>
      </w:r>
      <w:r w:rsidRPr="004914CD">
        <w:rPr>
          <w:rFonts w:ascii="Arial" w:hAnsi="Arial" w:cs="Arial"/>
          <w:sz w:val="20"/>
          <w:szCs w:val="20"/>
        </w:rPr>
        <w:t xml:space="preserve"> pacientů</w:t>
      </w:r>
    </w:p>
    <w:p w14:paraId="5B4F9F04" w14:textId="53521474" w:rsidR="009E04FD" w:rsidRPr="004914CD" w:rsidRDefault="009E04FD" w:rsidP="0017022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914CD">
        <w:rPr>
          <w:rFonts w:ascii="Arial" w:hAnsi="Arial" w:cs="Arial"/>
          <w:sz w:val="20"/>
          <w:szCs w:val="20"/>
        </w:rPr>
        <w:t>musí umožnit měřit pacienty s</w:t>
      </w:r>
      <w:r w:rsidR="00C335E8" w:rsidRPr="004914CD">
        <w:rPr>
          <w:rFonts w:ascii="Arial" w:hAnsi="Arial" w:cs="Arial"/>
          <w:sz w:val="20"/>
          <w:szCs w:val="20"/>
        </w:rPr>
        <w:t> </w:t>
      </w:r>
      <w:r w:rsidR="00912E04" w:rsidRPr="004914CD">
        <w:rPr>
          <w:rFonts w:ascii="Arial" w:hAnsi="Arial" w:cs="Arial"/>
          <w:sz w:val="20"/>
          <w:szCs w:val="20"/>
        </w:rPr>
        <w:t>kardiostimulátory,</w:t>
      </w:r>
      <w:r w:rsidR="00F36267" w:rsidRPr="004914CD">
        <w:rPr>
          <w:rFonts w:ascii="Arial" w:hAnsi="Arial" w:cs="Arial"/>
          <w:sz w:val="20"/>
          <w:szCs w:val="20"/>
        </w:rPr>
        <w:t xml:space="preserve"> a to včetně bipolárních kardiostimulátorů</w:t>
      </w:r>
    </w:p>
    <w:p w14:paraId="6878BA75" w14:textId="24438370" w:rsidR="003A4B53" w:rsidRPr="004914CD" w:rsidRDefault="003A4B53" w:rsidP="0017022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914CD">
        <w:rPr>
          <w:rFonts w:ascii="Arial" w:hAnsi="Arial" w:cs="Arial"/>
          <w:sz w:val="20"/>
          <w:szCs w:val="20"/>
        </w:rPr>
        <w:t xml:space="preserve">Provoz na baterii </w:t>
      </w:r>
      <w:r w:rsidR="007872E6" w:rsidRPr="004914CD">
        <w:rPr>
          <w:rFonts w:ascii="Arial" w:hAnsi="Arial" w:cs="Arial"/>
          <w:sz w:val="20"/>
          <w:szCs w:val="20"/>
        </w:rPr>
        <w:t>i</w:t>
      </w:r>
      <w:r w:rsidRPr="004914CD">
        <w:rPr>
          <w:rFonts w:ascii="Arial" w:hAnsi="Arial" w:cs="Arial"/>
          <w:sz w:val="20"/>
          <w:szCs w:val="20"/>
        </w:rPr>
        <w:t xml:space="preserve"> z</w:t>
      </w:r>
      <w:r w:rsidR="007872E6" w:rsidRPr="004914CD">
        <w:rPr>
          <w:rFonts w:ascii="Arial" w:hAnsi="Arial" w:cs="Arial"/>
          <w:sz w:val="20"/>
          <w:szCs w:val="20"/>
        </w:rPr>
        <w:t xml:space="preserve"> </w:t>
      </w:r>
      <w:r w:rsidR="00C60677" w:rsidRPr="004914CD">
        <w:rPr>
          <w:rFonts w:ascii="Arial" w:hAnsi="Arial" w:cs="Arial"/>
          <w:sz w:val="20"/>
          <w:szCs w:val="20"/>
        </w:rPr>
        <w:t>elektrické</w:t>
      </w:r>
      <w:r w:rsidRPr="004914CD">
        <w:rPr>
          <w:rFonts w:ascii="Arial" w:hAnsi="Arial" w:cs="Arial"/>
          <w:sz w:val="20"/>
          <w:szCs w:val="20"/>
        </w:rPr>
        <w:t xml:space="preserve"> sítě</w:t>
      </w:r>
    </w:p>
    <w:p w14:paraId="6443CF84" w14:textId="77777777" w:rsidR="00C1104A" w:rsidRPr="004914CD" w:rsidRDefault="008849BB" w:rsidP="00C1104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914CD">
        <w:rPr>
          <w:rFonts w:ascii="Arial" w:hAnsi="Arial" w:cs="Arial"/>
          <w:sz w:val="20"/>
          <w:szCs w:val="20"/>
        </w:rPr>
        <w:t xml:space="preserve">přístroj musí být registrovaný zdravotní prostředek </w:t>
      </w:r>
      <w:bookmarkStart w:id="1" w:name="_Hlk195196841"/>
      <w:r w:rsidRPr="004914CD">
        <w:rPr>
          <w:rFonts w:ascii="Arial" w:hAnsi="Arial" w:cs="Arial"/>
          <w:sz w:val="20"/>
          <w:szCs w:val="20"/>
        </w:rPr>
        <w:t>dle platné legislativy a nařízení o zdravotnických prostředcích (MDR)</w:t>
      </w:r>
      <w:bookmarkEnd w:id="1"/>
    </w:p>
    <w:p w14:paraId="0832DEF7" w14:textId="5E6D68EB" w:rsidR="00C1104A" w:rsidRPr="004914CD" w:rsidRDefault="00B71DB0" w:rsidP="00C1104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914CD">
        <w:rPr>
          <w:rFonts w:ascii="Arial" w:hAnsi="Arial" w:cs="Arial"/>
          <w:sz w:val="20"/>
          <w:szCs w:val="20"/>
        </w:rPr>
        <w:t xml:space="preserve">Součástí dodávky přístroje musí </w:t>
      </w:r>
      <w:r w:rsidR="00385BD8" w:rsidRPr="004914CD">
        <w:rPr>
          <w:rFonts w:ascii="Arial" w:hAnsi="Arial" w:cs="Arial"/>
          <w:sz w:val="20"/>
          <w:szCs w:val="20"/>
        </w:rPr>
        <w:t xml:space="preserve">být </w:t>
      </w:r>
      <w:r w:rsidR="00893DA0" w:rsidRPr="004914CD">
        <w:rPr>
          <w:rFonts w:ascii="Arial" w:hAnsi="Arial" w:cs="Arial"/>
          <w:sz w:val="20"/>
          <w:szCs w:val="20"/>
        </w:rPr>
        <w:t>řešení pro pokračování sledování a dlouhodobém vyhodnocování stavu pacientů</w:t>
      </w:r>
    </w:p>
    <w:p w14:paraId="02506C5F" w14:textId="37182C13" w:rsidR="00D0516E" w:rsidRPr="004914CD" w:rsidRDefault="00893DA0" w:rsidP="00C1104A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914CD">
        <w:rPr>
          <w:rFonts w:ascii="Arial" w:hAnsi="Arial" w:cs="Arial"/>
          <w:sz w:val="20"/>
          <w:szCs w:val="20"/>
        </w:rPr>
        <w:t xml:space="preserve"> </w:t>
      </w:r>
      <w:r w:rsidR="00C1104A" w:rsidRPr="004914CD">
        <w:rPr>
          <w:rFonts w:ascii="Arial" w:eastAsia="Times New Roman" w:hAnsi="Arial" w:cs="Arial"/>
          <w:sz w:val="20"/>
          <w:szCs w:val="20"/>
        </w:rPr>
        <w:t>Zadavatel vyžaduje zachování dat dlouhodobě sledováních pacientů (minimá</w:t>
      </w:r>
      <w:r w:rsidR="00F36267" w:rsidRPr="004914CD">
        <w:rPr>
          <w:rFonts w:ascii="Arial" w:eastAsia="Times New Roman" w:hAnsi="Arial" w:cs="Arial"/>
          <w:sz w:val="20"/>
          <w:szCs w:val="20"/>
        </w:rPr>
        <w:t>lní počet</w:t>
      </w:r>
      <w:r w:rsidR="00C1104A" w:rsidRPr="004914CD">
        <w:rPr>
          <w:rFonts w:ascii="Arial" w:eastAsia="Times New Roman" w:hAnsi="Arial" w:cs="Arial"/>
          <w:sz w:val="20"/>
          <w:szCs w:val="20"/>
        </w:rPr>
        <w:t xml:space="preserve"> 75). Tito pacienti jsou sledování v časovém horizontu více let v </w:t>
      </w:r>
      <w:bookmarkStart w:id="2" w:name="_Hlk196733582"/>
      <w:r w:rsidR="00C1104A" w:rsidRPr="004914CD">
        <w:rPr>
          <w:rFonts w:ascii="Arial" w:eastAsia="Times New Roman" w:hAnsi="Arial" w:cs="Arial"/>
          <w:sz w:val="20"/>
          <w:szCs w:val="20"/>
        </w:rPr>
        <w:t xml:space="preserve">softwaru Fluid Management </w:t>
      </w:r>
      <w:proofErr w:type="spellStart"/>
      <w:r w:rsidR="00C1104A" w:rsidRPr="004914CD">
        <w:rPr>
          <w:rFonts w:ascii="Arial" w:eastAsia="Times New Roman" w:hAnsi="Arial" w:cs="Arial"/>
          <w:sz w:val="20"/>
          <w:szCs w:val="20"/>
        </w:rPr>
        <w:t>Tool</w:t>
      </w:r>
      <w:proofErr w:type="spellEnd"/>
      <w:r w:rsidR="00C1104A" w:rsidRPr="004914CD">
        <w:rPr>
          <w:rFonts w:ascii="Arial" w:eastAsia="Times New Roman" w:hAnsi="Arial" w:cs="Arial"/>
          <w:sz w:val="20"/>
          <w:szCs w:val="20"/>
        </w:rPr>
        <w:t xml:space="preserve"> </w:t>
      </w:r>
      <w:bookmarkEnd w:id="2"/>
      <w:r w:rsidR="00C1104A" w:rsidRPr="004914CD">
        <w:rPr>
          <w:rFonts w:ascii="Arial" w:eastAsia="Times New Roman" w:hAnsi="Arial" w:cs="Arial"/>
          <w:sz w:val="20"/>
          <w:szCs w:val="20"/>
        </w:rPr>
        <w:t>(</w:t>
      </w:r>
      <w:proofErr w:type="spellStart"/>
      <w:r w:rsidR="00C1104A" w:rsidRPr="004914CD">
        <w:rPr>
          <w:rFonts w:ascii="Arial" w:eastAsia="Times New Roman" w:hAnsi="Arial" w:cs="Arial"/>
          <w:sz w:val="20"/>
          <w:szCs w:val="20"/>
        </w:rPr>
        <w:t>Fresenuis</w:t>
      </w:r>
      <w:proofErr w:type="spellEnd"/>
      <w:r w:rsidR="00C1104A" w:rsidRPr="004914C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720F20" w:rsidRPr="004914CD">
        <w:rPr>
          <w:rFonts w:ascii="Arial" w:eastAsia="Times New Roman" w:hAnsi="Arial" w:cs="Arial"/>
          <w:sz w:val="20"/>
          <w:szCs w:val="20"/>
        </w:rPr>
        <w:t>M</w:t>
      </w:r>
      <w:r w:rsidR="00C1104A" w:rsidRPr="004914CD">
        <w:rPr>
          <w:rFonts w:ascii="Arial" w:eastAsia="Times New Roman" w:hAnsi="Arial" w:cs="Arial"/>
          <w:sz w:val="20"/>
          <w:szCs w:val="20"/>
        </w:rPr>
        <w:t>edical</w:t>
      </w:r>
      <w:proofErr w:type="spellEnd"/>
      <w:r w:rsidR="00C1104A" w:rsidRPr="004914CD">
        <w:rPr>
          <w:rFonts w:ascii="Arial" w:eastAsia="Times New Roman" w:hAnsi="Arial" w:cs="Arial"/>
          <w:sz w:val="20"/>
          <w:szCs w:val="20"/>
        </w:rPr>
        <w:t xml:space="preserve"> </w:t>
      </w:r>
      <w:r w:rsidR="00720F20" w:rsidRPr="004914CD">
        <w:rPr>
          <w:rFonts w:ascii="Arial" w:eastAsia="Times New Roman" w:hAnsi="Arial" w:cs="Arial"/>
          <w:sz w:val="20"/>
          <w:szCs w:val="20"/>
        </w:rPr>
        <w:t>C</w:t>
      </w:r>
      <w:r w:rsidR="00C1104A" w:rsidRPr="004914CD">
        <w:rPr>
          <w:rFonts w:ascii="Arial" w:eastAsia="Times New Roman" w:hAnsi="Arial" w:cs="Arial"/>
          <w:sz w:val="20"/>
          <w:szCs w:val="20"/>
        </w:rPr>
        <w:t xml:space="preserve">are). </w:t>
      </w:r>
    </w:p>
    <w:p w14:paraId="2E04D3A2" w14:textId="2A1797B1" w:rsidR="00C1104A" w:rsidRPr="004914CD" w:rsidRDefault="00C1104A" w:rsidP="00C1104A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914CD">
        <w:rPr>
          <w:rFonts w:ascii="Arial" w:eastAsia="Times New Roman" w:hAnsi="Arial" w:cs="Arial"/>
          <w:sz w:val="20"/>
          <w:szCs w:val="20"/>
        </w:rPr>
        <w:lastRenderedPageBreak/>
        <w:t>Z</w:t>
      </w:r>
      <w:r w:rsidRPr="004914CD">
        <w:rPr>
          <w:rFonts w:ascii="Arial" w:hAnsi="Arial" w:cs="Arial"/>
          <w:sz w:val="20"/>
          <w:szCs w:val="20"/>
        </w:rPr>
        <w:t xml:space="preserve">adavatel nemůže o naměřená data přijít a zároveň potřebuje v měření pacientů nadále pokračovat a údaje doplňovat daty z poptávaného </w:t>
      </w:r>
      <w:r w:rsidR="00385BD8" w:rsidRPr="004914CD">
        <w:rPr>
          <w:rFonts w:ascii="Arial" w:hAnsi="Arial" w:cs="Arial"/>
          <w:sz w:val="20"/>
          <w:szCs w:val="20"/>
        </w:rPr>
        <w:t xml:space="preserve">přístroje </w:t>
      </w:r>
      <w:r w:rsidRPr="004914CD">
        <w:rPr>
          <w:rFonts w:ascii="Arial" w:hAnsi="Arial" w:cs="Arial"/>
          <w:sz w:val="20"/>
          <w:szCs w:val="20"/>
        </w:rPr>
        <w:t>a ze stávajícího přístroje BCM monitoru</w:t>
      </w:r>
      <w:r w:rsidR="00385BD8" w:rsidRPr="004914CD">
        <w:rPr>
          <w:rFonts w:ascii="Arial" w:hAnsi="Arial" w:cs="Arial"/>
          <w:sz w:val="20"/>
          <w:szCs w:val="20"/>
        </w:rPr>
        <w:t xml:space="preserve"> </w:t>
      </w:r>
      <w:r w:rsidR="00385BD8" w:rsidRPr="004914CD">
        <w:rPr>
          <w:rFonts w:ascii="Arial" w:eastAsia="Times New Roman" w:hAnsi="Arial" w:cs="Arial"/>
          <w:sz w:val="20"/>
          <w:szCs w:val="20"/>
        </w:rPr>
        <w:t>(</w:t>
      </w:r>
      <w:proofErr w:type="spellStart"/>
      <w:r w:rsidR="00385BD8" w:rsidRPr="004914CD">
        <w:rPr>
          <w:rFonts w:ascii="Arial" w:eastAsia="Times New Roman" w:hAnsi="Arial" w:cs="Arial"/>
          <w:sz w:val="20"/>
          <w:szCs w:val="20"/>
        </w:rPr>
        <w:t>Fresenuis</w:t>
      </w:r>
      <w:proofErr w:type="spellEnd"/>
      <w:r w:rsidR="00385BD8" w:rsidRPr="004914C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720F20" w:rsidRPr="004914CD">
        <w:rPr>
          <w:rFonts w:ascii="Arial" w:eastAsia="Times New Roman" w:hAnsi="Arial" w:cs="Arial"/>
          <w:sz w:val="20"/>
          <w:szCs w:val="20"/>
        </w:rPr>
        <w:t>M</w:t>
      </w:r>
      <w:r w:rsidR="00385BD8" w:rsidRPr="004914CD">
        <w:rPr>
          <w:rFonts w:ascii="Arial" w:eastAsia="Times New Roman" w:hAnsi="Arial" w:cs="Arial"/>
          <w:sz w:val="20"/>
          <w:szCs w:val="20"/>
        </w:rPr>
        <w:t>edical</w:t>
      </w:r>
      <w:proofErr w:type="spellEnd"/>
      <w:r w:rsidR="00385BD8" w:rsidRPr="004914CD">
        <w:rPr>
          <w:rFonts w:ascii="Arial" w:eastAsia="Times New Roman" w:hAnsi="Arial" w:cs="Arial"/>
          <w:sz w:val="20"/>
          <w:szCs w:val="20"/>
        </w:rPr>
        <w:t xml:space="preserve"> </w:t>
      </w:r>
      <w:r w:rsidR="00720F20" w:rsidRPr="004914CD">
        <w:rPr>
          <w:rFonts w:ascii="Arial" w:eastAsia="Times New Roman" w:hAnsi="Arial" w:cs="Arial"/>
          <w:sz w:val="20"/>
          <w:szCs w:val="20"/>
        </w:rPr>
        <w:t>C</w:t>
      </w:r>
      <w:r w:rsidR="00385BD8" w:rsidRPr="004914CD">
        <w:rPr>
          <w:rFonts w:ascii="Arial" w:eastAsia="Times New Roman" w:hAnsi="Arial" w:cs="Arial"/>
          <w:sz w:val="20"/>
          <w:szCs w:val="20"/>
        </w:rPr>
        <w:t>are)</w:t>
      </w:r>
      <w:r w:rsidRPr="004914CD">
        <w:rPr>
          <w:rFonts w:ascii="Arial" w:hAnsi="Arial" w:cs="Arial"/>
          <w:sz w:val="20"/>
          <w:szCs w:val="20"/>
        </w:rPr>
        <w:t>.</w:t>
      </w:r>
    </w:p>
    <w:p w14:paraId="56D6CE83" w14:textId="625A22B2" w:rsidR="00C1104A" w:rsidRPr="004914CD" w:rsidRDefault="00F36267" w:rsidP="00C1104A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914CD">
        <w:rPr>
          <w:rFonts w:ascii="Arial" w:hAnsi="Arial" w:cs="Arial"/>
          <w:sz w:val="20"/>
          <w:szCs w:val="20"/>
        </w:rPr>
        <w:t xml:space="preserve">Řešení musí umožnit </w:t>
      </w:r>
      <w:r w:rsidR="00912E04" w:rsidRPr="004914CD">
        <w:rPr>
          <w:rFonts w:ascii="Arial" w:hAnsi="Arial" w:cs="Arial"/>
          <w:sz w:val="20"/>
          <w:szCs w:val="20"/>
        </w:rPr>
        <w:t xml:space="preserve">používat a </w:t>
      </w:r>
      <w:r w:rsidRPr="004914CD">
        <w:rPr>
          <w:rFonts w:ascii="Arial" w:hAnsi="Arial" w:cs="Arial"/>
          <w:sz w:val="20"/>
          <w:szCs w:val="20"/>
        </w:rPr>
        <w:t xml:space="preserve">pokračovat </w:t>
      </w:r>
      <w:r w:rsidR="00912E04" w:rsidRPr="004914CD">
        <w:rPr>
          <w:rFonts w:ascii="Arial" w:hAnsi="Arial" w:cs="Arial"/>
          <w:sz w:val="20"/>
          <w:szCs w:val="20"/>
        </w:rPr>
        <w:t xml:space="preserve">v doplňování dat do používaného softwaru nebo </w:t>
      </w:r>
      <w:r w:rsidR="00C1104A" w:rsidRPr="004914CD">
        <w:rPr>
          <w:rFonts w:ascii="Arial" w:hAnsi="Arial" w:cs="Arial"/>
          <w:sz w:val="20"/>
          <w:szCs w:val="20"/>
        </w:rPr>
        <w:t xml:space="preserve">součástí dodávky musí být software umožňující zpracování a archivaci získaných dat a výsledků analýz, </w:t>
      </w:r>
    </w:p>
    <w:p w14:paraId="04C291D6" w14:textId="77777777" w:rsidR="00C1104A" w:rsidRPr="004914CD" w:rsidRDefault="00C1104A" w:rsidP="00F36267">
      <w:pPr>
        <w:pStyle w:val="Odstavecseseznamem"/>
        <w:numPr>
          <w:ilvl w:val="2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14CD">
        <w:rPr>
          <w:rFonts w:ascii="Arial" w:hAnsi="Arial" w:cs="Arial"/>
          <w:sz w:val="20"/>
          <w:szCs w:val="20"/>
        </w:rPr>
        <w:t>Je požadována instalace software na stávající počítač v doméně zadavatele, s operačním systémem Windows 11</w:t>
      </w:r>
    </w:p>
    <w:p w14:paraId="376168B4" w14:textId="79C2AC13" w:rsidR="00C1104A" w:rsidRPr="004914CD" w:rsidRDefault="00C1104A" w:rsidP="00F36267">
      <w:pPr>
        <w:pStyle w:val="Odstavecseseznamem"/>
        <w:numPr>
          <w:ilvl w:val="2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914CD">
        <w:rPr>
          <w:rFonts w:ascii="Arial" w:eastAsia="Times New Roman" w:hAnsi="Arial" w:cs="Arial"/>
          <w:sz w:val="20"/>
          <w:szCs w:val="20"/>
        </w:rPr>
        <w:t>Řešení musí umožnit přenesení dat pacientů minimálně 2 roky zpět od</w:t>
      </w:r>
      <w:r w:rsidR="00D0516E" w:rsidRPr="004914CD">
        <w:rPr>
          <w:rFonts w:ascii="Arial" w:eastAsia="Times New Roman" w:hAnsi="Arial" w:cs="Arial"/>
          <w:sz w:val="20"/>
          <w:szCs w:val="20"/>
        </w:rPr>
        <w:t> </w:t>
      </w:r>
      <w:r w:rsidRPr="004914CD">
        <w:rPr>
          <w:rFonts w:ascii="Arial" w:eastAsia="Times New Roman" w:hAnsi="Arial" w:cs="Arial"/>
          <w:sz w:val="20"/>
          <w:szCs w:val="20"/>
        </w:rPr>
        <w:t>dodání nového přístroje</w:t>
      </w:r>
    </w:p>
    <w:p w14:paraId="2EFA9071" w14:textId="0A1680A3" w:rsidR="00C1104A" w:rsidRPr="004914CD" w:rsidRDefault="00C1104A" w:rsidP="00F36267">
      <w:pPr>
        <w:pStyle w:val="Odstavecseseznamem"/>
        <w:numPr>
          <w:ilvl w:val="2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914CD">
        <w:rPr>
          <w:rFonts w:ascii="Arial" w:eastAsia="Times New Roman" w:hAnsi="Arial" w:cs="Arial"/>
          <w:sz w:val="20"/>
          <w:szCs w:val="20"/>
        </w:rPr>
        <w:t>Řešení musí umožnit přenesení a archivaci dat i ze stávajícího B</w:t>
      </w:r>
      <w:r w:rsidR="00385BD8" w:rsidRPr="004914CD">
        <w:rPr>
          <w:rFonts w:ascii="Arial" w:eastAsia="Times New Roman" w:hAnsi="Arial" w:cs="Arial"/>
          <w:sz w:val="20"/>
          <w:szCs w:val="20"/>
        </w:rPr>
        <w:t>CM</w:t>
      </w:r>
      <w:r w:rsidRPr="004914CD">
        <w:rPr>
          <w:rFonts w:ascii="Arial" w:eastAsia="Times New Roman" w:hAnsi="Arial" w:cs="Arial"/>
          <w:sz w:val="20"/>
          <w:szCs w:val="20"/>
        </w:rPr>
        <w:t xml:space="preserve"> monitoru</w:t>
      </w:r>
    </w:p>
    <w:p w14:paraId="58D405A7" w14:textId="0245F788" w:rsidR="00164B7D" w:rsidRPr="004914CD" w:rsidRDefault="00164B7D" w:rsidP="0017022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914CD">
        <w:rPr>
          <w:rFonts w:ascii="Arial" w:hAnsi="Arial" w:cs="Arial"/>
          <w:sz w:val="20"/>
          <w:szCs w:val="20"/>
        </w:rPr>
        <w:t xml:space="preserve">Požadované příslušenství: </w:t>
      </w:r>
    </w:p>
    <w:p w14:paraId="4D858034" w14:textId="34C4164F" w:rsidR="006F154F" w:rsidRPr="004914CD" w:rsidRDefault="00C60677" w:rsidP="00170224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bookmarkStart w:id="3" w:name="_Hlk197415576"/>
      <w:r w:rsidRPr="004914CD">
        <w:rPr>
          <w:rFonts w:ascii="Arial" w:hAnsi="Arial" w:cs="Arial"/>
          <w:sz w:val="20"/>
          <w:szCs w:val="20"/>
        </w:rPr>
        <w:t>Elektrody</w:t>
      </w:r>
      <w:r w:rsidR="009E04FD" w:rsidRPr="004914CD">
        <w:rPr>
          <w:rFonts w:ascii="Arial" w:hAnsi="Arial" w:cs="Arial"/>
          <w:sz w:val="20"/>
          <w:szCs w:val="20"/>
        </w:rPr>
        <w:t xml:space="preserve"> pro měření dospělých pacientů,</w:t>
      </w:r>
      <w:r w:rsidR="00537D87" w:rsidRPr="004914CD">
        <w:rPr>
          <w:rFonts w:ascii="Arial" w:hAnsi="Arial" w:cs="Arial"/>
          <w:sz w:val="20"/>
          <w:szCs w:val="20"/>
        </w:rPr>
        <w:t xml:space="preserve"> </w:t>
      </w:r>
    </w:p>
    <w:p w14:paraId="61989BF4" w14:textId="6922B192" w:rsidR="006F154F" w:rsidRPr="004914CD" w:rsidRDefault="006F154F" w:rsidP="006F154F">
      <w:pPr>
        <w:pStyle w:val="Odstavecseseznamem"/>
        <w:numPr>
          <w:ilvl w:val="2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914CD">
        <w:rPr>
          <w:rFonts w:ascii="Arial" w:hAnsi="Arial" w:cs="Arial"/>
          <w:sz w:val="20"/>
          <w:szCs w:val="20"/>
        </w:rPr>
        <w:t>s přístrojem dodat elektrody pro minimálně 10 prvních měření</w:t>
      </w:r>
    </w:p>
    <w:p w14:paraId="05D14C60" w14:textId="56F9DAE5" w:rsidR="009E04FD" w:rsidRPr="004914CD" w:rsidRDefault="006F154F" w:rsidP="006F154F">
      <w:pPr>
        <w:pStyle w:val="Odstavecseseznamem"/>
        <w:numPr>
          <w:ilvl w:val="2"/>
          <w:numId w:val="1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4914CD">
        <w:rPr>
          <w:rFonts w:ascii="Arial" w:hAnsi="Arial" w:cs="Arial"/>
          <w:color w:val="auto"/>
          <w:sz w:val="20"/>
          <w:szCs w:val="20"/>
        </w:rPr>
        <w:t xml:space="preserve">elektrody, které jsou vázaným (speciálním) spotřebním zdravotním materiálem (SZM) – </w:t>
      </w:r>
      <w:r w:rsidR="008B04A7" w:rsidRPr="004914CD">
        <w:rPr>
          <w:rFonts w:ascii="Arial" w:hAnsi="Arial" w:cs="Arial"/>
          <w:color w:val="auto"/>
          <w:sz w:val="20"/>
          <w:szCs w:val="20"/>
        </w:rPr>
        <w:t xml:space="preserve">dodání na základě objednávek z rámcové dohody, </w:t>
      </w:r>
      <w:r w:rsidRPr="004914CD">
        <w:rPr>
          <w:rFonts w:ascii="Arial" w:hAnsi="Arial" w:cs="Arial"/>
          <w:color w:val="auto"/>
          <w:sz w:val="20"/>
          <w:szCs w:val="20"/>
        </w:rPr>
        <w:t>předpokládaný</w:t>
      </w:r>
      <w:r w:rsidR="00F35DFA" w:rsidRPr="004914CD">
        <w:rPr>
          <w:rFonts w:ascii="Arial" w:hAnsi="Arial" w:cs="Arial"/>
          <w:color w:val="auto"/>
          <w:sz w:val="20"/>
          <w:szCs w:val="20"/>
        </w:rPr>
        <w:t xml:space="preserve"> počet měření pacientů ročně: 1000 měření za rok, </w:t>
      </w:r>
      <w:r w:rsidR="00537D87" w:rsidRPr="004914CD">
        <w:rPr>
          <w:rFonts w:ascii="Arial" w:hAnsi="Arial" w:cs="Arial"/>
          <w:color w:val="auto"/>
          <w:sz w:val="20"/>
          <w:szCs w:val="20"/>
        </w:rPr>
        <w:t xml:space="preserve">více informací v zadávací </w:t>
      </w:r>
      <w:r w:rsidR="00F35DFA" w:rsidRPr="004914CD">
        <w:rPr>
          <w:rFonts w:ascii="Arial" w:hAnsi="Arial" w:cs="Arial"/>
          <w:color w:val="auto"/>
          <w:sz w:val="20"/>
          <w:szCs w:val="20"/>
        </w:rPr>
        <w:t>dokumentaci</w:t>
      </w:r>
    </w:p>
    <w:bookmarkEnd w:id="3"/>
    <w:p w14:paraId="6D3D9DD9" w14:textId="4D265FBD" w:rsidR="00A7123D" w:rsidRPr="004914CD" w:rsidRDefault="003A4B53" w:rsidP="00170224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914CD">
        <w:rPr>
          <w:rFonts w:ascii="Arial" w:hAnsi="Arial" w:cs="Arial"/>
          <w:color w:val="auto"/>
          <w:sz w:val="20"/>
          <w:szCs w:val="20"/>
        </w:rPr>
        <w:t>Veškeré os</w:t>
      </w:r>
      <w:r w:rsidR="00164B7D" w:rsidRPr="004914CD">
        <w:rPr>
          <w:rFonts w:ascii="Arial" w:hAnsi="Arial" w:cs="Arial"/>
          <w:color w:val="auto"/>
          <w:sz w:val="20"/>
          <w:szCs w:val="20"/>
        </w:rPr>
        <w:t>tatní příslušenství potřebné pro uvedení do provozu a plnění účelu</w:t>
      </w:r>
      <w:r w:rsidR="008A2E37" w:rsidRPr="004914CD">
        <w:rPr>
          <w:rFonts w:ascii="Arial" w:hAnsi="Arial" w:cs="Arial"/>
          <w:color w:val="auto"/>
          <w:sz w:val="20"/>
          <w:szCs w:val="20"/>
        </w:rPr>
        <w:t xml:space="preserve"> (napájecí kabel, </w:t>
      </w:r>
      <w:r w:rsidR="00F35DFA" w:rsidRPr="004914CD">
        <w:rPr>
          <w:rFonts w:ascii="Arial" w:hAnsi="Arial" w:cs="Arial"/>
          <w:color w:val="auto"/>
          <w:sz w:val="20"/>
          <w:szCs w:val="20"/>
        </w:rPr>
        <w:t>kabely k elektrodám</w:t>
      </w:r>
      <w:r w:rsidR="008A2E37" w:rsidRPr="004914CD">
        <w:rPr>
          <w:rFonts w:ascii="Arial" w:hAnsi="Arial" w:cs="Arial"/>
          <w:color w:val="auto"/>
          <w:sz w:val="20"/>
          <w:szCs w:val="20"/>
        </w:rPr>
        <w:t>…)</w:t>
      </w:r>
    </w:p>
    <w:p w14:paraId="4EC6B053" w14:textId="2FAC3DB8" w:rsidR="008849BB" w:rsidRPr="004914CD" w:rsidRDefault="008849BB" w:rsidP="008849B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DC88FFC" w14:textId="1FBA0211" w:rsidR="008849BB" w:rsidRPr="004914CD" w:rsidRDefault="008849BB" w:rsidP="008849B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8849BB" w:rsidRPr="004914CD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B2A8E" w14:textId="77777777" w:rsidR="00D20503" w:rsidRDefault="00D20503">
      <w:pPr>
        <w:spacing w:after="0" w:line="240" w:lineRule="auto"/>
      </w:pPr>
      <w:r>
        <w:separator/>
      </w:r>
    </w:p>
  </w:endnote>
  <w:endnote w:type="continuationSeparator" w:id="0">
    <w:p w14:paraId="42FF0350" w14:textId="77777777" w:rsidR="00D20503" w:rsidRDefault="00D20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9255785"/>
      <w:docPartObj>
        <w:docPartGallery w:val="Page Numbers (Top of Page)"/>
        <w:docPartUnique/>
      </w:docPartObj>
    </w:sdtPr>
    <w:sdtEndPr/>
    <w:sdtContent>
      <w:p w14:paraId="4BB42A7D" w14:textId="77777777" w:rsidR="00F569A7" w:rsidRDefault="007104FC">
        <w:pPr>
          <w:pStyle w:val="Zpat"/>
          <w:jc w:val="right"/>
        </w:pPr>
        <w:r>
          <w:t xml:space="preserve">Stránka </w:t>
        </w:r>
        <w:r>
          <w:rPr>
            <w:b/>
            <w:sz w:val="24"/>
            <w:szCs w:val="24"/>
          </w:rPr>
          <w:fldChar w:fldCharType="begin"/>
        </w:r>
        <w:r>
          <w:rPr>
            <w:b/>
            <w:sz w:val="24"/>
            <w:szCs w:val="24"/>
          </w:rPr>
          <w:instrText>PAGE</w:instrText>
        </w:r>
        <w:r>
          <w:rPr>
            <w:b/>
            <w:sz w:val="24"/>
            <w:szCs w:val="24"/>
          </w:rPr>
          <w:fldChar w:fldCharType="separate"/>
        </w:r>
        <w:r>
          <w:rPr>
            <w:b/>
            <w:sz w:val="24"/>
            <w:szCs w:val="24"/>
          </w:rPr>
          <w:t>1</w:t>
        </w:r>
        <w:r>
          <w:rPr>
            <w:b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sz w:val="24"/>
            <w:szCs w:val="24"/>
          </w:rPr>
          <w:fldChar w:fldCharType="begin"/>
        </w:r>
        <w:r>
          <w:rPr>
            <w:b/>
            <w:sz w:val="24"/>
            <w:szCs w:val="24"/>
          </w:rPr>
          <w:instrText>NUMPAGES</w:instrText>
        </w:r>
        <w:r>
          <w:rPr>
            <w:b/>
            <w:sz w:val="24"/>
            <w:szCs w:val="24"/>
          </w:rPr>
          <w:fldChar w:fldCharType="separate"/>
        </w:r>
        <w:r>
          <w:rPr>
            <w:b/>
            <w:sz w:val="24"/>
            <w:szCs w:val="24"/>
          </w:rPr>
          <w:t>2</w:t>
        </w:r>
        <w:r>
          <w:rPr>
            <w:b/>
            <w:sz w:val="24"/>
            <w:szCs w:val="24"/>
          </w:rPr>
          <w:fldChar w:fldCharType="end"/>
        </w:r>
      </w:p>
    </w:sdtContent>
  </w:sdt>
  <w:p w14:paraId="59CECDBB" w14:textId="77777777" w:rsidR="00F569A7" w:rsidRDefault="00F569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B5211" w14:textId="77777777" w:rsidR="00D20503" w:rsidRDefault="00D20503">
      <w:pPr>
        <w:spacing w:after="0" w:line="240" w:lineRule="auto"/>
      </w:pPr>
      <w:r>
        <w:separator/>
      </w:r>
    </w:p>
  </w:footnote>
  <w:footnote w:type="continuationSeparator" w:id="0">
    <w:p w14:paraId="5B3508D1" w14:textId="77777777" w:rsidR="00D20503" w:rsidRDefault="00D205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75AD5"/>
    <w:multiLevelType w:val="multilevel"/>
    <w:tmpl w:val="B3CE7D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900AC2"/>
    <w:multiLevelType w:val="hybridMultilevel"/>
    <w:tmpl w:val="F0FCBC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66D2C"/>
    <w:multiLevelType w:val="hybridMultilevel"/>
    <w:tmpl w:val="8E4C7B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A770A5"/>
    <w:multiLevelType w:val="multilevel"/>
    <w:tmpl w:val="54440D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9DA6664"/>
    <w:multiLevelType w:val="multilevel"/>
    <w:tmpl w:val="887A58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9A7"/>
    <w:rsid w:val="00016D64"/>
    <w:rsid w:val="00033321"/>
    <w:rsid w:val="000C1D84"/>
    <w:rsid w:val="000D607C"/>
    <w:rsid w:val="00117887"/>
    <w:rsid w:val="001212B8"/>
    <w:rsid w:val="00164B7D"/>
    <w:rsid w:val="00170224"/>
    <w:rsid w:val="001A284A"/>
    <w:rsid w:val="001E12EF"/>
    <w:rsid w:val="00214FBE"/>
    <w:rsid w:val="00233B73"/>
    <w:rsid w:val="002D106C"/>
    <w:rsid w:val="00340F40"/>
    <w:rsid w:val="00346438"/>
    <w:rsid w:val="00375917"/>
    <w:rsid w:val="00385BD8"/>
    <w:rsid w:val="00397D09"/>
    <w:rsid w:val="003A4B53"/>
    <w:rsid w:val="003B15F8"/>
    <w:rsid w:val="003C3C6F"/>
    <w:rsid w:val="003E1F2C"/>
    <w:rsid w:val="00421DAE"/>
    <w:rsid w:val="00422FBB"/>
    <w:rsid w:val="00472C05"/>
    <w:rsid w:val="0048064B"/>
    <w:rsid w:val="004914CD"/>
    <w:rsid w:val="004D3636"/>
    <w:rsid w:val="005027BB"/>
    <w:rsid w:val="00513498"/>
    <w:rsid w:val="00525C2A"/>
    <w:rsid w:val="00534B30"/>
    <w:rsid w:val="00537D87"/>
    <w:rsid w:val="00546DC0"/>
    <w:rsid w:val="005D3643"/>
    <w:rsid w:val="005F37B0"/>
    <w:rsid w:val="00645724"/>
    <w:rsid w:val="006468EE"/>
    <w:rsid w:val="00665C2C"/>
    <w:rsid w:val="006664F5"/>
    <w:rsid w:val="006C69AC"/>
    <w:rsid w:val="006F154F"/>
    <w:rsid w:val="007104FC"/>
    <w:rsid w:val="00720F20"/>
    <w:rsid w:val="00721DA2"/>
    <w:rsid w:val="0077714D"/>
    <w:rsid w:val="0078150A"/>
    <w:rsid w:val="007872E6"/>
    <w:rsid w:val="007A7F22"/>
    <w:rsid w:val="008849BB"/>
    <w:rsid w:val="008904D9"/>
    <w:rsid w:val="00893DA0"/>
    <w:rsid w:val="008A2E37"/>
    <w:rsid w:val="008A4762"/>
    <w:rsid w:val="008B04A7"/>
    <w:rsid w:val="008C2D2D"/>
    <w:rsid w:val="00906C2F"/>
    <w:rsid w:val="00912E04"/>
    <w:rsid w:val="009234DF"/>
    <w:rsid w:val="009A0234"/>
    <w:rsid w:val="009D287F"/>
    <w:rsid w:val="009E04FD"/>
    <w:rsid w:val="00A7123D"/>
    <w:rsid w:val="00AC2B07"/>
    <w:rsid w:val="00AE063A"/>
    <w:rsid w:val="00B0638D"/>
    <w:rsid w:val="00B71DB0"/>
    <w:rsid w:val="00BA2AC8"/>
    <w:rsid w:val="00BA5171"/>
    <w:rsid w:val="00BC095B"/>
    <w:rsid w:val="00BF47A4"/>
    <w:rsid w:val="00C1104A"/>
    <w:rsid w:val="00C335E8"/>
    <w:rsid w:val="00C60677"/>
    <w:rsid w:val="00C955DB"/>
    <w:rsid w:val="00CC610F"/>
    <w:rsid w:val="00CE6236"/>
    <w:rsid w:val="00D0516E"/>
    <w:rsid w:val="00D2023D"/>
    <w:rsid w:val="00D20503"/>
    <w:rsid w:val="00DD0EE5"/>
    <w:rsid w:val="00DE455F"/>
    <w:rsid w:val="00E06939"/>
    <w:rsid w:val="00E3445F"/>
    <w:rsid w:val="00E42DEF"/>
    <w:rsid w:val="00E7767C"/>
    <w:rsid w:val="00E92847"/>
    <w:rsid w:val="00EB456C"/>
    <w:rsid w:val="00F35DFA"/>
    <w:rsid w:val="00F36267"/>
    <w:rsid w:val="00F372B4"/>
    <w:rsid w:val="00F569A7"/>
    <w:rsid w:val="00F63BA5"/>
    <w:rsid w:val="00F93ABD"/>
    <w:rsid w:val="00FA57A9"/>
    <w:rsid w:val="00FC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7B1D3"/>
  <w15:docId w15:val="{DF3EE63F-BEC8-4F98-A0AC-37A4C3A40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0AA4"/>
    <w:pPr>
      <w:spacing w:after="200" w:line="276" w:lineRule="auto"/>
    </w:pPr>
    <w:rPr>
      <w:color w:val="00000A"/>
      <w:sz w:val="22"/>
    </w:rPr>
  </w:style>
  <w:style w:type="paragraph" w:styleId="Nadpis4">
    <w:name w:val="heading 4"/>
    <w:basedOn w:val="Normln"/>
    <w:link w:val="Nadpis4Char"/>
    <w:uiPriority w:val="9"/>
    <w:qFormat/>
    <w:rsid w:val="00340F4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3F28B9"/>
  </w:style>
  <w:style w:type="character" w:customStyle="1" w:styleId="ZpatChar">
    <w:name w:val="Zápatí Char"/>
    <w:basedOn w:val="Standardnpsmoodstavce"/>
    <w:link w:val="Zpat"/>
    <w:uiPriority w:val="99"/>
    <w:qFormat/>
    <w:rsid w:val="003F28B9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3F28B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qFormat/>
    <w:rsid w:val="003F28B9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3F28B9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3F28B9"/>
    <w:rPr>
      <w:b/>
      <w:bCs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F94489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ascii="Times New Roman" w:hAnsi="Times New Roman" w:cs="Symbol"/>
      <w:sz w:val="24"/>
    </w:rPr>
  </w:style>
  <w:style w:type="character" w:customStyle="1" w:styleId="ListLabel47">
    <w:name w:val="ListLabel 47"/>
    <w:qFormat/>
    <w:rPr>
      <w:rFonts w:ascii="Times New Roman" w:hAnsi="Times New Roman" w:cs="Courier New"/>
      <w:sz w:val="24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ascii="Times New Roman" w:hAnsi="Times New Roman"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hlav">
    <w:name w:val="header"/>
    <w:basedOn w:val="Normln"/>
    <w:link w:val="ZhlavChar"/>
    <w:uiPriority w:val="99"/>
    <w:unhideWhenUsed/>
    <w:rsid w:val="003F28B9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3F28B9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3F28B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3F28B9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unhideWhenUsed/>
    <w:qFormat/>
    <w:rsid w:val="003F28B9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3F28B9"/>
    <w:rPr>
      <w:b/>
      <w:bCs/>
    </w:rPr>
  </w:style>
  <w:style w:type="paragraph" w:styleId="Bezmezer">
    <w:name w:val="No Spacing"/>
    <w:uiPriority w:val="1"/>
    <w:qFormat/>
    <w:rsid w:val="00DD57E5"/>
    <w:rPr>
      <w:color w:val="00000A"/>
      <w:sz w:val="22"/>
    </w:rPr>
  </w:style>
  <w:style w:type="character" w:customStyle="1" w:styleId="Nadpis4Char">
    <w:name w:val="Nadpis 4 Char"/>
    <w:basedOn w:val="Standardnpsmoodstavce"/>
    <w:link w:val="Nadpis4"/>
    <w:uiPriority w:val="9"/>
    <w:rsid w:val="00340F4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468E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468E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468EE"/>
    <w:rPr>
      <w:color w:val="800080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AE063A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C335E8"/>
    <w:pPr>
      <w:spacing w:after="0" w:line="240" w:lineRule="auto"/>
    </w:pPr>
    <w:rPr>
      <w:rFonts w:ascii="Calibri" w:hAnsi="Calibri" w:cs="Calibri"/>
      <w:color w:val="auto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865B4C-4E0B-4302-877B-B4A069D7F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2</Pages>
  <Words>565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Krajská zdravotní, a.s.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pavla.valaskova</dc:creator>
  <dc:description/>
  <cp:lastModifiedBy>Hrstková Iva</cp:lastModifiedBy>
  <cp:revision>19</cp:revision>
  <cp:lastPrinted>2019-01-29T08:10:00Z</cp:lastPrinted>
  <dcterms:created xsi:type="dcterms:W3CDTF">2025-04-30T06:58:00Z</dcterms:created>
  <dcterms:modified xsi:type="dcterms:W3CDTF">2025-05-27T10:22:00Z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Krajská zdravotní, a.s.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