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7B13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33F278D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2AFAE2FB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811DFD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0C5F76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25B012D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ECF8A55" w14:textId="5222219C" w:rsidR="00FD1436" w:rsidRDefault="00B14C39" w:rsidP="00B14C39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B14C39">
              <w:rPr>
                <w:rFonts w:cs="Arial"/>
                <w:b/>
                <w:szCs w:val="20"/>
              </w:rPr>
              <w:t>Dodávky osobních ochranných pracovních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14C39">
              <w:rPr>
                <w:rFonts w:cs="Arial"/>
                <w:b/>
                <w:szCs w:val="20"/>
              </w:rPr>
              <w:t>prostředků 2025 II.</w:t>
            </w:r>
          </w:p>
        </w:tc>
      </w:tr>
      <w:tr w:rsidR="00FD1436" w14:paraId="6803B0F9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75E273A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0B7B978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F71B39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8E4A8E9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70A929B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4B2CCA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7A61840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A12A8D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06229035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4730B3D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326FCD45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14:paraId="089057B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703074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4A3C5B8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32954B5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4828D4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F72CFA9" w14:textId="0D69A1F5" w:rsidR="00FD1436" w:rsidRDefault="002973B9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>
              <w:rPr>
                <w:rFonts w:cs="Arial"/>
                <w:bCs/>
                <w:szCs w:val="20"/>
              </w:rPr>
              <w:t>Tomáš Hrubý, generální ředitel</w:t>
            </w:r>
          </w:p>
        </w:tc>
      </w:tr>
      <w:tr w:rsidR="00FD1436" w14:paraId="12354BBC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477B38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F3000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0F8F94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93A195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1A731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628C30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4CE20C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2CC789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19D9702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4EAB6C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B73F06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0DA641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5B0B4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26FE0A8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AE6BC8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26EA193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53E043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733BD1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2E6C74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DD6F2A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A26F08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13745BD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A7702B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72B1361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186075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1F3C7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03E4FB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57D450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DD53E5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28C6963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1CEB661" w14:textId="77777777" w:rsidR="00FD1436" w:rsidRDefault="00FD1436" w:rsidP="00FD1436">
      <w:pPr>
        <w:pStyle w:val="Bezmezer"/>
        <w:ind w:right="-1"/>
      </w:pPr>
    </w:p>
    <w:p w14:paraId="4237529F" w14:textId="77777777" w:rsidR="00FD1436" w:rsidRDefault="00FD1436" w:rsidP="00FD1436">
      <w:pPr>
        <w:pStyle w:val="Bezmezer"/>
        <w:ind w:right="-1"/>
      </w:pPr>
    </w:p>
    <w:p w14:paraId="5F697E1E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6D18355D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4C42346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038A2341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13FD" w14:textId="77777777" w:rsidR="00C52E4D" w:rsidRDefault="00C52E4D" w:rsidP="004A044C">
      <w:pPr>
        <w:spacing w:line="240" w:lineRule="auto"/>
      </w:pPr>
      <w:r>
        <w:separator/>
      </w:r>
    </w:p>
  </w:endnote>
  <w:endnote w:type="continuationSeparator" w:id="0">
    <w:p w14:paraId="01C68C4B" w14:textId="77777777" w:rsidR="00C52E4D" w:rsidRDefault="00C52E4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7A8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776F1" wp14:editId="5BCAD7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4281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C5292D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6D8C49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BF6B20" wp14:editId="3D7D551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36ECA4" wp14:editId="3220FE6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73FC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EB60FC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98738E1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CCC9C7" wp14:editId="6965A3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1FE9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1FA8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183228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43CE4C" wp14:editId="734E463F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E9DCD8" wp14:editId="52CA0AFB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B1E8" w14:textId="77777777" w:rsidR="00C52E4D" w:rsidRDefault="00C52E4D" w:rsidP="004A044C">
      <w:pPr>
        <w:spacing w:line="240" w:lineRule="auto"/>
      </w:pPr>
      <w:r>
        <w:separator/>
      </w:r>
    </w:p>
  </w:footnote>
  <w:footnote w:type="continuationSeparator" w:id="0">
    <w:p w14:paraId="17FB197D" w14:textId="77777777" w:rsidR="00C52E4D" w:rsidRDefault="00C52E4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536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8D3677" wp14:editId="1F6F217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563887C" wp14:editId="56779DA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973B9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4C39"/>
    <w:rsid w:val="00B25962"/>
    <w:rsid w:val="00B34585"/>
    <w:rsid w:val="00BC0A5A"/>
    <w:rsid w:val="00C070C0"/>
    <w:rsid w:val="00C207E1"/>
    <w:rsid w:val="00C26BA0"/>
    <w:rsid w:val="00C52E4D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99A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2025-05-14T08:05:00Z</dcterms:created>
  <dcterms:modified xsi:type="dcterms:W3CDTF">2025-05-29T10:41:00Z</dcterms:modified>
</cp:coreProperties>
</file>