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16" w:rsidRDefault="00007C1B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4333D7" w:rsidRDefault="00007C1B" w:rsidP="00F62CEB">
      <w:pPr>
        <w:ind w:left="2977" w:hanging="2977"/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proofErr w:type="spellStart"/>
      <w:r w:rsidR="00230066" w:rsidRPr="00230066">
        <w:rPr>
          <w:rFonts w:cs="Arial"/>
          <w:b/>
          <w:szCs w:val="20"/>
        </w:rPr>
        <w:t>Motodlahy</w:t>
      </w:r>
      <w:proofErr w:type="spellEnd"/>
      <w:r w:rsidR="00230066" w:rsidRPr="00230066">
        <w:rPr>
          <w:rFonts w:cs="Arial"/>
          <w:b/>
          <w:szCs w:val="20"/>
        </w:rPr>
        <w:t xml:space="preserve"> pro ortopedické oddělení NEMMO II</w:t>
      </w:r>
      <w:bookmarkStart w:id="0" w:name="_GoBack"/>
      <w:bookmarkEnd w:id="0"/>
    </w:p>
    <w:p w:rsidR="00D5108A" w:rsidRDefault="00D5108A" w:rsidP="004333D7">
      <w:pPr>
        <w:ind w:left="2835" w:right="-1" w:hanging="2835"/>
        <w:rPr>
          <w:rFonts w:cs="Arial"/>
          <w:szCs w:val="20"/>
        </w:rPr>
      </w:pP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003D16" w:rsidRDefault="00007C1B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003D16" w:rsidRDefault="00003D1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003D16" w:rsidRDefault="00007C1B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 xml:space="preserve">Účastník tímto </w:t>
      </w:r>
      <w:r w:rsidR="009C426B">
        <w:rPr>
          <w:rFonts w:eastAsia="Calibri" w:cs="Arial"/>
          <w:b/>
          <w:szCs w:val="20"/>
        </w:rPr>
        <w:t>analogicky dle ustanovení</w:t>
      </w:r>
      <w:r>
        <w:rPr>
          <w:rFonts w:eastAsia="Calibri" w:cs="Arial"/>
          <w:b/>
          <w:szCs w:val="20"/>
        </w:rPr>
        <w:t xml:space="preserve">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:rsidR="00003D16" w:rsidRDefault="00003D1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</w:t>
      </w:r>
      <w:r w:rsidR="0002283F">
        <w:rPr>
          <w:rFonts w:eastAsia="Calibri" w:cs="Arial"/>
          <w:szCs w:val="20"/>
        </w:rPr>
        <w:t xml:space="preserve">analogicky </w:t>
      </w:r>
      <w:r>
        <w:rPr>
          <w:rFonts w:eastAsia="Calibri" w:cs="Arial"/>
          <w:szCs w:val="20"/>
        </w:rPr>
        <w:t xml:space="preserve">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:rsidR="00003D16" w:rsidRDefault="00003D1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 profesní způsobilosti </w:t>
      </w:r>
      <w:r w:rsidR="00522D3C">
        <w:rPr>
          <w:rFonts w:eastAsia="Calibri" w:cs="Arial"/>
          <w:szCs w:val="20"/>
        </w:rPr>
        <w:t xml:space="preserve">analogicky </w:t>
      </w:r>
      <w:r>
        <w:rPr>
          <w:rFonts w:eastAsia="Calibri" w:cs="Arial"/>
          <w:szCs w:val="20"/>
        </w:rPr>
        <w:t>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:rsidR="00003D16" w:rsidRDefault="00003D1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:rsidR="00D36E31" w:rsidRDefault="00D36E31" w:rsidP="00D36E31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 w:rsidRPr="00291212">
        <w:rPr>
          <w:rFonts w:cs="Arial"/>
          <w:color w:val="00000A"/>
          <w:szCs w:val="20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:rsidR="00D36E31" w:rsidRDefault="00D36E31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 w:rsidRPr="00AD495F">
        <w:rPr>
          <w:rFonts w:cs="Arial"/>
          <w:color w:val="00000A"/>
          <w:szCs w:val="20"/>
        </w:rPr>
        <w:t xml:space="preserve">Účastník </w:t>
      </w:r>
      <w:r w:rsidRPr="00AD495F">
        <w:rPr>
          <w:rFonts w:cs="Arial"/>
          <w:szCs w:val="20"/>
        </w:rPr>
        <w:t xml:space="preserve">čestně prohlašuje, že splňuje standardy zadavatele „Požadavky </w:t>
      </w:r>
      <w:r w:rsidR="003B6E95">
        <w:rPr>
          <w:rFonts w:cs="Arial"/>
          <w:szCs w:val="20"/>
        </w:rPr>
        <w:t xml:space="preserve">na provedení a kvalitu ICT“ </w:t>
      </w:r>
      <w:r w:rsidR="003B6E95">
        <w:rPr>
          <w:rFonts w:cs="Arial"/>
          <w:szCs w:val="20"/>
        </w:rPr>
        <w:br/>
      </w:r>
      <w:r w:rsidRPr="00AD495F">
        <w:rPr>
          <w:rFonts w:cs="Arial"/>
          <w:szCs w:val="20"/>
        </w:rPr>
        <w:t>v plném rozsahu.</w:t>
      </w:r>
    </w:p>
    <w:p w:rsidR="00003D16" w:rsidRDefault="00007C1B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="007362B8">
        <w:rPr>
          <w:rFonts w:cs="Arial"/>
          <w:szCs w:val="20"/>
        </w:rPr>
        <w:br/>
      </w:r>
      <w:r>
        <w:rPr>
          <w:rFonts w:cs="Arial"/>
          <w:szCs w:val="20"/>
        </w:rPr>
        <w:t>v obchodní společnosti.</w:t>
      </w:r>
    </w:p>
    <w:p w:rsidR="00003D16" w:rsidRDefault="00007C1B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t>.</w:t>
      </w:r>
    </w:p>
    <w:p w:rsidR="00003D16" w:rsidRDefault="00003D1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:rsidR="00003D16" w:rsidRDefault="00007C1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CA2982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CA2982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003D16" w:rsidRDefault="00003D16">
      <w:pPr>
        <w:ind w:right="-1"/>
        <w:rPr>
          <w:rFonts w:cs="Arial"/>
          <w:szCs w:val="20"/>
        </w:rPr>
      </w:pPr>
    </w:p>
    <w:sectPr w:rsidR="00003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42471" w16cid:durableId="287F5B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E1" w:rsidRDefault="005E69E1">
      <w:r>
        <w:separator/>
      </w:r>
    </w:p>
  </w:endnote>
  <w:endnote w:type="continuationSeparator" w:id="0">
    <w:p w:rsidR="005E69E1" w:rsidRDefault="005E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7C1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23006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23006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003D16" w:rsidRDefault="00003D1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003D16" w:rsidRDefault="00003D1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E1" w:rsidRDefault="005E69E1">
      <w:r>
        <w:separator/>
      </w:r>
    </w:p>
  </w:footnote>
  <w:footnote w:type="continuationSeparator" w:id="0">
    <w:p w:rsidR="005E69E1" w:rsidRDefault="005E6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7C1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16"/>
    <w:rsid w:val="00003D16"/>
    <w:rsid w:val="00007C1B"/>
    <w:rsid w:val="0002283F"/>
    <w:rsid w:val="00092010"/>
    <w:rsid w:val="000D644C"/>
    <w:rsid w:val="00111A0A"/>
    <w:rsid w:val="001F1B25"/>
    <w:rsid w:val="00225934"/>
    <w:rsid w:val="00230066"/>
    <w:rsid w:val="00291212"/>
    <w:rsid w:val="002B0E8B"/>
    <w:rsid w:val="003B6E95"/>
    <w:rsid w:val="003D44CB"/>
    <w:rsid w:val="003D6308"/>
    <w:rsid w:val="003F5353"/>
    <w:rsid w:val="004333D7"/>
    <w:rsid w:val="00471EB4"/>
    <w:rsid w:val="004F0046"/>
    <w:rsid w:val="00504018"/>
    <w:rsid w:val="00511EAF"/>
    <w:rsid w:val="00522D3C"/>
    <w:rsid w:val="005B1D70"/>
    <w:rsid w:val="005D3627"/>
    <w:rsid w:val="005E69E1"/>
    <w:rsid w:val="005F301C"/>
    <w:rsid w:val="006A1136"/>
    <w:rsid w:val="006C3FC5"/>
    <w:rsid w:val="007362B8"/>
    <w:rsid w:val="00770DD8"/>
    <w:rsid w:val="007B6A17"/>
    <w:rsid w:val="008A0666"/>
    <w:rsid w:val="00910E41"/>
    <w:rsid w:val="009A147E"/>
    <w:rsid w:val="009C09A7"/>
    <w:rsid w:val="009C426B"/>
    <w:rsid w:val="00A57F37"/>
    <w:rsid w:val="00A64628"/>
    <w:rsid w:val="00B52243"/>
    <w:rsid w:val="00BC2B22"/>
    <w:rsid w:val="00BE4C32"/>
    <w:rsid w:val="00C25CF2"/>
    <w:rsid w:val="00CA2982"/>
    <w:rsid w:val="00CA546A"/>
    <w:rsid w:val="00D36E31"/>
    <w:rsid w:val="00D5108A"/>
    <w:rsid w:val="00D91C35"/>
    <w:rsid w:val="00D97350"/>
    <w:rsid w:val="00F2308D"/>
    <w:rsid w:val="00F62CEB"/>
    <w:rsid w:val="00F7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3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F2308D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AFB63-9BBE-4016-800C-F559C474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86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53</cp:revision>
  <dcterms:created xsi:type="dcterms:W3CDTF">2023-08-09T05:56:00Z</dcterms:created>
  <dcterms:modified xsi:type="dcterms:W3CDTF">2025-05-16T06:00:00Z</dcterms:modified>
</cp:coreProperties>
</file>