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>
      <w:pPr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>
        <w:trPr>
          <w:trHeight w:val="55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</w:p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  <w:p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>
            <w:pPr>
              <w:ind w:right="-1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Výzva č. 3: Dodávka ultrazvukových přístrojů pro MNUL, NEMCV, NEMTP, NEMDC</w:t>
            </w:r>
            <w:bookmarkStart w:id="0" w:name="_GoBack"/>
            <w:bookmarkEnd w:id="0"/>
          </w:p>
        </w:tc>
      </w:tr>
      <w:tr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val="39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</w:p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>
        <w:trPr>
          <w:trHeight w:val="1024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>
            <w:pPr>
              <w:autoSpaceDE w:val="0"/>
              <w:autoSpaceDN w:val="0"/>
              <w:adjustRightInd w:val="0"/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bCs/>
                <w:szCs w:val="20"/>
              </w:rPr>
              <w:t>MUDr. Jiří Laštůvka, zmocněný k výkonu funkce generálního ředitele</w:t>
            </w:r>
          </w:p>
        </w:tc>
      </w:tr>
      <w:tr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</w:p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</w:tbl>
    <w:p>
      <w:pPr>
        <w:pStyle w:val="Bezmezer"/>
        <w:ind w:right="-1"/>
      </w:pPr>
    </w:p>
    <w:p>
      <w:pPr>
        <w:pStyle w:val="Bezmezer"/>
        <w:ind w:right="-1"/>
      </w:pPr>
    </w:p>
    <w:p>
      <w:pPr>
        <w:spacing w:before="240"/>
        <w:ind w:right="-1"/>
        <w:jc w:val="both"/>
        <w:rPr>
          <w:rFonts w:cs="Arial"/>
          <w:sz w:val="16"/>
          <w:szCs w:val="16"/>
        </w:rPr>
      </w:pPr>
    </w:p>
    <w:p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>
      <w:pPr>
        <w:ind w:right="-1"/>
        <w:rPr>
          <w:rFonts w:cs="Arial"/>
          <w:szCs w:val="20"/>
        </w:rPr>
      </w:pP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849" w:bottom="1134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ABFAFE-5FB8-4404-B74C-9AB79B34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Bezmezer">
    <w:name w:val="No Spacing"/>
    <w:uiPriority w:val="1"/>
    <w:qFormat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9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19163-67F0-4405-9D66-9A3397E5C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2</TotalTime>
  <Pages>1</Pages>
  <Words>111</Words>
  <Characters>657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Ondová Monika</cp:lastModifiedBy>
  <cp:revision>5</cp:revision>
  <dcterms:created xsi:type="dcterms:W3CDTF">2024-12-09T12:27:00Z</dcterms:created>
  <dcterms:modified xsi:type="dcterms:W3CDTF">2025-04-10T09:02:00Z</dcterms:modified>
</cp:coreProperties>
</file>