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F75F0" w14:textId="1F13AB4B" w:rsidR="00540AA4" w:rsidRPr="00D46F46" w:rsidRDefault="00FF020A" w:rsidP="000623A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Přístroj pro rozmrazování </w:t>
      </w:r>
      <w:r w:rsidR="00A9085F">
        <w:rPr>
          <w:b/>
          <w:sz w:val="48"/>
          <w:szCs w:val="48"/>
        </w:rPr>
        <w:t xml:space="preserve">plazmy </w:t>
      </w:r>
      <w:r>
        <w:rPr>
          <w:b/>
          <w:sz w:val="48"/>
          <w:szCs w:val="48"/>
        </w:rPr>
        <w:t xml:space="preserve">a ohřev </w:t>
      </w:r>
      <w:r w:rsidR="00B05BEF">
        <w:rPr>
          <w:b/>
          <w:sz w:val="48"/>
          <w:szCs w:val="48"/>
        </w:rPr>
        <w:t>erytrocytových transfuzních přípravků</w:t>
      </w:r>
    </w:p>
    <w:p w14:paraId="556C7518" w14:textId="1132A64B" w:rsidR="00CC3113" w:rsidRDefault="000623A7" w:rsidP="00CC3113">
      <w:pPr>
        <w:spacing w:after="0"/>
      </w:pPr>
      <w:r w:rsidRPr="007A2980">
        <w:rPr>
          <w:sz w:val="28"/>
          <w:u w:val="single"/>
        </w:rPr>
        <w:t>Popis</w:t>
      </w:r>
      <w:r w:rsidR="00437FB8">
        <w:rPr>
          <w:sz w:val="28"/>
        </w:rPr>
        <w:t xml:space="preserve"> </w:t>
      </w:r>
    </w:p>
    <w:p w14:paraId="1C799847" w14:textId="36488333" w:rsidR="009E3F66" w:rsidRPr="009E3F66" w:rsidRDefault="00FF020A" w:rsidP="009E3F66">
      <w:pPr>
        <w:pStyle w:val="Bezmezer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Přístroj pro rozmrazování </w:t>
      </w:r>
      <w:r w:rsidR="00A9085F">
        <w:rPr>
          <w:rFonts w:asciiTheme="minorHAnsi" w:hAnsiTheme="minorHAnsi"/>
        </w:rPr>
        <w:t xml:space="preserve">plazmy </w:t>
      </w:r>
      <w:r>
        <w:rPr>
          <w:rFonts w:asciiTheme="minorHAnsi" w:hAnsiTheme="minorHAnsi"/>
        </w:rPr>
        <w:t xml:space="preserve">a ohřev </w:t>
      </w:r>
      <w:r w:rsidR="00B05BEF">
        <w:rPr>
          <w:rFonts w:asciiTheme="minorHAnsi" w:hAnsiTheme="minorHAnsi"/>
        </w:rPr>
        <w:t>erytrocytových transfuzních přípravků</w:t>
      </w:r>
      <w:r w:rsidR="004C13D3">
        <w:rPr>
          <w:rFonts w:asciiTheme="minorHAnsi" w:hAnsiTheme="minorHAnsi"/>
        </w:rPr>
        <w:t xml:space="preserve"> pro</w:t>
      </w:r>
      <w:r w:rsidR="0049731E">
        <w:rPr>
          <w:rFonts w:asciiTheme="minorHAnsi" w:hAnsiTheme="minorHAnsi"/>
        </w:rPr>
        <w:t> </w:t>
      </w:r>
      <w:r w:rsidR="004C13D3">
        <w:rPr>
          <w:rFonts w:asciiTheme="minorHAnsi" w:hAnsiTheme="minorHAnsi"/>
        </w:rPr>
        <w:t xml:space="preserve">Transfuzní oddělení Krajské zdravotní, a.s. - Masarykovy nemocnice v Ústí nad Labem, </w:t>
      </w:r>
      <w:proofErr w:type="spellStart"/>
      <w:r w:rsidR="004C13D3">
        <w:rPr>
          <w:rFonts w:asciiTheme="minorHAnsi" w:hAnsiTheme="minorHAnsi"/>
        </w:rPr>
        <w:t>o.z</w:t>
      </w:r>
      <w:proofErr w:type="spellEnd"/>
      <w:r w:rsidR="004C13D3">
        <w:rPr>
          <w:rFonts w:asciiTheme="minorHAnsi" w:hAnsiTheme="minorHAnsi"/>
        </w:rPr>
        <w:t>.</w:t>
      </w:r>
    </w:p>
    <w:p w14:paraId="4F659412" w14:textId="7BDA8C3B" w:rsidR="00973F9C" w:rsidRDefault="00973F9C" w:rsidP="00973F9C"/>
    <w:p w14:paraId="0A42BFEE" w14:textId="5F224444" w:rsidR="00C97828" w:rsidRDefault="00C97828" w:rsidP="00973F9C">
      <w:pPr>
        <w:rPr>
          <w:sz w:val="28"/>
          <w:szCs w:val="28"/>
          <w:u w:val="single"/>
        </w:rPr>
      </w:pPr>
      <w:r w:rsidRPr="00C97828">
        <w:rPr>
          <w:sz w:val="28"/>
          <w:szCs w:val="28"/>
          <w:u w:val="single"/>
        </w:rPr>
        <w:t>Seznam požadovaných položek</w:t>
      </w:r>
    </w:p>
    <w:p w14:paraId="40A1C74F" w14:textId="7D3FC15B" w:rsidR="00C97828" w:rsidRPr="00C97828" w:rsidRDefault="00C97828" w:rsidP="00C97828">
      <w:pPr>
        <w:pStyle w:val="Odstavecseseznamem"/>
        <w:numPr>
          <w:ilvl w:val="0"/>
          <w:numId w:val="26"/>
        </w:numPr>
        <w:ind w:left="709" w:hanging="283"/>
        <w:rPr>
          <w:sz w:val="24"/>
          <w:szCs w:val="24"/>
        </w:rPr>
      </w:pPr>
      <w:r w:rsidRPr="00C97828">
        <w:rPr>
          <w:sz w:val="24"/>
          <w:szCs w:val="24"/>
        </w:rPr>
        <w:t>1 ks p</w:t>
      </w:r>
      <w:r w:rsidRPr="00C97828">
        <w:rPr>
          <w:sz w:val="24"/>
          <w:szCs w:val="24"/>
        </w:rPr>
        <w:t>řístroj</w:t>
      </w:r>
      <w:r w:rsidRPr="00C97828">
        <w:rPr>
          <w:sz w:val="24"/>
          <w:szCs w:val="24"/>
        </w:rPr>
        <w:t>e</w:t>
      </w:r>
      <w:r w:rsidRPr="00C97828">
        <w:rPr>
          <w:sz w:val="24"/>
          <w:szCs w:val="24"/>
        </w:rPr>
        <w:t xml:space="preserve"> pro rozmrazování</w:t>
      </w:r>
      <w:r w:rsidR="0049731E">
        <w:rPr>
          <w:sz w:val="24"/>
          <w:szCs w:val="24"/>
        </w:rPr>
        <w:t xml:space="preserve"> krevní</w:t>
      </w:r>
      <w:r w:rsidRPr="00C97828">
        <w:rPr>
          <w:sz w:val="24"/>
          <w:szCs w:val="24"/>
        </w:rPr>
        <w:t xml:space="preserve"> plazmy a ohřev erytrocytových transfuzních přípravků</w:t>
      </w:r>
      <w:r w:rsidR="0049731E">
        <w:rPr>
          <w:sz w:val="24"/>
          <w:szCs w:val="24"/>
        </w:rPr>
        <w:t xml:space="preserve"> (ETP)</w:t>
      </w:r>
    </w:p>
    <w:p w14:paraId="06EE5687" w14:textId="5C179FE5" w:rsidR="000623A7" w:rsidRDefault="000623A7" w:rsidP="000623A7">
      <w:pPr>
        <w:rPr>
          <w:sz w:val="28"/>
          <w:u w:val="single"/>
        </w:rPr>
      </w:pPr>
      <w:r w:rsidRPr="007A2980">
        <w:rPr>
          <w:sz w:val="28"/>
          <w:u w:val="single"/>
        </w:rPr>
        <w:t>Požadované minimální technické a uživatelské parametry a vlastnosti</w:t>
      </w:r>
    </w:p>
    <w:p w14:paraId="02A0D089" w14:textId="736315E3" w:rsidR="006B28D5" w:rsidRDefault="004C13D3" w:rsidP="00163F15">
      <w:pPr>
        <w:pStyle w:val="Bezmezer"/>
        <w:numPr>
          <w:ilvl w:val="0"/>
          <w:numId w:val="23"/>
        </w:numPr>
        <w:jc w:val="both"/>
        <w:rPr>
          <w:rFonts w:asciiTheme="minorHAnsi" w:hAnsiTheme="minorHAnsi"/>
        </w:rPr>
      </w:pPr>
      <w:r w:rsidRPr="004C13D3">
        <w:rPr>
          <w:rFonts w:asciiTheme="minorHAnsi" w:hAnsiTheme="minorHAnsi"/>
        </w:rPr>
        <w:t>na bázi suchého temperování krevních složek</w:t>
      </w:r>
    </w:p>
    <w:p w14:paraId="3E5F7A25" w14:textId="6DE55240" w:rsidR="004C13D3" w:rsidRDefault="004C13D3" w:rsidP="004C13D3">
      <w:pPr>
        <w:pStyle w:val="Bezmezer"/>
        <w:numPr>
          <w:ilvl w:val="0"/>
          <w:numId w:val="23"/>
        </w:numPr>
        <w:jc w:val="both"/>
        <w:rPr>
          <w:rFonts w:asciiTheme="minorHAnsi" w:hAnsiTheme="minorHAnsi"/>
        </w:rPr>
      </w:pPr>
      <w:r w:rsidRPr="004C13D3">
        <w:rPr>
          <w:rFonts w:asciiTheme="minorHAnsi" w:hAnsiTheme="minorHAnsi"/>
        </w:rPr>
        <w:t xml:space="preserve">standardizovaný proces rozmrazování vaků krevní plazmy </w:t>
      </w:r>
      <w:r w:rsidR="0049731E">
        <w:rPr>
          <w:rFonts w:asciiTheme="minorHAnsi" w:hAnsiTheme="minorHAnsi"/>
        </w:rPr>
        <w:t xml:space="preserve">temperování krevní plazmy či ETP </w:t>
      </w:r>
      <w:r w:rsidRPr="004C13D3">
        <w:rPr>
          <w:rFonts w:asciiTheme="minorHAnsi" w:hAnsiTheme="minorHAnsi"/>
        </w:rPr>
        <w:t xml:space="preserve">garantující, že v průběhu procesu rozmrazování </w:t>
      </w:r>
      <w:r w:rsidR="0049731E">
        <w:rPr>
          <w:rFonts w:asciiTheme="minorHAnsi" w:hAnsiTheme="minorHAnsi"/>
        </w:rPr>
        <w:t xml:space="preserve">a/nebo temperování </w:t>
      </w:r>
      <w:r w:rsidRPr="004C13D3">
        <w:rPr>
          <w:rFonts w:asciiTheme="minorHAnsi" w:hAnsiTheme="minorHAnsi"/>
        </w:rPr>
        <w:t>nesmí docházet ke</w:t>
      </w:r>
      <w:r w:rsidR="0049731E">
        <w:rPr>
          <w:rFonts w:asciiTheme="minorHAnsi" w:hAnsiTheme="minorHAnsi"/>
        </w:rPr>
        <w:t> </w:t>
      </w:r>
      <w:r w:rsidRPr="004C13D3">
        <w:rPr>
          <w:rFonts w:asciiTheme="minorHAnsi" w:hAnsiTheme="minorHAnsi"/>
        </w:rPr>
        <w:t>kontaminaci vaků patogenními zárodky</w:t>
      </w:r>
    </w:p>
    <w:p w14:paraId="4F5964C3" w14:textId="480727DC" w:rsidR="004C13D3" w:rsidRDefault="004C13D3" w:rsidP="004C13D3">
      <w:pPr>
        <w:pStyle w:val="Bezmezer"/>
        <w:numPr>
          <w:ilvl w:val="0"/>
          <w:numId w:val="2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rozmra</w:t>
      </w:r>
      <w:r w:rsidR="00C97828">
        <w:rPr>
          <w:rFonts w:asciiTheme="minorHAnsi" w:hAnsiTheme="minorHAnsi"/>
        </w:rPr>
        <w:t xml:space="preserve">zování </w:t>
      </w:r>
      <w:r w:rsidRPr="004C13D3">
        <w:rPr>
          <w:rFonts w:asciiTheme="minorHAnsi" w:hAnsiTheme="minorHAnsi"/>
        </w:rPr>
        <w:t xml:space="preserve">krevní plazmy při maximální teplotě +40 °C a temperování </w:t>
      </w:r>
      <w:r w:rsidR="0049731E">
        <w:rPr>
          <w:rFonts w:asciiTheme="minorHAnsi" w:hAnsiTheme="minorHAnsi"/>
        </w:rPr>
        <w:t xml:space="preserve">krevní plazmy nebo ETP </w:t>
      </w:r>
      <w:r w:rsidRPr="004C13D3">
        <w:rPr>
          <w:rFonts w:asciiTheme="minorHAnsi" w:hAnsiTheme="minorHAnsi"/>
        </w:rPr>
        <w:t>na +37 °C</w:t>
      </w:r>
    </w:p>
    <w:p w14:paraId="722CF523" w14:textId="3640F1F2" w:rsidR="004C13D3" w:rsidRDefault="004C13D3" w:rsidP="004C13D3">
      <w:pPr>
        <w:pStyle w:val="Bezmezer"/>
        <w:numPr>
          <w:ilvl w:val="0"/>
          <w:numId w:val="23"/>
        </w:numPr>
        <w:jc w:val="both"/>
        <w:rPr>
          <w:rFonts w:asciiTheme="minorHAnsi" w:hAnsiTheme="minorHAnsi"/>
        </w:rPr>
      </w:pPr>
      <w:r w:rsidRPr="004C13D3">
        <w:rPr>
          <w:rFonts w:asciiTheme="minorHAnsi" w:hAnsiTheme="minorHAnsi"/>
        </w:rPr>
        <w:t>minimální kapacit</w:t>
      </w:r>
      <w:r w:rsidR="00C97828">
        <w:rPr>
          <w:rFonts w:asciiTheme="minorHAnsi" w:hAnsiTheme="minorHAnsi"/>
        </w:rPr>
        <w:t>a</w:t>
      </w:r>
      <w:r w:rsidRPr="004C13D3">
        <w:rPr>
          <w:rFonts w:asciiTheme="minorHAnsi" w:hAnsiTheme="minorHAnsi"/>
        </w:rPr>
        <w:t xml:space="preserve"> </w:t>
      </w:r>
      <w:r w:rsidR="00B05BEF">
        <w:rPr>
          <w:rFonts w:asciiTheme="minorHAnsi" w:hAnsiTheme="minorHAnsi"/>
        </w:rPr>
        <w:t>2</w:t>
      </w:r>
      <w:r w:rsidRPr="004C13D3">
        <w:rPr>
          <w:rFonts w:asciiTheme="minorHAnsi" w:hAnsiTheme="minorHAnsi"/>
        </w:rPr>
        <w:t xml:space="preserve"> kus</w:t>
      </w:r>
      <w:r w:rsidR="00C97828">
        <w:rPr>
          <w:rFonts w:asciiTheme="minorHAnsi" w:hAnsiTheme="minorHAnsi"/>
        </w:rPr>
        <w:t>y</w:t>
      </w:r>
      <w:r w:rsidRPr="004C13D3">
        <w:rPr>
          <w:rFonts w:asciiTheme="minorHAnsi" w:hAnsiTheme="minorHAnsi"/>
        </w:rPr>
        <w:t xml:space="preserve"> vaků krevní plazmy </w:t>
      </w:r>
      <w:r w:rsidR="0049731E">
        <w:rPr>
          <w:rFonts w:asciiTheme="minorHAnsi" w:hAnsiTheme="minorHAnsi"/>
        </w:rPr>
        <w:t xml:space="preserve">či ETP </w:t>
      </w:r>
      <w:r w:rsidRPr="004C13D3">
        <w:rPr>
          <w:rFonts w:asciiTheme="minorHAnsi" w:hAnsiTheme="minorHAnsi"/>
        </w:rPr>
        <w:t>různých objemů</w:t>
      </w:r>
    </w:p>
    <w:p w14:paraId="3FC73CA6" w14:textId="60AD9199" w:rsidR="004C13D3" w:rsidRDefault="004C13D3" w:rsidP="004C13D3">
      <w:pPr>
        <w:pStyle w:val="Bezmezer"/>
        <w:numPr>
          <w:ilvl w:val="0"/>
          <w:numId w:val="23"/>
        </w:numPr>
        <w:jc w:val="both"/>
        <w:rPr>
          <w:rFonts w:asciiTheme="minorHAnsi" w:hAnsiTheme="minorHAnsi"/>
        </w:rPr>
      </w:pPr>
      <w:r w:rsidRPr="004C13D3">
        <w:rPr>
          <w:rFonts w:asciiTheme="minorHAnsi" w:hAnsiTheme="minorHAnsi"/>
        </w:rPr>
        <w:t xml:space="preserve">rozmrazovaní vaků krevní plazmy o objemech v minimálním rozsahu 50 až </w:t>
      </w:r>
      <w:r w:rsidR="0049731E">
        <w:rPr>
          <w:rFonts w:asciiTheme="minorHAnsi" w:hAnsiTheme="minorHAnsi"/>
        </w:rPr>
        <w:t xml:space="preserve">350 </w:t>
      </w:r>
      <w:r w:rsidRPr="004C13D3">
        <w:rPr>
          <w:rFonts w:asciiTheme="minorHAnsi" w:hAnsiTheme="minorHAnsi"/>
        </w:rPr>
        <w:t>ml (náplň)</w:t>
      </w:r>
    </w:p>
    <w:p w14:paraId="3B47D97D" w14:textId="18B5143C" w:rsidR="004C13D3" w:rsidRDefault="004C13D3" w:rsidP="004C13D3">
      <w:pPr>
        <w:pStyle w:val="Bezmezer"/>
        <w:numPr>
          <w:ilvl w:val="0"/>
          <w:numId w:val="23"/>
        </w:numPr>
        <w:jc w:val="both"/>
        <w:rPr>
          <w:rFonts w:asciiTheme="minorHAnsi" w:hAnsiTheme="minorHAnsi"/>
        </w:rPr>
      </w:pPr>
      <w:r w:rsidRPr="004C13D3">
        <w:rPr>
          <w:rFonts w:asciiTheme="minorHAnsi" w:hAnsiTheme="minorHAnsi"/>
        </w:rPr>
        <w:t xml:space="preserve">současné rozmrazování a temperování vaků krevní plazmy </w:t>
      </w:r>
      <w:r w:rsidR="0049731E">
        <w:rPr>
          <w:rFonts w:asciiTheme="minorHAnsi" w:hAnsiTheme="minorHAnsi"/>
        </w:rPr>
        <w:t xml:space="preserve">či ETP </w:t>
      </w:r>
      <w:r w:rsidRPr="004C13D3">
        <w:rPr>
          <w:rFonts w:asciiTheme="minorHAnsi" w:hAnsiTheme="minorHAnsi"/>
        </w:rPr>
        <w:t>o různých objemech náplně</w:t>
      </w:r>
    </w:p>
    <w:p w14:paraId="74E78C51" w14:textId="312620CA" w:rsidR="004C13D3" w:rsidRDefault="004C13D3" w:rsidP="004C13D3">
      <w:pPr>
        <w:pStyle w:val="Bezmezer"/>
        <w:numPr>
          <w:ilvl w:val="0"/>
          <w:numId w:val="23"/>
        </w:numPr>
        <w:jc w:val="both"/>
        <w:rPr>
          <w:rFonts w:asciiTheme="minorHAnsi" w:hAnsiTheme="minorHAnsi"/>
        </w:rPr>
      </w:pPr>
      <w:r w:rsidRPr="004C13D3">
        <w:rPr>
          <w:rFonts w:asciiTheme="minorHAnsi" w:hAnsiTheme="minorHAnsi"/>
        </w:rPr>
        <w:t>rozmra</w:t>
      </w:r>
      <w:r w:rsidR="0049731E">
        <w:rPr>
          <w:rFonts w:asciiTheme="minorHAnsi" w:hAnsiTheme="minorHAnsi"/>
        </w:rPr>
        <w:t>zování</w:t>
      </w:r>
      <w:r w:rsidRPr="004C13D3">
        <w:rPr>
          <w:rFonts w:asciiTheme="minorHAnsi" w:hAnsiTheme="minorHAnsi"/>
        </w:rPr>
        <w:t xml:space="preserve"> standardní jednotky (vak krevní plazmy o objemu 250 ml) do </w:t>
      </w:r>
      <w:r w:rsidR="00C97828">
        <w:rPr>
          <w:rFonts w:asciiTheme="minorHAnsi" w:hAnsiTheme="minorHAnsi"/>
        </w:rPr>
        <w:t>10</w:t>
      </w:r>
      <w:r w:rsidRPr="004C13D3">
        <w:rPr>
          <w:rFonts w:asciiTheme="minorHAnsi" w:hAnsiTheme="minorHAnsi"/>
        </w:rPr>
        <w:t xml:space="preserve"> minut </w:t>
      </w:r>
    </w:p>
    <w:p w14:paraId="7C90AAAF" w14:textId="79D9DAD7" w:rsidR="004C13D3" w:rsidRDefault="004C13D3" w:rsidP="004C13D3">
      <w:pPr>
        <w:pStyle w:val="Bezmezer"/>
        <w:numPr>
          <w:ilvl w:val="0"/>
          <w:numId w:val="23"/>
        </w:numPr>
        <w:jc w:val="both"/>
        <w:rPr>
          <w:rFonts w:asciiTheme="minorHAnsi" w:hAnsiTheme="minorHAnsi"/>
        </w:rPr>
      </w:pPr>
      <w:r w:rsidRPr="004C13D3">
        <w:rPr>
          <w:rFonts w:asciiTheme="minorHAnsi" w:hAnsiTheme="minorHAnsi"/>
        </w:rPr>
        <w:t xml:space="preserve">promíchávání krevních </w:t>
      </w:r>
      <w:r w:rsidR="0049731E">
        <w:rPr>
          <w:rFonts w:asciiTheme="minorHAnsi" w:hAnsiTheme="minorHAnsi"/>
        </w:rPr>
        <w:t>plazmy</w:t>
      </w:r>
      <w:r w:rsidRPr="004C13D3">
        <w:rPr>
          <w:rFonts w:asciiTheme="minorHAnsi" w:hAnsiTheme="minorHAnsi"/>
        </w:rPr>
        <w:t xml:space="preserve"> v průběhu procesu rozmrazování, tak aby bylo dosaženo co nejhomogennějšího rozložení tepla</w:t>
      </w:r>
    </w:p>
    <w:p w14:paraId="5CBE51B0" w14:textId="2B2A3961" w:rsidR="004C13D3" w:rsidRDefault="004C13D3" w:rsidP="004C13D3">
      <w:pPr>
        <w:pStyle w:val="Bezmezer"/>
        <w:numPr>
          <w:ilvl w:val="0"/>
          <w:numId w:val="23"/>
        </w:numPr>
        <w:jc w:val="both"/>
        <w:rPr>
          <w:rFonts w:asciiTheme="minorHAnsi" w:hAnsiTheme="minorHAnsi"/>
        </w:rPr>
      </w:pPr>
      <w:r w:rsidRPr="004C13D3">
        <w:rPr>
          <w:rFonts w:asciiTheme="minorHAnsi" w:hAnsiTheme="minorHAnsi"/>
        </w:rPr>
        <w:t>nádobk</w:t>
      </w:r>
      <w:r w:rsidR="0049731E">
        <w:rPr>
          <w:rFonts w:asciiTheme="minorHAnsi" w:hAnsiTheme="minorHAnsi"/>
        </w:rPr>
        <w:t>a</w:t>
      </w:r>
      <w:r w:rsidRPr="004C13D3">
        <w:rPr>
          <w:rFonts w:asciiTheme="minorHAnsi" w:hAnsiTheme="minorHAnsi"/>
        </w:rPr>
        <w:t xml:space="preserve"> pro zachycení krevní plazmy při poškození vaku během procesu rozmrazování</w:t>
      </w:r>
    </w:p>
    <w:p w14:paraId="151ED399" w14:textId="0DE812D6" w:rsidR="004C13D3" w:rsidRDefault="004C13D3" w:rsidP="004C13D3">
      <w:pPr>
        <w:pStyle w:val="Bezmezer"/>
        <w:numPr>
          <w:ilvl w:val="0"/>
          <w:numId w:val="23"/>
        </w:numPr>
        <w:jc w:val="both"/>
        <w:rPr>
          <w:rFonts w:asciiTheme="minorHAnsi" w:hAnsiTheme="minorHAnsi"/>
        </w:rPr>
      </w:pPr>
      <w:r w:rsidRPr="004C13D3">
        <w:rPr>
          <w:rFonts w:asciiTheme="minorHAnsi" w:hAnsiTheme="minorHAnsi"/>
        </w:rPr>
        <w:t>akustický a optický alarm chybových hlášení</w:t>
      </w:r>
    </w:p>
    <w:p w14:paraId="6A3CEEEA" w14:textId="0C775963" w:rsidR="004C13D3" w:rsidRDefault="004C13D3" w:rsidP="004C13D3">
      <w:pPr>
        <w:pStyle w:val="Bezmezer"/>
        <w:numPr>
          <w:ilvl w:val="0"/>
          <w:numId w:val="23"/>
        </w:numPr>
        <w:jc w:val="both"/>
        <w:rPr>
          <w:rFonts w:asciiTheme="minorHAnsi" w:hAnsiTheme="minorHAnsi"/>
        </w:rPr>
      </w:pPr>
      <w:r w:rsidRPr="004C13D3">
        <w:rPr>
          <w:rFonts w:asciiTheme="minorHAnsi" w:hAnsiTheme="minorHAnsi"/>
        </w:rPr>
        <w:t>indikac</w:t>
      </w:r>
      <w:r w:rsidR="0049731E">
        <w:rPr>
          <w:rFonts w:asciiTheme="minorHAnsi" w:hAnsiTheme="minorHAnsi"/>
        </w:rPr>
        <w:t>e</w:t>
      </w:r>
      <w:r w:rsidRPr="004C13D3">
        <w:rPr>
          <w:rFonts w:asciiTheme="minorHAnsi" w:hAnsiTheme="minorHAnsi"/>
        </w:rPr>
        <w:t xml:space="preserve"> ukončení procesu rozmrazování</w:t>
      </w:r>
      <w:r w:rsidR="0049731E">
        <w:rPr>
          <w:rFonts w:asciiTheme="minorHAnsi" w:hAnsiTheme="minorHAnsi"/>
        </w:rPr>
        <w:t xml:space="preserve"> a/nebo temperování </w:t>
      </w:r>
      <w:r w:rsidRPr="004C13D3">
        <w:rPr>
          <w:rFonts w:asciiTheme="minorHAnsi" w:hAnsiTheme="minorHAnsi"/>
        </w:rPr>
        <w:t xml:space="preserve">u každého jednotlivého vaku krevní plazmy </w:t>
      </w:r>
      <w:r w:rsidR="0049731E">
        <w:rPr>
          <w:rFonts w:asciiTheme="minorHAnsi" w:hAnsiTheme="minorHAnsi"/>
        </w:rPr>
        <w:t xml:space="preserve">či ETP </w:t>
      </w:r>
      <w:r w:rsidRPr="004C13D3">
        <w:rPr>
          <w:rFonts w:asciiTheme="minorHAnsi" w:hAnsiTheme="minorHAnsi"/>
        </w:rPr>
        <w:t>nezávisle na ostatních vacích</w:t>
      </w:r>
    </w:p>
    <w:p w14:paraId="431B0AD2" w14:textId="794A3B97" w:rsidR="004C13D3" w:rsidRDefault="004C13D3" w:rsidP="004C13D3">
      <w:pPr>
        <w:pStyle w:val="Bezmezer"/>
        <w:numPr>
          <w:ilvl w:val="0"/>
          <w:numId w:val="23"/>
        </w:numPr>
        <w:jc w:val="both"/>
        <w:rPr>
          <w:rFonts w:asciiTheme="minorHAnsi" w:hAnsiTheme="minorHAnsi"/>
        </w:rPr>
      </w:pPr>
      <w:r w:rsidRPr="004C13D3">
        <w:rPr>
          <w:rFonts w:asciiTheme="minorHAnsi" w:hAnsiTheme="minorHAnsi"/>
        </w:rPr>
        <w:t>samostatné monitorování teploty každého jednotlivého vaku krevní plazmy</w:t>
      </w:r>
      <w:r w:rsidR="0049731E">
        <w:rPr>
          <w:rFonts w:asciiTheme="minorHAnsi" w:hAnsiTheme="minorHAnsi"/>
        </w:rPr>
        <w:t xml:space="preserve"> či ETP</w:t>
      </w:r>
    </w:p>
    <w:p w14:paraId="4D6A3976" w14:textId="77D226A8" w:rsidR="004C13D3" w:rsidRPr="004C13D3" w:rsidRDefault="004C13D3" w:rsidP="004C13D3">
      <w:pPr>
        <w:pStyle w:val="Bezmezer"/>
        <w:numPr>
          <w:ilvl w:val="0"/>
          <w:numId w:val="23"/>
        </w:numPr>
        <w:jc w:val="both"/>
        <w:rPr>
          <w:rFonts w:asciiTheme="minorHAnsi" w:hAnsiTheme="minorHAnsi"/>
        </w:rPr>
      </w:pPr>
      <w:r w:rsidRPr="004C13D3">
        <w:rPr>
          <w:rFonts w:asciiTheme="minorHAnsi" w:hAnsiTheme="minorHAnsi"/>
        </w:rPr>
        <w:t>provádě</w:t>
      </w:r>
      <w:r w:rsidR="0049731E">
        <w:rPr>
          <w:rFonts w:asciiTheme="minorHAnsi" w:hAnsiTheme="minorHAnsi"/>
        </w:rPr>
        <w:t>ní</w:t>
      </w:r>
      <w:r w:rsidRPr="004C13D3">
        <w:rPr>
          <w:rFonts w:asciiTheme="minorHAnsi" w:hAnsiTheme="minorHAnsi"/>
        </w:rPr>
        <w:t xml:space="preserve"> rozmrazování krevní plazmy </w:t>
      </w:r>
      <w:r w:rsidR="0049731E">
        <w:rPr>
          <w:rFonts w:asciiTheme="minorHAnsi" w:hAnsiTheme="minorHAnsi"/>
        </w:rPr>
        <w:t xml:space="preserve">a/nebo temperování krevní plazmy či ETP </w:t>
      </w:r>
      <w:r w:rsidRPr="004C13D3">
        <w:rPr>
          <w:rFonts w:asciiTheme="minorHAnsi" w:hAnsiTheme="minorHAnsi"/>
        </w:rPr>
        <w:t>bez</w:t>
      </w:r>
      <w:r w:rsidR="0049731E">
        <w:rPr>
          <w:rFonts w:asciiTheme="minorHAnsi" w:hAnsiTheme="minorHAnsi"/>
        </w:rPr>
        <w:t> </w:t>
      </w:r>
      <w:r w:rsidRPr="004C13D3">
        <w:rPr>
          <w:rFonts w:asciiTheme="minorHAnsi" w:hAnsiTheme="minorHAnsi"/>
        </w:rPr>
        <w:t>nutnosti dalších provozních nákladů a bez nutnosti výměny média</w:t>
      </w:r>
    </w:p>
    <w:p w14:paraId="203A3832" w14:textId="1498FE5B" w:rsidR="0034767B" w:rsidRDefault="0034767B" w:rsidP="006B28D5">
      <w:pPr>
        <w:jc w:val="both"/>
        <w:rPr>
          <w:rFonts w:cstheme="minorHAnsi"/>
        </w:rPr>
      </w:pPr>
    </w:p>
    <w:p w14:paraId="4C6299E9" w14:textId="492F07FC" w:rsidR="004C5149" w:rsidRPr="004C5149" w:rsidRDefault="004C5149" w:rsidP="004C5149">
      <w:pPr>
        <w:pStyle w:val="Bezmezer"/>
        <w:ind w:firstLine="0"/>
        <w:rPr>
          <w:rFonts w:asciiTheme="minorHAnsi" w:eastAsia="Calibri" w:hAnsiTheme="minorHAnsi"/>
        </w:rPr>
      </w:pPr>
      <w:r w:rsidRPr="004C5149">
        <w:rPr>
          <w:rFonts w:asciiTheme="minorHAnsi" w:hAnsiTheme="minorHAnsi"/>
        </w:rPr>
        <w:t xml:space="preserve"> </w:t>
      </w:r>
    </w:p>
    <w:sectPr w:rsidR="004C5149" w:rsidRPr="004C5149" w:rsidSect="00540A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6B333" w14:textId="77777777" w:rsidR="00610D29" w:rsidRDefault="00610D29" w:rsidP="003F28B9">
      <w:pPr>
        <w:spacing w:after="0" w:line="240" w:lineRule="auto"/>
      </w:pPr>
      <w:r>
        <w:separator/>
      </w:r>
    </w:p>
  </w:endnote>
  <w:endnote w:type="continuationSeparator" w:id="0">
    <w:p w14:paraId="23C800D7" w14:textId="77777777" w:rsidR="00610D29" w:rsidRDefault="00610D29" w:rsidP="003F2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705A2" w14:textId="77777777" w:rsidR="00112FDF" w:rsidRDefault="00112F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825472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58B618D1" w14:textId="2E1B9B3A" w:rsidR="00112FDF" w:rsidRDefault="00112FDF">
            <w:pPr>
              <w:pStyle w:val="Zpat"/>
              <w:jc w:val="right"/>
            </w:pPr>
            <w:r>
              <w:t xml:space="preserve">Stránka </w:t>
            </w:r>
            <w:r w:rsidR="00EF44F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EF44F0">
              <w:rPr>
                <w:b/>
                <w:sz w:val="24"/>
                <w:szCs w:val="24"/>
              </w:rPr>
              <w:fldChar w:fldCharType="separate"/>
            </w:r>
            <w:r w:rsidR="00994675">
              <w:rPr>
                <w:b/>
                <w:noProof/>
              </w:rPr>
              <w:t>1</w:t>
            </w:r>
            <w:r w:rsidR="00EF44F0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EF44F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EF44F0">
              <w:rPr>
                <w:b/>
                <w:sz w:val="24"/>
                <w:szCs w:val="24"/>
              </w:rPr>
              <w:fldChar w:fldCharType="separate"/>
            </w:r>
            <w:r w:rsidR="00994675">
              <w:rPr>
                <w:b/>
                <w:noProof/>
              </w:rPr>
              <w:t>1</w:t>
            </w:r>
            <w:r w:rsidR="00EF44F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CE2DF91" w14:textId="77777777" w:rsidR="00112FDF" w:rsidRDefault="00112FD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5010E" w14:textId="77777777" w:rsidR="00112FDF" w:rsidRDefault="00112F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F86D9" w14:textId="77777777" w:rsidR="00610D29" w:rsidRDefault="00610D29" w:rsidP="003F28B9">
      <w:pPr>
        <w:spacing w:after="0" w:line="240" w:lineRule="auto"/>
      </w:pPr>
      <w:r>
        <w:separator/>
      </w:r>
    </w:p>
  </w:footnote>
  <w:footnote w:type="continuationSeparator" w:id="0">
    <w:p w14:paraId="050D77BA" w14:textId="77777777" w:rsidR="00610D29" w:rsidRDefault="00610D29" w:rsidP="003F2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0F17E" w14:textId="77777777" w:rsidR="00112FDF" w:rsidRDefault="00112F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683B2" w14:textId="77777777" w:rsidR="00112FDF" w:rsidRDefault="00112FD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5EBE3" w14:textId="77777777" w:rsidR="00112FDF" w:rsidRDefault="00112F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A0546"/>
    <w:multiLevelType w:val="hybridMultilevel"/>
    <w:tmpl w:val="09C41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22FDC"/>
    <w:multiLevelType w:val="hybridMultilevel"/>
    <w:tmpl w:val="82AC8164"/>
    <w:lvl w:ilvl="0" w:tplc="75DE2B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A6709"/>
    <w:multiLevelType w:val="hybridMultilevel"/>
    <w:tmpl w:val="C8AAA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6853"/>
    <w:multiLevelType w:val="hybridMultilevel"/>
    <w:tmpl w:val="C16CDF22"/>
    <w:lvl w:ilvl="0" w:tplc="42D68E38">
      <w:start w:val="3"/>
      <w:numFmt w:val="bullet"/>
      <w:lvlText w:val="-"/>
      <w:lvlJc w:val="left"/>
      <w:pPr>
        <w:ind w:left="740" w:hanging="380"/>
      </w:pPr>
      <w:rPr>
        <w:rFonts w:ascii="Calibri" w:eastAsiaTheme="minorHAnsi" w:hAnsi="Calibri" w:cstheme="minorBidi" w:hint="default"/>
        <w:sz w:val="21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D77C9"/>
    <w:multiLevelType w:val="hybridMultilevel"/>
    <w:tmpl w:val="53507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C0C6D"/>
    <w:multiLevelType w:val="hybridMultilevel"/>
    <w:tmpl w:val="C7B4E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01F04"/>
    <w:multiLevelType w:val="multilevel"/>
    <w:tmpl w:val="185614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00AC2"/>
    <w:multiLevelType w:val="hybridMultilevel"/>
    <w:tmpl w:val="F0FCBC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21BA2"/>
    <w:multiLevelType w:val="hybridMultilevel"/>
    <w:tmpl w:val="89F2AC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66D2C"/>
    <w:multiLevelType w:val="hybridMultilevel"/>
    <w:tmpl w:val="6422EC12"/>
    <w:lvl w:ilvl="0" w:tplc="C37CF91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0543F80"/>
    <w:multiLevelType w:val="hybridMultilevel"/>
    <w:tmpl w:val="52E0CE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0438D"/>
    <w:multiLevelType w:val="hybridMultilevel"/>
    <w:tmpl w:val="D5103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A15735"/>
    <w:multiLevelType w:val="hybridMultilevel"/>
    <w:tmpl w:val="AEB4B6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036A2"/>
    <w:multiLevelType w:val="hybridMultilevel"/>
    <w:tmpl w:val="3D5E8E5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34FC6EE9"/>
    <w:multiLevelType w:val="hybridMultilevel"/>
    <w:tmpl w:val="4C527CA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97B5593"/>
    <w:multiLevelType w:val="hybridMultilevel"/>
    <w:tmpl w:val="7C96E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87D1D"/>
    <w:multiLevelType w:val="multilevel"/>
    <w:tmpl w:val="3E26C3F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42F73A0"/>
    <w:multiLevelType w:val="hybridMultilevel"/>
    <w:tmpl w:val="29E0BA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66B09"/>
    <w:multiLevelType w:val="hybridMultilevel"/>
    <w:tmpl w:val="16C874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81C72"/>
    <w:multiLevelType w:val="hybridMultilevel"/>
    <w:tmpl w:val="D03C29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F7D52"/>
    <w:multiLevelType w:val="hybridMultilevel"/>
    <w:tmpl w:val="11A2EC0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A39636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0054494"/>
    <w:multiLevelType w:val="hybridMultilevel"/>
    <w:tmpl w:val="24CCE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B0385F"/>
    <w:multiLevelType w:val="hybridMultilevel"/>
    <w:tmpl w:val="AE3EF49E"/>
    <w:lvl w:ilvl="0" w:tplc="3BB4DF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8515E"/>
    <w:multiLevelType w:val="hybridMultilevel"/>
    <w:tmpl w:val="A1085F3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8"/>
  </w:num>
  <w:num w:numId="4">
    <w:abstractNumId w:val="0"/>
  </w:num>
  <w:num w:numId="5">
    <w:abstractNumId w:val="17"/>
  </w:num>
  <w:num w:numId="6">
    <w:abstractNumId w:val="14"/>
  </w:num>
  <w:num w:numId="7">
    <w:abstractNumId w:val="10"/>
  </w:num>
  <w:num w:numId="8">
    <w:abstractNumId w:val="8"/>
  </w:num>
  <w:num w:numId="9">
    <w:abstractNumId w:val="5"/>
  </w:num>
  <w:num w:numId="10">
    <w:abstractNumId w:val="19"/>
  </w:num>
  <w:num w:numId="11">
    <w:abstractNumId w:val="21"/>
  </w:num>
  <w:num w:numId="12">
    <w:abstractNumId w:val="4"/>
  </w:num>
  <w:num w:numId="13">
    <w:abstractNumId w:val="12"/>
  </w:num>
  <w:num w:numId="14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3"/>
  </w:num>
  <w:num w:numId="19">
    <w:abstractNumId w:val="22"/>
  </w:num>
  <w:num w:numId="20">
    <w:abstractNumId w:val="3"/>
  </w:num>
  <w:num w:numId="21">
    <w:abstractNumId w:val="1"/>
  </w:num>
  <w:num w:numId="22">
    <w:abstractNumId w:val="20"/>
  </w:num>
  <w:num w:numId="23">
    <w:abstractNumId w:val="7"/>
  </w:num>
  <w:num w:numId="24">
    <w:abstractNumId w:val="23"/>
  </w:num>
  <w:num w:numId="25">
    <w:abstractNumId w:val="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A7"/>
    <w:rsid w:val="00007387"/>
    <w:rsid w:val="000104E2"/>
    <w:rsid w:val="000151B2"/>
    <w:rsid w:val="0002101A"/>
    <w:rsid w:val="000405BD"/>
    <w:rsid w:val="0004461A"/>
    <w:rsid w:val="000623A7"/>
    <w:rsid w:val="00062D0B"/>
    <w:rsid w:val="000630ED"/>
    <w:rsid w:val="00097F55"/>
    <w:rsid w:val="000A4965"/>
    <w:rsid w:val="000B5465"/>
    <w:rsid w:val="000B6D11"/>
    <w:rsid w:val="000C05FB"/>
    <w:rsid w:val="000D7EBA"/>
    <w:rsid w:val="000F4190"/>
    <w:rsid w:val="001073AD"/>
    <w:rsid w:val="00112111"/>
    <w:rsid w:val="00112FDF"/>
    <w:rsid w:val="001205DE"/>
    <w:rsid w:val="00133A13"/>
    <w:rsid w:val="00144741"/>
    <w:rsid w:val="00151521"/>
    <w:rsid w:val="00163F15"/>
    <w:rsid w:val="00165036"/>
    <w:rsid w:val="001719B9"/>
    <w:rsid w:val="00190A31"/>
    <w:rsid w:val="001A7848"/>
    <w:rsid w:val="001E4D8A"/>
    <w:rsid w:val="001F0A63"/>
    <w:rsid w:val="002015BE"/>
    <w:rsid w:val="002139C5"/>
    <w:rsid w:val="0022051F"/>
    <w:rsid w:val="00222C6E"/>
    <w:rsid w:val="002639D8"/>
    <w:rsid w:val="00267B79"/>
    <w:rsid w:val="002743F7"/>
    <w:rsid w:val="00302CA6"/>
    <w:rsid w:val="00311491"/>
    <w:rsid w:val="00312460"/>
    <w:rsid w:val="00321538"/>
    <w:rsid w:val="0034678A"/>
    <w:rsid w:val="00347569"/>
    <w:rsid w:val="0034767B"/>
    <w:rsid w:val="0035106F"/>
    <w:rsid w:val="003546D3"/>
    <w:rsid w:val="00366569"/>
    <w:rsid w:val="00367100"/>
    <w:rsid w:val="00385C67"/>
    <w:rsid w:val="00392E7B"/>
    <w:rsid w:val="003B37B0"/>
    <w:rsid w:val="003B5CC4"/>
    <w:rsid w:val="003B695D"/>
    <w:rsid w:val="003D26D1"/>
    <w:rsid w:val="003D6FE1"/>
    <w:rsid w:val="003D7234"/>
    <w:rsid w:val="003F28B9"/>
    <w:rsid w:val="003F39D3"/>
    <w:rsid w:val="003F55A6"/>
    <w:rsid w:val="003F5A43"/>
    <w:rsid w:val="003F71D1"/>
    <w:rsid w:val="004069E7"/>
    <w:rsid w:val="00413670"/>
    <w:rsid w:val="0042170F"/>
    <w:rsid w:val="00437FB8"/>
    <w:rsid w:val="00457C03"/>
    <w:rsid w:val="00472B14"/>
    <w:rsid w:val="00473E0F"/>
    <w:rsid w:val="00475256"/>
    <w:rsid w:val="0049731E"/>
    <w:rsid w:val="004A2842"/>
    <w:rsid w:val="004C13D3"/>
    <w:rsid w:val="004C5149"/>
    <w:rsid w:val="004D1658"/>
    <w:rsid w:val="004E5151"/>
    <w:rsid w:val="004E5591"/>
    <w:rsid w:val="004E65DA"/>
    <w:rsid w:val="004E6E60"/>
    <w:rsid w:val="00514B98"/>
    <w:rsid w:val="005272A5"/>
    <w:rsid w:val="00540AA4"/>
    <w:rsid w:val="005435D0"/>
    <w:rsid w:val="0054604A"/>
    <w:rsid w:val="005466E4"/>
    <w:rsid w:val="005538D6"/>
    <w:rsid w:val="00587B23"/>
    <w:rsid w:val="005A3A4B"/>
    <w:rsid w:val="005A4453"/>
    <w:rsid w:val="005C3BAE"/>
    <w:rsid w:val="005F5B30"/>
    <w:rsid w:val="006100ED"/>
    <w:rsid w:val="00610D29"/>
    <w:rsid w:val="00613885"/>
    <w:rsid w:val="00630BF7"/>
    <w:rsid w:val="00636E05"/>
    <w:rsid w:val="00697911"/>
    <w:rsid w:val="006A0458"/>
    <w:rsid w:val="006A52B6"/>
    <w:rsid w:val="006A6E67"/>
    <w:rsid w:val="006B28D5"/>
    <w:rsid w:val="006D2B14"/>
    <w:rsid w:val="006F0014"/>
    <w:rsid w:val="00712C88"/>
    <w:rsid w:val="00731A75"/>
    <w:rsid w:val="00735DED"/>
    <w:rsid w:val="00747E69"/>
    <w:rsid w:val="007560B4"/>
    <w:rsid w:val="00765450"/>
    <w:rsid w:val="00774FB7"/>
    <w:rsid w:val="007770E1"/>
    <w:rsid w:val="007A2980"/>
    <w:rsid w:val="007A6843"/>
    <w:rsid w:val="007C1F3D"/>
    <w:rsid w:val="007C217D"/>
    <w:rsid w:val="007C32FE"/>
    <w:rsid w:val="007D3258"/>
    <w:rsid w:val="007E67AB"/>
    <w:rsid w:val="007F3A38"/>
    <w:rsid w:val="007F5A7E"/>
    <w:rsid w:val="00801CA7"/>
    <w:rsid w:val="008029B8"/>
    <w:rsid w:val="00803510"/>
    <w:rsid w:val="0082103A"/>
    <w:rsid w:val="00827FF3"/>
    <w:rsid w:val="00830672"/>
    <w:rsid w:val="00835AE2"/>
    <w:rsid w:val="00835E5D"/>
    <w:rsid w:val="008363DA"/>
    <w:rsid w:val="0085226B"/>
    <w:rsid w:val="00856244"/>
    <w:rsid w:val="00857D8D"/>
    <w:rsid w:val="00861388"/>
    <w:rsid w:val="008733FC"/>
    <w:rsid w:val="008A73E6"/>
    <w:rsid w:val="008D41FA"/>
    <w:rsid w:val="008D7FFE"/>
    <w:rsid w:val="008E5BA0"/>
    <w:rsid w:val="00911A9B"/>
    <w:rsid w:val="00914C8D"/>
    <w:rsid w:val="00947406"/>
    <w:rsid w:val="00952389"/>
    <w:rsid w:val="0096070C"/>
    <w:rsid w:val="009734F2"/>
    <w:rsid w:val="00973F9C"/>
    <w:rsid w:val="00983DE0"/>
    <w:rsid w:val="00994675"/>
    <w:rsid w:val="009C6313"/>
    <w:rsid w:val="009E01C6"/>
    <w:rsid w:val="009E3F66"/>
    <w:rsid w:val="009F38D1"/>
    <w:rsid w:val="009F6486"/>
    <w:rsid w:val="00A0308A"/>
    <w:rsid w:val="00A156AA"/>
    <w:rsid w:val="00A17CC0"/>
    <w:rsid w:val="00A23C5E"/>
    <w:rsid w:val="00A25D6B"/>
    <w:rsid w:val="00A264A3"/>
    <w:rsid w:val="00A26F75"/>
    <w:rsid w:val="00A41922"/>
    <w:rsid w:val="00A43CB2"/>
    <w:rsid w:val="00A5129D"/>
    <w:rsid w:val="00A51F16"/>
    <w:rsid w:val="00A52C32"/>
    <w:rsid w:val="00A621C9"/>
    <w:rsid w:val="00A77E47"/>
    <w:rsid w:val="00A83E2E"/>
    <w:rsid w:val="00A9085F"/>
    <w:rsid w:val="00AB2339"/>
    <w:rsid w:val="00AD63C5"/>
    <w:rsid w:val="00AE2AF9"/>
    <w:rsid w:val="00AF4EF7"/>
    <w:rsid w:val="00B05BEF"/>
    <w:rsid w:val="00B1722A"/>
    <w:rsid w:val="00B21022"/>
    <w:rsid w:val="00B2532F"/>
    <w:rsid w:val="00B30E76"/>
    <w:rsid w:val="00B34A31"/>
    <w:rsid w:val="00B40FC5"/>
    <w:rsid w:val="00B4435D"/>
    <w:rsid w:val="00B619DE"/>
    <w:rsid w:val="00BA2485"/>
    <w:rsid w:val="00BA2E38"/>
    <w:rsid w:val="00BA3F42"/>
    <w:rsid w:val="00BB0226"/>
    <w:rsid w:val="00BB3302"/>
    <w:rsid w:val="00BC21BE"/>
    <w:rsid w:val="00BD79B0"/>
    <w:rsid w:val="00BE472C"/>
    <w:rsid w:val="00BF2EF9"/>
    <w:rsid w:val="00BF2F14"/>
    <w:rsid w:val="00C21EEA"/>
    <w:rsid w:val="00C23760"/>
    <w:rsid w:val="00C2526E"/>
    <w:rsid w:val="00C4570D"/>
    <w:rsid w:val="00C77E3D"/>
    <w:rsid w:val="00C86EEF"/>
    <w:rsid w:val="00C97828"/>
    <w:rsid w:val="00CC0AD1"/>
    <w:rsid w:val="00CC3113"/>
    <w:rsid w:val="00CC4CDA"/>
    <w:rsid w:val="00CC61B7"/>
    <w:rsid w:val="00CD4C93"/>
    <w:rsid w:val="00CF2A24"/>
    <w:rsid w:val="00D05E8B"/>
    <w:rsid w:val="00D17B2A"/>
    <w:rsid w:val="00D20A0E"/>
    <w:rsid w:val="00D377CD"/>
    <w:rsid w:val="00D46F46"/>
    <w:rsid w:val="00D54C36"/>
    <w:rsid w:val="00D5659B"/>
    <w:rsid w:val="00D732DA"/>
    <w:rsid w:val="00D73940"/>
    <w:rsid w:val="00D75B32"/>
    <w:rsid w:val="00D96249"/>
    <w:rsid w:val="00DA57C1"/>
    <w:rsid w:val="00DA5B4C"/>
    <w:rsid w:val="00DB572D"/>
    <w:rsid w:val="00DD5CC5"/>
    <w:rsid w:val="00DE31E7"/>
    <w:rsid w:val="00E02821"/>
    <w:rsid w:val="00E03309"/>
    <w:rsid w:val="00E32114"/>
    <w:rsid w:val="00E5580A"/>
    <w:rsid w:val="00E6038A"/>
    <w:rsid w:val="00E7422B"/>
    <w:rsid w:val="00E96A79"/>
    <w:rsid w:val="00EA3593"/>
    <w:rsid w:val="00EA54F1"/>
    <w:rsid w:val="00EA6058"/>
    <w:rsid w:val="00EB6752"/>
    <w:rsid w:val="00EC25AC"/>
    <w:rsid w:val="00ED6B41"/>
    <w:rsid w:val="00EF44F0"/>
    <w:rsid w:val="00F06916"/>
    <w:rsid w:val="00F135D8"/>
    <w:rsid w:val="00F853B3"/>
    <w:rsid w:val="00F94489"/>
    <w:rsid w:val="00FC4823"/>
    <w:rsid w:val="00FD1549"/>
    <w:rsid w:val="00FE4A64"/>
    <w:rsid w:val="00FF020A"/>
    <w:rsid w:val="00FF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B1E03"/>
  <w15:docId w15:val="{F8215FBD-C3A2-4AD6-8F4D-655F2837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2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28B9"/>
  </w:style>
  <w:style w:type="paragraph" w:styleId="Zpat">
    <w:name w:val="footer"/>
    <w:basedOn w:val="Normln"/>
    <w:link w:val="ZpatChar"/>
    <w:uiPriority w:val="99"/>
    <w:unhideWhenUsed/>
    <w:rsid w:val="003F2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28B9"/>
  </w:style>
  <w:style w:type="paragraph" w:styleId="Textbubliny">
    <w:name w:val="Balloon Text"/>
    <w:basedOn w:val="Normln"/>
    <w:link w:val="TextbublinyChar"/>
    <w:uiPriority w:val="99"/>
    <w:semiHidden/>
    <w:unhideWhenUsed/>
    <w:rsid w:val="003F2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28B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3F28B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3F28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F28B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F28B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28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28B9"/>
    <w:rPr>
      <w:b/>
      <w:bCs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F94489"/>
  </w:style>
  <w:style w:type="paragraph" w:styleId="Bezmezer">
    <w:name w:val="No Spacing"/>
    <w:uiPriority w:val="1"/>
    <w:qFormat/>
    <w:rsid w:val="009E3F66"/>
    <w:pPr>
      <w:spacing w:after="0" w:line="240" w:lineRule="auto"/>
      <w:ind w:firstLine="709"/>
    </w:pPr>
    <w:rPr>
      <w:rFonts w:ascii="Times New Roman" w:eastAsiaTheme="minorHAnsi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5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1EC5C8-97A4-4E4E-B858-036680E39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Krajská zdravotní, a.s.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pavla.valaskova</dc:creator>
  <cp:lastModifiedBy>Jiří</cp:lastModifiedBy>
  <cp:revision>2</cp:revision>
  <cp:lastPrinted>2021-07-29T12:43:00Z</cp:lastPrinted>
  <dcterms:created xsi:type="dcterms:W3CDTF">2024-12-09T08:09:00Z</dcterms:created>
  <dcterms:modified xsi:type="dcterms:W3CDTF">2024-12-09T08:09:00Z</dcterms:modified>
</cp:coreProperties>
</file>