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77ED0" w14:textId="77777777" w:rsidR="00675F0D" w:rsidRPr="00675F0D" w:rsidRDefault="00675F0D" w:rsidP="00675F0D">
      <w:pPr>
        <w:spacing w:after="0" w:line="280" w:lineRule="atLeast"/>
        <w:jc w:val="center"/>
        <w:rPr>
          <w:rFonts w:ascii="Arial" w:eastAsia="Times New Roman" w:hAnsi="Arial" w:cs="Arial"/>
          <w:b/>
          <w:caps/>
          <w:sz w:val="32"/>
          <w:szCs w:val="32"/>
          <w:lang w:eastAsia="cs-CZ"/>
        </w:rPr>
      </w:pPr>
      <w:r w:rsidRPr="00675F0D">
        <w:rPr>
          <w:rFonts w:ascii="Arial" w:eastAsia="Times New Roman" w:hAnsi="Arial" w:cs="Arial"/>
          <w:b/>
          <w:caps/>
          <w:sz w:val="32"/>
          <w:szCs w:val="32"/>
          <w:lang w:eastAsia="cs-CZ"/>
        </w:rPr>
        <w:t xml:space="preserve">Smlouva o </w:t>
      </w:r>
      <w:r w:rsidRPr="00675F0D">
        <w:rPr>
          <w:rFonts w:ascii="Arial" w:eastAsia="Times New Roman" w:hAnsi="Arial" w:cs="Arial"/>
          <w:b/>
          <w:smallCaps/>
          <w:sz w:val="32"/>
          <w:szCs w:val="32"/>
          <w:lang w:eastAsia="cs-CZ"/>
        </w:rPr>
        <w:t>DODÁVCE</w:t>
      </w:r>
      <w:r w:rsidRPr="00675F0D">
        <w:rPr>
          <w:rFonts w:ascii="Arial" w:eastAsia="Times New Roman" w:hAnsi="Arial" w:cs="Arial"/>
          <w:lang w:eastAsia="cs-CZ"/>
        </w:rPr>
        <w:t xml:space="preserve"> </w:t>
      </w:r>
      <w:r w:rsidRPr="00675F0D">
        <w:rPr>
          <w:rFonts w:ascii="Arial" w:eastAsia="Times New Roman" w:hAnsi="Arial" w:cs="Arial"/>
          <w:b/>
          <w:smallCaps/>
          <w:sz w:val="32"/>
          <w:szCs w:val="32"/>
          <w:lang w:eastAsia="cs-CZ"/>
        </w:rPr>
        <w:t>KOMPLEXNÍHO LÉKÁRENSKÉHO INFORMAČNÍHO SYSTÉMU</w:t>
      </w:r>
    </w:p>
    <w:p w14:paraId="5248A5B6" w14:textId="77777777" w:rsidR="00675F0D" w:rsidRPr="00675F0D" w:rsidRDefault="00675F0D" w:rsidP="00675F0D">
      <w:pPr>
        <w:spacing w:after="0" w:line="280" w:lineRule="atLeast"/>
        <w:jc w:val="center"/>
        <w:rPr>
          <w:rFonts w:ascii="Arial" w:eastAsia="Times New Roman" w:hAnsi="Arial" w:cs="Arial"/>
          <w:sz w:val="32"/>
          <w:szCs w:val="32"/>
          <w:highlight w:val="green"/>
          <w:lang w:eastAsia="cs-CZ"/>
        </w:rPr>
      </w:pPr>
    </w:p>
    <w:p w14:paraId="480A2124" w14:textId="167204C4" w:rsidR="00675F0D" w:rsidRPr="00675F0D" w:rsidRDefault="00675F0D" w:rsidP="00675F0D">
      <w:pPr>
        <w:spacing w:after="0" w:line="280" w:lineRule="atLeast"/>
        <w:jc w:val="center"/>
        <w:rPr>
          <w:rFonts w:ascii="Arial" w:eastAsia="Times New Roman" w:hAnsi="Arial" w:cs="Arial"/>
          <w:lang w:eastAsia="cs-CZ"/>
        </w:rPr>
      </w:pPr>
      <w:r w:rsidRPr="00675F0D">
        <w:rPr>
          <w:rFonts w:ascii="Arial" w:eastAsia="Times New Roman" w:hAnsi="Arial" w:cs="Arial"/>
          <w:lang w:eastAsia="cs-CZ"/>
        </w:rPr>
        <w:t xml:space="preserve">uzavřená podle § 1746 odst. 2 zákona č. 89/2012 Sb., občanský zákoník, </w:t>
      </w:r>
      <w:r w:rsidR="0031407A">
        <w:rPr>
          <w:rFonts w:ascii="Arial" w:eastAsia="Times New Roman" w:hAnsi="Arial" w:cs="Arial"/>
          <w:lang w:eastAsia="cs-CZ"/>
        </w:rPr>
        <w:t>ve znění pozdějších předpisů</w:t>
      </w:r>
      <w:r w:rsidRPr="00675F0D">
        <w:rPr>
          <w:rFonts w:ascii="Arial" w:eastAsia="Times New Roman" w:hAnsi="Arial" w:cs="Arial"/>
          <w:lang w:eastAsia="cs-CZ"/>
        </w:rPr>
        <w:t xml:space="preserve"> (dále jen „</w:t>
      </w:r>
      <w:r w:rsidRPr="00675F0D">
        <w:rPr>
          <w:rFonts w:ascii="Arial" w:eastAsia="Times New Roman" w:hAnsi="Arial" w:cs="Arial"/>
          <w:b/>
          <w:lang w:eastAsia="cs-CZ"/>
        </w:rPr>
        <w:t>občanský zákoník</w:t>
      </w:r>
      <w:r w:rsidRPr="00675F0D">
        <w:rPr>
          <w:rFonts w:ascii="Arial" w:eastAsia="Times New Roman" w:hAnsi="Arial" w:cs="Arial"/>
          <w:lang w:eastAsia="cs-CZ"/>
        </w:rPr>
        <w:t xml:space="preserve">“), a dle zákona č. 121/2000 Sb., o právu autorském, o právech souvisejících s právem autorským, </w:t>
      </w:r>
      <w:r w:rsidR="0031407A">
        <w:rPr>
          <w:rFonts w:ascii="Arial" w:eastAsia="Times New Roman" w:hAnsi="Arial" w:cs="Arial"/>
          <w:lang w:eastAsia="cs-CZ"/>
        </w:rPr>
        <w:t>ve</w:t>
      </w:r>
      <w:r w:rsidRPr="00675F0D">
        <w:rPr>
          <w:rFonts w:ascii="Arial" w:eastAsia="Times New Roman" w:hAnsi="Arial" w:cs="Arial"/>
          <w:lang w:eastAsia="cs-CZ"/>
        </w:rPr>
        <w:t xml:space="preserve"> znění</w:t>
      </w:r>
      <w:r w:rsidR="0031407A">
        <w:rPr>
          <w:rFonts w:ascii="Arial" w:eastAsia="Times New Roman" w:hAnsi="Arial" w:cs="Arial"/>
          <w:lang w:eastAsia="cs-CZ"/>
        </w:rPr>
        <w:t xml:space="preserve"> pozdějších předpisů</w:t>
      </w:r>
      <w:r w:rsidRPr="00675F0D">
        <w:rPr>
          <w:rFonts w:ascii="Arial" w:eastAsia="Times New Roman" w:hAnsi="Arial" w:cs="Arial"/>
          <w:lang w:eastAsia="cs-CZ"/>
        </w:rPr>
        <w:t xml:space="preserve"> (dále jen „</w:t>
      </w:r>
      <w:r w:rsidRPr="00675F0D">
        <w:rPr>
          <w:rFonts w:ascii="Arial" w:eastAsia="Times New Roman" w:hAnsi="Arial" w:cs="Arial"/>
          <w:b/>
          <w:lang w:eastAsia="cs-CZ"/>
        </w:rPr>
        <w:t>autorský zákon</w:t>
      </w:r>
      <w:r w:rsidRPr="00675F0D">
        <w:rPr>
          <w:rFonts w:ascii="Arial" w:eastAsia="Times New Roman" w:hAnsi="Arial" w:cs="Arial"/>
          <w:lang w:eastAsia="cs-CZ"/>
        </w:rPr>
        <w:t>“), mezi těmito smluvními stranami:</w:t>
      </w:r>
    </w:p>
    <w:p w14:paraId="47A63CBE" w14:textId="77777777" w:rsidR="00675F0D" w:rsidRPr="00675F0D" w:rsidRDefault="00675F0D" w:rsidP="00675F0D">
      <w:pPr>
        <w:spacing w:after="0" w:line="280" w:lineRule="atLeast"/>
        <w:jc w:val="both"/>
        <w:rPr>
          <w:rFonts w:ascii="Arial" w:eastAsia="Times New Roman" w:hAnsi="Arial" w:cs="Arial"/>
          <w:lang w:eastAsia="cs-CZ"/>
        </w:rPr>
      </w:pPr>
    </w:p>
    <w:p w14:paraId="4F75169F" w14:textId="70C4CDD3"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highlight w:val="yellow"/>
          <w:lang w:eastAsia="cs-CZ"/>
        </w:rPr>
        <w:t xml:space="preserve">[DOPLNÍ </w:t>
      </w:r>
      <w:r w:rsidR="00C8696E">
        <w:rPr>
          <w:rFonts w:ascii="Arial" w:eastAsia="Times New Roman" w:hAnsi="Arial" w:cs="Arial"/>
          <w:b/>
          <w:highlight w:val="yellow"/>
          <w:lang w:eastAsia="cs-CZ"/>
        </w:rPr>
        <w:t>DODAVATEL</w:t>
      </w:r>
      <w:r w:rsidRPr="00675F0D">
        <w:rPr>
          <w:rFonts w:ascii="Arial" w:eastAsia="Times New Roman" w:hAnsi="Arial" w:cs="Arial"/>
          <w:b/>
          <w:highlight w:val="yellow"/>
          <w:lang w:eastAsia="cs-CZ"/>
        </w:rPr>
        <w:t>]</w:t>
      </w:r>
    </w:p>
    <w:p w14:paraId="59F1A42E" w14:textId="782F6B4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IČ: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2634716C" w14:textId="2998659D"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DIČ: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44F0079D" w14:textId="61D54774"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se sídlem: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4760E189" w14:textId="334AE04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zastoupena: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6AB913E4" w14:textId="1812B351"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bankovní spojení: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593D0AD6" w14:textId="66CB81B2"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číslo účtu: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p>
    <w:p w14:paraId="15D59AFF" w14:textId="5F18123F"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 xml:space="preserve">zapsána v obchodním rejstříku vedeném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r w:rsidRPr="00675F0D">
        <w:rPr>
          <w:rFonts w:ascii="Arial" w:eastAsia="Times New Roman" w:hAnsi="Arial" w:cs="Arial"/>
          <w:lang w:eastAsia="cs-CZ"/>
        </w:rPr>
        <w:t xml:space="preserve"> soudem v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r w:rsidRPr="00675F0D">
        <w:rPr>
          <w:rFonts w:ascii="Arial" w:eastAsia="Times New Roman" w:hAnsi="Arial" w:cs="Arial"/>
          <w:lang w:eastAsia="cs-CZ"/>
        </w:rPr>
        <w:t xml:space="preserve">, oddíl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r w:rsidRPr="00675F0D">
        <w:rPr>
          <w:rFonts w:ascii="Arial" w:eastAsia="Times New Roman" w:hAnsi="Arial" w:cs="Arial"/>
          <w:lang w:eastAsia="cs-CZ"/>
        </w:rPr>
        <w:t xml:space="preserve">, vložka </w:t>
      </w:r>
      <w:r w:rsidRPr="00675F0D">
        <w:rPr>
          <w:rFonts w:ascii="Arial" w:eastAsia="Times New Roman" w:hAnsi="Arial" w:cs="Arial"/>
          <w:highlight w:val="yellow"/>
          <w:lang w:eastAsia="cs-CZ"/>
        </w:rPr>
        <w:t xml:space="preserve">[DOPLNÍ </w:t>
      </w:r>
      <w:r w:rsidR="00C8696E" w:rsidRPr="00C8696E">
        <w:rPr>
          <w:rFonts w:ascii="Arial" w:eastAsia="Times New Roman" w:hAnsi="Arial" w:cs="Arial"/>
          <w:bCs/>
          <w:highlight w:val="yellow"/>
          <w:lang w:eastAsia="cs-CZ"/>
        </w:rPr>
        <w:t>DODAVATEL</w:t>
      </w:r>
      <w:r w:rsidRPr="00675F0D">
        <w:rPr>
          <w:rFonts w:ascii="Arial" w:eastAsia="Times New Roman" w:hAnsi="Arial" w:cs="Arial"/>
          <w:highlight w:val="yellow"/>
          <w:lang w:eastAsia="cs-CZ"/>
        </w:rPr>
        <w:t>]</w:t>
      </w:r>
      <w:r w:rsidRPr="00675F0D">
        <w:rPr>
          <w:rFonts w:ascii="Arial" w:eastAsia="Times New Roman" w:hAnsi="Arial" w:cs="Arial"/>
          <w:lang w:eastAsia="cs-CZ"/>
        </w:rPr>
        <w:t>,</w:t>
      </w:r>
    </w:p>
    <w:p w14:paraId="3EA7E7A7" w14:textId="77777777" w:rsidR="00675F0D" w:rsidRPr="00675F0D" w:rsidRDefault="00675F0D" w:rsidP="00675F0D">
      <w:pPr>
        <w:spacing w:after="0" w:line="280" w:lineRule="atLeast"/>
        <w:jc w:val="both"/>
        <w:rPr>
          <w:rFonts w:ascii="Arial" w:eastAsia="Times New Roman" w:hAnsi="Arial" w:cs="Arial"/>
          <w:lang w:eastAsia="cs-CZ"/>
        </w:rPr>
      </w:pPr>
    </w:p>
    <w:p w14:paraId="4A6EC24A" w14:textId="55FD871A"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jako poskytovatelem (dále jen „</w:t>
      </w:r>
      <w:r w:rsidRPr="00675F0D">
        <w:rPr>
          <w:rFonts w:ascii="Arial" w:eastAsia="Times New Roman" w:hAnsi="Arial" w:cs="Arial"/>
          <w:b/>
          <w:lang w:eastAsia="cs-CZ"/>
        </w:rPr>
        <w:t>Poskytovatel</w:t>
      </w:r>
      <w:r w:rsidRPr="00675F0D">
        <w:rPr>
          <w:rFonts w:ascii="Arial" w:eastAsia="Times New Roman" w:hAnsi="Arial" w:cs="Arial"/>
          <w:lang w:eastAsia="cs-CZ"/>
        </w:rPr>
        <w:t>“) na straně jedné</w:t>
      </w:r>
    </w:p>
    <w:p w14:paraId="16207BCF" w14:textId="77777777" w:rsidR="00675F0D" w:rsidRPr="00675F0D" w:rsidRDefault="00675F0D" w:rsidP="00675F0D">
      <w:pPr>
        <w:spacing w:after="0" w:line="280" w:lineRule="atLeast"/>
        <w:jc w:val="both"/>
        <w:rPr>
          <w:rFonts w:ascii="Arial" w:eastAsia="Times New Roman" w:hAnsi="Arial" w:cs="Arial"/>
          <w:lang w:eastAsia="cs-CZ"/>
        </w:rPr>
      </w:pPr>
    </w:p>
    <w:p w14:paraId="773A6F64"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w:t>
      </w:r>
    </w:p>
    <w:p w14:paraId="17D03C34" w14:textId="77777777" w:rsidR="00675F0D" w:rsidRPr="00675F0D" w:rsidRDefault="00675F0D" w:rsidP="00675F0D">
      <w:pPr>
        <w:spacing w:after="0" w:line="280" w:lineRule="atLeast"/>
        <w:jc w:val="both"/>
        <w:rPr>
          <w:rFonts w:ascii="Arial" w:eastAsia="Times New Roman" w:hAnsi="Arial" w:cs="Arial"/>
          <w:lang w:eastAsia="cs-CZ"/>
        </w:rPr>
      </w:pPr>
    </w:p>
    <w:p w14:paraId="5F0DF325" w14:textId="77777777" w:rsidR="0056675C" w:rsidRPr="0056675C" w:rsidRDefault="0056675C" w:rsidP="0056675C">
      <w:pPr>
        <w:spacing w:after="0" w:line="280" w:lineRule="atLeast"/>
        <w:jc w:val="both"/>
        <w:rPr>
          <w:rFonts w:ascii="Arial" w:eastAsia="Times New Roman" w:hAnsi="Arial" w:cs="Arial"/>
          <w:b/>
          <w:lang w:eastAsia="cs-CZ"/>
        </w:rPr>
      </w:pPr>
      <w:r w:rsidRPr="0056675C">
        <w:rPr>
          <w:rFonts w:ascii="Arial" w:eastAsia="Times New Roman" w:hAnsi="Arial" w:cs="Arial"/>
          <w:b/>
          <w:lang w:eastAsia="cs-CZ"/>
        </w:rPr>
        <w:t>Krajská zdravotní, a.s.</w:t>
      </w:r>
    </w:p>
    <w:p w14:paraId="3535AD08" w14:textId="06EC6A34"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se sídlem:</w:t>
      </w:r>
      <w:r w:rsidRPr="0056675C">
        <w:rPr>
          <w:rFonts w:ascii="Arial" w:eastAsia="Times New Roman" w:hAnsi="Arial" w:cs="Arial"/>
          <w:bCs/>
          <w:lang w:eastAsia="cs-CZ"/>
        </w:rPr>
        <w:tab/>
        <w:t>Sociální péče 3316/</w:t>
      </w:r>
      <w:proofErr w:type="gramStart"/>
      <w:r w:rsidRPr="0056675C">
        <w:rPr>
          <w:rFonts w:ascii="Arial" w:eastAsia="Times New Roman" w:hAnsi="Arial" w:cs="Arial"/>
          <w:bCs/>
          <w:lang w:eastAsia="cs-CZ"/>
        </w:rPr>
        <w:t>12</w:t>
      </w:r>
      <w:r>
        <w:rPr>
          <w:rFonts w:ascii="Arial" w:eastAsia="Times New Roman" w:hAnsi="Arial" w:cs="Arial"/>
          <w:bCs/>
          <w:lang w:eastAsia="cs-CZ"/>
        </w:rPr>
        <w:t>a</w:t>
      </w:r>
      <w:proofErr w:type="gramEnd"/>
      <w:r w:rsidRPr="0056675C">
        <w:rPr>
          <w:rFonts w:ascii="Arial" w:eastAsia="Times New Roman" w:hAnsi="Arial" w:cs="Arial"/>
          <w:bCs/>
          <w:lang w:eastAsia="cs-CZ"/>
        </w:rPr>
        <w:t>, Ústí nad Labem, PSČ 401 13</w:t>
      </w:r>
    </w:p>
    <w:p w14:paraId="673BD688" w14:textId="3F5AC984" w:rsidR="0056675C" w:rsidRPr="0056675C" w:rsidRDefault="0056675C" w:rsidP="0056675C">
      <w:pPr>
        <w:spacing w:after="0" w:line="280" w:lineRule="atLeast"/>
        <w:jc w:val="both"/>
        <w:rPr>
          <w:rFonts w:ascii="Arial" w:eastAsia="Times New Roman" w:hAnsi="Arial" w:cs="Arial"/>
          <w:bCs/>
          <w:lang w:eastAsia="cs-CZ"/>
        </w:rPr>
      </w:pPr>
      <w:r>
        <w:rPr>
          <w:rFonts w:ascii="Arial" w:eastAsia="Times New Roman" w:hAnsi="Arial" w:cs="Arial"/>
          <w:bCs/>
          <w:lang w:eastAsia="cs-CZ"/>
        </w:rPr>
        <w:t>I</w:t>
      </w:r>
      <w:r w:rsidRPr="0056675C">
        <w:rPr>
          <w:rFonts w:ascii="Arial" w:eastAsia="Times New Roman" w:hAnsi="Arial" w:cs="Arial"/>
          <w:bCs/>
          <w:lang w:eastAsia="cs-CZ"/>
        </w:rPr>
        <w:t>Č</w:t>
      </w:r>
      <w:r>
        <w:rPr>
          <w:rFonts w:ascii="Arial" w:eastAsia="Times New Roman" w:hAnsi="Arial" w:cs="Arial"/>
          <w:bCs/>
          <w:lang w:eastAsia="cs-CZ"/>
        </w:rPr>
        <w:t>O</w:t>
      </w:r>
      <w:r w:rsidRPr="0056675C">
        <w:rPr>
          <w:rFonts w:ascii="Arial" w:eastAsia="Times New Roman" w:hAnsi="Arial" w:cs="Arial"/>
          <w:bCs/>
          <w:lang w:eastAsia="cs-CZ"/>
        </w:rPr>
        <w:t>:</w:t>
      </w:r>
      <w:r w:rsidRPr="0056675C">
        <w:rPr>
          <w:rFonts w:ascii="Arial" w:eastAsia="Times New Roman" w:hAnsi="Arial" w:cs="Arial"/>
          <w:bCs/>
          <w:lang w:eastAsia="cs-CZ"/>
        </w:rPr>
        <w:tab/>
        <w:t>25488627</w:t>
      </w:r>
    </w:p>
    <w:p w14:paraId="7DA21C4F" w14:textId="77777777"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DIČ:</w:t>
      </w:r>
      <w:r w:rsidRPr="0056675C">
        <w:rPr>
          <w:rFonts w:ascii="Arial" w:eastAsia="Times New Roman" w:hAnsi="Arial" w:cs="Arial"/>
          <w:bCs/>
          <w:lang w:eastAsia="cs-CZ"/>
        </w:rPr>
        <w:tab/>
        <w:t>CZ25488627</w:t>
      </w:r>
    </w:p>
    <w:p w14:paraId="4F24FB09" w14:textId="36434159"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zastoupená:</w:t>
      </w:r>
      <w:r w:rsidRPr="0056675C">
        <w:rPr>
          <w:rFonts w:ascii="Arial" w:eastAsia="Times New Roman" w:hAnsi="Arial" w:cs="Arial"/>
          <w:bCs/>
          <w:lang w:eastAsia="cs-CZ"/>
        </w:rPr>
        <w:tab/>
        <w:t xml:space="preserve">MUDr. </w:t>
      </w:r>
      <w:r>
        <w:rPr>
          <w:rFonts w:ascii="Arial" w:eastAsia="Times New Roman" w:hAnsi="Arial" w:cs="Arial"/>
          <w:bCs/>
          <w:lang w:eastAsia="cs-CZ"/>
        </w:rPr>
        <w:t>Jiřím Laštůvkou, zmocněným k výkonu funkce generálního ředitele</w:t>
      </w:r>
    </w:p>
    <w:p w14:paraId="58BF5751" w14:textId="77777777"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zapsána v obchodním rejstříku vedeném Krajským soudem v Ústí nad Labem, oddíl B, vložka 1550</w:t>
      </w:r>
    </w:p>
    <w:p w14:paraId="3F85B078" w14:textId="77777777"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bankovní spojení:</w:t>
      </w:r>
      <w:r w:rsidRPr="0056675C">
        <w:rPr>
          <w:rFonts w:ascii="Arial" w:eastAsia="Times New Roman" w:hAnsi="Arial" w:cs="Arial"/>
          <w:bCs/>
          <w:lang w:eastAsia="cs-CZ"/>
        </w:rPr>
        <w:tab/>
        <w:t>ČSOB, a. s.</w:t>
      </w:r>
    </w:p>
    <w:p w14:paraId="06CFB09B" w14:textId="77777777"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č. účtu:</w:t>
      </w:r>
      <w:r w:rsidRPr="0056675C">
        <w:rPr>
          <w:rFonts w:ascii="Arial" w:eastAsia="Times New Roman" w:hAnsi="Arial" w:cs="Arial"/>
          <w:bCs/>
          <w:lang w:eastAsia="cs-CZ"/>
        </w:rPr>
        <w:tab/>
        <w:t>216686400/0300</w:t>
      </w:r>
    </w:p>
    <w:p w14:paraId="68B6E8F2" w14:textId="51BB094D"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kontaktní údaje:</w:t>
      </w:r>
      <w:r w:rsidRPr="0056675C">
        <w:rPr>
          <w:rFonts w:ascii="Arial" w:eastAsia="Times New Roman" w:hAnsi="Arial" w:cs="Arial"/>
          <w:bCs/>
          <w:lang w:eastAsia="cs-CZ"/>
        </w:rPr>
        <w:tab/>
        <w:t xml:space="preserve">tel: 477114105, 477114106, e-mail: </w:t>
      </w:r>
      <w:r w:rsidRPr="00DA4FA7">
        <w:rPr>
          <w:rFonts w:ascii="Arial" w:eastAsia="Times New Roman" w:hAnsi="Arial" w:cs="Arial"/>
          <w:bCs/>
          <w:lang w:eastAsia="cs-CZ"/>
        </w:rPr>
        <w:t>sekretariat@kzcr.eu</w:t>
      </w:r>
    </w:p>
    <w:p w14:paraId="4C13866C" w14:textId="7043CC82" w:rsidR="0056675C" w:rsidRPr="0056675C" w:rsidRDefault="0056675C" w:rsidP="0056675C">
      <w:pPr>
        <w:spacing w:after="0" w:line="280" w:lineRule="atLeast"/>
        <w:jc w:val="both"/>
        <w:rPr>
          <w:rFonts w:ascii="Arial" w:eastAsia="Times New Roman" w:hAnsi="Arial" w:cs="Arial"/>
          <w:bCs/>
          <w:lang w:eastAsia="cs-CZ"/>
        </w:rPr>
      </w:pPr>
      <w:r w:rsidRPr="0056675C">
        <w:rPr>
          <w:rFonts w:ascii="Arial" w:eastAsia="Times New Roman" w:hAnsi="Arial" w:cs="Arial"/>
          <w:bCs/>
          <w:lang w:eastAsia="cs-CZ"/>
        </w:rPr>
        <w:t xml:space="preserve">Osoba oprávněná jednat ve věcech technických </w:t>
      </w:r>
      <w:r w:rsidR="00683228">
        <w:rPr>
          <w:rFonts w:ascii="Arial" w:eastAsia="Times New Roman" w:hAnsi="Arial" w:cs="Arial"/>
          <w:bCs/>
          <w:lang w:eastAsia="cs-CZ"/>
        </w:rPr>
        <w:t>Jakub Harmach</w:t>
      </w:r>
      <w:r w:rsidRPr="0056675C">
        <w:rPr>
          <w:rFonts w:ascii="Arial" w:eastAsia="Times New Roman" w:hAnsi="Arial" w:cs="Arial"/>
          <w:bCs/>
          <w:lang w:eastAsia="cs-CZ"/>
        </w:rPr>
        <w:t xml:space="preserve">, tel: </w:t>
      </w:r>
      <w:r w:rsidR="00683228" w:rsidRPr="00683228">
        <w:rPr>
          <w:rFonts w:ascii="Arial" w:eastAsia="Times New Roman" w:hAnsi="Arial" w:cs="Arial"/>
          <w:bCs/>
          <w:lang w:eastAsia="cs-CZ"/>
        </w:rPr>
        <w:t>+420 703 471</w:t>
      </w:r>
      <w:r w:rsidR="00683228">
        <w:rPr>
          <w:rFonts w:ascii="Arial" w:eastAsia="Times New Roman" w:hAnsi="Arial" w:cs="Arial"/>
          <w:bCs/>
          <w:lang w:eastAsia="cs-CZ"/>
        </w:rPr>
        <w:t> </w:t>
      </w:r>
      <w:r w:rsidR="00683228" w:rsidRPr="00683228">
        <w:rPr>
          <w:rFonts w:ascii="Arial" w:eastAsia="Times New Roman" w:hAnsi="Arial" w:cs="Arial"/>
          <w:bCs/>
          <w:lang w:eastAsia="cs-CZ"/>
        </w:rPr>
        <w:t>458</w:t>
      </w:r>
      <w:r w:rsidR="00683228">
        <w:rPr>
          <w:rFonts w:ascii="Arial" w:eastAsia="Times New Roman" w:hAnsi="Arial" w:cs="Arial"/>
          <w:bCs/>
          <w:lang w:eastAsia="cs-CZ"/>
        </w:rPr>
        <w:t xml:space="preserve">, </w:t>
      </w:r>
      <w:r w:rsidR="00F55FD6">
        <w:rPr>
          <w:rFonts w:ascii="Arial" w:eastAsia="Times New Roman" w:hAnsi="Arial" w:cs="Arial"/>
          <w:bCs/>
          <w:lang w:eastAsia="cs-CZ"/>
        </w:rPr>
        <w:br/>
      </w:r>
      <w:r w:rsidR="00683228">
        <w:rPr>
          <w:rFonts w:ascii="Arial" w:eastAsia="Times New Roman" w:hAnsi="Arial" w:cs="Arial"/>
          <w:bCs/>
          <w:lang w:eastAsia="cs-CZ"/>
        </w:rPr>
        <w:t>e-mail</w:t>
      </w:r>
      <w:r w:rsidR="00B90560">
        <w:rPr>
          <w:rFonts w:ascii="Arial" w:eastAsia="Times New Roman" w:hAnsi="Arial" w:cs="Arial"/>
          <w:bCs/>
          <w:lang w:eastAsia="cs-CZ"/>
        </w:rPr>
        <w:t>:</w:t>
      </w:r>
      <w:r w:rsidR="00F55FD6">
        <w:rPr>
          <w:rFonts w:ascii="Arial" w:eastAsia="Times New Roman" w:hAnsi="Arial" w:cs="Arial"/>
          <w:bCs/>
          <w:lang w:eastAsia="cs-CZ"/>
        </w:rPr>
        <w:t xml:space="preserve"> </w:t>
      </w:r>
      <w:r w:rsidR="00F55FD6" w:rsidRPr="00F55FD6">
        <w:rPr>
          <w:rFonts w:ascii="Arial" w:eastAsia="Times New Roman" w:hAnsi="Arial" w:cs="Arial"/>
          <w:bCs/>
          <w:lang w:eastAsia="cs-CZ"/>
        </w:rPr>
        <w:t>Jakub.Harmach@kzcr.eu</w:t>
      </w:r>
    </w:p>
    <w:p w14:paraId="06DF9E0B" w14:textId="77777777" w:rsidR="00675F0D" w:rsidRPr="00675F0D" w:rsidRDefault="00675F0D" w:rsidP="00675F0D">
      <w:pPr>
        <w:spacing w:after="0" w:line="280" w:lineRule="atLeast"/>
        <w:jc w:val="both"/>
        <w:rPr>
          <w:rFonts w:ascii="Arial" w:eastAsia="Times New Roman" w:hAnsi="Arial" w:cs="Arial"/>
          <w:lang w:eastAsia="cs-CZ"/>
        </w:rPr>
      </w:pPr>
    </w:p>
    <w:p w14:paraId="4A88A2F0" w14:textId="4A88D211"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jako objednatelem (dále jen „</w:t>
      </w:r>
      <w:r w:rsidRPr="00675F0D">
        <w:rPr>
          <w:rFonts w:ascii="Arial" w:eastAsia="Times New Roman" w:hAnsi="Arial" w:cs="Arial"/>
          <w:b/>
          <w:lang w:eastAsia="cs-CZ"/>
        </w:rPr>
        <w:t>Objednatel</w:t>
      </w:r>
      <w:r w:rsidRPr="00675F0D">
        <w:rPr>
          <w:rFonts w:ascii="Arial" w:eastAsia="Times New Roman" w:hAnsi="Arial" w:cs="Arial"/>
          <w:lang w:eastAsia="cs-CZ"/>
        </w:rPr>
        <w:t>“</w:t>
      </w:r>
      <w:r w:rsidR="008D3AEC">
        <w:rPr>
          <w:rFonts w:ascii="Arial" w:eastAsia="Times New Roman" w:hAnsi="Arial" w:cs="Arial"/>
          <w:lang w:eastAsia="cs-CZ"/>
        </w:rPr>
        <w:t xml:space="preserve"> nebo „</w:t>
      </w:r>
      <w:r w:rsidR="008D3AEC" w:rsidRPr="008D3AEC">
        <w:rPr>
          <w:rFonts w:ascii="Arial" w:eastAsia="Times New Roman" w:hAnsi="Arial" w:cs="Arial"/>
          <w:b/>
          <w:bCs/>
          <w:lang w:eastAsia="cs-CZ"/>
        </w:rPr>
        <w:t>Zadavatel</w:t>
      </w:r>
      <w:r w:rsidR="008D3AEC">
        <w:rPr>
          <w:rFonts w:ascii="Arial" w:eastAsia="Times New Roman" w:hAnsi="Arial" w:cs="Arial"/>
          <w:lang w:eastAsia="cs-CZ"/>
        </w:rPr>
        <w:t>“</w:t>
      </w:r>
      <w:r w:rsidRPr="00675F0D">
        <w:rPr>
          <w:rFonts w:ascii="Arial" w:eastAsia="Times New Roman" w:hAnsi="Arial" w:cs="Arial"/>
          <w:lang w:eastAsia="cs-CZ"/>
        </w:rPr>
        <w:t>) na straně druhé,</w:t>
      </w:r>
    </w:p>
    <w:p w14:paraId="76DFBB5C" w14:textId="77777777" w:rsidR="00675F0D" w:rsidRPr="00675F0D" w:rsidRDefault="00675F0D" w:rsidP="00675F0D">
      <w:pPr>
        <w:spacing w:after="0" w:line="280" w:lineRule="atLeast"/>
        <w:jc w:val="both"/>
        <w:rPr>
          <w:rFonts w:ascii="Arial" w:eastAsia="Times New Roman" w:hAnsi="Arial" w:cs="Arial"/>
          <w:lang w:eastAsia="cs-CZ"/>
        </w:rPr>
      </w:pPr>
    </w:p>
    <w:p w14:paraId="0023A107"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 to v následujícím znění:</w:t>
      </w:r>
    </w:p>
    <w:p w14:paraId="71E52C88" w14:textId="77777777" w:rsidR="00675F0D" w:rsidRPr="00675F0D" w:rsidRDefault="00675F0D" w:rsidP="00675F0D">
      <w:pPr>
        <w:spacing w:after="0" w:line="280" w:lineRule="atLeast"/>
        <w:jc w:val="both"/>
        <w:rPr>
          <w:rFonts w:ascii="Arial" w:eastAsia="Times New Roman" w:hAnsi="Arial" w:cs="Arial"/>
          <w:lang w:eastAsia="cs-CZ"/>
        </w:rPr>
      </w:pPr>
    </w:p>
    <w:p w14:paraId="7FEA56F0" w14:textId="7AFAA545" w:rsidR="00675F0D" w:rsidRPr="00675F0D" w:rsidRDefault="00675F0D" w:rsidP="00675F0D">
      <w:pPr>
        <w:numPr>
          <w:ilvl w:val="0"/>
          <w:numId w:val="2"/>
        </w:numPr>
        <w:spacing w:after="0" w:line="280" w:lineRule="atLeast"/>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Účel smlouvy a úvodní ustanovení</w:t>
      </w:r>
    </w:p>
    <w:p w14:paraId="5C16353D" w14:textId="77777777" w:rsidR="00675F0D" w:rsidRPr="00675F0D" w:rsidRDefault="00675F0D" w:rsidP="00675F0D">
      <w:pPr>
        <w:spacing w:after="0" w:line="280" w:lineRule="atLeast"/>
        <w:jc w:val="center"/>
        <w:rPr>
          <w:rFonts w:ascii="Arial" w:eastAsia="Times New Roman" w:hAnsi="Arial" w:cs="Arial"/>
          <w:b/>
          <w:bCs/>
          <w:lang w:eastAsia="cs-CZ"/>
        </w:rPr>
      </w:pPr>
    </w:p>
    <w:p w14:paraId="5B054F55" w14:textId="49948939"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Účelem této smlouvy je sjednání závazku Poskytovatele v prostředí Objednatele řádně a včas provést implementaci komplexního lékárenského informačního systému </w:t>
      </w:r>
      <w:r w:rsidRPr="00675F0D">
        <w:rPr>
          <w:rFonts w:ascii="Arial" w:eastAsia="Times New Roman" w:hAnsi="Arial" w:cs="Calibri"/>
          <w:lang w:eastAsia="cs-CZ"/>
        </w:rPr>
        <w:t xml:space="preserve">(tento informační systém včetně jeho klientských aplikací </w:t>
      </w:r>
      <w:r w:rsidRPr="00675F0D">
        <w:rPr>
          <w:rFonts w:ascii="Arial" w:eastAsia="Times New Roman" w:hAnsi="Arial" w:cs="Arial"/>
          <w:lang w:eastAsia="cs-CZ"/>
        </w:rPr>
        <w:t>dále jen „</w:t>
      </w:r>
      <w:r w:rsidRPr="00675F0D">
        <w:rPr>
          <w:rFonts w:ascii="Arial" w:eastAsia="Times New Roman" w:hAnsi="Arial" w:cs="Arial"/>
          <w:b/>
          <w:lang w:eastAsia="cs-CZ"/>
        </w:rPr>
        <w:t>Software</w:t>
      </w:r>
      <w:r w:rsidRPr="00675F0D">
        <w:rPr>
          <w:rFonts w:ascii="Arial" w:eastAsia="Times New Roman" w:hAnsi="Arial" w:cs="Arial"/>
          <w:lang w:eastAsia="cs-CZ"/>
        </w:rPr>
        <w:t>“), Software v prostředí Objednatele instalovat, implementovat, konfigurovat, integrovat, zprovoznit, jakož i provést integraci Software se zařízeními specifikovanými v příloze č. 3 této smlouvy (tato zařízení dále jen „</w:t>
      </w:r>
      <w:r w:rsidRPr="00675F0D">
        <w:rPr>
          <w:rFonts w:ascii="Arial" w:eastAsia="Times New Roman" w:hAnsi="Arial" w:cs="Arial"/>
          <w:b/>
          <w:lang w:eastAsia="cs-CZ"/>
        </w:rPr>
        <w:t>Zařízení</w:t>
      </w:r>
      <w:r w:rsidRPr="00675F0D">
        <w:rPr>
          <w:rFonts w:ascii="Arial" w:eastAsia="Times New Roman" w:hAnsi="Arial" w:cs="Arial"/>
          <w:lang w:eastAsia="cs-CZ"/>
        </w:rPr>
        <w:t>“) a s informačními systémy třetích stran dle přílohy č. 2 této smlouvy, a Objednateli poskytnout nebo pro Objednatele zajistit práva užití k Software a poskytovat sjednané služby, to vše tak, aby Software a Zařízení tvořily jeden funkční celek zahrnující rovněž ostatní požadované integrace (tento funkční celek dále též pouze „</w:t>
      </w:r>
      <w:r w:rsidRPr="00675F0D">
        <w:rPr>
          <w:rFonts w:ascii="Arial" w:eastAsia="Times New Roman" w:hAnsi="Arial" w:cs="Arial"/>
          <w:b/>
          <w:lang w:eastAsia="cs-CZ"/>
        </w:rPr>
        <w:t>Řešení</w:t>
      </w:r>
      <w:r w:rsidRPr="00675F0D">
        <w:rPr>
          <w:rFonts w:ascii="Arial" w:eastAsia="Times New Roman" w:hAnsi="Arial" w:cs="Arial"/>
          <w:lang w:eastAsia="cs-CZ"/>
        </w:rPr>
        <w:t>“) a Objednatel mohl Řešení řádně a nerušeně užívat v souladu s jeho účelovým určením, touto smlouvou a zadávací dokumentací k veřejné zakázce s názvem „</w:t>
      </w:r>
      <w:r w:rsidR="00ED39AB" w:rsidRPr="00ED39AB">
        <w:rPr>
          <w:rFonts w:ascii="Arial" w:eastAsia="Times New Roman" w:hAnsi="Arial" w:cs="Arial"/>
          <w:lang w:eastAsia="cs-CZ"/>
        </w:rPr>
        <w:t>Lékárenský informační systém pro lékárny Krajsk</w:t>
      </w:r>
      <w:r w:rsidR="005B4ADD">
        <w:rPr>
          <w:rFonts w:ascii="Arial" w:eastAsia="Times New Roman" w:hAnsi="Arial" w:cs="Arial"/>
          <w:lang w:eastAsia="cs-CZ"/>
        </w:rPr>
        <w:t>á</w:t>
      </w:r>
      <w:r w:rsidR="00ED39AB" w:rsidRPr="00ED39AB">
        <w:rPr>
          <w:rFonts w:ascii="Arial" w:eastAsia="Times New Roman" w:hAnsi="Arial" w:cs="Arial"/>
          <w:lang w:eastAsia="cs-CZ"/>
        </w:rPr>
        <w:t xml:space="preserve"> zdravotní, a.s.“</w:t>
      </w:r>
      <w:r w:rsidRPr="00675F0D">
        <w:rPr>
          <w:rFonts w:ascii="Arial" w:eastAsia="Times New Roman" w:hAnsi="Arial" w:cs="Arial"/>
          <w:lang w:eastAsia="cs-CZ"/>
        </w:rPr>
        <w:t xml:space="preserve"> (dále jen „</w:t>
      </w:r>
      <w:r w:rsidRPr="00675F0D">
        <w:rPr>
          <w:rFonts w:ascii="Arial" w:eastAsia="Times New Roman" w:hAnsi="Arial" w:cs="Arial"/>
          <w:b/>
          <w:lang w:eastAsia="cs-CZ"/>
        </w:rPr>
        <w:t>Veřejná zakázka</w:t>
      </w:r>
      <w:r w:rsidRPr="00675F0D">
        <w:rPr>
          <w:rFonts w:ascii="Arial" w:eastAsia="Times New Roman" w:hAnsi="Arial" w:cs="Arial"/>
          <w:lang w:eastAsia="cs-CZ"/>
        </w:rPr>
        <w:t>“ a „</w:t>
      </w:r>
      <w:r w:rsidRPr="00675F0D">
        <w:rPr>
          <w:rFonts w:ascii="Arial" w:eastAsia="Times New Roman" w:hAnsi="Arial" w:cs="Arial"/>
          <w:b/>
          <w:lang w:eastAsia="cs-CZ"/>
        </w:rPr>
        <w:t>Zadávací dokumentace</w:t>
      </w:r>
      <w:r w:rsidRPr="00675F0D">
        <w:rPr>
          <w:rFonts w:ascii="Arial" w:eastAsia="Times New Roman" w:hAnsi="Arial" w:cs="Arial"/>
          <w:lang w:eastAsia="cs-CZ"/>
        </w:rPr>
        <w:t xml:space="preserve">“). </w:t>
      </w:r>
    </w:p>
    <w:p w14:paraId="75C1587A" w14:textId="77777777" w:rsidR="00675F0D" w:rsidRPr="00675F0D" w:rsidRDefault="00675F0D" w:rsidP="00675F0D">
      <w:pPr>
        <w:spacing w:after="0" w:line="240" w:lineRule="auto"/>
        <w:ind w:left="567"/>
        <w:jc w:val="both"/>
        <w:rPr>
          <w:rFonts w:ascii="Arial" w:eastAsia="Times New Roman" w:hAnsi="Arial" w:cs="Arial"/>
          <w:lang w:eastAsia="cs-CZ"/>
        </w:rPr>
      </w:pPr>
    </w:p>
    <w:p w14:paraId="156C300B" w14:textId="1DA65460"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Řešení je jednotou v Zadávací dokumentaci rozlišených dvou částí Řešení, a to nemocniční části Řešení (dále též jen „</w:t>
      </w:r>
      <w:r w:rsidRPr="00675F0D">
        <w:rPr>
          <w:rFonts w:ascii="Arial" w:eastAsia="Times New Roman" w:hAnsi="Arial" w:cs="Arial"/>
          <w:b/>
          <w:lang w:eastAsia="cs-CZ"/>
        </w:rPr>
        <w:t>nemocniční část</w:t>
      </w:r>
      <w:r w:rsidRPr="00675F0D">
        <w:rPr>
          <w:rFonts w:ascii="Arial" w:eastAsia="Times New Roman" w:hAnsi="Arial" w:cs="Arial"/>
          <w:lang w:eastAsia="cs-CZ"/>
        </w:rPr>
        <w:t>“) a veřejné části Řešení (dále též jen „</w:t>
      </w:r>
      <w:r w:rsidRPr="00675F0D">
        <w:rPr>
          <w:rFonts w:ascii="Arial" w:eastAsia="Times New Roman" w:hAnsi="Arial" w:cs="Arial"/>
          <w:b/>
          <w:lang w:eastAsia="cs-CZ"/>
        </w:rPr>
        <w:t>veřejná část</w:t>
      </w:r>
      <w:r w:rsidRPr="00675F0D">
        <w:rPr>
          <w:rFonts w:ascii="Arial" w:eastAsia="Times New Roman" w:hAnsi="Arial" w:cs="Arial"/>
          <w:lang w:eastAsia="cs-CZ"/>
        </w:rPr>
        <w:t>“)</w:t>
      </w:r>
      <w:r w:rsidR="008135AF">
        <w:rPr>
          <w:rFonts w:ascii="Arial" w:eastAsia="Times New Roman" w:hAnsi="Arial" w:cs="Arial"/>
          <w:lang w:eastAsia="cs-CZ"/>
        </w:rPr>
        <w:t>, které budou implementovány a zprovozněny současně dle harmonogramu specifikovaného v příloze č.</w:t>
      </w:r>
      <w:r w:rsidR="00752318">
        <w:rPr>
          <w:rFonts w:ascii="Arial" w:eastAsia="Times New Roman" w:hAnsi="Arial" w:cs="Arial"/>
          <w:lang w:eastAsia="cs-CZ"/>
        </w:rPr>
        <w:t> </w:t>
      </w:r>
      <w:r w:rsidR="008135AF">
        <w:rPr>
          <w:rFonts w:ascii="Arial" w:eastAsia="Times New Roman" w:hAnsi="Arial" w:cs="Arial"/>
          <w:lang w:eastAsia="cs-CZ"/>
        </w:rPr>
        <w:t>7 této smlouvy</w:t>
      </w:r>
      <w:r w:rsidRPr="00675F0D">
        <w:rPr>
          <w:rFonts w:ascii="Arial" w:eastAsia="Times New Roman" w:hAnsi="Arial" w:cs="Arial"/>
          <w:lang w:eastAsia="cs-CZ"/>
        </w:rPr>
        <w:t xml:space="preserve">. </w:t>
      </w:r>
    </w:p>
    <w:p w14:paraId="727BC2E0" w14:textId="77777777" w:rsidR="00675F0D" w:rsidRPr="00675F0D" w:rsidRDefault="00675F0D" w:rsidP="00675F0D">
      <w:pPr>
        <w:spacing w:after="0" w:line="240" w:lineRule="auto"/>
        <w:ind w:left="567"/>
        <w:jc w:val="both"/>
        <w:rPr>
          <w:rFonts w:ascii="Arial" w:eastAsia="Times New Roman" w:hAnsi="Arial" w:cs="Arial"/>
          <w:lang w:eastAsia="cs-CZ"/>
        </w:rPr>
      </w:pPr>
      <w:r w:rsidRPr="00675F0D">
        <w:rPr>
          <w:rFonts w:ascii="Arial" w:eastAsia="Times New Roman" w:hAnsi="Arial" w:cs="Arial"/>
          <w:lang w:eastAsia="cs-CZ"/>
        </w:rPr>
        <w:t xml:space="preserve"> </w:t>
      </w:r>
    </w:p>
    <w:p w14:paraId="10F00403" w14:textId="4BD2E849"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Poskytovatel </w:t>
      </w:r>
      <w:r w:rsidR="005069CE">
        <w:rPr>
          <w:rFonts w:ascii="Arial" w:eastAsia="Times New Roman" w:hAnsi="Arial" w:cs="Arial"/>
          <w:lang w:eastAsia="cs-CZ"/>
        </w:rPr>
        <w:t xml:space="preserve">se </w:t>
      </w:r>
      <w:r w:rsidRPr="00675F0D">
        <w:rPr>
          <w:rFonts w:ascii="Arial" w:eastAsia="Times New Roman" w:hAnsi="Arial" w:cs="Arial"/>
          <w:lang w:eastAsia="cs-CZ"/>
        </w:rPr>
        <w:t>touto smlouvou</w:t>
      </w:r>
      <w:r w:rsidR="005069CE">
        <w:rPr>
          <w:rFonts w:ascii="Arial" w:eastAsia="Times New Roman" w:hAnsi="Arial" w:cs="Arial"/>
          <w:lang w:eastAsia="cs-CZ"/>
        </w:rPr>
        <w:t xml:space="preserve"> zavazuje zajistit, aby došlo ke </w:t>
      </w:r>
      <w:r w:rsidRPr="00675F0D">
        <w:rPr>
          <w:rFonts w:ascii="Arial" w:eastAsia="Times New Roman" w:hAnsi="Arial" w:cs="Arial"/>
          <w:lang w:eastAsia="cs-CZ"/>
        </w:rPr>
        <w:t>splnění zadání Veřejné zakázky a všech z toho vyplývajících podmínek a povinností podle Zadávací dokumentace, přičemž t</w:t>
      </w:r>
      <w:r w:rsidR="005069CE">
        <w:rPr>
          <w:rFonts w:ascii="Arial" w:eastAsia="Times New Roman" w:hAnsi="Arial" w:cs="Arial"/>
          <w:lang w:eastAsia="cs-CZ"/>
        </w:rPr>
        <w:t>ento závazek</w:t>
      </w:r>
      <w:r w:rsidRPr="00675F0D">
        <w:rPr>
          <w:rFonts w:ascii="Arial" w:eastAsia="Times New Roman" w:hAnsi="Arial" w:cs="Arial"/>
          <w:lang w:eastAsia="cs-CZ"/>
        </w:rPr>
        <w:t xml:space="preserve"> je nadřazen ostatním podmínkám </w:t>
      </w:r>
      <w:r w:rsidR="005069CE">
        <w:rPr>
          <w:rFonts w:ascii="Arial" w:eastAsia="Times New Roman" w:hAnsi="Arial" w:cs="Arial"/>
          <w:lang w:eastAsia="cs-CZ"/>
        </w:rPr>
        <w:t>nebo</w:t>
      </w:r>
      <w:r w:rsidR="005069CE" w:rsidRPr="00675F0D">
        <w:rPr>
          <w:rFonts w:ascii="Arial" w:eastAsia="Times New Roman" w:hAnsi="Arial" w:cs="Arial"/>
          <w:lang w:eastAsia="cs-CZ"/>
        </w:rPr>
        <w:t xml:space="preserve"> </w:t>
      </w:r>
      <w:r w:rsidRPr="00675F0D">
        <w:rPr>
          <w:rFonts w:ascii="Arial" w:eastAsia="Times New Roman" w:hAnsi="Arial" w:cs="Arial"/>
          <w:lang w:eastAsia="cs-CZ"/>
        </w:rPr>
        <w:t>garancím uvedeným v této smlouvě</w:t>
      </w:r>
      <w:r w:rsidR="005069CE">
        <w:rPr>
          <w:rFonts w:ascii="Arial" w:eastAsia="Times New Roman" w:hAnsi="Arial" w:cs="Arial"/>
          <w:lang w:eastAsia="cs-CZ"/>
        </w:rPr>
        <w:t xml:space="preserve"> a za jeho splnění Poskytovatel odpovídá</w:t>
      </w:r>
      <w:r w:rsidRPr="00675F0D">
        <w:rPr>
          <w:rFonts w:ascii="Arial" w:eastAsia="Times New Roman" w:hAnsi="Arial" w:cs="Arial"/>
          <w:lang w:eastAsia="cs-CZ"/>
        </w:rPr>
        <w:t xml:space="preserve">. Ujednání této smlouvy budou vykládána tak, aby v co nejširší míře zohledňovala účel Veřejné zakázky vyjádřený Zadávací dokumentací. V případě chybějících ujednání této smlouvy budou použita ustanovení Zadávací dokumentace. </w:t>
      </w:r>
      <w:r w:rsidR="005069CE">
        <w:rPr>
          <w:rFonts w:ascii="Arial" w:eastAsia="Times New Roman" w:hAnsi="Arial" w:cs="Arial"/>
          <w:lang w:eastAsia="cs-CZ"/>
        </w:rPr>
        <w:t xml:space="preserve">Poskytovatel prohlašuje, že se důkladně seznámil se zadáním Veřejné zakázky, se všemi souvisejícími podmínkami a povinnostmi podle Zadávací dokumentace a s takovou znalostí potvrzuje a garantuje Objednateli, že splnění Veřejné zakázky je realizovatelné prostřednictvím této smlouvy. </w:t>
      </w:r>
    </w:p>
    <w:p w14:paraId="62D6ABA6" w14:textId="77777777" w:rsidR="00675F0D" w:rsidRPr="00675F0D" w:rsidRDefault="00675F0D" w:rsidP="00675F0D">
      <w:pPr>
        <w:spacing w:after="0" w:line="280" w:lineRule="atLeast"/>
        <w:jc w:val="both"/>
        <w:rPr>
          <w:rFonts w:ascii="Arial" w:eastAsia="Times New Roman" w:hAnsi="Arial" w:cs="Arial"/>
          <w:lang w:eastAsia="cs-CZ"/>
        </w:rPr>
      </w:pPr>
    </w:p>
    <w:p w14:paraId="6083E0DC" w14:textId="0AE1307B"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0" w:name="_Ref130931093"/>
      <w:bookmarkStart w:id="1" w:name="_Hlk130930934"/>
      <w:r w:rsidRPr="00675F0D">
        <w:rPr>
          <w:rFonts w:ascii="Arial" w:eastAsia="Times New Roman" w:hAnsi="Arial" w:cs="Arial"/>
          <w:lang w:eastAsia="cs-CZ"/>
        </w:rPr>
        <w:t xml:space="preserve">Poskytnuté Řešení musí plně odpovídat </w:t>
      </w:r>
      <w:r w:rsidR="002F4B86">
        <w:rPr>
          <w:rFonts w:ascii="Arial" w:eastAsia="Times New Roman" w:hAnsi="Arial" w:cs="Arial"/>
          <w:lang w:eastAsia="cs-CZ"/>
        </w:rPr>
        <w:t>požadavkům Objednatele definovaných</w:t>
      </w:r>
      <w:r w:rsidRPr="00675F0D">
        <w:rPr>
          <w:rFonts w:ascii="Arial" w:eastAsia="Times New Roman" w:hAnsi="Arial" w:cs="Arial"/>
          <w:lang w:eastAsia="cs-CZ"/>
        </w:rPr>
        <w:t xml:space="preserve"> v Zadávací dokumentaci</w:t>
      </w:r>
      <w:r w:rsidR="005B4ADD">
        <w:rPr>
          <w:rFonts w:ascii="Arial" w:eastAsia="Times New Roman" w:hAnsi="Arial" w:cs="Arial"/>
          <w:lang w:eastAsia="cs-CZ"/>
        </w:rPr>
        <w:t xml:space="preserve"> a</w:t>
      </w:r>
      <w:r w:rsidRPr="00675F0D">
        <w:rPr>
          <w:rFonts w:ascii="Arial" w:eastAsia="Times New Roman" w:hAnsi="Arial" w:cs="Arial"/>
          <w:lang w:eastAsia="cs-CZ"/>
        </w:rPr>
        <w:t xml:space="preserve"> Řešení musí mít totožné funkční vlastnosti, které </w:t>
      </w:r>
      <w:r w:rsidR="002F4B86">
        <w:rPr>
          <w:rFonts w:ascii="Arial" w:eastAsia="Times New Roman" w:hAnsi="Arial" w:cs="Arial"/>
          <w:lang w:eastAsia="cs-CZ"/>
        </w:rPr>
        <w:t>byly prezentovány Poskytovatelem v rámci posouzení splnění zadávacích podmínek v rámci zadávacího řízení</w:t>
      </w:r>
      <w:r w:rsidRPr="00675F0D">
        <w:rPr>
          <w:rFonts w:ascii="Arial" w:eastAsia="Times New Roman" w:hAnsi="Arial" w:cs="Arial"/>
          <w:lang w:eastAsia="cs-CZ"/>
        </w:rPr>
        <w:t>.</w:t>
      </w:r>
      <w:bookmarkEnd w:id="0"/>
    </w:p>
    <w:bookmarkEnd w:id="1"/>
    <w:p w14:paraId="3E5644CB" w14:textId="77777777" w:rsidR="00675F0D" w:rsidRPr="00675F0D" w:rsidRDefault="00675F0D" w:rsidP="00675F0D">
      <w:pPr>
        <w:spacing w:after="0" w:line="240" w:lineRule="auto"/>
        <w:ind w:left="567"/>
        <w:jc w:val="both"/>
        <w:rPr>
          <w:rFonts w:ascii="Arial" w:eastAsia="Times New Roman" w:hAnsi="Arial" w:cs="Arial"/>
          <w:lang w:eastAsia="cs-CZ"/>
        </w:rPr>
      </w:pPr>
    </w:p>
    <w:p w14:paraId="0E99F6AB"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2" w:name="_Ref108710003"/>
      <w:r w:rsidRPr="00675F0D">
        <w:rPr>
          <w:rFonts w:ascii="Arial" w:eastAsia="Times New Roman" w:hAnsi="Arial" w:cs="Arial"/>
          <w:lang w:eastAsia="cs-CZ"/>
        </w:rPr>
        <w:t>Poskytovatel je povinen poskytovat plnění sjednané v této smlouvě prostřednictvím osob, které uvedl v nabídce na Veřejnou zakázku za účelem prokázání své kvalifikace, a to na odpovídajících pozicích uvedených ve specifikaci kvalifikačních kritérií v Zadávací dokumentaci. Pro vyloučení pochybností se uvádí, že Poskytovatel je za podmínek této smlouvy oprávněn do poskytování plnění podle této smlouvy zapojit rovněž další osoby, avšak na odpovídajících pozicích musí být vždy zapojeny všechny osoby dle věty první. Poskytovatel je povinen plnění povinnosti dle tohoto odstavce Objednateli na jeho žádost kdykoli bez zbytečného odkladu prokázat. Poskytovatel je oprávněn osobu dle věty první nahradit jinou osobou, avšak vždy pouze s výslovným předchozím souhlasem Objednatele a pouze tehdy, jestliže taková osoba splňuje příslušné kritérium technické kvalifikace specifikované v Zadávací dokumentaci.</w:t>
      </w:r>
      <w:bookmarkEnd w:id="2"/>
    </w:p>
    <w:p w14:paraId="4398A635" w14:textId="77777777" w:rsidR="00675F0D" w:rsidRPr="00675F0D" w:rsidRDefault="00675F0D" w:rsidP="00675F0D">
      <w:pPr>
        <w:spacing w:after="0" w:line="240" w:lineRule="auto"/>
        <w:ind w:left="567"/>
        <w:jc w:val="both"/>
        <w:rPr>
          <w:rFonts w:ascii="Arial" w:eastAsia="Times New Roman" w:hAnsi="Arial" w:cs="Arial"/>
          <w:lang w:eastAsia="cs-CZ"/>
        </w:rPr>
      </w:pPr>
    </w:p>
    <w:p w14:paraId="522D1FE9" w14:textId="1602D75F" w:rsidR="00675F0D" w:rsidRPr="003E45FC"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Poskytovatel bere na vědomí, že Objednatel je dle </w:t>
      </w:r>
      <w:r w:rsidRPr="00675F0D">
        <w:rPr>
          <w:rFonts w:ascii="Arial" w:eastAsia="Times New Roman" w:hAnsi="Arial" w:cs="Arial"/>
          <w:bCs/>
          <w:lang w:eastAsia="cs-CZ"/>
        </w:rPr>
        <w:t>zákona č. 181/2014 Sb., o kybernetické bezpečnosti, ve znění pozdějších předpisů (dále jen „</w:t>
      </w:r>
      <w:r w:rsidRPr="00675F0D">
        <w:rPr>
          <w:rFonts w:ascii="Arial" w:eastAsia="Times New Roman" w:hAnsi="Arial" w:cs="Arial"/>
          <w:b/>
          <w:bCs/>
          <w:lang w:eastAsia="cs-CZ"/>
        </w:rPr>
        <w:t>ZKB</w:t>
      </w:r>
      <w:r w:rsidRPr="00675F0D">
        <w:rPr>
          <w:rFonts w:ascii="Arial" w:eastAsia="Times New Roman" w:hAnsi="Arial" w:cs="Arial"/>
          <w:bCs/>
          <w:lang w:eastAsia="cs-CZ"/>
        </w:rPr>
        <w:t xml:space="preserve">“), provozovatelem základní služby a že Objednatel identifikuje Software jako informační systém základní služby ve smyslu § 2 písm. j) ZKB. Poskytovatel v této souvislosti dále bere na vědomí, že s ohledem na jeho povinnosti sjednané touto smlouvou je v postavení provozovatele Software ve smyslu § 2 písm. g) ZKB a rovněž v postavení významného </w:t>
      </w:r>
      <w:r w:rsidR="00C8696E">
        <w:rPr>
          <w:rFonts w:ascii="Arial" w:eastAsia="Times New Roman" w:hAnsi="Arial" w:cs="Arial"/>
          <w:bCs/>
          <w:lang w:eastAsia="cs-CZ"/>
        </w:rPr>
        <w:t>dodavatele</w:t>
      </w:r>
      <w:r w:rsidRPr="00675F0D">
        <w:rPr>
          <w:rFonts w:ascii="Arial" w:eastAsia="Times New Roman" w:hAnsi="Arial" w:cs="Arial"/>
          <w:bCs/>
          <w:lang w:eastAsia="cs-CZ"/>
        </w:rPr>
        <w:t xml:space="preserve"> ve smyslu § 2 písm. n) vyhlášky č. 82/2018 Sb., o kybernetické bezpečnosti (dále jen „</w:t>
      </w:r>
      <w:r w:rsidRPr="00675F0D">
        <w:rPr>
          <w:rFonts w:ascii="Arial" w:eastAsia="Times New Roman" w:hAnsi="Arial" w:cs="Arial"/>
          <w:b/>
          <w:bCs/>
          <w:lang w:eastAsia="cs-CZ"/>
        </w:rPr>
        <w:t>VKB</w:t>
      </w:r>
      <w:r w:rsidRPr="00675F0D">
        <w:rPr>
          <w:rFonts w:ascii="Arial" w:eastAsia="Times New Roman" w:hAnsi="Arial" w:cs="Arial"/>
          <w:bCs/>
          <w:lang w:eastAsia="cs-CZ"/>
        </w:rPr>
        <w:t>“). Poskytovatel tedy bere na vědomí, že je jakožto provozovatel Software, tj. informačního systému základní služby, povinen ve vztahu k tomuto systému plnit povinnosti vyplývající ze ZKB a VKB.</w:t>
      </w:r>
    </w:p>
    <w:p w14:paraId="545B6333" w14:textId="77777777" w:rsidR="003E45FC" w:rsidRPr="003E45FC" w:rsidRDefault="003E45FC" w:rsidP="003E45FC">
      <w:pPr>
        <w:spacing w:after="0" w:line="240" w:lineRule="auto"/>
        <w:ind w:left="567"/>
        <w:jc w:val="both"/>
        <w:rPr>
          <w:rFonts w:ascii="Arial" w:eastAsia="Times New Roman" w:hAnsi="Arial" w:cs="Arial"/>
          <w:lang w:eastAsia="cs-CZ"/>
        </w:rPr>
      </w:pPr>
    </w:p>
    <w:p w14:paraId="2BA265D0" w14:textId="324776BC" w:rsidR="003E45FC" w:rsidRPr="003E45FC" w:rsidRDefault="003E45FC" w:rsidP="003E45FC">
      <w:pPr>
        <w:pStyle w:val="Odstavecsmlouvy"/>
      </w:pPr>
      <w:r w:rsidRPr="003E45FC">
        <w:t>Poskytovatel prohlašuje, že nejpozději ke dni podpisu této smlouvy bude mít sjednáno pojištění odpovědnosti za škody způsobené jím a jeho případnými sub</w:t>
      </w:r>
      <w:r w:rsidR="00C8696E">
        <w:t>dodavateli</w:t>
      </w:r>
      <w:r w:rsidRPr="003E45FC">
        <w:t xml:space="preserve"> v souvislosti s výkonem jeho podnikatelské činnosti třetí osobě</w:t>
      </w:r>
      <w:r w:rsidR="00EC6E56">
        <w:t xml:space="preserve"> (vč.</w:t>
      </w:r>
      <w:r w:rsidR="00184819">
        <w:t xml:space="preserve"> </w:t>
      </w:r>
      <w:r w:rsidR="005069CE">
        <w:t>Objednatel</w:t>
      </w:r>
      <w:r w:rsidR="00EC6E56">
        <w:t>e)</w:t>
      </w:r>
      <w:r w:rsidRPr="003E45FC">
        <w:t xml:space="preserve"> v minimální výši </w:t>
      </w:r>
      <w:proofErr w:type="gramStart"/>
      <w:r>
        <w:t>10.0</w:t>
      </w:r>
      <w:r w:rsidRPr="003E45FC">
        <w:t>00.000,-</w:t>
      </w:r>
      <w:proofErr w:type="gramEnd"/>
      <w:r w:rsidRPr="003E45FC">
        <w:t xml:space="preserve"> Kč</w:t>
      </w:r>
      <w:r w:rsidR="00AD3FAC">
        <w:t xml:space="preserve"> (slovy: </w:t>
      </w:r>
      <w:r w:rsidR="00AD3FAC" w:rsidRPr="00AD3FAC">
        <w:t>deset milionů korun českých</w:t>
      </w:r>
      <w:r w:rsidR="00AD3FAC">
        <w:t>)</w:t>
      </w:r>
      <w:r w:rsidRPr="003E45FC">
        <w:t xml:space="preserve">. Poskytovatel je povinen udržovat pojištění v platnosti minimálně v rozsahu požadovaném touto smlouvou, po celou dobu účinnosti této smlouvy. Kopie pojistné smlouvy tvoří přílohu č. </w:t>
      </w:r>
      <w:r>
        <w:t>8</w:t>
      </w:r>
      <w:r w:rsidRPr="003E45FC">
        <w:t xml:space="preserve"> této smlouvy.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t>P</w:t>
      </w:r>
      <w:r w:rsidRPr="003E45FC">
        <w:t>oskytovatel povinen učinit příslušná opatření tak, aby pojištění bylo udrženo tak, jak je požadováno v tomto ustanovení.</w:t>
      </w:r>
    </w:p>
    <w:p w14:paraId="282E13A0" w14:textId="77777777" w:rsidR="00675F0D" w:rsidRPr="00675F0D" w:rsidRDefault="00675F0D" w:rsidP="00675F0D">
      <w:pPr>
        <w:spacing w:after="0" w:line="240" w:lineRule="auto"/>
        <w:ind w:left="567"/>
        <w:jc w:val="both"/>
        <w:rPr>
          <w:rFonts w:ascii="Arial" w:eastAsia="Times New Roman" w:hAnsi="Arial" w:cs="Arial"/>
          <w:lang w:eastAsia="cs-CZ"/>
        </w:rPr>
      </w:pPr>
    </w:p>
    <w:p w14:paraId="0AB39CC6" w14:textId="77777777" w:rsidR="00675F0D" w:rsidRPr="00675F0D" w:rsidRDefault="00675F0D" w:rsidP="00675F0D">
      <w:pPr>
        <w:numPr>
          <w:ilvl w:val="0"/>
          <w:numId w:val="2"/>
        </w:numPr>
        <w:spacing w:after="0" w:line="280" w:lineRule="atLeast"/>
        <w:jc w:val="center"/>
        <w:outlineLvl w:val="0"/>
        <w:rPr>
          <w:rFonts w:ascii="Arial" w:eastAsia="Times New Roman" w:hAnsi="Arial" w:cs="Arial"/>
          <w:b/>
          <w:bCs/>
          <w:caps/>
          <w:lang w:eastAsia="cs-CZ"/>
        </w:rPr>
      </w:pPr>
      <w:bookmarkStart w:id="3" w:name="_Ref491774179"/>
      <w:r w:rsidRPr="00675F0D">
        <w:rPr>
          <w:rFonts w:ascii="Arial" w:eastAsia="Times New Roman" w:hAnsi="Arial" w:cs="Arial"/>
          <w:b/>
          <w:bCs/>
          <w:caps/>
          <w:lang w:eastAsia="cs-CZ"/>
        </w:rPr>
        <w:t>Předmět smlouvy</w:t>
      </w:r>
      <w:bookmarkEnd w:id="3"/>
    </w:p>
    <w:p w14:paraId="2791FB86" w14:textId="77777777" w:rsidR="00675F0D" w:rsidRPr="00675F0D" w:rsidRDefault="00675F0D" w:rsidP="00675F0D">
      <w:pPr>
        <w:spacing w:after="0" w:line="240" w:lineRule="auto"/>
        <w:ind w:left="720"/>
        <w:jc w:val="both"/>
        <w:rPr>
          <w:rFonts w:ascii="Arial" w:eastAsia="Times New Roman" w:hAnsi="Arial" w:cs="Arial"/>
          <w:lang w:eastAsia="cs-CZ"/>
        </w:rPr>
      </w:pPr>
    </w:p>
    <w:p w14:paraId="266B01DF"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4" w:name="_Ref496264709"/>
      <w:r w:rsidRPr="00675F0D">
        <w:rPr>
          <w:rFonts w:ascii="Arial" w:eastAsia="Times New Roman" w:hAnsi="Arial" w:cs="Arial"/>
          <w:lang w:eastAsia="cs-CZ"/>
        </w:rPr>
        <w:t xml:space="preserve">Poskytovatel </w:t>
      </w:r>
      <w:bookmarkStart w:id="5" w:name="_Ref478632686"/>
      <w:r w:rsidRPr="00675F0D">
        <w:rPr>
          <w:rFonts w:ascii="Arial" w:eastAsia="Times New Roman" w:hAnsi="Arial" w:cs="Arial"/>
          <w:lang w:eastAsia="cs-CZ"/>
        </w:rPr>
        <w:t>je povinen s odbornou péčí profesionála dle Zadávací dokumentace, dle příloh této smlouvy, dle pokynů Objednatele, dle Harmonogramu:</w:t>
      </w:r>
    </w:p>
    <w:bookmarkEnd w:id="5"/>
    <w:p w14:paraId="723398B5" w14:textId="705BCAAD" w:rsidR="00675F0D" w:rsidRPr="00675F0D" w:rsidRDefault="00675F0D" w:rsidP="00675F0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lastRenderedPageBreak/>
        <w:t>zpracovat písemný realizační projekt, který bude obsahovat v nezbytných podrobnostech zpracovanou analýzu požadavků, analýzu struktury dat, datových typů, vazeb a umístění dat ve stávajících informačních systémech Objednatele, která budou migrována do Řešení, analýzu relevantních procesů a organizační struktury Objednatele, to vše v rozsahu dle této smlouvy a dle Zadávací dokumentace a v rozsahu, ve kterém je to nezbytné pro naplnění účelu této smlouvy, a s ohledem na výsledek této analýzy detailní postup Implementace, s rozlišením nemocniční části a veřejné části a jejich vzájemných vazeb, včetně podrobného harmonogramu Implementace, požadavky na součinnost Objednatele, detailní postup Migrace, požadavky na stav testovacího a produkčního (ostrého) prostředí, harmonogram Výrobních výborů, postup a cíl konfigurace Řešení, postup a cíl Školení, postup a cíl integrace na Zařízení, jiné informační systémy Objednatele a na informační systémy třetích stran dle této smlouvy a Zadávací dokumentace, jakož i na další systémy, jejichž integrace s Řešením je pro řádné užívání Řešení v prostředí Objednatele nezbytná</w:t>
      </w:r>
      <w:r w:rsidR="005069CE">
        <w:rPr>
          <w:rFonts w:ascii="Arial" w:eastAsia="Times New Roman" w:hAnsi="Arial" w:cs="Arial"/>
          <w:lang w:eastAsia="cs-CZ"/>
        </w:rPr>
        <w:t xml:space="preserve"> a tento Realizační projekt předložit Objednateli k akceptaci dle této Smlouvy</w:t>
      </w:r>
      <w:r w:rsidRPr="00675F0D">
        <w:rPr>
          <w:rFonts w:ascii="Arial" w:eastAsia="Times New Roman" w:hAnsi="Arial" w:cs="Arial"/>
          <w:lang w:eastAsia="cs-CZ"/>
        </w:rPr>
        <w:t xml:space="preserve"> (vše dále jen „</w:t>
      </w:r>
      <w:r w:rsidRPr="00675F0D">
        <w:rPr>
          <w:rFonts w:ascii="Arial" w:eastAsia="Times New Roman" w:hAnsi="Arial" w:cs="Arial"/>
          <w:b/>
          <w:lang w:eastAsia="cs-CZ"/>
        </w:rPr>
        <w:t>Realizační projekt</w:t>
      </w:r>
      <w:r w:rsidRPr="00675F0D">
        <w:rPr>
          <w:rFonts w:ascii="Arial" w:eastAsia="Times New Roman" w:hAnsi="Arial" w:cs="Arial"/>
          <w:lang w:eastAsia="cs-CZ"/>
        </w:rPr>
        <w:t>“);</w:t>
      </w:r>
    </w:p>
    <w:p w14:paraId="407649A5" w14:textId="77777777" w:rsidR="00675F0D" w:rsidRPr="00675F0D" w:rsidRDefault="00675F0D" w:rsidP="00675F0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podle Realizačního projektu provést instalaci, implementaci, konfiguraci, integraci a zprovoznění Software v prostředí Objednatele tak, aby Software bylo v prostředí Objednatele plně funkční, provést integraci Software se Zařízeními, jinými informačními systémy Objednatele, informačními systémy třetích stran a dalšími systémy dle přílohy č. 2 této smlouvy tak, aby Software, Zařízení a ostatní integrované systémy tvořily jeden plně funkční celek, tj. Řešení, jakož i poskytnout veškerá další plnění nezbytná k tomu, aby Objednatel mohl i bez součinnosti Poskytovatele provádět migraci dle Exit plánu, zálohování dle Zálohovacího plánu a obnovu dle Plánu obnovy (veškeré tyto práce dále a výše jen „</w:t>
      </w:r>
      <w:bookmarkStart w:id="6" w:name="_Ref491774589"/>
      <w:r w:rsidRPr="00675F0D">
        <w:rPr>
          <w:rFonts w:ascii="Arial" w:eastAsia="Times New Roman" w:hAnsi="Arial" w:cs="Arial"/>
          <w:b/>
          <w:lang w:eastAsia="cs-CZ"/>
        </w:rPr>
        <w:t>Implementace</w:t>
      </w:r>
      <w:r w:rsidRPr="00675F0D">
        <w:rPr>
          <w:rFonts w:ascii="Arial" w:eastAsia="Times New Roman" w:hAnsi="Arial" w:cs="Arial"/>
          <w:lang w:eastAsia="cs-CZ"/>
        </w:rPr>
        <w:t>“);</w:t>
      </w:r>
    </w:p>
    <w:bookmarkEnd w:id="6"/>
    <w:p w14:paraId="14F41C61" w14:textId="77777777" w:rsidR="00675F0D" w:rsidRPr="00675F0D" w:rsidRDefault="00675F0D" w:rsidP="00675F0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podle Realizačního projektu provést migraci dat ze stávajících informačních systémů Objednatele do Řešení (dále a výše jen „</w:t>
      </w:r>
      <w:r w:rsidRPr="00675F0D">
        <w:rPr>
          <w:rFonts w:ascii="Arial" w:eastAsia="Times New Roman" w:hAnsi="Arial" w:cs="Arial"/>
          <w:b/>
          <w:lang w:eastAsia="cs-CZ"/>
        </w:rPr>
        <w:t>Migrace</w:t>
      </w:r>
      <w:r w:rsidRPr="00675F0D">
        <w:rPr>
          <w:rFonts w:ascii="Arial" w:eastAsia="Times New Roman" w:hAnsi="Arial" w:cs="Arial"/>
          <w:lang w:eastAsia="cs-CZ"/>
        </w:rPr>
        <w:t>“);</w:t>
      </w:r>
    </w:p>
    <w:p w14:paraId="73F17C1E" w14:textId="77777777" w:rsidR="00675F0D" w:rsidRPr="00675F0D" w:rsidRDefault="00675F0D" w:rsidP="00675F0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provést zápis veškerých nezbytných údajů, včetně údajů o Licenci, do příslušných informačních systémů výrobců položek Řešení a jiných třetích osob, případně včetně registrace Objednatele v takových informačních systémech, tak, aby Objednatel mohl řádně a nerušeně Software užívat a čerpat Služby (dále souhrnně jen „</w:t>
      </w:r>
      <w:r w:rsidRPr="00675F0D">
        <w:rPr>
          <w:rFonts w:ascii="Arial" w:eastAsia="Times New Roman" w:hAnsi="Arial" w:cs="Arial"/>
          <w:b/>
          <w:lang w:eastAsia="cs-CZ"/>
        </w:rPr>
        <w:t>Registrace</w:t>
      </w:r>
      <w:r w:rsidRPr="00675F0D">
        <w:rPr>
          <w:rFonts w:ascii="Arial" w:eastAsia="Times New Roman" w:hAnsi="Arial" w:cs="Arial"/>
          <w:lang w:eastAsia="cs-CZ"/>
        </w:rPr>
        <w:t>“);</w:t>
      </w:r>
    </w:p>
    <w:p w14:paraId="123384A9" w14:textId="457A1B61" w:rsidR="00675F0D" w:rsidRPr="00675F0D" w:rsidRDefault="00675F0D" w:rsidP="004D14D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v součinnosti s Objednatelem provést akceptační proces a úspěšné testování Software podle odst. IV.2 této smlouvy (dále též jen „</w:t>
      </w:r>
      <w:r w:rsidRPr="00675F0D">
        <w:rPr>
          <w:rFonts w:ascii="Arial" w:eastAsia="Times New Roman" w:hAnsi="Arial" w:cs="Arial"/>
          <w:b/>
          <w:lang w:eastAsia="cs-CZ"/>
        </w:rPr>
        <w:t>Testování</w:t>
      </w:r>
      <w:r w:rsidRPr="00675F0D">
        <w:rPr>
          <w:rFonts w:ascii="Arial" w:eastAsia="Times New Roman" w:hAnsi="Arial" w:cs="Arial"/>
          <w:lang w:eastAsia="cs-CZ"/>
        </w:rPr>
        <w:t>“);</w:t>
      </w:r>
    </w:p>
    <w:p w14:paraId="5D750150" w14:textId="6EF0C489" w:rsidR="00675F0D" w:rsidRPr="00675F0D" w:rsidRDefault="00675F0D" w:rsidP="004D14D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podle Realizačního projektu zpracovat písemný migrační plán detailně popisující všechny nezbytné vlastnosti aplikačních dat zpracovávaných v Software včetně databází a konfigurací (dále souhrnně též pouze „</w:t>
      </w:r>
      <w:r w:rsidRPr="00675F0D">
        <w:rPr>
          <w:rFonts w:ascii="Arial" w:eastAsia="Times New Roman" w:hAnsi="Arial" w:cs="Arial"/>
          <w:b/>
          <w:lang w:eastAsia="cs-CZ"/>
        </w:rPr>
        <w:t>Aplikační data</w:t>
      </w:r>
      <w:r w:rsidRPr="00675F0D">
        <w:rPr>
          <w:rFonts w:ascii="Arial" w:eastAsia="Times New Roman" w:hAnsi="Arial" w:cs="Arial"/>
          <w:lang w:eastAsia="cs-CZ"/>
        </w:rPr>
        <w:t xml:space="preserve">“), jejich vazeb a struktury, jakož i veškeré kroky nezbytné pro export Aplikačních dat v otevřené formě a pro převedení Aplikačních dat do jiného řešení </w:t>
      </w:r>
      <w:r w:rsidR="007C322E">
        <w:rPr>
          <w:rFonts w:ascii="Arial" w:eastAsia="Times New Roman" w:hAnsi="Arial" w:cs="Arial"/>
          <w:lang w:eastAsia="cs-CZ"/>
        </w:rPr>
        <w:t xml:space="preserve">Objednatele nebo </w:t>
      </w:r>
      <w:r w:rsidRPr="00675F0D">
        <w:rPr>
          <w:rFonts w:ascii="Arial" w:eastAsia="Times New Roman" w:hAnsi="Arial" w:cs="Arial"/>
          <w:lang w:eastAsia="cs-CZ"/>
        </w:rPr>
        <w:t>třetí strany tak, aby Objednatel mohl pomocí tohoto jiného řešení třetí strany pokračovat ve zpracovávání Aplikačních dat ve stejném rozsahu a za stejným účelem, jako tak činil pomocí Software, a to vše i bez součinnosti Poskytovatele (dále a výše jen „</w:t>
      </w:r>
      <w:r w:rsidRPr="00675F0D">
        <w:rPr>
          <w:rFonts w:ascii="Arial" w:eastAsia="Times New Roman" w:hAnsi="Arial" w:cs="Arial"/>
          <w:b/>
          <w:lang w:eastAsia="cs-CZ"/>
        </w:rPr>
        <w:t>Exit plán</w:t>
      </w:r>
      <w:r w:rsidRPr="00675F0D">
        <w:rPr>
          <w:rFonts w:ascii="Arial" w:eastAsia="Times New Roman" w:hAnsi="Arial" w:cs="Arial"/>
          <w:lang w:eastAsia="cs-CZ"/>
        </w:rPr>
        <w:t>“), přičemž součástí Exit plánu musí rovněž být syntaktický a sémantický popis použitých datových struktur včetně vzájemných vazeb tabulek a jiných prvků databází a ostatních datových struktur včetně popisu datových typů a kódování a detailní popis jednotlivých kroků nezbytných k provedení migrace včetně harmonogramu migrace, to vše v českém jazyce;</w:t>
      </w:r>
      <w:r w:rsidR="003661A6">
        <w:rPr>
          <w:rFonts w:ascii="Arial" w:eastAsia="Times New Roman" w:hAnsi="Arial" w:cs="Arial"/>
          <w:lang w:eastAsia="cs-CZ"/>
        </w:rPr>
        <w:t xml:space="preserve"> </w:t>
      </w:r>
      <w:r w:rsidR="008601AE">
        <w:rPr>
          <w:rFonts w:ascii="Arial" w:eastAsia="Times New Roman" w:hAnsi="Arial" w:cs="Arial"/>
          <w:lang w:eastAsia="cs-CZ"/>
        </w:rPr>
        <w:t xml:space="preserve">v rámci realizace Exit plánu </w:t>
      </w:r>
      <w:r w:rsidR="003605CD">
        <w:rPr>
          <w:rFonts w:ascii="Arial" w:eastAsia="Times New Roman" w:hAnsi="Arial" w:cs="Arial"/>
          <w:lang w:eastAsia="cs-CZ"/>
        </w:rPr>
        <w:t>je Objednatel oprávněn</w:t>
      </w:r>
      <w:r w:rsidR="00F80196">
        <w:rPr>
          <w:rFonts w:ascii="Arial" w:eastAsia="Times New Roman" w:hAnsi="Arial" w:cs="Arial"/>
          <w:lang w:eastAsia="cs-CZ"/>
        </w:rPr>
        <w:t xml:space="preserve"> navázat</w:t>
      </w:r>
      <w:r w:rsidR="002606B1">
        <w:rPr>
          <w:rFonts w:ascii="Arial" w:eastAsia="Times New Roman" w:hAnsi="Arial" w:cs="Arial"/>
          <w:lang w:eastAsia="cs-CZ"/>
        </w:rPr>
        <w:t xml:space="preserve"> vlastním vývojem či jinými úpravami Aplikačních dat</w:t>
      </w:r>
      <w:r w:rsidR="00D62FC1">
        <w:rPr>
          <w:rFonts w:ascii="Arial" w:eastAsia="Times New Roman" w:hAnsi="Arial" w:cs="Arial"/>
          <w:lang w:eastAsia="cs-CZ"/>
        </w:rPr>
        <w:t xml:space="preserve"> i třetí stranou</w:t>
      </w:r>
      <w:r w:rsidR="0002322D">
        <w:rPr>
          <w:rFonts w:ascii="Arial" w:eastAsia="Times New Roman" w:hAnsi="Arial" w:cs="Arial"/>
          <w:lang w:eastAsia="cs-CZ"/>
        </w:rPr>
        <w:t xml:space="preserve">; </w:t>
      </w:r>
      <w:r w:rsidR="006B35E1">
        <w:rPr>
          <w:rFonts w:ascii="Arial" w:eastAsia="Times New Roman" w:hAnsi="Arial" w:cs="Arial"/>
          <w:lang w:eastAsia="cs-CZ"/>
        </w:rPr>
        <w:t xml:space="preserve">v rámci realizace Exit plánu je dále </w:t>
      </w:r>
      <w:r w:rsidR="003661A6">
        <w:rPr>
          <w:rFonts w:ascii="Arial" w:eastAsia="Times New Roman" w:hAnsi="Arial" w:cs="Arial"/>
          <w:lang w:eastAsia="cs-CZ"/>
        </w:rPr>
        <w:t>Poskytovatel povinen</w:t>
      </w:r>
      <w:r w:rsidR="00726E4B">
        <w:rPr>
          <w:rFonts w:ascii="Arial" w:eastAsia="Times New Roman" w:hAnsi="Arial" w:cs="Arial"/>
          <w:lang w:eastAsia="cs-CZ"/>
        </w:rPr>
        <w:t xml:space="preserve"> po dobu</w:t>
      </w:r>
      <w:r w:rsidR="003D0675">
        <w:rPr>
          <w:rFonts w:ascii="Arial" w:eastAsia="Times New Roman" w:hAnsi="Arial" w:cs="Arial"/>
          <w:lang w:eastAsia="cs-CZ"/>
        </w:rPr>
        <w:t xml:space="preserve"> běhu výpovědní doby </w:t>
      </w:r>
      <w:r w:rsidR="00D62FC1">
        <w:rPr>
          <w:rFonts w:ascii="Arial" w:eastAsia="Times New Roman" w:hAnsi="Arial" w:cs="Arial"/>
          <w:lang w:eastAsia="cs-CZ"/>
        </w:rPr>
        <w:t xml:space="preserve">a </w:t>
      </w:r>
      <w:r w:rsidR="00726E4B">
        <w:rPr>
          <w:rFonts w:ascii="Arial" w:eastAsia="Times New Roman" w:hAnsi="Arial" w:cs="Arial"/>
          <w:lang w:eastAsia="cs-CZ"/>
        </w:rPr>
        <w:t>6 měsíců od ukončení této smlouvy poskytovat</w:t>
      </w:r>
      <w:r w:rsidR="00F90F5E">
        <w:rPr>
          <w:rFonts w:ascii="Arial" w:eastAsia="Times New Roman" w:hAnsi="Arial" w:cs="Arial"/>
          <w:lang w:eastAsia="cs-CZ"/>
        </w:rPr>
        <w:t xml:space="preserve"> </w:t>
      </w:r>
      <w:r w:rsidR="0091523D">
        <w:rPr>
          <w:rFonts w:ascii="Arial" w:eastAsia="Times New Roman" w:hAnsi="Arial" w:cs="Arial"/>
          <w:lang w:eastAsia="cs-CZ"/>
        </w:rPr>
        <w:t xml:space="preserve">na vyžádání </w:t>
      </w:r>
      <w:r w:rsidR="0011380B">
        <w:rPr>
          <w:rFonts w:ascii="Arial" w:eastAsia="Times New Roman" w:hAnsi="Arial" w:cs="Arial"/>
          <w:lang w:eastAsia="cs-CZ"/>
        </w:rPr>
        <w:t>O</w:t>
      </w:r>
      <w:r w:rsidR="00F90F5E">
        <w:rPr>
          <w:rFonts w:ascii="Arial" w:eastAsia="Times New Roman" w:hAnsi="Arial" w:cs="Arial"/>
          <w:lang w:eastAsia="cs-CZ"/>
        </w:rPr>
        <w:t xml:space="preserve">bjednateli </w:t>
      </w:r>
      <w:r w:rsidR="003D0675">
        <w:rPr>
          <w:rFonts w:ascii="Arial" w:eastAsia="Times New Roman" w:hAnsi="Arial" w:cs="Arial"/>
          <w:lang w:eastAsia="cs-CZ"/>
        </w:rPr>
        <w:t xml:space="preserve">takovou </w:t>
      </w:r>
      <w:r w:rsidR="00D62FC1">
        <w:rPr>
          <w:rFonts w:ascii="Arial" w:eastAsia="Times New Roman" w:hAnsi="Arial" w:cs="Arial"/>
          <w:lang w:eastAsia="cs-CZ"/>
        </w:rPr>
        <w:t xml:space="preserve">rozumně </w:t>
      </w:r>
      <w:r w:rsidR="003D0675">
        <w:rPr>
          <w:rFonts w:ascii="Arial" w:eastAsia="Times New Roman" w:hAnsi="Arial" w:cs="Arial"/>
          <w:lang w:eastAsia="cs-CZ"/>
        </w:rPr>
        <w:t>po</w:t>
      </w:r>
      <w:r w:rsidR="00D62FC1">
        <w:rPr>
          <w:rFonts w:ascii="Arial" w:eastAsia="Times New Roman" w:hAnsi="Arial" w:cs="Arial"/>
          <w:lang w:eastAsia="cs-CZ"/>
        </w:rPr>
        <w:t xml:space="preserve">žadovanou </w:t>
      </w:r>
      <w:r w:rsidR="00F90F5E">
        <w:rPr>
          <w:rFonts w:ascii="Arial" w:eastAsia="Times New Roman" w:hAnsi="Arial" w:cs="Arial"/>
          <w:lang w:eastAsia="cs-CZ"/>
        </w:rPr>
        <w:t>součinnost</w:t>
      </w:r>
      <w:r w:rsidR="0011380B">
        <w:rPr>
          <w:rFonts w:ascii="Arial" w:eastAsia="Times New Roman" w:hAnsi="Arial" w:cs="Arial"/>
          <w:lang w:eastAsia="cs-CZ"/>
        </w:rPr>
        <w:t xml:space="preserve">, aby </w:t>
      </w:r>
      <w:r w:rsidR="003D0675">
        <w:rPr>
          <w:rFonts w:ascii="Arial" w:eastAsia="Times New Roman" w:hAnsi="Arial" w:cs="Arial"/>
          <w:lang w:eastAsia="cs-CZ"/>
        </w:rPr>
        <w:t xml:space="preserve">mohl </w:t>
      </w:r>
      <w:r w:rsidR="0011380B">
        <w:rPr>
          <w:rFonts w:ascii="Arial" w:eastAsia="Times New Roman" w:hAnsi="Arial" w:cs="Arial"/>
          <w:lang w:eastAsia="cs-CZ"/>
        </w:rPr>
        <w:t>Objednatel</w:t>
      </w:r>
      <w:r w:rsidR="00D62FC1">
        <w:rPr>
          <w:rFonts w:ascii="Arial" w:eastAsia="Times New Roman" w:hAnsi="Arial" w:cs="Arial"/>
          <w:lang w:eastAsia="cs-CZ"/>
        </w:rPr>
        <w:t xml:space="preserve"> </w:t>
      </w:r>
      <w:r w:rsidR="003D0675">
        <w:rPr>
          <w:rFonts w:ascii="Arial" w:eastAsia="Times New Roman" w:hAnsi="Arial" w:cs="Arial"/>
          <w:lang w:eastAsia="cs-CZ"/>
        </w:rPr>
        <w:t>v rámci zachování kontinuity</w:t>
      </w:r>
      <w:r w:rsidR="0011380B">
        <w:rPr>
          <w:rFonts w:ascii="Arial" w:eastAsia="Times New Roman" w:hAnsi="Arial" w:cs="Arial"/>
          <w:lang w:eastAsia="cs-CZ"/>
        </w:rPr>
        <w:t xml:space="preserve"> </w:t>
      </w:r>
      <w:r w:rsidR="003D0675">
        <w:rPr>
          <w:rFonts w:ascii="Arial" w:eastAsia="Times New Roman" w:hAnsi="Arial" w:cs="Arial"/>
          <w:lang w:eastAsia="cs-CZ"/>
        </w:rPr>
        <w:t>vykonávat i nadále své</w:t>
      </w:r>
      <w:r w:rsidR="00D62FC1">
        <w:rPr>
          <w:rFonts w:ascii="Arial" w:eastAsia="Times New Roman" w:hAnsi="Arial" w:cs="Arial"/>
          <w:lang w:eastAsia="cs-CZ"/>
        </w:rPr>
        <w:t> </w:t>
      </w:r>
      <w:r w:rsidR="00505942">
        <w:rPr>
          <w:rFonts w:ascii="Arial" w:eastAsia="Times New Roman" w:hAnsi="Arial" w:cs="Arial"/>
          <w:lang w:eastAsia="cs-CZ"/>
        </w:rPr>
        <w:t>činnosti</w:t>
      </w:r>
      <w:r w:rsidR="003D0675">
        <w:rPr>
          <w:rFonts w:ascii="Arial" w:eastAsia="Times New Roman" w:hAnsi="Arial" w:cs="Arial"/>
          <w:lang w:eastAsia="cs-CZ"/>
        </w:rPr>
        <w:t xml:space="preserve"> ve stejném rozsahu</w:t>
      </w:r>
      <w:r w:rsidR="00D62FC1" w:rsidRPr="00675F0D">
        <w:rPr>
          <w:rFonts w:ascii="Arial" w:eastAsia="Times New Roman" w:hAnsi="Arial" w:cs="Arial"/>
          <w:lang w:eastAsia="cs-CZ"/>
        </w:rPr>
        <w:t>, jako</w:t>
      </w:r>
      <w:r w:rsidR="003D0675">
        <w:rPr>
          <w:rFonts w:ascii="Arial" w:eastAsia="Times New Roman" w:hAnsi="Arial" w:cs="Arial"/>
          <w:lang w:eastAsia="cs-CZ"/>
        </w:rPr>
        <w:t xml:space="preserve"> tak</w:t>
      </w:r>
      <w:r w:rsidR="00D62FC1" w:rsidRPr="00675F0D">
        <w:rPr>
          <w:rFonts w:ascii="Arial" w:eastAsia="Times New Roman" w:hAnsi="Arial" w:cs="Arial"/>
          <w:lang w:eastAsia="cs-CZ"/>
        </w:rPr>
        <w:t xml:space="preserve"> činil pomocí Software</w:t>
      </w:r>
      <w:r w:rsidR="00D62FC1">
        <w:rPr>
          <w:rFonts w:ascii="Arial" w:eastAsia="Times New Roman" w:hAnsi="Arial" w:cs="Arial"/>
          <w:lang w:eastAsia="cs-CZ"/>
        </w:rPr>
        <w:t xml:space="preserve">, </w:t>
      </w:r>
      <w:r w:rsidR="003D0675">
        <w:rPr>
          <w:rFonts w:ascii="Arial" w:eastAsia="Times New Roman" w:hAnsi="Arial" w:cs="Arial"/>
          <w:lang w:eastAsia="cs-CZ"/>
        </w:rPr>
        <w:t xml:space="preserve">a aby mohl </w:t>
      </w:r>
      <w:r w:rsidR="00D62FC1">
        <w:rPr>
          <w:rFonts w:ascii="Arial" w:eastAsia="Times New Roman" w:hAnsi="Arial" w:cs="Arial"/>
          <w:lang w:eastAsia="cs-CZ"/>
        </w:rPr>
        <w:t>navázat</w:t>
      </w:r>
      <w:r w:rsidR="00E55D17">
        <w:rPr>
          <w:rFonts w:ascii="Arial" w:eastAsia="Times New Roman" w:hAnsi="Arial" w:cs="Arial"/>
          <w:lang w:eastAsia="cs-CZ"/>
        </w:rPr>
        <w:t xml:space="preserve"> spolupráci</w:t>
      </w:r>
      <w:r w:rsidR="003D0675">
        <w:rPr>
          <w:rFonts w:ascii="Arial" w:eastAsia="Times New Roman" w:hAnsi="Arial" w:cs="Arial"/>
          <w:lang w:eastAsia="cs-CZ"/>
        </w:rPr>
        <w:t xml:space="preserve"> </w:t>
      </w:r>
      <w:r w:rsidR="00E55D17">
        <w:rPr>
          <w:rFonts w:ascii="Arial" w:eastAsia="Times New Roman" w:hAnsi="Arial" w:cs="Arial"/>
          <w:lang w:eastAsia="cs-CZ"/>
        </w:rPr>
        <w:t xml:space="preserve">s třetí stranou </w:t>
      </w:r>
      <w:r w:rsidR="003D0675">
        <w:rPr>
          <w:rFonts w:ascii="Arial" w:eastAsia="Times New Roman" w:hAnsi="Arial" w:cs="Arial"/>
          <w:lang w:eastAsia="cs-CZ"/>
        </w:rPr>
        <w:t xml:space="preserve">v rámci </w:t>
      </w:r>
      <w:r w:rsidR="00E55D17">
        <w:rPr>
          <w:rFonts w:ascii="Arial" w:eastAsia="Times New Roman" w:hAnsi="Arial" w:cs="Arial"/>
          <w:lang w:eastAsia="cs-CZ"/>
        </w:rPr>
        <w:t>náhradního či navazujícího</w:t>
      </w:r>
      <w:r w:rsidR="003D0675">
        <w:rPr>
          <w:rFonts w:ascii="Arial" w:eastAsia="Times New Roman" w:hAnsi="Arial" w:cs="Arial"/>
          <w:lang w:eastAsia="cs-CZ"/>
        </w:rPr>
        <w:t xml:space="preserve"> řešení</w:t>
      </w:r>
      <w:r w:rsidR="00D62FC1">
        <w:rPr>
          <w:rFonts w:ascii="Arial" w:eastAsia="Times New Roman" w:hAnsi="Arial" w:cs="Arial"/>
          <w:lang w:eastAsia="cs-CZ"/>
        </w:rPr>
        <w:t>.</w:t>
      </w:r>
      <w:r w:rsidR="007C322E">
        <w:rPr>
          <w:rFonts w:ascii="Arial" w:eastAsia="Times New Roman" w:hAnsi="Arial" w:cs="Arial"/>
          <w:lang w:eastAsia="cs-CZ"/>
        </w:rPr>
        <w:t xml:space="preserve"> Objednatel je </w:t>
      </w:r>
      <w:r w:rsidR="00565F41">
        <w:rPr>
          <w:rFonts w:ascii="Arial" w:eastAsia="Times New Roman" w:hAnsi="Arial" w:cs="Arial"/>
          <w:lang w:eastAsia="cs-CZ"/>
        </w:rPr>
        <w:t xml:space="preserve">dále </w:t>
      </w:r>
      <w:r w:rsidR="007C322E">
        <w:rPr>
          <w:rFonts w:ascii="Arial" w:eastAsia="Times New Roman" w:hAnsi="Arial" w:cs="Arial"/>
          <w:lang w:eastAsia="cs-CZ"/>
        </w:rPr>
        <w:t xml:space="preserve">výslovně oprávněn po dobu až 6 měsíců od ukončení této smlouvy využívat Řešení </w:t>
      </w:r>
      <w:r w:rsidR="00565F41">
        <w:rPr>
          <w:rFonts w:ascii="Arial" w:eastAsia="Times New Roman" w:hAnsi="Arial" w:cs="Arial"/>
          <w:lang w:eastAsia="cs-CZ"/>
        </w:rPr>
        <w:t>alespoň</w:t>
      </w:r>
      <w:r w:rsidR="007C322E">
        <w:rPr>
          <w:rFonts w:ascii="Arial" w:eastAsia="Times New Roman" w:hAnsi="Arial" w:cs="Arial"/>
          <w:lang w:eastAsia="cs-CZ"/>
        </w:rPr>
        <w:t xml:space="preserve"> ve stavu</w:t>
      </w:r>
      <w:r w:rsidR="00565F41">
        <w:rPr>
          <w:rFonts w:ascii="Arial" w:eastAsia="Times New Roman" w:hAnsi="Arial" w:cs="Arial"/>
          <w:lang w:eastAsia="cs-CZ"/>
        </w:rPr>
        <w:t xml:space="preserve"> a funkčnosti</w:t>
      </w:r>
      <w:r w:rsidR="007C322E">
        <w:rPr>
          <w:rFonts w:ascii="Arial" w:eastAsia="Times New Roman" w:hAnsi="Arial" w:cs="Arial"/>
          <w:lang w:eastAsia="cs-CZ"/>
        </w:rPr>
        <w:t xml:space="preserve">, v jakém bylo Řešení ke dni ukončení </w:t>
      </w:r>
      <w:r w:rsidR="00565F41">
        <w:rPr>
          <w:rFonts w:ascii="Arial" w:eastAsia="Times New Roman" w:hAnsi="Arial" w:cs="Arial"/>
          <w:lang w:eastAsia="cs-CZ"/>
        </w:rPr>
        <w:t xml:space="preserve">této </w:t>
      </w:r>
      <w:r w:rsidR="007C322E">
        <w:rPr>
          <w:rFonts w:ascii="Arial" w:eastAsia="Times New Roman" w:hAnsi="Arial" w:cs="Arial"/>
          <w:lang w:eastAsia="cs-CZ"/>
        </w:rPr>
        <w:t xml:space="preserve">smlouvy, přičemž Poskytovatel se zavazuje Objednateli k takovému užívání poskytnout </w:t>
      </w:r>
      <w:r w:rsidR="00565F41">
        <w:rPr>
          <w:rFonts w:ascii="Arial" w:eastAsia="Times New Roman" w:hAnsi="Arial" w:cs="Arial"/>
          <w:lang w:eastAsia="cs-CZ"/>
        </w:rPr>
        <w:t xml:space="preserve">veškerou </w:t>
      </w:r>
      <w:r w:rsidR="007C322E">
        <w:rPr>
          <w:rFonts w:ascii="Arial" w:eastAsia="Times New Roman" w:hAnsi="Arial" w:cs="Arial"/>
          <w:lang w:eastAsia="cs-CZ"/>
        </w:rPr>
        <w:t>potřebnou a rozumně vyžadovanou součinnost.</w:t>
      </w:r>
      <w:r w:rsidR="00D62FC1">
        <w:rPr>
          <w:rFonts w:ascii="Arial" w:eastAsia="Times New Roman" w:hAnsi="Arial" w:cs="Arial"/>
          <w:lang w:eastAsia="cs-CZ"/>
        </w:rPr>
        <w:t xml:space="preserve"> Ustanovení tohoto písm. f)</w:t>
      </w:r>
      <w:r w:rsidR="00C10249">
        <w:rPr>
          <w:rFonts w:ascii="Arial" w:eastAsia="Times New Roman" w:hAnsi="Arial" w:cs="Arial"/>
          <w:lang w:eastAsia="cs-CZ"/>
        </w:rPr>
        <w:t xml:space="preserve"> platí v případě ukončení smlouvy </w:t>
      </w:r>
      <w:r w:rsidR="00B013CB">
        <w:rPr>
          <w:rFonts w:ascii="Arial" w:eastAsia="Times New Roman" w:hAnsi="Arial" w:cs="Arial"/>
          <w:lang w:eastAsia="cs-CZ"/>
        </w:rPr>
        <w:t>jakýmkoli způsobem</w:t>
      </w:r>
      <w:r w:rsidR="00D62FC1">
        <w:rPr>
          <w:rFonts w:ascii="Arial" w:eastAsia="Times New Roman" w:hAnsi="Arial" w:cs="Arial"/>
          <w:lang w:eastAsia="cs-CZ"/>
        </w:rPr>
        <w:t xml:space="preserve"> a z jakéhokoliv důvodu</w:t>
      </w:r>
      <w:r w:rsidR="00D6447F">
        <w:rPr>
          <w:rFonts w:ascii="Arial" w:eastAsia="Times New Roman" w:hAnsi="Arial" w:cs="Arial"/>
          <w:lang w:eastAsia="cs-CZ"/>
        </w:rPr>
        <w:t xml:space="preserve"> </w:t>
      </w:r>
      <w:r w:rsidR="006D0832">
        <w:rPr>
          <w:rFonts w:ascii="Arial" w:eastAsia="Times New Roman" w:hAnsi="Arial" w:cs="Arial"/>
          <w:lang w:eastAsia="cs-CZ"/>
        </w:rPr>
        <w:t>(o</w:t>
      </w:r>
      <w:r w:rsidR="00D6447F">
        <w:rPr>
          <w:rFonts w:ascii="Arial" w:eastAsia="Times New Roman" w:hAnsi="Arial" w:cs="Arial"/>
          <w:lang w:eastAsia="cs-CZ"/>
        </w:rPr>
        <w:t xml:space="preserve">chrana před tzv. vendor </w:t>
      </w:r>
      <w:proofErr w:type="spellStart"/>
      <w:r w:rsidR="00D6447F">
        <w:rPr>
          <w:rFonts w:ascii="Arial" w:eastAsia="Times New Roman" w:hAnsi="Arial" w:cs="Arial"/>
          <w:lang w:eastAsia="cs-CZ"/>
        </w:rPr>
        <w:t>lock</w:t>
      </w:r>
      <w:proofErr w:type="spellEnd"/>
      <w:r w:rsidR="00D6447F">
        <w:rPr>
          <w:rFonts w:ascii="Arial" w:eastAsia="Times New Roman" w:hAnsi="Arial" w:cs="Arial"/>
          <w:lang w:eastAsia="cs-CZ"/>
        </w:rPr>
        <w:t>-in)</w:t>
      </w:r>
      <w:r w:rsidR="00C10249">
        <w:rPr>
          <w:rFonts w:ascii="Arial" w:eastAsia="Times New Roman" w:hAnsi="Arial" w:cs="Arial"/>
          <w:lang w:eastAsia="cs-CZ"/>
        </w:rPr>
        <w:t>;</w:t>
      </w:r>
    </w:p>
    <w:p w14:paraId="6CC0438F" w14:textId="3CA3100C" w:rsidR="00675F0D" w:rsidRPr="00675F0D" w:rsidRDefault="00675F0D" w:rsidP="004D14D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podle Realizačního projektu zpracovat písemný zálohovací plán, jehož účelem je v nezbytných podrobnostech popsat proces zálohování celého Software včetně Aplikačních dat s využitím zejména systému Objednatele</w:t>
      </w:r>
      <w:r w:rsidR="00E31943">
        <w:rPr>
          <w:rFonts w:ascii="Arial" w:eastAsia="Times New Roman" w:hAnsi="Arial" w:cs="Arial"/>
          <w:lang w:eastAsia="cs-CZ"/>
        </w:rPr>
        <w:t xml:space="preserve"> </w:t>
      </w:r>
      <w:proofErr w:type="spellStart"/>
      <w:r w:rsidR="00E31943">
        <w:rPr>
          <w:rFonts w:ascii="Arial" w:eastAsia="Times New Roman" w:hAnsi="Arial" w:cs="Arial"/>
          <w:lang w:eastAsia="cs-CZ"/>
        </w:rPr>
        <w:t>Proxmox</w:t>
      </w:r>
      <w:proofErr w:type="spellEnd"/>
      <w:r w:rsidRPr="00675F0D">
        <w:rPr>
          <w:rFonts w:ascii="Arial" w:eastAsia="Times New Roman" w:hAnsi="Arial" w:cs="Arial"/>
          <w:lang w:eastAsia="cs-CZ"/>
        </w:rPr>
        <w:t xml:space="preserve">, a to tak, aby Objednatel mohl v součinnosti s Poskytovatelem kdykoli (zejména v případě havárie) provést kompletní </w:t>
      </w:r>
      <w:r w:rsidRPr="00675F0D">
        <w:rPr>
          <w:rFonts w:ascii="Arial" w:eastAsia="Times New Roman" w:hAnsi="Arial" w:cs="Arial"/>
          <w:lang w:eastAsia="cs-CZ"/>
        </w:rPr>
        <w:lastRenderedPageBreak/>
        <w:t>obnovu Software včetně Aplikačních dat (dále a výše jen „</w:t>
      </w:r>
      <w:r w:rsidRPr="00675F0D">
        <w:rPr>
          <w:rFonts w:ascii="Arial" w:eastAsia="Times New Roman" w:hAnsi="Arial" w:cs="Arial"/>
          <w:b/>
          <w:lang w:eastAsia="cs-CZ"/>
        </w:rPr>
        <w:t>Zálohovací plán</w:t>
      </w:r>
      <w:r w:rsidRPr="00675F0D">
        <w:rPr>
          <w:rFonts w:ascii="Arial" w:eastAsia="Times New Roman" w:hAnsi="Arial" w:cs="Arial"/>
          <w:lang w:eastAsia="cs-CZ"/>
        </w:rPr>
        <w:t>“), přičemž součástí Zálohovacího plánu musí být rovněž specifikace požadavků na kapacitu úložiště pro ukládání záloh;</w:t>
      </w:r>
    </w:p>
    <w:p w14:paraId="26ECBB90" w14:textId="41FDC1D5" w:rsidR="00675F0D" w:rsidRPr="00675F0D" w:rsidRDefault="00675F0D" w:rsidP="004D14D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podle Realizačního projektu zpracovat písemný plán kontinuity a obnovy činností (dále a výše jen „</w:t>
      </w:r>
      <w:r w:rsidRPr="00675F0D">
        <w:rPr>
          <w:rFonts w:ascii="Arial" w:eastAsia="Times New Roman" w:hAnsi="Arial" w:cs="Arial"/>
          <w:b/>
          <w:lang w:eastAsia="cs-CZ"/>
        </w:rPr>
        <w:t>Plán obnovy</w:t>
      </w:r>
      <w:r w:rsidRPr="00675F0D">
        <w:rPr>
          <w:rFonts w:ascii="Arial" w:eastAsia="Times New Roman" w:hAnsi="Arial" w:cs="Arial"/>
          <w:lang w:eastAsia="cs-CZ"/>
        </w:rPr>
        <w:t>“), který ve všech nezbytných podrobnostech popíše postup obnovení Řešení po jeho havárii, provozní události, kybernetické bezpečnostní události a po kybernetickém bezpečnostním incidentu</w:t>
      </w:r>
      <w:r w:rsidR="0087634F">
        <w:rPr>
          <w:rFonts w:ascii="Arial" w:eastAsia="Times New Roman" w:hAnsi="Arial" w:cs="Arial"/>
          <w:lang w:eastAsia="cs-CZ"/>
        </w:rPr>
        <w:t>,</w:t>
      </w:r>
      <w:r w:rsidRPr="00675F0D">
        <w:rPr>
          <w:rFonts w:ascii="Arial" w:eastAsia="Times New Roman" w:hAnsi="Arial" w:cs="Arial"/>
          <w:lang w:eastAsia="cs-CZ"/>
        </w:rPr>
        <w:t xml:space="preserve">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62E44B77" w14:textId="3A09F5BA" w:rsidR="00675F0D" w:rsidRPr="00A51B17" w:rsidRDefault="00675F0D" w:rsidP="004D14DD">
      <w:pPr>
        <w:numPr>
          <w:ilvl w:val="0"/>
          <w:numId w:val="4"/>
        </w:numPr>
        <w:spacing w:after="0" w:line="240" w:lineRule="auto"/>
        <w:contextualSpacing/>
        <w:jc w:val="both"/>
        <w:rPr>
          <w:rFonts w:ascii="Arial" w:eastAsia="Times New Roman" w:hAnsi="Arial" w:cs="Arial"/>
          <w:lang w:eastAsia="cs-CZ"/>
        </w:rPr>
      </w:pPr>
      <w:r w:rsidRPr="00675F0D">
        <w:rPr>
          <w:rFonts w:ascii="Arial" w:eastAsia="Times New Roman" w:hAnsi="Arial" w:cs="Arial"/>
          <w:lang w:eastAsia="cs-CZ"/>
        </w:rPr>
        <w:t>na základě skutečného průběhu a výsledku Implementace zpracovat</w:t>
      </w:r>
      <w:r w:rsidR="006205A3">
        <w:rPr>
          <w:rFonts w:ascii="Arial" w:eastAsia="Times New Roman" w:hAnsi="Arial" w:cs="Arial"/>
          <w:lang w:eastAsia="cs-CZ"/>
        </w:rPr>
        <w:t xml:space="preserve"> v českém jazyce</w:t>
      </w:r>
      <w:r w:rsidRPr="00675F0D">
        <w:rPr>
          <w:rFonts w:ascii="Arial" w:eastAsia="Times New Roman" w:hAnsi="Arial" w:cs="Arial"/>
          <w:lang w:eastAsia="cs-CZ"/>
        </w:rPr>
        <w:t xml:space="preserve"> dokumentaci skutečného provedení Implementace Řešení, ve které bude v nezbytných podrobnostech popsán skutečný stav Řešení po provedení Implementace alespoň v rozsahu, ve kterém není popsán v Realizačním projektu (dále jen „</w:t>
      </w:r>
      <w:r w:rsidRPr="00675F0D">
        <w:rPr>
          <w:rFonts w:ascii="Arial" w:eastAsia="Times New Roman" w:hAnsi="Arial" w:cs="Arial"/>
          <w:b/>
          <w:lang w:eastAsia="cs-CZ"/>
        </w:rPr>
        <w:t>Dokumentace skutečného provedení</w:t>
      </w:r>
      <w:r w:rsidRPr="00675F0D">
        <w:rPr>
          <w:rFonts w:ascii="Arial" w:eastAsia="Times New Roman" w:hAnsi="Arial" w:cs="Arial"/>
          <w:lang w:eastAsia="cs-CZ"/>
        </w:rPr>
        <w:t xml:space="preserve">“), přičemž součástí Dokumentace skutečného provedení musí vždy být zpráva o průběhu Migrace (specifikující rozsah úspěšně migrovaných dat) a blokové komunikační schéma obsahující a názorně popisující a zobrazující strukturu Řešení, tj. minimálně všechny komponenty Software (minimálně v rozlišení komponent prezentačních, aplikačních a databázových) a jejich vazby, všechny integrační vazby Software na Zařízení, na informační systémy Objednatele a na informační systémy třetích stran, a to s uvedením všech relevantních parametrů těchto vazeb (podle jejich povahy komunikační protokol, port, adresa, způsob komunikace aj.), kdy výkresovou část Poskytovatel zpracuje ve vektorovém formátu </w:t>
      </w:r>
      <w:r w:rsidRPr="00A51B17">
        <w:rPr>
          <w:rFonts w:ascii="Arial" w:eastAsia="Times New Roman" w:hAnsi="Arial" w:cs="Arial"/>
          <w:lang w:eastAsia="cs-CZ"/>
        </w:rPr>
        <w:t>PDF, VSDX, SVG nebo DRAWIO;</w:t>
      </w:r>
    </w:p>
    <w:p w14:paraId="6B30115C" w14:textId="06C3A13E" w:rsidR="00675F0D" w:rsidRDefault="00675F0D" w:rsidP="004D14DD">
      <w:pPr>
        <w:numPr>
          <w:ilvl w:val="0"/>
          <w:numId w:val="4"/>
        </w:numPr>
        <w:spacing w:after="0" w:line="240" w:lineRule="auto"/>
        <w:contextualSpacing/>
        <w:jc w:val="both"/>
        <w:rPr>
          <w:rFonts w:ascii="Arial" w:eastAsia="Times New Roman" w:hAnsi="Arial" w:cs="Arial"/>
          <w:lang w:eastAsia="cs-CZ"/>
        </w:rPr>
      </w:pPr>
      <w:r w:rsidRPr="00A51B17">
        <w:rPr>
          <w:rFonts w:ascii="Arial" w:eastAsia="Times New Roman" w:hAnsi="Arial" w:cs="Arial"/>
          <w:lang w:eastAsia="cs-CZ"/>
        </w:rPr>
        <w:t>ve vztahu k Řešení podle Realizačního projektu provést</w:t>
      </w:r>
      <w:r w:rsidR="00A51B17">
        <w:rPr>
          <w:rFonts w:ascii="Arial" w:eastAsia="Times New Roman" w:hAnsi="Arial" w:cs="Arial"/>
          <w:lang w:eastAsia="cs-CZ"/>
        </w:rPr>
        <w:t xml:space="preserve"> úvodní</w:t>
      </w:r>
      <w:r w:rsidRPr="00A51B17">
        <w:rPr>
          <w:rFonts w:ascii="Arial" w:eastAsia="Times New Roman" w:hAnsi="Arial" w:cs="Arial"/>
          <w:lang w:eastAsia="cs-CZ"/>
        </w:rPr>
        <w:t xml:space="preserve"> školení </w:t>
      </w:r>
      <w:r w:rsidR="009C0ECC" w:rsidRPr="00A51B17">
        <w:rPr>
          <w:rFonts w:ascii="Arial" w:eastAsia="Times New Roman" w:hAnsi="Arial" w:cs="Arial"/>
          <w:lang w:eastAsia="cs-CZ"/>
        </w:rPr>
        <w:t>zaměstnanců</w:t>
      </w:r>
      <w:r w:rsidR="001535FA" w:rsidRPr="00A51B17">
        <w:rPr>
          <w:rFonts w:ascii="Arial" w:eastAsia="Times New Roman" w:hAnsi="Arial" w:cs="Arial"/>
          <w:lang w:eastAsia="cs-CZ"/>
        </w:rPr>
        <w:t xml:space="preserve"> či jiných osob</w:t>
      </w:r>
      <w:r w:rsidR="006205A3" w:rsidRPr="00A51B17">
        <w:rPr>
          <w:rFonts w:ascii="Arial" w:eastAsia="Times New Roman" w:hAnsi="Arial" w:cs="Arial"/>
          <w:lang w:eastAsia="cs-CZ"/>
        </w:rPr>
        <w:t xml:space="preserve"> určených Objednatelem</w:t>
      </w:r>
      <w:r w:rsidRPr="00A51B17">
        <w:rPr>
          <w:rFonts w:ascii="Arial" w:eastAsia="Times New Roman" w:hAnsi="Arial" w:cs="Arial"/>
          <w:lang w:eastAsia="cs-CZ"/>
        </w:rPr>
        <w:t xml:space="preserve">, a to v rozsahu minimálně </w:t>
      </w:r>
      <w:r w:rsidR="00970A19" w:rsidRPr="00A51B17">
        <w:rPr>
          <w:rFonts w:ascii="Arial" w:eastAsia="Times New Roman" w:hAnsi="Arial" w:cs="Arial"/>
          <w:lang w:eastAsia="cs-CZ"/>
        </w:rPr>
        <w:t>180</w:t>
      </w:r>
      <w:r w:rsidRPr="00A51B17">
        <w:rPr>
          <w:rFonts w:ascii="Arial" w:eastAsia="Times New Roman" w:hAnsi="Arial" w:cs="Arial"/>
          <w:lang w:eastAsia="cs-CZ"/>
        </w:rPr>
        <w:t xml:space="preserve"> hodin</w:t>
      </w:r>
      <w:r w:rsidR="00EC6E56" w:rsidRPr="00A51B17">
        <w:rPr>
          <w:rFonts w:ascii="Arial" w:eastAsia="Times New Roman" w:hAnsi="Arial" w:cs="Arial"/>
          <w:lang w:eastAsia="cs-CZ"/>
        </w:rPr>
        <w:t xml:space="preserve">, blíže specifikovaném v čl. 2.7 Přílohy č. 1 této </w:t>
      </w:r>
      <w:r w:rsidR="00AF407D">
        <w:rPr>
          <w:rFonts w:ascii="Arial" w:eastAsia="Times New Roman" w:hAnsi="Arial" w:cs="Arial"/>
          <w:lang w:eastAsia="cs-CZ"/>
        </w:rPr>
        <w:t>s</w:t>
      </w:r>
      <w:r w:rsidR="00AF407D" w:rsidRPr="00A51B17">
        <w:rPr>
          <w:rFonts w:ascii="Arial" w:eastAsia="Times New Roman" w:hAnsi="Arial" w:cs="Arial"/>
          <w:lang w:eastAsia="cs-CZ"/>
        </w:rPr>
        <w:t xml:space="preserve">mlouvy </w:t>
      </w:r>
      <w:r w:rsidRPr="00A51B17">
        <w:rPr>
          <w:rFonts w:ascii="Arial" w:eastAsia="Times New Roman" w:hAnsi="Arial" w:cs="Arial"/>
          <w:lang w:eastAsia="cs-CZ"/>
        </w:rPr>
        <w:t>(dále a výše jen „</w:t>
      </w:r>
      <w:r w:rsidRPr="00A51B17">
        <w:rPr>
          <w:rFonts w:ascii="Arial" w:eastAsia="Times New Roman" w:hAnsi="Arial" w:cs="Arial"/>
          <w:b/>
          <w:lang w:eastAsia="cs-CZ"/>
        </w:rPr>
        <w:t>Školení</w:t>
      </w:r>
      <w:r w:rsidRPr="00A51B17">
        <w:rPr>
          <w:rFonts w:ascii="Arial" w:eastAsia="Times New Roman" w:hAnsi="Arial" w:cs="Arial"/>
          <w:lang w:eastAsia="cs-CZ"/>
        </w:rPr>
        <w:t>“).</w:t>
      </w:r>
    </w:p>
    <w:p w14:paraId="3E6A54F4" w14:textId="7003BF08" w:rsidR="00E12838" w:rsidRPr="00A51B17" w:rsidRDefault="00E12838" w:rsidP="00E12838">
      <w:pPr>
        <w:spacing w:after="0" w:line="240" w:lineRule="auto"/>
        <w:ind w:left="708"/>
        <w:contextualSpacing/>
        <w:jc w:val="both"/>
        <w:rPr>
          <w:rFonts w:ascii="Arial" w:eastAsia="Times New Roman" w:hAnsi="Arial" w:cs="Arial"/>
          <w:lang w:eastAsia="cs-CZ"/>
        </w:rPr>
      </w:pPr>
      <w:r w:rsidRPr="00E12838">
        <w:rPr>
          <w:rFonts w:ascii="Arial" w:eastAsia="Times New Roman" w:hAnsi="Arial" w:cs="Arial"/>
          <w:lang w:eastAsia="cs-CZ"/>
        </w:rPr>
        <w:t xml:space="preserve">Všechny činnosti vymezené v odst. II.1 </w:t>
      </w:r>
      <w:r w:rsidR="00C16A99">
        <w:rPr>
          <w:rFonts w:ascii="Arial" w:eastAsia="Times New Roman" w:hAnsi="Arial" w:cs="Arial"/>
          <w:lang w:eastAsia="cs-CZ"/>
        </w:rPr>
        <w:t xml:space="preserve">této </w:t>
      </w:r>
      <w:r w:rsidR="00AF407D">
        <w:rPr>
          <w:rFonts w:ascii="Arial" w:eastAsia="Times New Roman" w:hAnsi="Arial" w:cs="Arial"/>
          <w:lang w:eastAsia="cs-CZ"/>
        </w:rPr>
        <w:t>s</w:t>
      </w:r>
      <w:r w:rsidR="00C16A99">
        <w:rPr>
          <w:rFonts w:ascii="Arial" w:eastAsia="Times New Roman" w:hAnsi="Arial" w:cs="Arial"/>
          <w:lang w:eastAsia="cs-CZ"/>
        </w:rPr>
        <w:t xml:space="preserve">mlouvy </w:t>
      </w:r>
      <w:r w:rsidRPr="00E12838">
        <w:rPr>
          <w:rFonts w:ascii="Arial" w:eastAsia="Times New Roman" w:hAnsi="Arial" w:cs="Arial"/>
          <w:lang w:eastAsia="cs-CZ"/>
        </w:rPr>
        <w:t>jsou zahrnuty v Ceně plnění</w:t>
      </w:r>
      <w:r w:rsidR="00AA3443">
        <w:rPr>
          <w:rFonts w:ascii="Arial" w:eastAsia="Times New Roman" w:hAnsi="Arial" w:cs="Arial"/>
          <w:lang w:eastAsia="cs-CZ"/>
        </w:rPr>
        <w:t>.</w:t>
      </w:r>
    </w:p>
    <w:p w14:paraId="2E16DD4D" w14:textId="77777777" w:rsidR="00675F0D" w:rsidRPr="00675F0D" w:rsidRDefault="00675F0D" w:rsidP="00675F0D">
      <w:pPr>
        <w:spacing w:after="0" w:line="240" w:lineRule="auto"/>
        <w:ind w:left="567"/>
        <w:contextualSpacing/>
        <w:jc w:val="both"/>
        <w:rPr>
          <w:rFonts w:ascii="Arial" w:eastAsia="Times New Roman" w:hAnsi="Arial" w:cs="Arial"/>
          <w:lang w:eastAsia="cs-CZ"/>
        </w:rPr>
      </w:pPr>
    </w:p>
    <w:p w14:paraId="3E349596" w14:textId="0AFAC5A9"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Poskytovatel se zavazuje s odbornou péčí profesionála </w:t>
      </w:r>
      <w:bookmarkStart w:id="7" w:name="_Ref496264992"/>
      <w:bookmarkEnd w:id="4"/>
      <w:r w:rsidRPr="00675F0D">
        <w:rPr>
          <w:rFonts w:ascii="Arial" w:eastAsia="Times New Roman" w:hAnsi="Arial" w:cs="Arial"/>
          <w:lang w:eastAsia="cs-CZ"/>
        </w:rPr>
        <w:t>a za podmínek této smlouvy poskytovat Objednateli pro Řešení služby specifikované v příloze č. 4 této smlouvy (dále jen „</w:t>
      </w:r>
      <w:r w:rsidRPr="00675F0D">
        <w:rPr>
          <w:rFonts w:ascii="Arial" w:eastAsia="Times New Roman" w:hAnsi="Arial" w:cs="Arial"/>
          <w:b/>
          <w:lang w:eastAsia="cs-CZ"/>
        </w:rPr>
        <w:t>Služby</w:t>
      </w:r>
      <w:r w:rsidRPr="00675F0D">
        <w:rPr>
          <w:rFonts w:ascii="Arial" w:eastAsia="Times New Roman" w:hAnsi="Arial" w:cs="Arial"/>
          <w:lang w:eastAsia="cs-CZ"/>
        </w:rPr>
        <w:t>“; specifikace Služby uvedená v příloze č. 4 dále též jen „</w:t>
      </w:r>
      <w:r w:rsidRPr="00675F0D">
        <w:rPr>
          <w:rFonts w:ascii="Arial" w:eastAsia="Times New Roman" w:hAnsi="Arial" w:cs="Arial"/>
          <w:b/>
          <w:lang w:eastAsia="cs-CZ"/>
        </w:rPr>
        <w:t>specifikace Služby</w:t>
      </w:r>
      <w:r w:rsidRPr="00675F0D">
        <w:rPr>
          <w:rFonts w:ascii="Arial" w:eastAsia="Times New Roman" w:hAnsi="Arial" w:cs="Arial"/>
          <w:lang w:eastAsia="cs-CZ"/>
        </w:rPr>
        <w:t>“, případně dle povahy Služby „</w:t>
      </w:r>
      <w:r w:rsidRPr="00675F0D">
        <w:rPr>
          <w:rFonts w:ascii="Arial" w:eastAsia="Times New Roman" w:hAnsi="Arial" w:cs="Arial"/>
          <w:b/>
          <w:lang w:eastAsia="cs-CZ"/>
        </w:rPr>
        <w:t>specifikace Paušální Služby</w:t>
      </w:r>
      <w:r w:rsidRPr="00675F0D">
        <w:rPr>
          <w:rFonts w:ascii="Arial" w:eastAsia="Times New Roman" w:hAnsi="Arial" w:cs="Arial"/>
          <w:lang w:eastAsia="cs-CZ"/>
        </w:rPr>
        <w:t>“ nebo „</w:t>
      </w:r>
      <w:r w:rsidRPr="00675F0D">
        <w:rPr>
          <w:rFonts w:ascii="Arial" w:eastAsia="Times New Roman" w:hAnsi="Arial" w:cs="Arial"/>
          <w:b/>
          <w:lang w:eastAsia="cs-CZ"/>
        </w:rPr>
        <w:t>specifikace Ad-hoc Služby</w:t>
      </w:r>
      <w:r w:rsidRPr="00675F0D">
        <w:rPr>
          <w:rFonts w:ascii="Arial" w:eastAsia="Times New Roman" w:hAnsi="Arial" w:cs="Arial"/>
          <w:lang w:eastAsia="cs-CZ"/>
        </w:rPr>
        <w:t>“).</w:t>
      </w:r>
      <w:bookmarkEnd w:id="7"/>
      <w:r w:rsidR="006771E4">
        <w:rPr>
          <w:rFonts w:ascii="Arial" w:eastAsia="Times New Roman" w:hAnsi="Arial" w:cs="Arial"/>
          <w:lang w:eastAsia="cs-CZ"/>
        </w:rPr>
        <w:t xml:space="preserve"> </w:t>
      </w:r>
    </w:p>
    <w:p w14:paraId="025B6154" w14:textId="77777777" w:rsidR="00675F0D" w:rsidRPr="00675F0D" w:rsidRDefault="00675F0D" w:rsidP="00675F0D">
      <w:pPr>
        <w:spacing w:after="0" w:line="240" w:lineRule="auto"/>
        <w:ind w:left="567"/>
        <w:jc w:val="both"/>
        <w:rPr>
          <w:rFonts w:ascii="Arial" w:eastAsia="Times New Roman" w:hAnsi="Arial" w:cs="Arial"/>
          <w:lang w:eastAsia="cs-CZ"/>
        </w:rPr>
      </w:pPr>
    </w:p>
    <w:p w14:paraId="06B19216" w14:textId="4A3CFA03"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8" w:name="_Ref497387611"/>
      <w:r w:rsidRPr="00675F0D">
        <w:rPr>
          <w:rFonts w:ascii="Arial" w:eastAsia="Times New Roman" w:hAnsi="Arial" w:cs="Arial"/>
          <w:lang w:eastAsia="cs-CZ"/>
        </w:rPr>
        <w:t xml:space="preserve">Poskytovatel poskytuje Objednateli k užívání veškerých součástí Řešení, které jsou autorskými díly, jakož i k dalším autorským dílům zhotoveným na základě této smlouvy nebo uvedeným v příloze č. 1 </w:t>
      </w:r>
      <w:r w:rsidR="00DE2DBD">
        <w:rPr>
          <w:rFonts w:ascii="Arial" w:eastAsia="Times New Roman" w:hAnsi="Arial" w:cs="Arial"/>
          <w:lang w:eastAsia="cs-CZ"/>
        </w:rPr>
        <w:t xml:space="preserve">a v příloze č. 12 </w:t>
      </w:r>
      <w:r w:rsidRPr="00675F0D">
        <w:rPr>
          <w:rFonts w:ascii="Arial" w:eastAsia="Times New Roman" w:hAnsi="Arial" w:cs="Arial"/>
          <w:lang w:eastAsia="cs-CZ"/>
        </w:rPr>
        <w:t>této smlouvy, nevýhradní</w:t>
      </w:r>
      <w:r w:rsidR="00882FBD">
        <w:rPr>
          <w:rFonts w:ascii="Arial" w:eastAsia="Times New Roman" w:hAnsi="Arial" w:cs="Arial"/>
          <w:lang w:eastAsia="cs-CZ"/>
        </w:rPr>
        <w:t>, neodvolatelné</w:t>
      </w:r>
      <w:r w:rsidRPr="00675F0D">
        <w:rPr>
          <w:rFonts w:ascii="Arial" w:eastAsia="Times New Roman" w:hAnsi="Arial" w:cs="Arial"/>
          <w:lang w:eastAsia="cs-CZ"/>
        </w:rPr>
        <w:t xml:space="preserve"> a nevypověditelné oprávnění (licenci) je užívat všemi způsoby nezbytnými pro jejich řádné užívání dle jejich účelového určení, dle této smlouvy a Zadávací dokumentace</w:t>
      </w:r>
      <w:r w:rsidR="005069CE">
        <w:rPr>
          <w:rFonts w:ascii="Arial" w:eastAsia="Times New Roman" w:hAnsi="Arial" w:cs="Arial"/>
          <w:lang w:eastAsia="cs-CZ"/>
        </w:rPr>
        <w:t>, včetně množnosti do Řešení v </w:t>
      </w:r>
      <w:r w:rsidR="00B44596">
        <w:rPr>
          <w:rFonts w:ascii="Arial" w:eastAsia="Times New Roman" w:hAnsi="Arial" w:cs="Arial"/>
          <w:lang w:eastAsia="cs-CZ"/>
        </w:rPr>
        <w:t>odůvodněném</w:t>
      </w:r>
      <w:r w:rsidR="005069CE">
        <w:rPr>
          <w:rFonts w:ascii="Arial" w:eastAsia="Times New Roman" w:hAnsi="Arial" w:cs="Arial"/>
          <w:lang w:eastAsia="cs-CZ"/>
        </w:rPr>
        <w:t xml:space="preserve"> případě zasahovat a měnit jej,</w:t>
      </w:r>
      <w:r w:rsidRPr="00675F0D">
        <w:rPr>
          <w:rFonts w:ascii="Arial" w:eastAsia="Times New Roman" w:hAnsi="Arial" w:cs="Arial"/>
          <w:lang w:eastAsia="cs-CZ"/>
        </w:rPr>
        <w:t xml:space="preserve"> a to</w:t>
      </w:r>
      <w:r w:rsidRPr="00DE2DBD">
        <w:rPr>
          <w:rFonts w:ascii="Arial" w:eastAsia="Times New Roman" w:hAnsi="Arial" w:cs="Arial"/>
          <w:lang w:eastAsia="cs-CZ"/>
        </w:rPr>
        <w:t xml:space="preserve">, </w:t>
      </w:r>
      <w:r w:rsidRPr="0066102C">
        <w:rPr>
          <w:rFonts w:ascii="Arial" w:hAnsi="Arial"/>
        </w:rPr>
        <w:t>není-li v příloze č. 1 této smlouvy výslovně sjednáno jinak</w:t>
      </w:r>
      <w:r w:rsidRPr="00675F0D">
        <w:rPr>
          <w:rFonts w:ascii="Arial" w:eastAsia="Times New Roman" w:hAnsi="Arial" w:cs="Arial"/>
          <w:lang w:eastAsia="cs-CZ"/>
        </w:rPr>
        <w:t>, bez jakéhokoli omezení, tj. zejména na celém území České republiky, bez omezení počtu užití, bez omezení počtu registrovaných uživatelů, bez omezení počtu CPU nebo jader, bez omezení počtu současně přihlášených uživatelů a na dobu trvání majetkových práv autorských (dále a výše souhrnně i jednotlivě jen „</w:t>
      </w:r>
      <w:r w:rsidRPr="00675F0D">
        <w:rPr>
          <w:rFonts w:ascii="Arial" w:eastAsia="Times New Roman" w:hAnsi="Arial" w:cs="Arial"/>
          <w:b/>
          <w:lang w:eastAsia="cs-CZ"/>
        </w:rPr>
        <w:t>Licence</w:t>
      </w:r>
      <w:r w:rsidRPr="00675F0D">
        <w:rPr>
          <w:rFonts w:ascii="Arial" w:eastAsia="Times New Roman" w:hAnsi="Arial" w:cs="Arial"/>
          <w:lang w:eastAsia="cs-CZ"/>
        </w:rPr>
        <w:t xml:space="preserve">“). Není-li v příloze č. 1 této smlouvy sjednáno jinak, vztahuje se Licence rovněž na veškeré nové verze (update i upgrade) součásti Řešení. Objednatel není povinen Licenci využít. </w:t>
      </w:r>
      <w:r w:rsidR="008E7EFA">
        <w:rPr>
          <w:rFonts w:ascii="Arial" w:eastAsia="Times New Roman" w:hAnsi="Arial" w:cs="Arial"/>
          <w:lang w:eastAsia="cs-CZ"/>
        </w:rPr>
        <w:t xml:space="preserve">Objednatel je oprávněn </w:t>
      </w:r>
      <w:r w:rsidR="00882FBD">
        <w:rPr>
          <w:rFonts w:ascii="Arial" w:eastAsia="Times New Roman" w:hAnsi="Arial" w:cs="Arial"/>
          <w:lang w:eastAsia="cs-CZ"/>
        </w:rPr>
        <w:t>poskytovat</w:t>
      </w:r>
      <w:r w:rsidR="008E7EFA">
        <w:rPr>
          <w:rFonts w:ascii="Arial" w:eastAsia="Times New Roman" w:hAnsi="Arial" w:cs="Arial"/>
          <w:lang w:eastAsia="cs-CZ"/>
        </w:rPr>
        <w:t xml:space="preserve"> </w:t>
      </w:r>
      <w:r w:rsidR="00882FBD">
        <w:rPr>
          <w:rFonts w:ascii="Arial" w:eastAsia="Times New Roman" w:hAnsi="Arial" w:cs="Arial"/>
          <w:lang w:eastAsia="cs-CZ"/>
        </w:rPr>
        <w:t xml:space="preserve">ve stejném rozsahu </w:t>
      </w:r>
      <w:r w:rsidR="008E7EFA">
        <w:rPr>
          <w:rFonts w:ascii="Arial" w:eastAsia="Times New Roman" w:hAnsi="Arial" w:cs="Arial"/>
          <w:lang w:eastAsia="cs-CZ"/>
        </w:rPr>
        <w:t>podlicence</w:t>
      </w:r>
      <w:r w:rsidR="00882FBD">
        <w:rPr>
          <w:rFonts w:ascii="Arial" w:eastAsia="Times New Roman" w:hAnsi="Arial" w:cs="Arial"/>
          <w:lang w:eastAsia="cs-CZ"/>
        </w:rPr>
        <w:t xml:space="preserve"> k předmětům Licence</w:t>
      </w:r>
      <w:r w:rsidR="00B44596">
        <w:rPr>
          <w:rFonts w:ascii="Arial" w:eastAsia="Times New Roman" w:hAnsi="Arial" w:cs="Arial"/>
          <w:lang w:eastAsia="cs-CZ"/>
        </w:rPr>
        <w:t xml:space="preserve"> (Řešení)</w:t>
      </w:r>
      <w:r w:rsidR="00882FBD">
        <w:rPr>
          <w:rFonts w:ascii="Arial" w:eastAsia="Times New Roman" w:hAnsi="Arial" w:cs="Arial"/>
          <w:lang w:eastAsia="cs-CZ"/>
        </w:rPr>
        <w:t xml:space="preserve">, a to </w:t>
      </w:r>
      <w:r w:rsidR="008E7EFA">
        <w:rPr>
          <w:rFonts w:ascii="Arial" w:eastAsia="Times New Roman" w:hAnsi="Arial" w:cs="Arial"/>
          <w:lang w:eastAsia="cs-CZ"/>
        </w:rPr>
        <w:t xml:space="preserve">osobám ovládaným Objednatelem nebo stejnou ovládající osobou jako Objednatel. </w:t>
      </w:r>
      <w:r w:rsidR="00882FBD">
        <w:rPr>
          <w:rFonts w:ascii="Arial" w:eastAsia="Times New Roman" w:hAnsi="Arial" w:cs="Arial"/>
          <w:lang w:eastAsia="cs-CZ"/>
        </w:rPr>
        <w:t xml:space="preserve">Objednatel je výslovně oprávněn předměty Licence </w:t>
      </w:r>
      <w:r w:rsidR="00B44596">
        <w:rPr>
          <w:rFonts w:ascii="Arial" w:eastAsia="Times New Roman" w:hAnsi="Arial" w:cs="Arial"/>
          <w:lang w:eastAsia="cs-CZ"/>
        </w:rPr>
        <w:t xml:space="preserve">v odůvodněných případech </w:t>
      </w:r>
      <w:r w:rsidR="00882FBD">
        <w:rPr>
          <w:rFonts w:ascii="Arial" w:eastAsia="Times New Roman" w:hAnsi="Arial" w:cs="Arial"/>
          <w:lang w:eastAsia="cs-CZ"/>
        </w:rPr>
        <w:t xml:space="preserve">upravovat či měnit </w:t>
      </w:r>
      <w:r w:rsidR="00B44596">
        <w:rPr>
          <w:rFonts w:ascii="Arial" w:eastAsia="Times New Roman" w:hAnsi="Arial" w:cs="Arial"/>
          <w:lang w:eastAsia="cs-CZ"/>
        </w:rPr>
        <w:t xml:space="preserve">i </w:t>
      </w:r>
      <w:r w:rsidR="00882FBD">
        <w:rPr>
          <w:rFonts w:ascii="Arial" w:eastAsia="Times New Roman" w:hAnsi="Arial" w:cs="Arial"/>
          <w:lang w:eastAsia="cs-CZ"/>
        </w:rPr>
        <w:t>bez souhlasu autora</w:t>
      </w:r>
      <w:r w:rsidR="00B44596">
        <w:rPr>
          <w:rFonts w:ascii="Arial" w:eastAsia="Times New Roman" w:hAnsi="Arial" w:cs="Arial"/>
          <w:lang w:eastAsia="cs-CZ"/>
        </w:rPr>
        <w:t xml:space="preserve"> a Poskytovatele. Pokud však v důsledku jakýchkoliv zásahů nebo změn Řešení ze strany Objednatele dojde k vadě Řešení, je za tyto vady a případné jejich odstranění odpovědný výlučně Objednatel</w:t>
      </w:r>
      <w:r w:rsidR="00882FBD">
        <w:rPr>
          <w:rFonts w:ascii="Arial" w:eastAsia="Times New Roman" w:hAnsi="Arial" w:cs="Arial"/>
          <w:lang w:eastAsia="cs-CZ"/>
        </w:rPr>
        <w:t xml:space="preserve">. Objednatel je oprávněn předměty Licence užívat a zveřejňovat bez uvedení autorství. </w:t>
      </w:r>
      <w:r w:rsidR="00062370">
        <w:rPr>
          <w:rFonts w:ascii="Arial" w:eastAsia="Times New Roman" w:hAnsi="Arial" w:cs="Arial"/>
          <w:lang w:eastAsia="cs-CZ"/>
        </w:rPr>
        <w:t xml:space="preserve">Odměna za poskytnutí Licence již je zcela zahrnuta v Ceně plnění. </w:t>
      </w:r>
      <w:r w:rsidRPr="00675F0D">
        <w:rPr>
          <w:rFonts w:ascii="Arial" w:eastAsia="Times New Roman" w:hAnsi="Arial" w:cs="Arial"/>
          <w:lang w:eastAsia="cs-CZ"/>
        </w:rPr>
        <w:t xml:space="preserve">Pokud jsou součástí Řešení počítačové programy třetích stran, vztahuje se Licence i na ně, a to </w:t>
      </w:r>
      <w:r w:rsidR="004750D9">
        <w:rPr>
          <w:rFonts w:ascii="Arial" w:eastAsia="Times New Roman" w:hAnsi="Arial" w:cs="Arial"/>
          <w:lang w:eastAsia="cs-CZ"/>
        </w:rPr>
        <w:t>minimálně</w:t>
      </w:r>
      <w:r w:rsidRPr="00675F0D">
        <w:rPr>
          <w:rFonts w:ascii="Arial" w:eastAsia="Times New Roman" w:hAnsi="Arial" w:cs="Arial"/>
          <w:lang w:eastAsia="cs-CZ"/>
        </w:rPr>
        <w:t xml:space="preserve"> v rozsahu, který Objednateli umožní užívat Řešení dle této smlouvy. Není-li Poskytovatel oprávněn poskytnout některou Licenci sám, je povinen ve lhůtě sjednané pro provedení Implementace Objednateli zprostředkovat uzavření licenční smlouvy o </w:t>
      </w:r>
      <w:r w:rsidRPr="00675F0D">
        <w:rPr>
          <w:rFonts w:ascii="Arial" w:eastAsia="Times New Roman" w:hAnsi="Arial" w:cs="Arial"/>
          <w:lang w:eastAsia="cs-CZ"/>
        </w:rPr>
        <w:lastRenderedPageBreak/>
        <w:t>poskytnutí práv užití (licence) k příslušné součásti Řešení, a to ve stejném rozsahu a za stejných podmínek, jaké jsou v této smlouvě sjednány pro takovou Licenci (dále jen „</w:t>
      </w:r>
      <w:r w:rsidRPr="00675F0D">
        <w:rPr>
          <w:rFonts w:ascii="Arial" w:eastAsia="Times New Roman" w:hAnsi="Arial" w:cs="Arial"/>
          <w:b/>
          <w:lang w:eastAsia="cs-CZ"/>
        </w:rPr>
        <w:t>Licenční smlouva</w:t>
      </w:r>
      <w:r w:rsidRPr="00675F0D">
        <w:rPr>
          <w:rFonts w:ascii="Arial" w:eastAsia="Times New Roman" w:hAnsi="Arial" w:cs="Arial"/>
          <w:lang w:eastAsia="cs-CZ"/>
        </w:rPr>
        <w:t xml:space="preserve">“). Závazek Poskytovatele zprostředkovat uzavření Licenční smlouvy se považuje za splněný i uzavřením této smlouvy, je-li Poskytovatel oprávněn takto pro Objednatele zajistit uzavření Licenční smlouvy a Objednatel tím nabude práva v rozsahu odpovídající Licence. V rozsahu, ve kterém příloha č. 1 této smlouvy nestanovuje jinak, je licence poskytnutá na základě Licenční smlouvy poskytnuta ve stejném rozsahu a za stejných podmínek jako Licence k Software dle věty první. Poskytovatel je ve vztahu ke všem Licenčním smlouvám povinen hradit veškeré náklady </w:t>
      </w:r>
      <w:r w:rsidR="009121E5">
        <w:rPr>
          <w:rFonts w:ascii="Arial" w:eastAsia="Times New Roman" w:hAnsi="Arial" w:cs="Arial"/>
          <w:lang w:eastAsia="cs-CZ"/>
        </w:rPr>
        <w:t>O</w:t>
      </w:r>
      <w:r w:rsidRPr="00675F0D">
        <w:rPr>
          <w:rFonts w:ascii="Arial" w:eastAsia="Times New Roman" w:hAnsi="Arial" w:cs="Arial"/>
          <w:lang w:eastAsia="cs-CZ"/>
        </w:rPr>
        <w:t>bjednatele z nich vyplývající. Počátek a doba účinnosti veškerých Licencí musí Objednateli umožňovat užívání Řešení v souladu s touto smlouvou.</w:t>
      </w:r>
    </w:p>
    <w:p w14:paraId="653DFCCE" w14:textId="77777777" w:rsidR="00675F0D" w:rsidRPr="00675F0D" w:rsidRDefault="00675F0D" w:rsidP="00675F0D">
      <w:pPr>
        <w:spacing w:after="0" w:line="240" w:lineRule="auto"/>
        <w:ind w:left="567"/>
        <w:jc w:val="both"/>
        <w:rPr>
          <w:rFonts w:ascii="Arial" w:eastAsia="Times New Roman" w:hAnsi="Arial" w:cs="Arial"/>
          <w:lang w:eastAsia="cs-CZ"/>
        </w:rPr>
      </w:pPr>
    </w:p>
    <w:p w14:paraId="16185F1E" w14:textId="271C5C11"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9" w:name="_Ref46315892"/>
      <w:r w:rsidRPr="00675F0D">
        <w:rPr>
          <w:rFonts w:ascii="Arial" w:eastAsia="Times New Roman" w:hAnsi="Arial" w:cs="Arial"/>
          <w:lang w:eastAsia="cs-CZ"/>
        </w:rPr>
        <w:t xml:space="preserve">Jestliže je v příloze č. 1 </w:t>
      </w:r>
      <w:r w:rsidR="00034257">
        <w:rPr>
          <w:rFonts w:ascii="Arial" w:eastAsia="Times New Roman" w:hAnsi="Arial" w:cs="Arial"/>
          <w:lang w:eastAsia="cs-CZ"/>
        </w:rPr>
        <w:t xml:space="preserve">nebo </w:t>
      </w:r>
      <w:r w:rsidR="000A7FBB">
        <w:rPr>
          <w:rFonts w:ascii="Arial" w:eastAsia="Times New Roman" w:hAnsi="Arial" w:cs="Arial"/>
          <w:lang w:eastAsia="cs-CZ"/>
        </w:rPr>
        <w:t xml:space="preserve">v </w:t>
      </w:r>
      <w:r w:rsidR="00034257">
        <w:rPr>
          <w:rFonts w:ascii="Arial" w:eastAsia="Times New Roman" w:hAnsi="Arial" w:cs="Arial"/>
          <w:lang w:eastAsia="cs-CZ"/>
        </w:rPr>
        <w:t xml:space="preserve">příloze č. 12 </w:t>
      </w:r>
      <w:r w:rsidRPr="00675F0D">
        <w:rPr>
          <w:rFonts w:ascii="Arial" w:eastAsia="Times New Roman" w:hAnsi="Arial" w:cs="Arial"/>
          <w:lang w:eastAsia="cs-CZ"/>
        </w:rPr>
        <w:t xml:space="preserve">této smlouvy specifikována služba vztahující se k Licenci, k Software nebo k Řešení, je Poskytovatel povinen takovou službu Objednateli po dobu a za podmínek uvedených v příloze č. 1 </w:t>
      </w:r>
      <w:r w:rsidR="00034257">
        <w:rPr>
          <w:rFonts w:ascii="Arial" w:eastAsia="Times New Roman" w:hAnsi="Arial" w:cs="Arial"/>
          <w:lang w:eastAsia="cs-CZ"/>
        </w:rPr>
        <w:t xml:space="preserve">nebo </w:t>
      </w:r>
      <w:r w:rsidR="000A7FBB">
        <w:rPr>
          <w:rFonts w:ascii="Arial" w:eastAsia="Times New Roman" w:hAnsi="Arial" w:cs="Arial"/>
          <w:lang w:eastAsia="cs-CZ"/>
        </w:rPr>
        <w:t xml:space="preserve">v </w:t>
      </w:r>
      <w:r w:rsidR="00034257">
        <w:rPr>
          <w:rFonts w:ascii="Arial" w:eastAsia="Times New Roman" w:hAnsi="Arial" w:cs="Arial"/>
          <w:lang w:eastAsia="cs-CZ"/>
        </w:rPr>
        <w:t xml:space="preserve">příloze č. 12 </w:t>
      </w:r>
      <w:r w:rsidRPr="00675F0D">
        <w:rPr>
          <w:rFonts w:ascii="Arial" w:eastAsia="Times New Roman" w:hAnsi="Arial" w:cs="Arial"/>
          <w:lang w:eastAsia="cs-CZ"/>
        </w:rPr>
        <w:t xml:space="preserve">této smlouvy poskytovat. Jestliže z povahy takové služby vyplývá, že ji poskytuje třetí osoba (např. výrobce počítačového programu), je Poskytovatel ve lhůtě sjednané pro nabytí účinnosti Licencí povinen Objednateli zprostředkovat uzavření smlouvy o poskytování takové služby v rozsahu a za podmínek vyplývajících z přílohy č. 1 </w:t>
      </w:r>
      <w:r w:rsidR="00034257">
        <w:rPr>
          <w:rFonts w:ascii="Arial" w:eastAsia="Times New Roman" w:hAnsi="Arial" w:cs="Arial"/>
          <w:lang w:eastAsia="cs-CZ"/>
        </w:rPr>
        <w:t xml:space="preserve">nebo z přílohy č. 12 </w:t>
      </w:r>
      <w:r w:rsidRPr="00675F0D">
        <w:rPr>
          <w:rFonts w:ascii="Arial" w:eastAsia="Times New Roman" w:hAnsi="Arial" w:cs="Arial"/>
          <w:lang w:eastAsia="cs-CZ"/>
        </w:rPr>
        <w:t>této smlouvy (taková smlouva dále jen „</w:t>
      </w:r>
      <w:r w:rsidRPr="00675F0D">
        <w:rPr>
          <w:rFonts w:ascii="Arial" w:eastAsia="Times New Roman" w:hAnsi="Arial" w:cs="Arial"/>
          <w:b/>
          <w:lang w:eastAsia="cs-CZ"/>
        </w:rPr>
        <w:t>Smlouva o poskytování služby</w:t>
      </w:r>
      <w:r w:rsidRPr="00675F0D">
        <w:rPr>
          <w:rFonts w:ascii="Arial" w:eastAsia="Times New Roman" w:hAnsi="Arial" w:cs="Arial"/>
          <w:lang w:eastAsia="cs-CZ"/>
        </w:rPr>
        <w:t xml:space="preserve">“). Závazek Poskytovatele zprostředkovat uzavření Smlouvy o poskytování služby se považuje za splněný i uzavřením této smlouvy, pokud je Poskytovatel oprávněn takto pro Objednatele zajistit uzavření Smlouvy o poskytování Služby a Objednatel tím získá oprávnění takovou službu čerpat. </w:t>
      </w:r>
      <w:bookmarkEnd w:id="9"/>
      <w:r w:rsidRPr="00675F0D">
        <w:rPr>
          <w:rFonts w:ascii="Arial" w:eastAsia="Times New Roman" w:hAnsi="Arial" w:cs="Arial"/>
          <w:lang w:eastAsia="cs-CZ"/>
        </w:rPr>
        <w:t>Počátek a doba poskytování veškerých služeb podle tohoto odstavce musí Objednateli umožňovat užívání Řešení a čerpání těchto služeb v souladu s touto smlouvou. Pod pojmem Služby se rozumí rovněž veškeré služby podle tohoto odstavce.</w:t>
      </w:r>
      <w:r w:rsidR="00062370">
        <w:rPr>
          <w:rFonts w:ascii="Arial" w:eastAsia="Times New Roman" w:hAnsi="Arial" w:cs="Arial"/>
          <w:lang w:eastAsia="cs-CZ"/>
        </w:rPr>
        <w:t xml:space="preserve"> </w:t>
      </w:r>
      <w:r w:rsidR="007975B7" w:rsidRPr="00D63B44">
        <w:rPr>
          <w:rFonts w:ascii="Arial" w:eastAsia="Times New Roman" w:hAnsi="Arial" w:cs="Arial"/>
          <w:lang w:eastAsia="cs-CZ"/>
        </w:rPr>
        <w:t xml:space="preserve">Odměna za poskytnutí </w:t>
      </w:r>
      <w:r w:rsidR="007975B7">
        <w:rPr>
          <w:rFonts w:ascii="Arial" w:eastAsia="Times New Roman" w:hAnsi="Arial" w:cs="Arial"/>
          <w:lang w:eastAsia="cs-CZ"/>
        </w:rPr>
        <w:t>těchto služeb</w:t>
      </w:r>
      <w:r w:rsidR="007975B7" w:rsidRPr="00D63B44">
        <w:rPr>
          <w:rFonts w:ascii="Arial" w:eastAsia="Times New Roman" w:hAnsi="Arial" w:cs="Arial"/>
          <w:lang w:eastAsia="cs-CZ"/>
        </w:rPr>
        <w:t xml:space="preserve"> již je zcela zahrnuta v Ceně plnění</w:t>
      </w:r>
      <w:r w:rsidR="007975B7">
        <w:rPr>
          <w:rFonts w:ascii="Arial" w:eastAsia="Times New Roman" w:hAnsi="Arial" w:cs="Arial"/>
          <w:lang w:eastAsia="cs-CZ"/>
        </w:rPr>
        <w:t>.</w:t>
      </w:r>
    </w:p>
    <w:p w14:paraId="4005C8DB" w14:textId="77777777" w:rsidR="00675F0D" w:rsidRPr="00675F0D" w:rsidRDefault="00675F0D" w:rsidP="00675F0D">
      <w:pPr>
        <w:spacing w:after="0" w:line="240" w:lineRule="auto"/>
        <w:ind w:left="567"/>
        <w:jc w:val="both"/>
        <w:rPr>
          <w:rFonts w:ascii="Arial" w:eastAsia="Times New Roman" w:hAnsi="Arial" w:cs="Arial"/>
          <w:lang w:eastAsia="cs-CZ"/>
        </w:rPr>
      </w:pPr>
    </w:p>
    <w:p w14:paraId="384B9418" w14:textId="3D7E6906" w:rsidR="00D73763" w:rsidRPr="00675F0D" w:rsidRDefault="00675F0D" w:rsidP="00D73763">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Pokud </w:t>
      </w:r>
      <w:r w:rsidR="00062370" w:rsidRPr="00675F0D">
        <w:rPr>
          <w:rFonts w:ascii="Arial" w:eastAsia="Times New Roman" w:hAnsi="Arial" w:cs="Arial"/>
          <w:lang w:eastAsia="cs-CZ"/>
        </w:rPr>
        <w:t>j</w:t>
      </w:r>
      <w:r w:rsidR="00062370">
        <w:rPr>
          <w:rFonts w:ascii="Arial" w:eastAsia="Times New Roman" w:hAnsi="Arial" w:cs="Arial"/>
          <w:lang w:eastAsia="cs-CZ"/>
        </w:rPr>
        <w:t>e</w:t>
      </w:r>
      <w:r w:rsidR="00062370" w:rsidRPr="00675F0D">
        <w:rPr>
          <w:rFonts w:ascii="Arial" w:eastAsia="Times New Roman" w:hAnsi="Arial" w:cs="Arial"/>
          <w:lang w:eastAsia="cs-CZ"/>
        </w:rPr>
        <w:t xml:space="preserve"> </w:t>
      </w:r>
      <w:r w:rsidRPr="00675F0D">
        <w:rPr>
          <w:rFonts w:ascii="Arial" w:eastAsia="Times New Roman" w:hAnsi="Arial" w:cs="Arial"/>
          <w:lang w:eastAsia="cs-CZ"/>
        </w:rPr>
        <w:t>pro Registraci nebo oprávněné užívání kterékoli součásti Řešení nezbytný licenční/produktový klíč nebo obdobný kód (dále jen „</w:t>
      </w:r>
      <w:r w:rsidRPr="00675F0D">
        <w:rPr>
          <w:rFonts w:ascii="Arial" w:eastAsia="Times New Roman" w:hAnsi="Arial" w:cs="Arial"/>
          <w:b/>
          <w:lang w:eastAsia="cs-CZ"/>
        </w:rPr>
        <w:t>Licenční klíč</w:t>
      </w:r>
      <w:r w:rsidRPr="00675F0D">
        <w:rPr>
          <w:rFonts w:ascii="Arial" w:eastAsia="Times New Roman" w:hAnsi="Arial" w:cs="Arial"/>
          <w:lang w:eastAsia="cs-CZ"/>
        </w:rPr>
        <w:t>“), je Poskytovatel povinen Objednateli zpřístupnit Licenční klíč v podobě, která mu bude umožňovat časově neomezené opakované čtení Licenčního klíče v otevřené podobě, ledaže podmínky poskytnutí Licenčního klíče upravuje příslušná Licenční smlouva</w:t>
      </w:r>
      <w:r w:rsidR="00062370">
        <w:rPr>
          <w:rFonts w:ascii="Arial" w:eastAsia="Times New Roman" w:hAnsi="Arial" w:cs="Arial"/>
          <w:lang w:eastAsia="cs-CZ"/>
        </w:rPr>
        <w:t xml:space="preserve"> odlišně</w:t>
      </w:r>
      <w:r w:rsidRPr="00675F0D">
        <w:rPr>
          <w:rFonts w:ascii="Arial" w:eastAsia="Times New Roman" w:hAnsi="Arial" w:cs="Arial"/>
          <w:lang w:eastAsia="cs-CZ"/>
        </w:rPr>
        <w:t>. Pokud je Licenční klíč uložen na hardwarovém prostředku, je Poskytovatel povinen tento prostředek s uloženým Licenčním klíčem Objednateli dodat ve lhůtě sjednané pro provedení Implementace, čímž Objednatel nabude vlastnické právo k takovému hardwarovému prostředku, ledaže je v této smlouvě nebo v odpovídající Licenční smlouvě sjednáno jinak (takový hardwarový prostředek dále jen „</w:t>
      </w:r>
      <w:r w:rsidRPr="00675F0D">
        <w:rPr>
          <w:rFonts w:ascii="Arial" w:eastAsia="Times New Roman" w:hAnsi="Arial" w:cs="Arial"/>
          <w:b/>
          <w:lang w:eastAsia="cs-CZ"/>
        </w:rPr>
        <w:t>HW klíč</w:t>
      </w:r>
      <w:r w:rsidRPr="00675F0D">
        <w:rPr>
          <w:rFonts w:ascii="Arial" w:eastAsia="Times New Roman" w:hAnsi="Arial" w:cs="Arial"/>
          <w:lang w:eastAsia="cs-CZ"/>
        </w:rPr>
        <w:t xml:space="preserve">“). </w:t>
      </w:r>
      <w:r w:rsidR="00D73763" w:rsidRPr="00675F0D">
        <w:rPr>
          <w:rFonts w:ascii="Arial" w:eastAsia="Times New Roman" w:hAnsi="Arial" w:cs="Arial"/>
          <w:lang w:eastAsia="cs-CZ"/>
        </w:rPr>
        <w:t xml:space="preserve">Poskytovatel je ve vztahu ke všem </w:t>
      </w:r>
      <w:r w:rsidR="00D73763">
        <w:rPr>
          <w:rFonts w:ascii="Arial" w:eastAsia="Times New Roman" w:hAnsi="Arial" w:cs="Arial"/>
          <w:lang w:eastAsia="cs-CZ"/>
        </w:rPr>
        <w:t xml:space="preserve">Licenčním klíčům </w:t>
      </w:r>
      <w:r w:rsidR="00D73763" w:rsidRPr="00675F0D">
        <w:rPr>
          <w:rFonts w:ascii="Arial" w:eastAsia="Times New Roman" w:hAnsi="Arial" w:cs="Arial"/>
          <w:lang w:eastAsia="cs-CZ"/>
        </w:rPr>
        <w:t xml:space="preserve">povinen hradit veškeré náklady </w:t>
      </w:r>
      <w:r w:rsidR="00D73763">
        <w:rPr>
          <w:rFonts w:ascii="Arial" w:eastAsia="Times New Roman" w:hAnsi="Arial" w:cs="Arial"/>
          <w:lang w:eastAsia="cs-CZ"/>
        </w:rPr>
        <w:t>O</w:t>
      </w:r>
      <w:r w:rsidR="00D73763" w:rsidRPr="00675F0D">
        <w:rPr>
          <w:rFonts w:ascii="Arial" w:eastAsia="Times New Roman" w:hAnsi="Arial" w:cs="Arial"/>
          <w:lang w:eastAsia="cs-CZ"/>
        </w:rPr>
        <w:t xml:space="preserve">bjednatele z nich vyplývající. Počátek a doba účinnosti veškerých </w:t>
      </w:r>
      <w:r w:rsidR="00D73763">
        <w:rPr>
          <w:rFonts w:ascii="Arial" w:eastAsia="Times New Roman" w:hAnsi="Arial" w:cs="Arial"/>
          <w:lang w:eastAsia="cs-CZ"/>
        </w:rPr>
        <w:t>Licenčních klíčů</w:t>
      </w:r>
      <w:r w:rsidR="00D73763" w:rsidRPr="00675F0D">
        <w:rPr>
          <w:rFonts w:ascii="Arial" w:eastAsia="Times New Roman" w:hAnsi="Arial" w:cs="Arial"/>
          <w:lang w:eastAsia="cs-CZ"/>
        </w:rPr>
        <w:t xml:space="preserve"> musí Objednateli umožňovat užívání Řešení v souladu s touto smlouvou.</w:t>
      </w:r>
    </w:p>
    <w:p w14:paraId="035B60D3" w14:textId="77777777" w:rsidR="00675F0D" w:rsidRPr="00675F0D" w:rsidRDefault="00675F0D" w:rsidP="0066102C">
      <w:pPr>
        <w:spacing w:after="0" w:line="240" w:lineRule="auto"/>
        <w:jc w:val="both"/>
        <w:rPr>
          <w:rFonts w:ascii="Arial" w:eastAsia="Times New Roman" w:hAnsi="Arial" w:cs="Arial"/>
          <w:lang w:eastAsia="cs-CZ"/>
        </w:rPr>
      </w:pPr>
      <w:bookmarkStart w:id="10" w:name="_Ref491769521"/>
      <w:bookmarkStart w:id="11" w:name="_Ref477347839"/>
      <w:bookmarkStart w:id="12" w:name="_Ref496272384"/>
    </w:p>
    <w:p w14:paraId="639E3B31" w14:textId="0A3AC6F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Veškeré Licence musí být poskytnuty nebo zajištěny v takovém rozsahu a za takových podmínek, aby Objednateli umožnily užívat Řešení dle Zadávací dokumentace</w:t>
      </w:r>
      <w:r w:rsidR="009121E5">
        <w:rPr>
          <w:rFonts w:ascii="Arial" w:eastAsia="Times New Roman" w:hAnsi="Arial" w:cs="Arial"/>
          <w:lang w:eastAsia="cs-CZ"/>
        </w:rPr>
        <w:t>,</w:t>
      </w:r>
      <w:r w:rsidRPr="00675F0D">
        <w:rPr>
          <w:rFonts w:ascii="Arial" w:eastAsia="Times New Roman" w:hAnsi="Arial" w:cs="Arial"/>
          <w:lang w:eastAsia="cs-CZ"/>
        </w:rPr>
        <w:t xml:space="preserve"> a aby Objednateli umožnily Řešení implementovat a zprovoznit jak v produkčním prostředí, tak i v testovacím prostředí, které Objednateli umožní testovat prvotní implementaci i následné změny Řešení před jejich nasazením do produkčního prostředí.</w:t>
      </w:r>
    </w:p>
    <w:p w14:paraId="4851BE03" w14:textId="77777777" w:rsidR="00675F0D" w:rsidRPr="00675F0D" w:rsidRDefault="00675F0D" w:rsidP="00675F0D">
      <w:pPr>
        <w:spacing w:after="0" w:line="240" w:lineRule="auto"/>
        <w:ind w:left="567"/>
        <w:jc w:val="both"/>
        <w:rPr>
          <w:rFonts w:ascii="Arial" w:eastAsia="Times New Roman" w:hAnsi="Arial" w:cs="Arial"/>
          <w:lang w:eastAsia="cs-CZ"/>
        </w:rPr>
      </w:pPr>
    </w:p>
    <w:p w14:paraId="02F3528F"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je k Řešení povinen Objednateli dodat veškeré návody a doklady, které se vztahují k Software, Licenci a Službám, zejména názornou uživatelskou a konfigurační dokumentaci, Dokumentaci skutečného provedení a dokumentaci požadovanou v Zadávací dokumentaci (tyto návody, doklady a dokumentace dále a výše jen „</w:t>
      </w:r>
      <w:r w:rsidRPr="00675F0D">
        <w:rPr>
          <w:rFonts w:ascii="Arial" w:eastAsia="Times New Roman" w:hAnsi="Arial" w:cs="Arial"/>
          <w:b/>
          <w:lang w:eastAsia="cs-CZ"/>
        </w:rPr>
        <w:t>Dokumentace</w:t>
      </w:r>
      <w:r w:rsidRPr="00675F0D">
        <w:rPr>
          <w:rFonts w:ascii="Arial" w:eastAsia="Times New Roman" w:hAnsi="Arial" w:cs="Arial"/>
          <w:lang w:eastAsia="cs-CZ"/>
        </w:rPr>
        <w:t>“).</w:t>
      </w:r>
      <w:bookmarkEnd w:id="10"/>
      <w:bookmarkEnd w:id="11"/>
      <w:r w:rsidRPr="00675F0D">
        <w:rPr>
          <w:rFonts w:ascii="Arial" w:eastAsia="Times New Roman" w:hAnsi="Arial" w:cs="Arial"/>
          <w:lang w:eastAsia="cs-CZ"/>
        </w:rPr>
        <w:t xml:space="preserve"> Pokud Poskytovatel provede jakoukoli změnu Řešení, včetně integračních vazeb, zejména při update, upgrade nebo úpravách provedených na základě této smlouvy, je povinen do 1 týdne od provedení takové změny, případně od její akceptace, jestliže změna akceptaci podle této smlouvy podléhá, předat Objednateli odpovídajícím způsobem aktualizovanou Dokumentaci, ledaže se smluvní strany dohodnou jinak.</w:t>
      </w:r>
      <w:bookmarkEnd w:id="12"/>
    </w:p>
    <w:p w14:paraId="4BB2E6C7" w14:textId="77777777" w:rsidR="00675F0D" w:rsidRPr="00675F0D" w:rsidRDefault="00675F0D" w:rsidP="00675F0D">
      <w:pPr>
        <w:spacing w:after="0" w:line="240" w:lineRule="auto"/>
        <w:ind w:left="567"/>
        <w:jc w:val="both"/>
        <w:rPr>
          <w:rFonts w:ascii="Arial" w:eastAsia="Times New Roman" w:hAnsi="Arial" w:cs="Arial"/>
          <w:lang w:eastAsia="cs-CZ"/>
        </w:rPr>
      </w:pPr>
    </w:p>
    <w:p w14:paraId="294C4E4B" w14:textId="660B8BDF"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Vždy, když je to pro řádný průběh Implementace nezbytné, požádá-li o to Objednatel nebo jestliže tak stanoví Realizační projekt, svolá Poskytovatel v součinnosti s Objednatelem jednání výrobního výboru, na kterém Poskytovatel seznámí Objednatele s průběhem Implementace, upřesňuje s Objednatelem Realizační projekt a umožní Objednateli udělení pokynů k dalšímu postupu při </w:t>
      </w:r>
      <w:r w:rsidRPr="00675F0D">
        <w:rPr>
          <w:rFonts w:ascii="Arial" w:eastAsia="Times New Roman" w:hAnsi="Arial" w:cs="Arial"/>
          <w:lang w:eastAsia="cs-CZ"/>
        </w:rPr>
        <w:lastRenderedPageBreak/>
        <w:t>Implementaci (dále jen „</w:t>
      </w:r>
      <w:r w:rsidRPr="00675F0D">
        <w:rPr>
          <w:rFonts w:ascii="Arial" w:eastAsia="Times New Roman" w:hAnsi="Arial" w:cs="Arial"/>
          <w:b/>
          <w:lang w:eastAsia="cs-CZ"/>
        </w:rPr>
        <w:t>Výrobní výbor</w:t>
      </w:r>
      <w:r w:rsidRPr="00675F0D">
        <w:rPr>
          <w:rFonts w:ascii="Arial" w:eastAsia="Times New Roman" w:hAnsi="Arial" w:cs="Arial"/>
          <w:lang w:eastAsia="cs-CZ"/>
        </w:rPr>
        <w:t xml:space="preserve">“). </w:t>
      </w:r>
      <w:r w:rsidRPr="00675F0D">
        <w:rPr>
          <w:rFonts w:ascii="Arial" w:eastAsia="Times New Roman" w:hAnsi="Arial" w:cs="Arial"/>
          <w:u w:val="single"/>
          <w:lang w:eastAsia="cs-CZ"/>
        </w:rPr>
        <w:t xml:space="preserve">Poskytovatel je povinen svolat nejméně jeden Výrobní výbor tak, aby se konal </w:t>
      </w:r>
      <w:r w:rsidR="00531F7E">
        <w:rPr>
          <w:rFonts w:ascii="Arial" w:eastAsia="Times New Roman" w:hAnsi="Arial" w:cs="Arial"/>
          <w:u w:val="single"/>
          <w:lang w:eastAsia="cs-CZ"/>
        </w:rPr>
        <w:t>ve lhůtě</w:t>
      </w:r>
      <w:r w:rsidR="00531F7E" w:rsidRPr="00675F0D">
        <w:rPr>
          <w:rFonts w:ascii="Arial" w:eastAsia="Times New Roman" w:hAnsi="Arial" w:cs="Arial"/>
          <w:u w:val="single"/>
          <w:lang w:eastAsia="cs-CZ"/>
        </w:rPr>
        <w:t xml:space="preserve"> </w:t>
      </w:r>
      <w:r w:rsidR="00844A1B">
        <w:rPr>
          <w:rFonts w:ascii="Arial" w:eastAsia="Times New Roman" w:hAnsi="Arial" w:cs="Arial"/>
          <w:u w:val="single"/>
          <w:lang w:eastAsia="cs-CZ"/>
        </w:rPr>
        <w:t>14</w:t>
      </w:r>
      <w:r w:rsidRPr="00675F0D">
        <w:rPr>
          <w:rFonts w:ascii="Arial" w:eastAsia="Times New Roman" w:hAnsi="Arial" w:cs="Arial"/>
          <w:u w:val="single"/>
          <w:lang w:eastAsia="cs-CZ"/>
        </w:rPr>
        <w:t xml:space="preserve"> </w:t>
      </w:r>
      <w:r w:rsidR="00D73763">
        <w:rPr>
          <w:rFonts w:ascii="Arial" w:eastAsia="Times New Roman" w:hAnsi="Arial" w:cs="Arial"/>
          <w:u w:val="single"/>
          <w:lang w:eastAsia="cs-CZ"/>
        </w:rPr>
        <w:t xml:space="preserve">kalendářních </w:t>
      </w:r>
      <w:r w:rsidR="00844A1B">
        <w:rPr>
          <w:rFonts w:ascii="Arial" w:eastAsia="Times New Roman" w:hAnsi="Arial" w:cs="Arial"/>
          <w:u w:val="single"/>
          <w:lang w:eastAsia="cs-CZ"/>
        </w:rPr>
        <w:t>dnů</w:t>
      </w:r>
      <w:r w:rsidR="00844A1B" w:rsidRPr="00675F0D">
        <w:rPr>
          <w:rFonts w:ascii="Arial" w:eastAsia="Times New Roman" w:hAnsi="Arial" w:cs="Arial"/>
          <w:u w:val="single"/>
          <w:lang w:eastAsia="cs-CZ"/>
        </w:rPr>
        <w:t xml:space="preserve"> </w:t>
      </w:r>
      <w:r w:rsidRPr="00675F0D">
        <w:rPr>
          <w:rFonts w:ascii="Arial" w:eastAsia="Times New Roman" w:hAnsi="Arial" w:cs="Arial"/>
          <w:u w:val="single"/>
          <w:lang w:eastAsia="cs-CZ"/>
        </w:rPr>
        <w:t>od nabytí účinnosti této smlouvy, přičemž součástí předmětu jednání tohoto Výrobního výboru bude obsah Realizačního projektu.</w:t>
      </w:r>
      <w:r w:rsidRPr="00675F0D">
        <w:rPr>
          <w:rFonts w:ascii="Arial" w:eastAsia="Times New Roman" w:hAnsi="Arial" w:cs="Arial"/>
          <w:lang w:eastAsia="cs-CZ"/>
        </w:rPr>
        <w:t xml:space="preserve"> </w:t>
      </w:r>
      <w:r w:rsidR="00583E88">
        <w:rPr>
          <w:rFonts w:ascii="Arial" w:eastAsia="Times New Roman" w:hAnsi="Arial" w:cs="Arial"/>
          <w:lang w:eastAsia="cs-CZ"/>
        </w:rPr>
        <w:t>Následně je Poskytovatel povinen svolat Výrobní výbor v pravidelných intervalech, nedohodnou-li se smluvní strany jinak, min. každých 1</w:t>
      </w:r>
      <w:r w:rsidR="00DB23A6">
        <w:rPr>
          <w:rFonts w:ascii="Arial" w:eastAsia="Times New Roman" w:hAnsi="Arial" w:cs="Arial"/>
          <w:lang w:eastAsia="cs-CZ"/>
        </w:rPr>
        <w:t>4</w:t>
      </w:r>
      <w:r w:rsidR="00583E88">
        <w:rPr>
          <w:rFonts w:ascii="Arial" w:eastAsia="Times New Roman" w:hAnsi="Arial" w:cs="Arial"/>
          <w:lang w:eastAsia="cs-CZ"/>
        </w:rPr>
        <w:t xml:space="preserve"> </w:t>
      </w:r>
      <w:r w:rsidR="00D73763">
        <w:rPr>
          <w:rFonts w:ascii="Arial" w:eastAsia="Times New Roman" w:hAnsi="Arial" w:cs="Arial"/>
          <w:lang w:eastAsia="cs-CZ"/>
        </w:rPr>
        <w:t xml:space="preserve">kalendářních </w:t>
      </w:r>
      <w:r w:rsidR="00583E88">
        <w:rPr>
          <w:rFonts w:ascii="Arial" w:eastAsia="Times New Roman" w:hAnsi="Arial" w:cs="Arial"/>
          <w:lang w:eastAsia="cs-CZ"/>
        </w:rPr>
        <w:t xml:space="preserve">dní. </w:t>
      </w:r>
      <w:r w:rsidR="003863E7">
        <w:rPr>
          <w:rFonts w:ascii="Arial" w:eastAsia="Times New Roman" w:hAnsi="Arial" w:cs="Arial"/>
          <w:lang w:eastAsia="cs-CZ"/>
        </w:rPr>
        <w:t>V případě, že</w:t>
      </w:r>
      <w:r w:rsidR="00E96B16">
        <w:rPr>
          <w:rFonts w:ascii="Arial" w:eastAsia="Times New Roman" w:hAnsi="Arial" w:cs="Arial"/>
          <w:lang w:eastAsia="cs-CZ"/>
        </w:rPr>
        <w:t xml:space="preserve"> nesvolá Výrobní výbor Poskytovatel, je tak oprávněn učinit Objednatel. </w:t>
      </w:r>
      <w:r w:rsidR="00583E88">
        <w:rPr>
          <w:rFonts w:ascii="Arial" w:eastAsia="Times New Roman" w:hAnsi="Arial" w:cs="Arial"/>
          <w:lang w:eastAsia="cs-CZ"/>
        </w:rPr>
        <w:t xml:space="preserve">Členy Výrobního výboru </w:t>
      </w:r>
      <w:r w:rsidR="006F1E31">
        <w:rPr>
          <w:rFonts w:ascii="Arial" w:eastAsia="Times New Roman" w:hAnsi="Arial" w:cs="Arial"/>
          <w:lang w:eastAsia="cs-CZ"/>
        </w:rPr>
        <w:t>jsou za Poskytovatele osoby, kterými byla prokázána technická kvalifikace ve Veřejné zakázce a další osoby uvedené v příloze č. 9 této smlouvy, a za Objednatele osoby uvedené v příloze č. 9 této smlouvy.</w:t>
      </w:r>
      <w:r w:rsidR="001541F2">
        <w:rPr>
          <w:rFonts w:ascii="Arial" w:eastAsia="Times New Roman" w:hAnsi="Arial" w:cs="Arial"/>
          <w:lang w:eastAsia="cs-CZ"/>
        </w:rPr>
        <w:t xml:space="preserve"> </w:t>
      </w:r>
      <w:r w:rsidR="001E0702">
        <w:rPr>
          <w:rFonts w:ascii="Arial" w:eastAsia="Times New Roman" w:hAnsi="Arial" w:cs="Arial"/>
          <w:lang w:eastAsia="cs-CZ"/>
        </w:rPr>
        <w:t>V</w:t>
      </w:r>
      <w:r w:rsidR="00711DFF">
        <w:rPr>
          <w:rFonts w:ascii="Arial" w:eastAsia="Times New Roman" w:hAnsi="Arial" w:cs="Arial"/>
          <w:lang w:eastAsia="cs-CZ"/>
        </w:rPr>
        <w:t> </w:t>
      </w:r>
      <w:r w:rsidR="001E0702">
        <w:rPr>
          <w:rFonts w:ascii="Arial" w:eastAsia="Times New Roman" w:hAnsi="Arial" w:cs="Arial"/>
          <w:lang w:eastAsia="cs-CZ"/>
        </w:rPr>
        <w:t>př</w:t>
      </w:r>
      <w:r w:rsidR="00711DFF">
        <w:rPr>
          <w:rFonts w:ascii="Arial" w:eastAsia="Times New Roman" w:hAnsi="Arial" w:cs="Arial"/>
          <w:lang w:eastAsia="cs-CZ"/>
        </w:rPr>
        <w:t xml:space="preserve">ípadě </w:t>
      </w:r>
      <w:r w:rsidR="00D73763">
        <w:rPr>
          <w:rFonts w:ascii="Arial" w:eastAsia="Times New Roman" w:hAnsi="Arial" w:cs="Arial"/>
          <w:lang w:eastAsia="cs-CZ"/>
        </w:rPr>
        <w:t xml:space="preserve">odůvodněné </w:t>
      </w:r>
      <w:r w:rsidR="00711DFF">
        <w:rPr>
          <w:rFonts w:ascii="Arial" w:eastAsia="Times New Roman" w:hAnsi="Arial" w:cs="Arial"/>
          <w:lang w:eastAsia="cs-CZ"/>
        </w:rPr>
        <w:t>potřeby</w:t>
      </w:r>
      <w:r w:rsidR="00096608">
        <w:rPr>
          <w:rFonts w:ascii="Arial" w:eastAsia="Times New Roman" w:hAnsi="Arial" w:cs="Arial"/>
          <w:lang w:eastAsia="cs-CZ"/>
        </w:rPr>
        <w:t xml:space="preserve"> může být ustanoven </w:t>
      </w:r>
      <w:r w:rsidR="00D73763">
        <w:rPr>
          <w:rFonts w:ascii="Arial" w:eastAsia="Times New Roman" w:hAnsi="Arial" w:cs="Arial"/>
          <w:lang w:eastAsia="cs-CZ"/>
        </w:rPr>
        <w:t xml:space="preserve">dočasně či trvale </w:t>
      </w:r>
      <w:r w:rsidR="00096608">
        <w:rPr>
          <w:rFonts w:ascii="Arial" w:eastAsia="Times New Roman" w:hAnsi="Arial" w:cs="Arial"/>
          <w:lang w:eastAsia="cs-CZ"/>
        </w:rPr>
        <w:t>namísto původního člena Výrobního výboru člen nový</w:t>
      </w:r>
      <w:r w:rsidR="00A846BF">
        <w:rPr>
          <w:rFonts w:ascii="Arial" w:eastAsia="Times New Roman" w:hAnsi="Arial" w:cs="Arial"/>
          <w:lang w:eastAsia="cs-CZ"/>
        </w:rPr>
        <w:t xml:space="preserve"> s tím, že Objednatel ustanovuje členy Výrobního výboru za Objednatele a Poskytovatel ustanovuje členy Výrobního výboru za Poskytovatele</w:t>
      </w:r>
      <w:r w:rsidR="00B2083C">
        <w:rPr>
          <w:rFonts w:ascii="Arial" w:eastAsia="Times New Roman" w:hAnsi="Arial" w:cs="Arial"/>
          <w:lang w:eastAsia="cs-CZ"/>
        </w:rPr>
        <w:t xml:space="preserve">. </w:t>
      </w:r>
      <w:r w:rsidR="00A846BF" w:rsidRPr="00A846BF">
        <w:rPr>
          <w:rFonts w:ascii="Arial" w:eastAsia="Times New Roman" w:hAnsi="Arial" w:cs="Arial"/>
          <w:lang w:eastAsia="cs-CZ"/>
        </w:rPr>
        <w:t>Pokud má dojít k</w:t>
      </w:r>
      <w:r w:rsidR="00B2083C" w:rsidRPr="00A846BF">
        <w:rPr>
          <w:rFonts w:ascii="Arial" w:eastAsia="Times New Roman" w:hAnsi="Arial" w:cs="Arial"/>
          <w:lang w:eastAsia="cs-CZ"/>
        </w:rPr>
        <w:t xml:space="preserve"> </w:t>
      </w:r>
      <w:r w:rsidR="00A846BF" w:rsidRPr="00A846BF">
        <w:rPr>
          <w:rFonts w:ascii="Arial" w:eastAsia="Times New Roman" w:hAnsi="Arial" w:cs="Arial"/>
          <w:lang w:eastAsia="cs-CZ"/>
        </w:rPr>
        <w:t xml:space="preserve">ustanovení </w:t>
      </w:r>
      <w:r w:rsidR="00B2083C" w:rsidRPr="00A846BF">
        <w:rPr>
          <w:rFonts w:ascii="Arial" w:eastAsia="Times New Roman" w:hAnsi="Arial" w:cs="Arial"/>
          <w:lang w:eastAsia="cs-CZ"/>
        </w:rPr>
        <w:t xml:space="preserve">nového člena </w:t>
      </w:r>
      <w:r w:rsidR="00A846BF" w:rsidRPr="00A846BF">
        <w:rPr>
          <w:rFonts w:ascii="Arial" w:eastAsia="Times New Roman" w:hAnsi="Arial" w:cs="Arial"/>
          <w:lang w:eastAsia="cs-CZ"/>
        </w:rPr>
        <w:t xml:space="preserve">Výrobního výboru </w:t>
      </w:r>
      <w:r w:rsidR="00B2083C" w:rsidRPr="00A846BF">
        <w:rPr>
          <w:rFonts w:ascii="Arial" w:eastAsia="Times New Roman" w:hAnsi="Arial" w:cs="Arial"/>
          <w:lang w:eastAsia="cs-CZ"/>
        </w:rPr>
        <w:t>za Poskytovatele</w:t>
      </w:r>
      <w:r w:rsidR="00A846BF">
        <w:rPr>
          <w:rFonts w:ascii="Arial" w:eastAsia="Times New Roman" w:hAnsi="Arial" w:cs="Arial"/>
          <w:lang w:eastAsia="cs-CZ"/>
        </w:rPr>
        <w:t xml:space="preserve">m, a to </w:t>
      </w:r>
      <w:r w:rsidR="00C318D7">
        <w:rPr>
          <w:rFonts w:ascii="Arial" w:eastAsia="Times New Roman" w:hAnsi="Arial" w:cs="Arial"/>
          <w:lang w:eastAsia="cs-CZ"/>
        </w:rPr>
        <w:t xml:space="preserve">namísto </w:t>
      </w:r>
      <w:r w:rsidR="00A846BF">
        <w:rPr>
          <w:rFonts w:ascii="Arial" w:eastAsia="Times New Roman" w:hAnsi="Arial" w:cs="Arial"/>
          <w:lang w:eastAsia="cs-CZ"/>
        </w:rPr>
        <w:t xml:space="preserve">člena prokazujícího technickou kvalifikaci dle Veřejné zakázky, </w:t>
      </w:r>
      <w:r w:rsidR="00B2083C" w:rsidRPr="00A846BF">
        <w:rPr>
          <w:rFonts w:ascii="Arial" w:eastAsia="Times New Roman" w:hAnsi="Arial" w:cs="Arial"/>
          <w:lang w:eastAsia="cs-CZ"/>
        </w:rPr>
        <w:t>musí</w:t>
      </w:r>
      <w:r w:rsidR="00A846BF">
        <w:rPr>
          <w:rFonts w:ascii="Arial" w:eastAsia="Times New Roman" w:hAnsi="Arial" w:cs="Arial"/>
          <w:lang w:eastAsia="cs-CZ"/>
        </w:rPr>
        <w:t xml:space="preserve"> i</w:t>
      </w:r>
      <w:r w:rsidR="00D75F69" w:rsidRPr="00A846BF">
        <w:rPr>
          <w:rFonts w:ascii="Arial" w:eastAsia="Times New Roman" w:hAnsi="Arial" w:cs="Arial"/>
          <w:lang w:eastAsia="cs-CZ"/>
        </w:rPr>
        <w:t xml:space="preserve"> tento nový člen splňovat </w:t>
      </w:r>
      <w:r w:rsidR="00F71695" w:rsidRPr="00A846BF">
        <w:rPr>
          <w:rFonts w:ascii="Arial" w:eastAsia="Times New Roman" w:hAnsi="Arial" w:cs="Arial"/>
          <w:lang w:eastAsia="cs-CZ"/>
        </w:rPr>
        <w:t>podmínku</w:t>
      </w:r>
      <w:r w:rsidR="00A846BF">
        <w:rPr>
          <w:rFonts w:ascii="Arial" w:eastAsia="Times New Roman" w:hAnsi="Arial" w:cs="Arial"/>
          <w:lang w:eastAsia="cs-CZ"/>
        </w:rPr>
        <w:t xml:space="preserve"> prokázání</w:t>
      </w:r>
      <w:r w:rsidR="00F71695" w:rsidRPr="00A846BF">
        <w:rPr>
          <w:rFonts w:ascii="Arial" w:eastAsia="Times New Roman" w:hAnsi="Arial" w:cs="Arial"/>
          <w:lang w:eastAsia="cs-CZ"/>
        </w:rPr>
        <w:t xml:space="preserve"> </w:t>
      </w:r>
      <w:r w:rsidR="00D73763" w:rsidRPr="00A846BF">
        <w:rPr>
          <w:rFonts w:ascii="Arial" w:eastAsia="Times New Roman" w:hAnsi="Arial" w:cs="Arial"/>
          <w:lang w:eastAsia="cs-CZ"/>
        </w:rPr>
        <w:t xml:space="preserve">technické </w:t>
      </w:r>
      <w:r w:rsidR="004F2FCA" w:rsidRPr="00A846BF">
        <w:rPr>
          <w:rFonts w:ascii="Arial" w:eastAsia="Times New Roman" w:hAnsi="Arial" w:cs="Arial"/>
          <w:lang w:eastAsia="cs-CZ"/>
        </w:rPr>
        <w:t xml:space="preserve">kvalifikace </w:t>
      </w:r>
      <w:r w:rsidR="00A846BF" w:rsidRPr="00A846BF">
        <w:rPr>
          <w:rFonts w:ascii="Arial" w:eastAsia="Times New Roman" w:hAnsi="Arial" w:cs="Arial"/>
          <w:lang w:eastAsia="cs-CZ"/>
        </w:rPr>
        <w:t>dle Veřejné zakázky a Poskytovatel musí splnění této podmínky</w:t>
      </w:r>
      <w:r w:rsidR="00A846BF">
        <w:rPr>
          <w:rFonts w:ascii="Arial" w:eastAsia="Times New Roman" w:hAnsi="Arial" w:cs="Arial"/>
          <w:lang w:eastAsia="cs-CZ"/>
        </w:rPr>
        <w:t xml:space="preserve"> Objednateli</w:t>
      </w:r>
      <w:r w:rsidR="00A846BF" w:rsidRPr="00A846BF">
        <w:rPr>
          <w:rFonts w:ascii="Arial" w:eastAsia="Times New Roman" w:hAnsi="Arial" w:cs="Arial"/>
          <w:lang w:eastAsia="cs-CZ"/>
        </w:rPr>
        <w:t xml:space="preserve"> </w:t>
      </w:r>
      <w:r w:rsidR="00C318D7">
        <w:rPr>
          <w:rFonts w:ascii="Arial" w:eastAsia="Times New Roman" w:hAnsi="Arial" w:cs="Arial"/>
          <w:lang w:eastAsia="cs-CZ"/>
        </w:rPr>
        <w:t xml:space="preserve">před jeho ustanovením </w:t>
      </w:r>
      <w:r w:rsidR="00A846BF" w:rsidRPr="00A846BF">
        <w:rPr>
          <w:rFonts w:ascii="Arial" w:eastAsia="Times New Roman" w:hAnsi="Arial" w:cs="Arial"/>
          <w:lang w:eastAsia="cs-CZ"/>
        </w:rPr>
        <w:t>prokázat</w:t>
      </w:r>
      <w:r w:rsidR="007D42A5" w:rsidRPr="00A846BF">
        <w:rPr>
          <w:rFonts w:ascii="Arial" w:eastAsia="Times New Roman" w:hAnsi="Arial" w:cs="Arial"/>
          <w:lang w:eastAsia="cs-CZ"/>
        </w:rPr>
        <w:t>.</w:t>
      </w:r>
      <w:r w:rsidR="007D42A5">
        <w:rPr>
          <w:rFonts w:ascii="Arial" w:eastAsia="Times New Roman" w:hAnsi="Arial" w:cs="Arial"/>
          <w:lang w:eastAsia="cs-CZ"/>
        </w:rPr>
        <w:t xml:space="preserve"> </w:t>
      </w:r>
      <w:r w:rsidRPr="00675F0D">
        <w:rPr>
          <w:rFonts w:ascii="Arial" w:eastAsia="Times New Roman" w:hAnsi="Arial" w:cs="Arial"/>
          <w:lang w:eastAsia="cs-CZ"/>
        </w:rPr>
        <w:t xml:space="preserve">Nedohodnou-li se smluvní strany jinak, probíhá Výrobní výbor vždy prezenčně </w:t>
      </w:r>
      <w:r w:rsidR="00B45C5F">
        <w:rPr>
          <w:rFonts w:ascii="Arial" w:eastAsia="Times New Roman" w:hAnsi="Arial" w:cs="Arial"/>
          <w:lang w:eastAsia="cs-CZ"/>
        </w:rPr>
        <w:t xml:space="preserve">v sídle </w:t>
      </w:r>
      <w:r w:rsidRPr="00675F0D">
        <w:rPr>
          <w:rFonts w:ascii="Arial" w:eastAsia="Times New Roman" w:hAnsi="Arial" w:cs="Arial"/>
          <w:lang w:eastAsia="cs-CZ"/>
        </w:rPr>
        <w:t xml:space="preserve">Objednatele. Nejsou-li pokyny Objednatele udělené Poskytovateli na jednání Výrobního výboru v rozporu s touto smlouvou nebo Zadávací dokumentací, je Poskytovatel povinen se jimi řídit. </w:t>
      </w:r>
      <w:r w:rsidR="00583E88">
        <w:rPr>
          <w:rFonts w:ascii="Arial" w:eastAsia="Times New Roman" w:hAnsi="Arial" w:cs="Arial"/>
          <w:lang w:eastAsia="cs-CZ"/>
        </w:rPr>
        <w:t>Poskytovatel</w:t>
      </w:r>
      <w:r w:rsidR="00583E88" w:rsidRPr="00583E88">
        <w:rPr>
          <w:rFonts w:ascii="Arial" w:eastAsia="Times New Roman" w:hAnsi="Arial" w:cs="Arial"/>
          <w:lang w:eastAsia="cs-CZ"/>
        </w:rPr>
        <w:t xml:space="preserve"> upozorní Objednatele bez zbytečného odkladu na nevhodnou povahu pokynu, který mu Objednatel dal, vždy však před jeho splněním. To neplatí, nemohl-li </w:t>
      </w:r>
      <w:r w:rsidR="00583E88">
        <w:rPr>
          <w:rFonts w:ascii="Arial" w:eastAsia="Times New Roman" w:hAnsi="Arial" w:cs="Arial"/>
          <w:lang w:eastAsia="cs-CZ"/>
        </w:rPr>
        <w:t>Poskytovatel</w:t>
      </w:r>
      <w:r w:rsidR="00583E88" w:rsidRPr="00583E88">
        <w:rPr>
          <w:rFonts w:ascii="Arial" w:eastAsia="Times New Roman" w:hAnsi="Arial" w:cs="Arial"/>
          <w:lang w:eastAsia="cs-CZ"/>
        </w:rPr>
        <w:t xml:space="preserve"> nevhodnost zjistit ani při vynaložení potřebné péče. Překáží-li nevhodný závazný pokyn v řádném </w:t>
      </w:r>
      <w:r w:rsidR="00583E88">
        <w:rPr>
          <w:rFonts w:ascii="Arial" w:eastAsia="Times New Roman" w:hAnsi="Arial" w:cs="Arial"/>
          <w:lang w:eastAsia="cs-CZ"/>
        </w:rPr>
        <w:t>plnění smlouvy</w:t>
      </w:r>
      <w:r w:rsidR="00583E88" w:rsidRPr="00583E88">
        <w:rPr>
          <w:rFonts w:ascii="Arial" w:eastAsia="Times New Roman" w:hAnsi="Arial" w:cs="Arial"/>
          <w:lang w:eastAsia="cs-CZ"/>
        </w:rPr>
        <w:t xml:space="preserve">, </w:t>
      </w:r>
      <w:r w:rsidR="00583E88">
        <w:rPr>
          <w:rFonts w:ascii="Arial" w:eastAsia="Times New Roman" w:hAnsi="Arial" w:cs="Arial"/>
          <w:lang w:eastAsia="cs-CZ"/>
        </w:rPr>
        <w:t>Poskytovatel</w:t>
      </w:r>
      <w:r w:rsidR="00583E88" w:rsidRPr="00583E88">
        <w:rPr>
          <w:rFonts w:ascii="Arial" w:eastAsia="Times New Roman" w:hAnsi="Arial" w:cs="Arial"/>
          <w:lang w:eastAsia="cs-CZ"/>
        </w:rPr>
        <w:t xml:space="preserve"> je</w:t>
      </w:r>
      <w:r w:rsidR="00583E88">
        <w:rPr>
          <w:rFonts w:ascii="Arial" w:eastAsia="Times New Roman" w:hAnsi="Arial" w:cs="Arial"/>
          <w:lang w:eastAsia="cs-CZ"/>
        </w:rPr>
        <w:t>jí plnění</w:t>
      </w:r>
      <w:r w:rsidR="00583E88" w:rsidRPr="00583E88">
        <w:rPr>
          <w:rFonts w:ascii="Arial" w:eastAsia="Times New Roman" w:hAnsi="Arial" w:cs="Arial"/>
          <w:lang w:eastAsia="cs-CZ"/>
        </w:rPr>
        <w:t xml:space="preserve"> v</w:t>
      </w:r>
      <w:r w:rsidR="00583E88">
        <w:rPr>
          <w:rFonts w:ascii="Arial" w:eastAsia="Times New Roman" w:hAnsi="Arial" w:cs="Arial"/>
          <w:lang w:eastAsia="cs-CZ"/>
        </w:rPr>
        <w:t xml:space="preserve"> </w:t>
      </w:r>
      <w:r w:rsidR="00583E88" w:rsidRPr="00583E88">
        <w:rPr>
          <w:rFonts w:ascii="Arial" w:eastAsia="Times New Roman" w:hAnsi="Arial" w:cs="Arial"/>
          <w:lang w:eastAsia="cs-CZ"/>
        </w:rPr>
        <w:t xml:space="preserve">nezbytném rozsahu přeruší až do změny nevhodného pokynu. Trvá-li Objednatel na </w:t>
      </w:r>
      <w:r w:rsidR="00583E88">
        <w:rPr>
          <w:rFonts w:ascii="Arial" w:eastAsia="Times New Roman" w:hAnsi="Arial" w:cs="Arial"/>
          <w:lang w:eastAsia="cs-CZ"/>
        </w:rPr>
        <w:t xml:space="preserve">plnění </w:t>
      </w:r>
      <w:r w:rsidR="00583E88" w:rsidRPr="00583E88">
        <w:rPr>
          <w:rFonts w:ascii="Arial" w:eastAsia="Times New Roman" w:hAnsi="Arial" w:cs="Arial"/>
          <w:lang w:eastAsia="cs-CZ"/>
        </w:rPr>
        <w:t xml:space="preserve">podle daného pokynu, má </w:t>
      </w:r>
      <w:r w:rsidR="00583E88">
        <w:rPr>
          <w:rFonts w:ascii="Arial" w:eastAsia="Times New Roman" w:hAnsi="Arial" w:cs="Arial"/>
          <w:lang w:eastAsia="cs-CZ"/>
        </w:rPr>
        <w:t>Poskytovatel</w:t>
      </w:r>
      <w:r w:rsidR="00583E88" w:rsidRPr="00583E88">
        <w:rPr>
          <w:rFonts w:ascii="Arial" w:eastAsia="Times New Roman" w:hAnsi="Arial" w:cs="Arial"/>
          <w:lang w:eastAsia="cs-CZ"/>
        </w:rPr>
        <w:t xml:space="preserve"> právo požadovat, aby tak Objednatel učinil v písemné formě; Objednatel nemá práva z vady </w:t>
      </w:r>
      <w:r w:rsidR="00583E88">
        <w:rPr>
          <w:rFonts w:ascii="Arial" w:eastAsia="Times New Roman" w:hAnsi="Arial" w:cs="Arial"/>
          <w:lang w:eastAsia="cs-CZ"/>
        </w:rPr>
        <w:t>plnění</w:t>
      </w:r>
      <w:r w:rsidR="00583E88" w:rsidRPr="00583E88">
        <w:rPr>
          <w:rFonts w:ascii="Arial" w:eastAsia="Times New Roman" w:hAnsi="Arial" w:cs="Arial"/>
          <w:lang w:eastAsia="cs-CZ"/>
        </w:rPr>
        <w:t xml:space="preserve"> vzniklé pro nevhodnost daného pokynu. </w:t>
      </w:r>
      <w:r w:rsidR="00583E88">
        <w:rPr>
          <w:rFonts w:ascii="Arial" w:eastAsia="Times New Roman" w:hAnsi="Arial" w:cs="Arial"/>
          <w:lang w:eastAsia="cs-CZ"/>
        </w:rPr>
        <w:t>Poskytovatel</w:t>
      </w:r>
      <w:r w:rsidR="00583E88" w:rsidRPr="00583E88">
        <w:rPr>
          <w:rFonts w:ascii="Arial" w:eastAsia="Times New Roman" w:hAnsi="Arial" w:cs="Arial"/>
          <w:lang w:eastAsia="cs-CZ"/>
        </w:rPr>
        <w:t xml:space="preserve"> není oprávněn odstoupit od této </w:t>
      </w:r>
      <w:r w:rsidR="00583E88">
        <w:rPr>
          <w:rFonts w:ascii="Arial" w:eastAsia="Times New Roman" w:hAnsi="Arial" w:cs="Arial"/>
          <w:lang w:eastAsia="cs-CZ"/>
        </w:rPr>
        <w:t>s</w:t>
      </w:r>
      <w:r w:rsidR="00583E88" w:rsidRPr="00583E88">
        <w:rPr>
          <w:rFonts w:ascii="Arial" w:eastAsia="Times New Roman" w:hAnsi="Arial" w:cs="Arial"/>
          <w:lang w:eastAsia="cs-CZ"/>
        </w:rPr>
        <w:t>mlouvy pro nevhodnost pokynu</w:t>
      </w:r>
      <w:r w:rsidR="00583E88">
        <w:rPr>
          <w:rFonts w:ascii="Arial" w:eastAsia="Times New Roman" w:hAnsi="Arial" w:cs="Arial"/>
          <w:lang w:eastAsia="cs-CZ"/>
        </w:rPr>
        <w:t xml:space="preserve">. </w:t>
      </w:r>
      <w:r w:rsidRPr="00675F0D">
        <w:rPr>
          <w:rFonts w:ascii="Arial" w:eastAsia="Times New Roman" w:hAnsi="Arial" w:cs="Arial"/>
          <w:lang w:eastAsia="cs-CZ"/>
        </w:rPr>
        <w:t>Poskytovatel z každého jednání Výrobního výboru pořídí písemný zápis, který do 2 pracovních dnů od ukončení jednání předloží Objednateli k akceptaci dle této smlouvy.</w:t>
      </w:r>
      <w:r w:rsidR="001072B2">
        <w:rPr>
          <w:rFonts w:ascii="Arial" w:eastAsia="Times New Roman" w:hAnsi="Arial" w:cs="Arial"/>
          <w:lang w:eastAsia="cs-CZ"/>
        </w:rPr>
        <w:t xml:space="preserve"> </w:t>
      </w:r>
    </w:p>
    <w:p w14:paraId="6F64503C" w14:textId="77777777" w:rsidR="00675F0D" w:rsidRPr="00675F0D" w:rsidRDefault="00675F0D" w:rsidP="00675F0D">
      <w:pPr>
        <w:spacing w:after="0" w:line="240" w:lineRule="auto"/>
        <w:ind w:left="567"/>
        <w:jc w:val="both"/>
        <w:rPr>
          <w:rFonts w:ascii="Arial" w:eastAsia="Times New Roman" w:hAnsi="Arial" w:cs="Arial"/>
          <w:lang w:eastAsia="cs-CZ"/>
        </w:rPr>
      </w:pPr>
    </w:p>
    <w:p w14:paraId="76670874"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Smluvní strany se na jednání Výrobního výboru mohou dohodnout na změnách již akceptovaného Realizačního projektu, které jsou pro smluvní strany závazné od okamžiku akceptace zápisu z jednání Výrobního výboru.</w:t>
      </w:r>
    </w:p>
    <w:p w14:paraId="69BC3151" w14:textId="77777777" w:rsidR="00675F0D" w:rsidRPr="00675F0D" w:rsidRDefault="00675F0D" w:rsidP="00675F0D">
      <w:pPr>
        <w:spacing w:after="0" w:line="240" w:lineRule="auto"/>
        <w:ind w:left="567"/>
        <w:jc w:val="both"/>
        <w:rPr>
          <w:rFonts w:ascii="Arial" w:eastAsia="Times New Roman" w:hAnsi="Arial" w:cs="Arial"/>
          <w:lang w:eastAsia="cs-CZ"/>
        </w:rPr>
      </w:pPr>
    </w:p>
    <w:p w14:paraId="73BCCEE8" w14:textId="7D038310"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Jestliže je pro splnění určité povinnosti sjednané v této smlouvě nezbytná součinnost </w:t>
      </w:r>
      <w:r w:rsidR="00DC0B1A">
        <w:rPr>
          <w:rFonts w:ascii="Arial" w:eastAsia="Times New Roman" w:hAnsi="Arial" w:cs="Arial"/>
          <w:lang w:eastAsia="cs-CZ"/>
        </w:rPr>
        <w:t xml:space="preserve">druhé </w:t>
      </w:r>
      <w:r w:rsidRPr="00675F0D">
        <w:rPr>
          <w:rFonts w:ascii="Arial" w:eastAsia="Times New Roman" w:hAnsi="Arial" w:cs="Arial"/>
          <w:lang w:eastAsia="cs-CZ"/>
        </w:rPr>
        <w:t xml:space="preserve">smluvní strany, je tato </w:t>
      </w:r>
      <w:r w:rsidR="00DC0B1A">
        <w:rPr>
          <w:rFonts w:ascii="Arial" w:eastAsia="Times New Roman" w:hAnsi="Arial" w:cs="Arial"/>
          <w:lang w:eastAsia="cs-CZ"/>
        </w:rPr>
        <w:t>druhá</w:t>
      </w:r>
      <w:r w:rsidRPr="00675F0D">
        <w:rPr>
          <w:rFonts w:ascii="Arial" w:eastAsia="Times New Roman" w:hAnsi="Arial" w:cs="Arial"/>
          <w:lang w:eastAsia="cs-CZ"/>
        </w:rPr>
        <w:t xml:space="preserve"> smluvní strana povinna takovou součinnost </w:t>
      </w:r>
      <w:r w:rsidR="00DC0B1A">
        <w:rPr>
          <w:rFonts w:ascii="Arial" w:eastAsia="Times New Roman" w:hAnsi="Arial" w:cs="Arial"/>
          <w:lang w:eastAsia="cs-CZ"/>
        </w:rPr>
        <w:t>povinné</w:t>
      </w:r>
      <w:r w:rsidRPr="00675F0D">
        <w:rPr>
          <w:rFonts w:ascii="Arial" w:eastAsia="Times New Roman" w:hAnsi="Arial" w:cs="Arial"/>
          <w:lang w:eastAsia="cs-CZ"/>
        </w:rPr>
        <w:t xml:space="preserve"> smluvní straně</w:t>
      </w:r>
      <w:r w:rsidR="00EA4DB6">
        <w:rPr>
          <w:rFonts w:ascii="Arial" w:eastAsia="Times New Roman" w:hAnsi="Arial" w:cs="Arial"/>
          <w:lang w:eastAsia="cs-CZ"/>
        </w:rPr>
        <w:t xml:space="preserve"> </w:t>
      </w:r>
      <w:r w:rsidR="00DC0B1A">
        <w:rPr>
          <w:rFonts w:ascii="Arial" w:eastAsia="Times New Roman" w:hAnsi="Arial" w:cs="Arial"/>
          <w:lang w:eastAsia="cs-CZ"/>
        </w:rPr>
        <w:t xml:space="preserve">řádně </w:t>
      </w:r>
      <w:r w:rsidRPr="00675F0D">
        <w:rPr>
          <w:rFonts w:ascii="Arial" w:eastAsia="Times New Roman" w:hAnsi="Arial" w:cs="Arial"/>
          <w:lang w:eastAsia="cs-CZ"/>
        </w:rPr>
        <w:t xml:space="preserve">poskytnout. </w:t>
      </w:r>
      <w:r w:rsidR="00DC0B1A">
        <w:rPr>
          <w:rFonts w:ascii="Arial" w:eastAsia="Times New Roman" w:hAnsi="Arial" w:cs="Arial"/>
          <w:lang w:eastAsia="cs-CZ"/>
        </w:rPr>
        <w:t xml:space="preserve">Pokud takovou součinnost druhá smluvní strana neposkytne, upozorní povinná smluvní strana písemně druhou smluvní stranu na neposkytování součinnosti, přičemž takové oznámení </w:t>
      </w:r>
      <w:r w:rsidR="00DC0B1A" w:rsidRPr="00DC0B1A">
        <w:rPr>
          <w:rFonts w:ascii="Arial" w:eastAsia="Times New Roman" w:hAnsi="Arial" w:cs="Arial"/>
          <w:lang w:eastAsia="cs-CZ"/>
        </w:rPr>
        <w:t xml:space="preserve">musí obsahovat </w:t>
      </w:r>
      <w:r w:rsidR="00DC0B1A">
        <w:rPr>
          <w:rFonts w:ascii="Arial" w:eastAsia="Times New Roman" w:hAnsi="Arial" w:cs="Arial"/>
          <w:lang w:eastAsia="cs-CZ"/>
        </w:rPr>
        <w:t xml:space="preserve">alespoň </w:t>
      </w:r>
      <w:r w:rsidR="00DC0B1A" w:rsidRPr="00DC0B1A">
        <w:rPr>
          <w:rFonts w:ascii="Arial" w:eastAsia="Times New Roman" w:hAnsi="Arial" w:cs="Arial"/>
          <w:lang w:eastAsia="cs-CZ"/>
        </w:rPr>
        <w:t xml:space="preserve">informaci o tom, v jakém konkrétním jednání / opomenutí </w:t>
      </w:r>
      <w:r w:rsidR="00DC0B1A">
        <w:rPr>
          <w:rFonts w:ascii="Arial" w:eastAsia="Times New Roman" w:hAnsi="Arial" w:cs="Arial"/>
          <w:lang w:eastAsia="cs-CZ"/>
        </w:rPr>
        <w:t>druhé</w:t>
      </w:r>
      <w:r w:rsidR="00DC0B1A" w:rsidRPr="00DC0B1A">
        <w:rPr>
          <w:rFonts w:ascii="Arial" w:eastAsia="Times New Roman" w:hAnsi="Arial" w:cs="Arial"/>
          <w:lang w:eastAsia="cs-CZ"/>
        </w:rPr>
        <w:t xml:space="preserve"> smluvní strany je spatřováno neposkytnutí součinnosti</w:t>
      </w:r>
      <w:r w:rsidR="00DC0B1A">
        <w:rPr>
          <w:rFonts w:ascii="Arial" w:eastAsia="Times New Roman" w:hAnsi="Arial" w:cs="Arial"/>
          <w:lang w:eastAsia="cs-CZ"/>
        </w:rPr>
        <w:t xml:space="preserve"> a přiměřenou lhůtu k nápravě (dále jen „</w:t>
      </w:r>
      <w:r w:rsidR="00DC0B1A" w:rsidRPr="00DC0B1A">
        <w:rPr>
          <w:rFonts w:ascii="Arial" w:eastAsia="Times New Roman" w:hAnsi="Arial" w:cs="Arial"/>
          <w:b/>
          <w:bCs/>
          <w:lang w:eastAsia="cs-CZ"/>
        </w:rPr>
        <w:t>Oznámení</w:t>
      </w:r>
      <w:r w:rsidR="00DC0B1A">
        <w:rPr>
          <w:rFonts w:ascii="Arial" w:eastAsia="Times New Roman" w:hAnsi="Arial" w:cs="Arial"/>
          <w:lang w:eastAsia="cs-CZ"/>
        </w:rPr>
        <w:t>“). Pokud ani na základě doručeného Oznámení druhá smluvní strana součinnost v přiměřené lhůtě povinné smluvní straně neposkytne, zastavuje se běh lhůty sjednané nebo za podmínek této smlouvy stanovené pro splnění dané povinnosti povinné smluvní strany, a to od okamžiku doručení Oznámení.</w:t>
      </w:r>
      <w:r w:rsidRPr="00675F0D">
        <w:rPr>
          <w:rFonts w:ascii="Arial" w:eastAsia="Times New Roman" w:hAnsi="Arial" w:cs="Arial"/>
          <w:lang w:eastAsia="cs-CZ"/>
        </w:rPr>
        <w:t xml:space="preserve"> Bez </w:t>
      </w:r>
      <w:r w:rsidR="00DC0B1A">
        <w:rPr>
          <w:rFonts w:ascii="Arial" w:eastAsia="Times New Roman" w:hAnsi="Arial" w:cs="Arial"/>
          <w:lang w:eastAsia="cs-CZ"/>
        </w:rPr>
        <w:t>doručeného O</w:t>
      </w:r>
      <w:r w:rsidRPr="00675F0D">
        <w:rPr>
          <w:rFonts w:ascii="Arial" w:eastAsia="Times New Roman" w:hAnsi="Arial" w:cs="Arial"/>
          <w:lang w:eastAsia="cs-CZ"/>
        </w:rPr>
        <w:t>známení se běh příslušné lhůty nezastavuje.</w:t>
      </w:r>
      <w:r w:rsidR="000268EE">
        <w:rPr>
          <w:rFonts w:ascii="Arial" w:eastAsia="Times New Roman" w:hAnsi="Arial" w:cs="Arial"/>
          <w:lang w:eastAsia="cs-CZ"/>
        </w:rPr>
        <w:t xml:space="preserve"> </w:t>
      </w:r>
      <w:r w:rsidR="00D46BD0">
        <w:rPr>
          <w:rFonts w:ascii="Arial" w:eastAsia="Times New Roman" w:hAnsi="Arial" w:cs="Arial"/>
          <w:lang w:eastAsia="cs-CZ"/>
        </w:rPr>
        <w:t>Běh příslušné lhůty se nezastavuje, jestliže je</w:t>
      </w:r>
      <w:r w:rsidRPr="00675F0D">
        <w:rPr>
          <w:rFonts w:ascii="Arial" w:eastAsia="Times New Roman" w:hAnsi="Arial" w:cs="Arial"/>
          <w:lang w:eastAsia="cs-CZ"/>
        </w:rPr>
        <w:t xml:space="preserve"> </w:t>
      </w:r>
      <w:r w:rsidR="0044555A" w:rsidRPr="00675F0D">
        <w:rPr>
          <w:rFonts w:ascii="Arial" w:eastAsia="Times New Roman" w:hAnsi="Arial" w:cs="Arial"/>
          <w:lang w:eastAsia="cs-CZ"/>
        </w:rPr>
        <w:t xml:space="preserve">písemné </w:t>
      </w:r>
      <w:r w:rsidR="00DC0B1A">
        <w:rPr>
          <w:rFonts w:ascii="Arial" w:eastAsia="Times New Roman" w:hAnsi="Arial" w:cs="Arial"/>
          <w:lang w:eastAsia="cs-CZ"/>
        </w:rPr>
        <w:t>O</w:t>
      </w:r>
      <w:r w:rsidR="0044555A" w:rsidRPr="00675F0D">
        <w:rPr>
          <w:rFonts w:ascii="Arial" w:eastAsia="Times New Roman" w:hAnsi="Arial" w:cs="Arial"/>
          <w:lang w:eastAsia="cs-CZ"/>
        </w:rPr>
        <w:t>známení povinné smluvní strany o nedostatku součinnosti</w:t>
      </w:r>
      <w:r w:rsidR="0044555A">
        <w:rPr>
          <w:rFonts w:ascii="Arial" w:eastAsia="Times New Roman" w:hAnsi="Arial" w:cs="Arial"/>
          <w:lang w:eastAsia="cs-CZ"/>
        </w:rPr>
        <w:t xml:space="preserve"> zjevně účelové</w:t>
      </w:r>
      <w:r w:rsidR="00E43506">
        <w:rPr>
          <w:rFonts w:ascii="Arial" w:eastAsia="Times New Roman" w:hAnsi="Arial" w:cs="Arial"/>
          <w:lang w:eastAsia="cs-CZ"/>
        </w:rPr>
        <w:t>, nedůvodné</w:t>
      </w:r>
      <w:r w:rsidR="00084AAE">
        <w:rPr>
          <w:rFonts w:ascii="Arial" w:eastAsia="Times New Roman" w:hAnsi="Arial" w:cs="Arial"/>
          <w:lang w:eastAsia="cs-CZ"/>
        </w:rPr>
        <w:t>,</w:t>
      </w:r>
      <w:r w:rsidR="00847D52">
        <w:rPr>
          <w:rFonts w:ascii="Arial" w:eastAsia="Times New Roman" w:hAnsi="Arial" w:cs="Arial"/>
          <w:lang w:eastAsia="cs-CZ"/>
        </w:rPr>
        <w:t xml:space="preserve"> zneužívající povahy</w:t>
      </w:r>
      <w:r w:rsidR="00084AAE">
        <w:rPr>
          <w:rFonts w:ascii="Arial" w:eastAsia="Times New Roman" w:hAnsi="Arial" w:cs="Arial"/>
          <w:lang w:eastAsia="cs-CZ"/>
        </w:rPr>
        <w:t xml:space="preserve"> nebo nemá-li náležitosti dle tohoto odstavce smlouvy</w:t>
      </w:r>
      <w:r w:rsidR="00A027B6">
        <w:rPr>
          <w:rFonts w:ascii="Arial" w:eastAsia="Times New Roman" w:hAnsi="Arial" w:cs="Arial"/>
          <w:lang w:eastAsia="cs-CZ"/>
        </w:rPr>
        <w:t>.</w:t>
      </w:r>
      <w:r w:rsidR="00847D52">
        <w:rPr>
          <w:rFonts w:ascii="Arial" w:eastAsia="Times New Roman" w:hAnsi="Arial" w:cs="Arial"/>
          <w:lang w:eastAsia="cs-CZ"/>
        </w:rPr>
        <w:t xml:space="preserve"> </w:t>
      </w:r>
      <w:r w:rsidRPr="00675F0D">
        <w:rPr>
          <w:rFonts w:ascii="Arial" w:eastAsia="Times New Roman" w:hAnsi="Arial" w:cs="Arial"/>
          <w:lang w:eastAsia="cs-CZ"/>
        </w:rPr>
        <w:t>Součinnost třetích stran nezbytnou pro provedení integračních vazeb výslovně požadovaných Objednatelem touto smlouvou nebo Zadávací dokumentací je povinen zajistit Objednatel, ledaže je taková třetí strana součástí veřejné správy nebo je zdravotní pojišťovnou nebo se smluvní strany v konkrétním případě dohodnou jinak.</w:t>
      </w:r>
    </w:p>
    <w:p w14:paraId="2D5A9C5C" w14:textId="77777777" w:rsidR="00675F0D" w:rsidRPr="00675F0D" w:rsidRDefault="00675F0D" w:rsidP="00675F0D">
      <w:pPr>
        <w:spacing w:after="0" w:line="240" w:lineRule="auto"/>
        <w:ind w:left="567" w:hanging="567"/>
        <w:jc w:val="both"/>
        <w:rPr>
          <w:rFonts w:ascii="Arial" w:eastAsia="Times New Roman" w:hAnsi="Arial" w:cs="Arial"/>
          <w:lang w:eastAsia="cs-CZ"/>
        </w:rPr>
      </w:pPr>
    </w:p>
    <w:p w14:paraId="082D357D" w14:textId="77777777" w:rsid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 celou dobu plnění jsou smluvní strany povinny dodržovat zvláštní podmínky sjednané v příloze č. 6 této smlouvy.</w:t>
      </w:r>
    </w:p>
    <w:p w14:paraId="76544033" w14:textId="77777777" w:rsidR="00563DEE" w:rsidRDefault="00563DEE" w:rsidP="00563DEE">
      <w:pPr>
        <w:spacing w:after="0" w:line="240" w:lineRule="auto"/>
        <w:ind w:left="567"/>
        <w:jc w:val="both"/>
        <w:rPr>
          <w:rFonts w:ascii="Arial" w:eastAsia="Times New Roman" w:hAnsi="Arial" w:cs="Arial"/>
          <w:lang w:eastAsia="cs-CZ"/>
        </w:rPr>
      </w:pPr>
    </w:p>
    <w:p w14:paraId="021941F9" w14:textId="1093B323" w:rsidR="00563DEE" w:rsidRPr="00675F0D" w:rsidRDefault="001A033C" w:rsidP="00675F0D">
      <w:pPr>
        <w:numPr>
          <w:ilvl w:val="1"/>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Smluvní strany si ujednaly, že pro účely plnění předmětu této smlouvy uzavřou </w:t>
      </w:r>
      <w:r w:rsidR="00E43506">
        <w:rPr>
          <w:rFonts w:ascii="Arial" w:eastAsia="Times New Roman" w:hAnsi="Arial" w:cs="Arial"/>
          <w:lang w:eastAsia="cs-CZ"/>
        </w:rPr>
        <w:t xml:space="preserve">společně s touto smlouvou </w:t>
      </w:r>
      <w:r w:rsidR="00437758">
        <w:rPr>
          <w:rFonts w:ascii="Arial" w:eastAsia="Times New Roman" w:hAnsi="Arial" w:cs="Arial"/>
          <w:lang w:eastAsia="cs-CZ"/>
        </w:rPr>
        <w:t>dohodu o</w:t>
      </w:r>
      <w:r>
        <w:rPr>
          <w:rFonts w:ascii="Arial" w:eastAsia="Times New Roman" w:hAnsi="Arial" w:cs="Arial"/>
          <w:lang w:eastAsia="cs-CZ"/>
        </w:rPr>
        <w:t xml:space="preserve"> využívání</w:t>
      </w:r>
      <w:r w:rsidR="009803D1">
        <w:rPr>
          <w:rFonts w:ascii="Arial" w:eastAsia="Times New Roman" w:hAnsi="Arial" w:cs="Arial"/>
          <w:lang w:eastAsia="cs-CZ"/>
        </w:rPr>
        <w:t xml:space="preserve"> vzdáleného přístupu připojení do počítačové sítě KZ</w:t>
      </w:r>
      <w:r w:rsidR="00E43506">
        <w:rPr>
          <w:rFonts w:ascii="Arial" w:eastAsia="Times New Roman" w:hAnsi="Arial" w:cs="Arial"/>
          <w:lang w:eastAsia="cs-CZ"/>
        </w:rPr>
        <w:t xml:space="preserve"> (Objednatele)</w:t>
      </w:r>
      <w:r w:rsidR="009803D1">
        <w:rPr>
          <w:rFonts w:ascii="Arial" w:eastAsia="Times New Roman" w:hAnsi="Arial" w:cs="Arial"/>
          <w:lang w:eastAsia="cs-CZ"/>
        </w:rPr>
        <w:t>, která je přílohou č. 10 této smlouvy.</w:t>
      </w:r>
    </w:p>
    <w:p w14:paraId="4969BB80" w14:textId="77777777" w:rsidR="00675F0D" w:rsidRPr="00675F0D" w:rsidRDefault="00675F0D" w:rsidP="00675F0D">
      <w:pPr>
        <w:spacing w:after="0" w:line="240" w:lineRule="auto"/>
        <w:ind w:left="567"/>
        <w:jc w:val="both"/>
        <w:rPr>
          <w:rFonts w:ascii="Arial" w:eastAsia="Times New Roman" w:hAnsi="Arial" w:cs="Arial"/>
          <w:lang w:eastAsia="cs-CZ"/>
        </w:rPr>
      </w:pPr>
    </w:p>
    <w:p w14:paraId="784AF517" w14:textId="77777777" w:rsidR="00675F0D" w:rsidRPr="00675F0D" w:rsidRDefault="00675F0D" w:rsidP="000D1505">
      <w:pPr>
        <w:keepNext/>
        <w:numPr>
          <w:ilvl w:val="0"/>
          <w:numId w:val="2"/>
        </w:numPr>
        <w:spacing w:after="0" w:line="280" w:lineRule="atLeast"/>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lastRenderedPageBreak/>
        <w:t>Poskytování Služeb</w:t>
      </w:r>
    </w:p>
    <w:p w14:paraId="6EA95A28" w14:textId="77777777" w:rsidR="00675F0D" w:rsidRPr="00675F0D" w:rsidRDefault="00675F0D" w:rsidP="000D1505">
      <w:pPr>
        <w:keepNext/>
        <w:spacing w:after="0" w:line="280" w:lineRule="atLeast"/>
        <w:jc w:val="both"/>
        <w:rPr>
          <w:rFonts w:ascii="Arial" w:eastAsia="Times New Roman" w:hAnsi="Arial" w:cs="Arial"/>
          <w:lang w:eastAsia="cs-CZ"/>
        </w:rPr>
      </w:pPr>
    </w:p>
    <w:p w14:paraId="71F49276"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13" w:name="_Ref133499633"/>
      <w:r w:rsidRPr="00675F0D">
        <w:rPr>
          <w:rFonts w:ascii="Arial" w:eastAsia="Times New Roman" w:hAnsi="Arial" w:cs="Arial"/>
          <w:lang w:eastAsia="cs-CZ"/>
        </w:rPr>
        <w:t>Poskytovatel je povinen poskytovat Služby dle jejich specifikací uvedených v příloze č. 4 této smlouvy a za podmínek této smlouvy, a to buď jako:</w:t>
      </w:r>
      <w:bookmarkEnd w:id="8"/>
      <w:bookmarkEnd w:id="13"/>
    </w:p>
    <w:p w14:paraId="4EA3A24A"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paušální Služby, které je Poskytovatel povinen poskytovat průběžně bez výzvy Objednatele, ledaže je ve specifikaci Služby uvedeno, že Služba nebo její část se poskytuje na vyžádání (dále a výše jen „</w:t>
      </w:r>
      <w:r w:rsidRPr="00675F0D">
        <w:rPr>
          <w:rFonts w:ascii="Arial" w:eastAsia="Times New Roman" w:hAnsi="Arial" w:cs="Arial"/>
          <w:b/>
          <w:lang w:eastAsia="cs-CZ"/>
        </w:rPr>
        <w:t>Paušální Služby</w:t>
      </w:r>
      <w:r w:rsidRPr="00675F0D">
        <w:rPr>
          <w:rFonts w:ascii="Arial" w:eastAsia="Times New Roman" w:hAnsi="Arial" w:cs="Arial"/>
          <w:lang w:eastAsia="cs-CZ"/>
        </w:rPr>
        <w:t>“); nebo jako</w:t>
      </w:r>
    </w:p>
    <w:p w14:paraId="7695E099"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Služby poskytované na základě požadavků Objednatele zadaných postupem dle této smlouvy (dále a výše jen „</w:t>
      </w:r>
      <w:r w:rsidRPr="00675F0D">
        <w:rPr>
          <w:rFonts w:ascii="Arial" w:eastAsia="Times New Roman" w:hAnsi="Arial" w:cs="Arial"/>
          <w:b/>
          <w:lang w:eastAsia="cs-CZ"/>
        </w:rPr>
        <w:t>Ad-hoc Služby</w:t>
      </w:r>
      <w:r w:rsidRPr="00675F0D">
        <w:rPr>
          <w:rFonts w:ascii="Arial" w:eastAsia="Times New Roman" w:hAnsi="Arial" w:cs="Arial"/>
          <w:lang w:eastAsia="cs-CZ"/>
        </w:rPr>
        <w:t>“).</w:t>
      </w:r>
    </w:p>
    <w:p w14:paraId="6ED6471D" w14:textId="77777777" w:rsidR="00675F0D" w:rsidRPr="00675F0D" w:rsidRDefault="00675F0D" w:rsidP="00675F0D">
      <w:pPr>
        <w:spacing w:after="0" w:line="240" w:lineRule="auto"/>
        <w:ind w:left="567"/>
        <w:jc w:val="both"/>
        <w:rPr>
          <w:rFonts w:ascii="Arial" w:eastAsia="Times New Roman" w:hAnsi="Arial" w:cs="Arial"/>
          <w:lang w:eastAsia="cs-CZ"/>
        </w:rPr>
      </w:pPr>
    </w:p>
    <w:p w14:paraId="2D73155A" w14:textId="6DB76053" w:rsidR="00675F0D" w:rsidRPr="00E007F0" w:rsidRDefault="00675F0D" w:rsidP="00675F0D">
      <w:pPr>
        <w:numPr>
          <w:ilvl w:val="1"/>
          <w:numId w:val="2"/>
        </w:numPr>
        <w:spacing w:after="0" w:line="240" w:lineRule="auto"/>
        <w:jc w:val="both"/>
        <w:rPr>
          <w:rFonts w:ascii="Arial" w:eastAsia="Times New Roman" w:hAnsi="Arial" w:cs="Arial"/>
          <w:lang w:eastAsia="cs-CZ"/>
        </w:rPr>
      </w:pPr>
      <w:bookmarkStart w:id="14" w:name="OLE_LINK1"/>
      <w:bookmarkStart w:id="15" w:name="_Ref31111964"/>
      <w:bookmarkStart w:id="16" w:name="_Ref31112032"/>
      <w:bookmarkStart w:id="17" w:name="_Ref497388748"/>
      <w:bookmarkStart w:id="18" w:name="_Ref497742124"/>
      <w:r w:rsidRPr="00E007F0">
        <w:rPr>
          <w:rFonts w:ascii="Arial" w:eastAsia="Times New Roman" w:hAnsi="Arial" w:cs="Arial"/>
          <w:lang w:eastAsia="cs-CZ"/>
        </w:rPr>
        <w:t xml:space="preserve">Poskytovatel je povinen poskytovat </w:t>
      </w:r>
      <w:r w:rsidRPr="00E007F0">
        <w:rPr>
          <w:rFonts w:ascii="Arial" w:eastAsia="Times New Roman" w:hAnsi="Arial" w:cs="Arial"/>
          <w:b/>
          <w:lang w:eastAsia="cs-CZ"/>
        </w:rPr>
        <w:t xml:space="preserve">Služby pro </w:t>
      </w:r>
      <w:r w:rsidR="004F3F32">
        <w:rPr>
          <w:rFonts w:ascii="Arial" w:eastAsia="Times New Roman" w:hAnsi="Arial" w:cs="Arial"/>
          <w:b/>
          <w:lang w:eastAsia="cs-CZ"/>
        </w:rPr>
        <w:t>MN</w:t>
      </w:r>
      <w:r w:rsidR="00116FDD" w:rsidRPr="00E007F0">
        <w:rPr>
          <w:rFonts w:ascii="Arial" w:eastAsia="Times New Roman" w:hAnsi="Arial" w:cs="Arial"/>
          <w:b/>
          <w:lang w:eastAsia="cs-CZ"/>
        </w:rPr>
        <w:t>UL</w:t>
      </w:r>
      <w:r w:rsidRPr="00E007F0">
        <w:rPr>
          <w:rFonts w:ascii="Arial" w:eastAsia="Times New Roman" w:hAnsi="Arial" w:cs="Arial"/>
          <w:lang w:eastAsia="cs-CZ"/>
        </w:rPr>
        <w:t xml:space="preserve"> od okamžiku, kdy mu vznikne právo na vystavení faktury za fakturační milník </w:t>
      </w:r>
      <w:r w:rsidR="00E24492">
        <w:rPr>
          <w:rFonts w:ascii="Arial" w:eastAsia="Times New Roman" w:hAnsi="Arial" w:cs="Arial"/>
          <w:lang w:eastAsia="cs-CZ"/>
        </w:rPr>
        <w:t>1</w:t>
      </w:r>
      <w:r w:rsidR="00116FDD" w:rsidRPr="00E007F0">
        <w:rPr>
          <w:rFonts w:ascii="Arial" w:eastAsia="Times New Roman" w:hAnsi="Arial" w:cs="Arial"/>
          <w:lang w:eastAsia="cs-CZ"/>
        </w:rPr>
        <w:t xml:space="preserve"> </w:t>
      </w:r>
      <w:r w:rsidRPr="00E007F0">
        <w:rPr>
          <w:rFonts w:ascii="Arial" w:eastAsia="Times New Roman" w:hAnsi="Arial" w:cs="Arial"/>
          <w:lang w:eastAsia="cs-CZ"/>
        </w:rPr>
        <w:t>vymezený v Harmonogramu, do okamžiku, kdy Poskytovateli vznikne povinnost poskytovat Paušální Služby pro</w:t>
      </w:r>
      <w:r w:rsidR="00AA3443">
        <w:rPr>
          <w:rFonts w:ascii="Arial" w:eastAsia="Times New Roman" w:hAnsi="Arial" w:cs="Arial"/>
          <w:lang w:eastAsia="cs-CZ"/>
        </w:rPr>
        <w:t xml:space="preserve"> celé</w:t>
      </w:r>
      <w:r w:rsidRPr="00E007F0">
        <w:rPr>
          <w:rFonts w:ascii="Arial" w:eastAsia="Times New Roman" w:hAnsi="Arial" w:cs="Arial"/>
          <w:lang w:eastAsia="cs-CZ"/>
        </w:rPr>
        <w:t xml:space="preserve"> Řešení. Poskytovatel je povinen poskytovat </w:t>
      </w:r>
      <w:r w:rsidRPr="00E007F0">
        <w:rPr>
          <w:rFonts w:ascii="Arial" w:eastAsia="Times New Roman" w:hAnsi="Arial" w:cs="Arial"/>
          <w:b/>
          <w:lang w:eastAsia="cs-CZ"/>
        </w:rPr>
        <w:t xml:space="preserve">Služby pro </w:t>
      </w:r>
      <w:r w:rsidR="00AA3443">
        <w:rPr>
          <w:rFonts w:ascii="Arial" w:eastAsia="Times New Roman" w:hAnsi="Arial" w:cs="Arial"/>
          <w:b/>
          <w:lang w:eastAsia="cs-CZ"/>
        </w:rPr>
        <w:t xml:space="preserve">celé </w:t>
      </w:r>
      <w:r w:rsidRPr="00E007F0">
        <w:rPr>
          <w:rFonts w:ascii="Arial" w:eastAsia="Times New Roman" w:hAnsi="Arial" w:cs="Arial"/>
          <w:b/>
          <w:lang w:eastAsia="cs-CZ"/>
        </w:rPr>
        <w:t>Řešení</w:t>
      </w:r>
      <w:r w:rsidR="00C615E1">
        <w:rPr>
          <w:rFonts w:ascii="Arial" w:eastAsia="Times New Roman" w:hAnsi="Arial" w:cs="Arial"/>
          <w:b/>
          <w:lang w:eastAsia="cs-CZ"/>
        </w:rPr>
        <w:t xml:space="preserve"> </w:t>
      </w:r>
      <w:r w:rsidR="00C615E1" w:rsidRPr="000D1505">
        <w:rPr>
          <w:rFonts w:ascii="Arial" w:eastAsia="Times New Roman" w:hAnsi="Arial" w:cs="Arial"/>
          <w:bCs/>
          <w:lang w:eastAsia="cs-CZ"/>
        </w:rPr>
        <w:t>(tj. včetně MNUL)</w:t>
      </w:r>
      <w:r w:rsidRPr="000D1505">
        <w:rPr>
          <w:rFonts w:ascii="Arial" w:eastAsia="Times New Roman" w:hAnsi="Arial" w:cs="Arial"/>
          <w:bCs/>
          <w:lang w:eastAsia="cs-CZ"/>
        </w:rPr>
        <w:t xml:space="preserve"> </w:t>
      </w:r>
      <w:r w:rsidRPr="00E007F0">
        <w:rPr>
          <w:rFonts w:ascii="Arial" w:eastAsia="Times New Roman" w:hAnsi="Arial" w:cs="Arial"/>
          <w:lang w:eastAsia="cs-CZ"/>
        </w:rPr>
        <w:t xml:space="preserve">od okamžiku, kdy mu vznikne právo na vystavení faktury za fakturační milník </w:t>
      </w:r>
      <w:r w:rsidR="000273CE">
        <w:rPr>
          <w:rFonts w:ascii="Arial" w:eastAsia="Times New Roman" w:hAnsi="Arial" w:cs="Arial"/>
          <w:lang w:eastAsia="cs-CZ"/>
        </w:rPr>
        <w:t>2</w:t>
      </w:r>
      <w:r w:rsidR="00116FDD" w:rsidRPr="00E007F0">
        <w:rPr>
          <w:rFonts w:ascii="Arial" w:eastAsia="Times New Roman" w:hAnsi="Arial" w:cs="Arial"/>
          <w:lang w:eastAsia="cs-CZ"/>
        </w:rPr>
        <w:t xml:space="preserve"> </w:t>
      </w:r>
      <w:r w:rsidRPr="00E007F0">
        <w:rPr>
          <w:rFonts w:ascii="Arial" w:eastAsia="Times New Roman" w:hAnsi="Arial" w:cs="Arial"/>
          <w:lang w:eastAsia="cs-CZ"/>
        </w:rPr>
        <w:t>vymezený v Harmonogramu.</w:t>
      </w:r>
    </w:p>
    <w:bookmarkEnd w:id="14"/>
    <w:p w14:paraId="3306F43D" w14:textId="77777777" w:rsidR="00675F0D" w:rsidRPr="00675F0D" w:rsidRDefault="00675F0D" w:rsidP="00675F0D">
      <w:pPr>
        <w:spacing w:after="0" w:line="240" w:lineRule="auto"/>
        <w:ind w:left="567"/>
        <w:jc w:val="both"/>
        <w:rPr>
          <w:rFonts w:ascii="Arial" w:eastAsia="Times New Roman" w:hAnsi="Arial" w:cs="Arial"/>
          <w:lang w:eastAsia="cs-CZ"/>
        </w:rPr>
      </w:pPr>
    </w:p>
    <w:p w14:paraId="2CD49A22"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Pokud se na Službu dle její specifikace vztahují SLA (</w:t>
      </w:r>
      <w:proofErr w:type="spellStart"/>
      <w:r w:rsidRPr="00675F0D">
        <w:rPr>
          <w:rFonts w:ascii="Arial" w:eastAsia="Times New Roman" w:hAnsi="Arial" w:cs="Arial"/>
          <w:lang w:eastAsia="cs-CZ"/>
        </w:rPr>
        <w:t>Service</w:t>
      </w:r>
      <w:proofErr w:type="spellEnd"/>
      <w:r w:rsidRPr="00675F0D">
        <w:rPr>
          <w:rFonts w:ascii="Arial" w:eastAsia="Times New Roman" w:hAnsi="Arial" w:cs="Arial"/>
          <w:lang w:eastAsia="cs-CZ"/>
        </w:rPr>
        <w:t xml:space="preserve"> Level </w:t>
      </w:r>
      <w:proofErr w:type="spellStart"/>
      <w:r w:rsidRPr="00675F0D">
        <w:rPr>
          <w:rFonts w:ascii="Arial" w:eastAsia="Times New Roman" w:hAnsi="Arial" w:cs="Arial"/>
          <w:lang w:eastAsia="cs-CZ"/>
        </w:rPr>
        <w:t>Agreement</w:t>
      </w:r>
      <w:proofErr w:type="spellEnd"/>
      <w:r w:rsidRPr="00675F0D">
        <w:rPr>
          <w:rFonts w:ascii="Arial" w:eastAsia="Times New Roman" w:hAnsi="Arial" w:cs="Arial"/>
          <w:lang w:eastAsia="cs-CZ"/>
        </w:rPr>
        <w:t>) parametry uvedené v příloze č. 5 této smlouvy, je Poskytovatel povinen tuto Službu poskytovat za podmínek těchto SLA parametrů. Veškerá ujednání obsažená ve specifikacích Služeb jakož i veškerá ujednání obsažená v příloze č. 5 této smlouvy jsou součástí této smlouvy.</w:t>
      </w:r>
    </w:p>
    <w:p w14:paraId="7329D940" w14:textId="77777777" w:rsidR="00675F0D" w:rsidRPr="00675F0D" w:rsidRDefault="00675F0D" w:rsidP="00675F0D">
      <w:pPr>
        <w:spacing w:after="0" w:line="240" w:lineRule="auto"/>
        <w:ind w:left="567"/>
        <w:jc w:val="both"/>
        <w:rPr>
          <w:rFonts w:ascii="Arial" w:eastAsia="Times New Roman" w:hAnsi="Arial" w:cs="Arial"/>
          <w:lang w:eastAsia="cs-CZ"/>
        </w:rPr>
      </w:pPr>
    </w:p>
    <w:p w14:paraId="2780505B" w14:textId="06197200"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Objednatel do </w:t>
      </w:r>
      <w:r w:rsidR="004F3F32">
        <w:rPr>
          <w:rFonts w:ascii="Arial" w:eastAsia="Times New Roman" w:hAnsi="Arial" w:cs="Arial"/>
          <w:lang w:eastAsia="cs-CZ"/>
        </w:rPr>
        <w:t>15</w:t>
      </w:r>
      <w:r w:rsidRPr="00675F0D">
        <w:rPr>
          <w:rFonts w:ascii="Arial" w:eastAsia="Times New Roman" w:hAnsi="Arial" w:cs="Arial"/>
          <w:lang w:eastAsia="cs-CZ"/>
        </w:rPr>
        <w:t xml:space="preserve"> pracovních dnů od nabytí účinnosti této smlouvy formou dálkového přístupu zpřístupní Poskytovateli systém Helpdesk provozovaný Objednatelem na informační infrastruktuře Objednatele (dále jen „</w:t>
      </w:r>
      <w:r w:rsidRPr="00675F0D">
        <w:rPr>
          <w:rFonts w:ascii="Arial" w:eastAsia="Times New Roman" w:hAnsi="Arial" w:cs="Arial"/>
          <w:b/>
          <w:lang w:eastAsia="cs-CZ"/>
        </w:rPr>
        <w:t>systém HelpDesk</w:t>
      </w:r>
      <w:r w:rsidRPr="00675F0D">
        <w:rPr>
          <w:rFonts w:ascii="Arial" w:eastAsia="Times New Roman" w:hAnsi="Arial" w:cs="Arial"/>
          <w:lang w:eastAsia="cs-CZ"/>
        </w:rPr>
        <w:t>“ nebo „</w:t>
      </w:r>
      <w:r w:rsidRPr="00675F0D">
        <w:rPr>
          <w:rFonts w:ascii="Arial" w:eastAsia="Times New Roman" w:hAnsi="Arial" w:cs="Arial"/>
          <w:b/>
          <w:lang w:eastAsia="cs-CZ"/>
        </w:rPr>
        <w:t>HelpDesk</w:t>
      </w:r>
      <w:r w:rsidRPr="00675F0D">
        <w:rPr>
          <w:rFonts w:ascii="Arial" w:eastAsia="Times New Roman" w:hAnsi="Arial" w:cs="Arial"/>
          <w:lang w:eastAsia="cs-CZ"/>
        </w:rPr>
        <w:t>“) a Provozní deník provozovaný Objednatelem na informační infrastruktuře Objednatele, který může být součástí systému HelpDesk. Poskytovatel ve lhůtě uvedené ve větě první zpřístupní Objednateli e-mailovou adresu pro případ výpadku HelpDesku (dále též jen „</w:t>
      </w:r>
      <w:r w:rsidRPr="00675F0D">
        <w:rPr>
          <w:rFonts w:ascii="Arial" w:eastAsia="Times New Roman" w:hAnsi="Arial" w:cs="Arial"/>
          <w:b/>
          <w:lang w:eastAsia="cs-CZ"/>
        </w:rPr>
        <w:t>náhradní e-mailová adresa</w:t>
      </w:r>
      <w:r w:rsidRPr="00675F0D">
        <w:rPr>
          <w:rFonts w:ascii="Arial" w:eastAsia="Times New Roman" w:hAnsi="Arial" w:cs="Arial"/>
          <w:lang w:eastAsia="cs-CZ"/>
        </w:rPr>
        <w:t>“). Objednatel bude prostřednictvím Helpdesku, případně dle volby Objednatele odesláním na náhradní e</w:t>
      </w:r>
      <w:r w:rsidRPr="00675F0D">
        <w:rPr>
          <w:rFonts w:ascii="Arial" w:eastAsia="Times New Roman" w:hAnsi="Arial" w:cs="Arial"/>
          <w:lang w:eastAsia="cs-CZ"/>
        </w:rPr>
        <w:noBreakHyphen/>
        <w:t>mailovou adresu, zadávat požadavky na poskytnutí Služeb, tj. zejména</w:t>
      </w:r>
      <w:r w:rsidR="0008553F">
        <w:rPr>
          <w:rFonts w:ascii="Arial" w:eastAsia="Times New Roman" w:hAnsi="Arial" w:cs="Arial"/>
          <w:lang w:eastAsia="cs-CZ"/>
        </w:rPr>
        <w:t>, nikoli však výlučně</w:t>
      </w:r>
      <w:r w:rsidR="00251898">
        <w:rPr>
          <w:rFonts w:ascii="Arial" w:eastAsia="Times New Roman" w:hAnsi="Arial" w:cs="Arial"/>
          <w:lang w:eastAsia="cs-CZ"/>
        </w:rPr>
        <w:t>,</w:t>
      </w:r>
      <w:r w:rsidRPr="00675F0D">
        <w:rPr>
          <w:rFonts w:ascii="Arial" w:eastAsia="Times New Roman" w:hAnsi="Arial" w:cs="Arial"/>
          <w:lang w:eastAsia="cs-CZ"/>
        </w:rPr>
        <w:t xml:space="preserve"> Ad-hoc Služeb a Paušálních Služeb, které se poskytují na vyžádání (dále jen „</w:t>
      </w:r>
      <w:r w:rsidRPr="00675F0D">
        <w:rPr>
          <w:rFonts w:ascii="Arial" w:eastAsia="Times New Roman" w:hAnsi="Arial" w:cs="Arial"/>
          <w:b/>
          <w:lang w:eastAsia="cs-CZ"/>
        </w:rPr>
        <w:t>Požadavky</w:t>
      </w:r>
      <w:r w:rsidRPr="00675F0D">
        <w:rPr>
          <w:rFonts w:ascii="Arial" w:eastAsia="Times New Roman" w:hAnsi="Arial" w:cs="Arial"/>
          <w:lang w:eastAsia="cs-CZ"/>
        </w:rPr>
        <w:t>“), přičemž Požadavek se považuje za doručený Poskytovateli okamžikem jeho vložení do HelpDesku. V případě, že bude Požadavek zadán pouze odesláním na náhradní e-mailovou adresu, považuje se za doručený Poskytovateli okamžikem odeslání na náhradní e-mailovou adresu, ledaže důvody jeho nedojití Poskytovateli neleží na straně Poskytovatele. Ve lhůtě uvedené ve větě první Poskytovatel Objednateli předá rovněž telefonické číslo, jehož provoz zajišťuje Poskytovatel</w:t>
      </w:r>
      <w:r w:rsidR="00A04680">
        <w:rPr>
          <w:rFonts w:ascii="Arial" w:eastAsia="Times New Roman" w:hAnsi="Arial" w:cs="Arial"/>
          <w:lang w:eastAsia="cs-CZ"/>
        </w:rPr>
        <w:t>,</w:t>
      </w:r>
      <w:r w:rsidRPr="00675F0D">
        <w:rPr>
          <w:rFonts w:ascii="Arial" w:eastAsia="Times New Roman" w:hAnsi="Arial" w:cs="Arial"/>
          <w:lang w:eastAsia="cs-CZ"/>
        </w:rPr>
        <w:t xml:space="preserve"> a které Objednateli u Služeb, které dle jejich specifikací mohou nebo mají být poskytovány po telefonu, umožní zadávat Požadavky.</w:t>
      </w:r>
      <w:bookmarkEnd w:id="15"/>
      <w:bookmarkEnd w:id="16"/>
      <w:r w:rsidRPr="00675F0D">
        <w:rPr>
          <w:rFonts w:ascii="Arial" w:eastAsia="Times New Roman" w:hAnsi="Arial" w:cs="Arial"/>
          <w:lang w:eastAsia="cs-CZ"/>
        </w:rPr>
        <w:t xml:space="preserve"> Telefonicky zadané Požadavky je Poskytovatel povinen bez zbytečného odkladu po jejich zadání potvrdit jejich vložením do HelpDesku.</w:t>
      </w:r>
    </w:p>
    <w:p w14:paraId="00978050" w14:textId="77777777" w:rsidR="00675F0D" w:rsidRPr="00675F0D" w:rsidRDefault="00675F0D" w:rsidP="00675F0D">
      <w:pPr>
        <w:spacing w:after="0" w:line="240" w:lineRule="auto"/>
        <w:ind w:left="567"/>
        <w:jc w:val="both"/>
        <w:rPr>
          <w:rFonts w:ascii="Arial" w:eastAsia="Times New Roman" w:hAnsi="Arial" w:cs="Arial"/>
          <w:lang w:eastAsia="cs-CZ"/>
        </w:rPr>
      </w:pPr>
    </w:p>
    <w:p w14:paraId="4F223AF4"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Není-li ve specifikaci Služby uvedeno jinak, musí být řešení Požadavku zahájeno bez zbytečného odkladu. Není-li ve specifikaci Služby uvedeno jinak, musí být Požadavek vyřešen ve lhůtě bez zbytečného odkladu. Není-li ve specifikaci Služby uvedeno jinak, počínají lhůty pro zahájení řešení Požadavku a pro vyřešení Požadavku běžet okamžikem zadání Požadavku, tj. zejména zápisem Požadavku do Helpdesku.</w:t>
      </w:r>
      <w:bookmarkEnd w:id="17"/>
      <w:bookmarkEnd w:id="18"/>
    </w:p>
    <w:p w14:paraId="6F3C7DD4" w14:textId="77777777" w:rsidR="00675F0D" w:rsidRPr="00675F0D" w:rsidRDefault="00675F0D" w:rsidP="00675F0D">
      <w:pPr>
        <w:spacing w:after="0" w:line="240" w:lineRule="auto"/>
        <w:ind w:left="567"/>
        <w:jc w:val="both"/>
        <w:rPr>
          <w:rFonts w:ascii="Arial" w:eastAsia="Times New Roman" w:hAnsi="Arial" w:cs="Arial"/>
          <w:lang w:eastAsia="cs-CZ"/>
        </w:rPr>
      </w:pPr>
    </w:p>
    <w:p w14:paraId="7EB4157D" w14:textId="0063DAD5"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je počínaje splněním povinnosti Objednatele dle věty první odst. III.1 této smlouvy povinen s odbornou péčí průběžně a v elektronické podobě vést záznam o poskytování Služeb, do kterého zaznamenává veškeré skutečnosti významné z hlediska plnění této smlouvy a z hlediska řádného a bezpečného provozu Software, jakož i veškeré úkony prováděné v rámci poskytování Služeb včetně evidence Požadavků (dále a výše jen „</w:t>
      </w:r>
      <w:r w:rsidRPr="00675F0D">
        <w:rPr>
          <w:rFonts w:ascii="Arial" w:eastAsia="Times New Roman" w:hAnsi="Arial" w:cs="Arial"/>
          <w:b/>
          <w:lang w:eastAsia="cs-CZ"/>
        </w:rPr>
        <w:t>Provozní deník</w:t>
      </w:r>
      <w:r w:rsidRPr="00675F0D">
        <w:rPr>
          <w:rFonts w:ascii="Arial" w:eastAsia="Times New Roman" w:hAnsi="Arial" w:cs="Arial"/>
          <w:lang w:eastAsia="cs-CZ"/>
        </w:rPr>
        <w:t xml:space="preserve">“). Uvedené skutečnosti je Poskytovatel povinen do Provozního deníku zaznamenávat i tehdy, není-li to výslovně v této smlouvě uvedeno. Každý záznam v Provozním deníku musí být opatřen datem a časem jeho zápisu do Provozního deníku. U každého Požadavku musí být v Provozním deníku evidován alespoň jeho obsah, datum a čas jeho zadání, datum a čas zahájení řešení a datum, čas a způsob jeho vyřešení. Do Provozního deníku je Poskytovatel dále povinen průběžně a bez zbytečného odkladu zaznamenávat výskyt havarijních a nestandardních stavů Software v provozním prostředí Objednatele, vypnutí a restart Software a aktualizace Software v provozním prostředí. Pokud je </w:t>
      </w:r>
      <w:r w:rsidRPr="00675F0D">
        <w:rPr>
          <w:rFonts w:ascii="Arial" w:eastAsia="Times New Roman" w:hAnsi="Arial" w:cs="Arial"/>
          <w:lang w:eastAsia="cs-CZ"/>
        </w:rPr>
        <w:lastRenderedPageBreak/>
        <w:t>Provozní deník databáze chráněná zvláštním právem pořizovatele databáze, považuje se Objednatel za jejího pořizovatele.</w:t>
      </w:r>
    </w:p>
    <w:p w14:paraId="5DA956C4" w14:textId="77777777" w:rsidR="00675F0D" w:rsidRPr="00675F0D" w:rsidRDefault="00675F0D" w:rsidP="00675F0D">
      <w:pPr>
        <w:spacing w:after="0" w:line="240" w:lineRule="auto"/>
        <w:ind w:left="567"/>
        <w:jc w:val="both"/>
        <w:rPr>
          <w:rFonts w:ascii="Arial" w:eastAsia="Times New Roman" w:hAnsi="Arial" w:cs="Arial"/>
          <w:lang w:eastAsia="cs-CZ"/>
        </w:rPr>
      </w:pPr>
    </w:p>
    <w:p w14:paraId="44728EDF" w14:textId="536E4084"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Není-li ve specifikaci Služby nebo v Požadavku uvedeno jinak, podléhá vyřešení Požadavku akceptaci Objednatele dle této smlouvy. Není-li sjednáno jinak, je vyřešení Požadavku akceptováno okamžikem podpisu písemného akceptačního protokolu, jiným písemným potvrzením Objednatele nebo schválením oprávněnou osobou Objednatele v systému Helpdesk. Má se za to, že Požadavek je vyřešen v okamžiku jeho skutečného vyřešení, tj. do doby vyřešení Požadavku se nezapočítává doba mezi jeho skutečným vyřešením a akceptací tohoto vyřešení ze strany Objednatele.</w:t>
      </w:r>
    </w:p>
    <w:p w14:paraId="79DFC98A" w14:textId="77777777" w:rsidR="00675F0D" w:rsidRPr="00675F0D" w:rsidRDefault="00675F0D" w:rsidP="00675F0D">
      <w:pPr>
        <w:spacing w:after="0" w:line="240" w:lineRule="auto"/>
        <w:ind w:left="567"/>
        <w:jc w:val="both"/>
        <w:rPr>
          <w:rFonts w:ascii="Arial" w:eastAsia="Times New Roman" w:hAnsi="Arial" w:cs="Arial"/>
          <w:lang w:eastAsia="cs-CZ"/>
        </w:rPr>
      </w:pPr>
    </w:p>
    <w:p w14:paraId="1943ACBE"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Služby, jejichž poskytování spočívá v úpravách Software dle Požadavků Objednatele, které jsou technickým zhodnocením Software, se pro účely této smlouvy považují za služby. </w:t>
      </w:r>
    </w:p>
    <w:p w14:paraId="5446C75E" w14:textId="77777777" w:rsidR="00675F0D" w:rsidRPr="00675F0D" w:rsidRDefault="00675F0D" w:rsidP="00675F0D">
      <w:pPr>
        <w:spacing w:after="0" w:line="276" w:lineRule="auto"/>
        <w:ind w:left="720"/>
        <w:contextualSpacing/>
        <w:jc w:val="both"/>
        <w:rPr>
          <w:rFonts w:ascii="Calibri" w:eastAsia="Times New Roman" w:hAnsi="Calibri" w:cs="Arial"/>
        </w:rPr>
      </w:pPr>
    </w:p>
    <w:p w14:paraId="3A5B52E4" w14:textId="4D237F0C"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Pokud při poskytování Služeb vznikne autorské dílo, poskytuje Poskytovatel Objednateli k takovému autorskému dílu oprávnění k užití, a to ve stejném rozsahu a za stejných podmínek, v jakém Poskytovatel poskytuje, případně zajišťuje, Objednateli dle této smlouvy Licenci. Pokud jsou ve specifikaci Služby stanoveny povinnosti smluvních stran, jsou smluvní stran</w:t>
      </w:r>
      <w:r w:rsidR="00A04680">
        <w:rPr>
          <w:rFonts w:ascii="Arial" w:eastAsia="Times New Roman" w:hAnsi="Arial" w:cs="Arial"/>
          <w:lang w:eastAsia="cs-CZ"/>
        </w:rPr>
        <w:t>y</w:t>
      </w:r>
      <w:r w:rsidRPr="00675F0D">
        <w:rPr>
          <w:rFonts w:ascii="Arial" w:eastAsia="Times New Roman" w:hAnsi="Arial" w:cs="Arial"/>
          <w:lang w:eastAsia="cs-CZ"/>
        </w:rPr>
        <w:t xml:space="preserve"> povinny je plnit.</w:t>
      </w:r>
    </w:p>
    <w:p w14:paraId="5C87C453" w14:textId="77777777" w:rsidR="00675F0D" w:rsidRPr="00675F0D" w:rsidRDefault="00675F0D" w:rsidP="00675F0D">
      <w:pPr>
        <w:spacing w:after="0" w:line="240" w:lineRule="auto"/>
        <w:ind w:left="567"/>
        <w:jc w:val="both"/>
        <w:rPr>
          <w:rFonts w:ascii="Arial" w:eastAsia="Times New Roman" w:hAnsi="Arial" w:cs="Arial"/>
          <w:lang w:eastAsia="cs-CZ"/>
        </w:rPr>
      </w:pPr>
    </w:p>
    <w:p w14:paraId="5F8399A3"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Objednatel na žádost Poskytovatele umožní on-line integraci systému HelpDesk Objednatele s obdobným systémem Poskytovatele pomocí REST API. Poskytovatel je povinen dodržet požadavky Objednatele na zajištění kybernetické bezpečnosti této integrace a nese veškeré náklady na tuto integraci. </w:t>
      </w:r>
      <w:r w:rsidRPr="00675F0D">
        <w:rPr>
          <w:rFonts w:ascii="Arial" w:eastAsia="Times New Roman" w:hAnsi="Arial" w:cs="Arial"/>
          <w:b/>
          <w:lang w:eastAsia="cs-CZ"/>
        </w:rPr>
        <w:t>Pro plnění této smlouvy je rozhodné to, co je uvedeno v systému HelpDesk Objednatele.</w:t>
      </w:r>
    </w:p>
    <w:p w14:paraId="56A9FB39" w14:textId="77777777" w:rsidR="00675F0D" w:rsidRPr="00675F0D" w:rsidRDefault="00675F0D" w:rsidP="00675F0D">
      <w:pPr>
        <w:spacing w:after="0" w:line="240" w:lineRule="auto"/>
        <w:ind w:left="567"/>
        <w:jc w:val="both"/>
        <w:rPr>
          <w:rFonts w:ascii="Arial" w:eastAsia="Times New Roman" w:hAnsi="Arial" w:cs="Arial"/>
          <w:lang w:eastAsia="cs-CZ"/>
        </w:rPr>
      </w:pPr>
    </w:p>
    <w:p w14:paraId="5217A0F5" w14:textId="77777777" w:rsidR="00675F0D" w:rsidRPr="00675F0D" w:rsidRDefault="00675F0D" w:rsidP="00675F0D">
      <w:pPr>
        <w:keepNext/>
        <w:numPr>
          <w:ilvl w:val="0"/>
          <w:numId w:val="2"/>
        </w:numPr>
        <w:spacing w:after="0" w:line="280" w:lineRule="atLeast"/>
        <w:ind w:left="1077"/>
        <w:jc w:val="center"/>
        <w:outlineLvl w:val="0"/>
        <w:rPr>
          <w:rFonts w:ascii="Arial" w:eastAsia="Times New Roman" w:hAnsi="Arial" w:cs="Arial"/>
          <w:b/>
          <w:bCs/>
          <w:caps/>
          <w:lang w:eastAsia="cs-CZ"/>
        </w:rPr>
      </w:pPr>
      <w:bookmarkStart w:id="19" w:name="_Ref46230551"/>
      <w:bookmarkStart w:id="20" w:name="_Ref89161055"/>
      <w:bookmarkStart w:id="21" w:name="_Ref497902648"/>
      <w:r w:rsidRPr="00675F0D">
        <w:rPr>
          <w:rFonts w:ascii="Arial" w:eastAsia="Times New Roman" w:hAnsi="Arial" w:cs="Arial"/>
          <w:b/>
          <w:bCs/>
          <w:caps/>
          <w:lang w:eastAsia="cs-CZ"/>
        </w:rPr>
        <w:t>Akceptační procesy</w:t>
      </w:r>
      <w:bookmarkEnd w:id="19"/>
      <w:r w:rsidRPr="00675F0D">
        <w:rPr>
          <w:rFonts w:ascii="Arial" w:eastAsia="Times New Roman" w:hAnsi="Arial" w:cs="Arial"/>
          <w:b/>
          <w:bCs/>
          <w:caps/>
          <w:lang w:eastAsia="cs-CZ"/>
        </w:rPr>
        <w:t xml:space="preserve"> a provádění změn</w:t>
      </w:r>
      <w:bookmarkEnd w:id="20"/>
    </w:p>
    <w:p w14:paraId="6F86BC61" w14:textId="77777777" w:rsidR="00675F0D" w:rsidRPr="00675F0D" w:rsidRDefault="00675F0D" w:rsidP="00675F0D">
      <w:pPr>
        <w:spacing w:after="0" w:line="240" w:lineRule="auto"/>
        <w:ind w:left="567"/>
        <w:jc w:val="both"/>
        <w:rPr>
          <w:rFonts w:ascii="Arial" w:eastAsia="Times New Roman" w:hAnsi="Arial" w:cs="Arial"/>
          <w:lang w:eastAsia="cs-CZ"/>
        </w:rPr>
      </w:pPr>
    </w:p>
    <w:p w14:paraId="1EF5CC3A" w14:textId="77777777" w:rsidR="00675F0D" w:rsidRPr="00675F0D" w:rsidRDefault="00675F0D" w:rsidP="00675F0D">
      <w:pPr>
        <w:numPr>
          <w:ilvl w:val="1"/>
          <w:numId w:val="7"/>
        </w:numPr>
        <w:spacing w:after="0" w:line="240" w:lineRule="auto"/>
        <w:jc w:val="both"/>
        <w:rPr>
          <w:rFonts w:ascii="Arial" w:eastAsia="Times New Roman" w:hAnsi="Arial" w:cs="Arial"/>
          <w:lang w:eastAsia="cs-CZ"/>
        </w:rPr>
      </w:pPr>
      <w:bookmarkStart w:id="22" w:name="_Ref497395471"/>
      <w:r w:rsidRPr="00675F0D">
        <w:rPr>
          <w:rFonts w:ascii="Arial" w:eastAsia="Times New Roman" w:hAnsi="Arial" w:cs="Arial"/>
          <w:b/>
          <w:lang w:eastAsia="cs-CZ"/>
        </w:rPr>
        <w:t>Akceptace dokumentů, Realizačního projektu a jiných písemných plnění včetně databází.</w:t>
      </w:r>
      <w:r w:rsidRPr="00675F0D">
        <w:rPr>
          <w:rFonts w:ascii="Arial" w:eastAsia="Times New Roman" w:hAnsi="Arial" w:cs="Arial"/>
          <w:lang w:eastAsia="cs-CZ"/>
        </w:rPr>
        <w:t xml:space="preserve"> Veškeré dokumenty a jiná písemná plnění včetně databází (dále jen „</w:t>
      </w:r>
      <w:r w:rsidRPr="00675F0D">
        <w:rPr>
          <w:rFonts w:ascii="Arial" w:eastAsia="Times New Roman" w:hAnsi="Arial" w:cs="Arial"/>
          <w:b/>
          <w:lang w:eastAsia="cs-CZ"/>
        </w:rPr>
        <w:t>dokument</w:t>
      </w:r>
      <w:r w:rsidRPr="00675F0D">
        <w:rPr>
          <w:rFonts w:ascii="Arial" w:eastAsia="Times New Roman" w:hAnsi="Arial" w:cs="Arial"/>
          <w:lang w:eastAsia="cs-CZ"/>
        </w:rPr>
        <w:t>“ a „</w:t>
      </w:r>
      <w:r w:rsidRPr="00675F0D">
        <w:rPr>
          <w:rFonts w:ascii="Arial" w:eastAsia="Times New Roman" w:hAnsi="Arial" w:cs="Arial"/>
          <w:b/>
          <w:lang w:eastAsia="cs-CZ"/>
        </w:rPr>
        <w:t>dokumenty</w:t>
      </w:r>
      <w:r w:rsidRPr="00675F0D">
        <w:rPr>
          <w:rFonts w:ascii="Arial" w:eastAsia="Times New Roman" w:hAnsi="Arial" w:cs="Arial"/>
          <w:lang w:eastAsia="cs-CZ"/>
        </w:rP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p>
    <w:p w14:paraId="56A891A1" w14:textId="58FAE9AF"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Poskytovatel předloží dokument Objednateli. Jde-li o textový dokument a tato smlouva nebo Objednatel nepožadují listinnou formu, může mít dokument elektronickou formu. V rozsahu, ve kterém není v této smlouvě nebo v Zadávací dokumentaci stanoveno jinak nebo ve kterém se smluvní strany na základě této smlouvy nedohodly jinak, je Objednatel pro elektronické dokumenty oprávněn stanovit</w:t>
      </w:r>
      <w:r w:rsidR="009A6F18">
        <w:rPr>
          <w:rFonts w:ascii="Arial" w:eastAsia="Times New Roman" w:hAnsi="Arial" w:cs="Arial"/>
          <w:lang w:eastAsia="cs-CZ"/>
        </w:rPr>
        <w:t xml:space="preserve"> a vyžadovat</w:t>
      </w:r>
      <w:r w:rsidRPr="00675F0D">
        <w:rPr>
          <w:rFonts w:ascii="Arial" w:eastAsia="Times New Roman" w:hAnsi="Arial" w:cs="Arial"/>
          <w:lang w:eastAsia="cs-CZ"/>
        </w:rPr>
        <w:t xml:space="preserve"> způsob doručení, míru detailu, kódování, strukturu, formát dokumentu a další jeho vlastnosti.</w:t>
      </w:r>
    </w:p>
    <w:p w14:paraId="1BE7AF0C" w14:textId="3100D986"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Objednatel k předloženému dokumentu písemnou formou buď vznese výhrady, nebo jej písemně akceptuje. V rámci těchto výhrad Objednatel specifikuje vady a nedodělky dokumentu</w:t>
      </w:r>
      <w:r w:rsidR="009A6F18">
        <w:rPr>
          <w:rFonts w:ascii="Arial" w:eastAsia="Times New Roman" w:hAnsi="Arial" w:cs="Arial"/>
          <w:lang w:eastAsia="cs-CZ"/>
        </w:rPr>
        <w:t xml:space="preserve"> a stanoví přiměřenou lhůtu k jejich nápravě</w:t>
      </w:r>
      <w:r w:rsidRPr="00675F0D">
        <w:rPr>
          <w:rFonts w:ascii="Arial" w:eastAsia="Times New Roman" w:hAnsi="Arial" w:cs="Arial"/>
          <w:lang w:eastAsia="cs-CZ"/>
        </w:rPr>
        <w:t>.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23325DE" w14:textId="7DE31B6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Vznese-li Objednatel k dokumentu výhrady, je Poskytovatel povinen je v přiměřené lhůtě stanovené Objednatelem vypořádat, tj. vady a nedodělky odstranit, a dokument znovu předložit Objednateli, který je oprávněn vznášet výhrady i opakovaně. Při tomto novém předložení dokumentu se použije tento odstavec smlouvy obdobně. Počet těchto opakování není omezen.</w:t>
      </w:r>
    </w:p>
    <w:p w14:paraId="1F408C91" w14:textId="77777777" w:rsidR="00675F0D" w:rsidRPr="00675F0D" w:rsidRDefault="00675F0D" w:rsidP="00675F0D">
      <w:pPr>
        <w:spacing w:after="0" w:line="240" w:lineRule="auto"/>
        <w:ind w:left="567"/>
        <w:jc w:val="both"/>
        <w:rPr>
          <w:rFonts w:ascii="Arial" w:eastAsia="Times New Roman" w:hAnsi="Arial" w:cs="Arial"/>
          <w:lang w:eastAsia="cs-CZ"/>
        </w:rPr>
      </w:pPr>
    </w:p>
    <w:p w14:paraId="0A5D6521" w14:textId="2E920A3E"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23" w:name="_Ref97832265"/>
      <w:r w:rsidRPr="00675F0D">
        <w:rPr>
          <w:rFonts w:ascii="Arial" w:eastAsia="Times New Roman" w:hAnsi="Arial" w:cs="Arial"/>
          <w:b/>
          <w:lang w:eastAsia="cs-CZ"/>
        </w:rPr>
        <w:t>Testování části Řešení po provedení Implementace, testování celého Řešení po provedení Implementace, akceptace změn Software včetně update a upgrade.</w:t>
      </w:r>
      <w:r w:rsidRPr="00675F0D">
        <w:rPr>
          <w:rFonts w:ascii="Arial" w:eastAsia="Times New Roman" w:hAnsi="Arial" w:cs="Arial"/>
          <w:lang w:eastAsia="cs-CZ"/>
        </w:rPr>
        <w:t xml:space="preserve"> Nestanoví-li tato smlouva nebo Objednatel písemně jinak, Řešení, část Řešení, jakékoli opravy nebo úpravy Řešení, které spočívají zejména v programátorských úpravách a doplněních</w:t>
      </w:r>
      <w:r w:rsidR="004B63C8">
        <w:rPr>
          <w:rFonts w:ascii="Arial" w:eastAsia="Times New Roman" w:hAnsi="Arial" w:cs="Arial"/>
          <w:lang w:eastAsia="cs-CZ"/>
        </w:rPr>
        <w:t>,</w:t>
      </w:r>
      <w:r w:rsidRPr="00675F0D">
        <w:rPr>
          <w:rFonts w:ascii="Arial" w:eastAsia="Times New Roman" w:hAnsi="Arial" w:cs="Arial"/>
          <w:lang w:eastAsia="cs-CZ"/>
        </w:rPr>
        <w:t xml:space="preserve"> a ke kterým došlo při plnění této smlouvy, včetně nových verzí Software, podléhají akceptaci, která je sjednána takto:</w:t>
      </w:r>
      <w:bookmarkEnd w:id="23"/>
    </w:p>
    <w:p w14:paraId="3BFD5D48" w14:textId="4A93F42B"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 xml:space="preserve">V rozsahu, ve kterém nejsou stanovena v Realizačním projektu, stanoví Objednatel písemně akceptační kritéria, k čemuž mu Poskytovatel poskytuje součinnost. Akceptační kritéria budou </w:t>
      </w:r>
      <w:r w:rsidRPr="00675F0D">
        <w:rPr>
          <w:rFonts w:ascii="Arial" w:eastAsia="Times New Roman" w:hAnsi="Arial" w:cs="Arial"/>
          <w:lang w:eastAsia="cs-CZ"/>
        </w:rPr>
        <w:lastRenderedPageBreak/>
        <w:t>dle volby Objednatele obsahovat zejména postup provedení testu funkcionalit Software, ověření řádnosti provedení Implementace, ověření funkčnosti integračních vazeb včetně integrace na Zařízení a informační systémy třetích stran, ověření řádnosti provedení Migrace, postup provedení testu výkonnosti a stability Řešení, testu bezpečnosti Řešení případně včetně provedení bezpečnostních a penetračních testů, a metodiku vyhodnocení splnění akceptačních kritérií, ledaže Objednatel bude některé z těchto ověření s ohledem na účel konkrétního testování mít za nerelevantní. Nedohodnou-li se smluvní strany v konkrétním případě jinak, proběhne testování, tj. ověření splnění akceptačních kritérií, v testovacím prostředí. Vytvoření a provozování testovacího prostředí je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 Nejde-li o testování celé části Řešení po provedení její Implementace ani celého Řešení po provedení Implementace poslední části, má se za to, že je úprava Řešení akceptována, pokud Objednatel neprovede testování do 1 měsíce od písemné výzvy Poskytovatele k provedení její akceptace a Objednatel v této lhůtě ani nestanoví akceptační kritéria dle věty první tohoto písmene. To neplatí, prokáže-li se, že implementace dotčené úpravy Řešení nebyla v okamžiku této výzvy</w:t>
      </w:r>
      <w:r w:rsidR="00070D4F">
        <w:rPr>
          <w:rFonts w:ascii="Arial" w:eastAsia="Times New Roman" w:hAnsi="Arial" w:cs="Arial"/>
          <w:lang w:eastAsia="cs-CZ"/>
        </w:rPr>
        <w:t>,</w:t>
      </w:r>
      <w:r w:rsidRPr="00675F0D">
        <w:rPr>
          <w:rFonts w:ascii="Arial" w:eastAsia="Times New Roman" w:hAnsi="Arial" w:cs="Arial"/>
          <w:lang w:eastAsia="cs-CZ"/>
        </w:rPr>
        <w:t xml:space="preserve"> byť i jen zčásti provedena. </w:t>
      </w:r>
    </w:p>
    <w:p w14:paraId="01F07923" w14:textId="55F4E8B8"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24" w:name="_Ref93918226"/>
      <w:r w:rsidRPr="00675F0D">
        <w:rPr>
          <w:rFonts w:ascii="Arial" w:eastAsia="Times New Roman" w:hAnsi="Arial" w:cs="Arial"/>
          <w:lang w:eastAsia="cs-CZ"/>
        </w:rP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nebo penetračním testováním, které bylo stanoveno jako součást akceptačních kritérií a provedeno za účelem ověření splnění těchto kritérií.</w:t>
      </w:r>
      <w:bookmarkEnd w:id="24"/>
    </w:p>
    <w:p w14:paraId="0163EF5D" w14:textId="70FDADE2"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25" w:name="_Ref93918212"/>
      <w:r w:rsidRPr="00675F0D">
        <w:rPr>
          <w:rFonts w:ascii="Arial" w:eastAsia="Times New Roman" w:hAnsi="Arial" w:cs="Arial"/>
          <w:lang w:eastAsia="cs-CZ"/>
        </w:rPr>
        <w:t xml:space="preserve">Poskytovatel může Objednateli 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b) tohoto odstavce. Kybernetické bezpečnostní zranitelnosti, jejichž </w:t>
      </w:r>
      <w:proofErr w:type="spellStart"/>
      <w:r w:rsidRPr="00675F0D">
        <w:rPr>
          <w:rFonts w:ascii="Arial" w:eastAsia="Times New Roman" w:hAnsi="Arial" w:cs="Arial"/>
          <w:lang w:eastAsia="cs-CZ"/>
        </w:rPr>
        <w:t>mitigace</w:t>
      </w:r>
      <w:proofErr w:type="spellEnd"/>
      <w:r w:rsidRPr="00675F0D">
        <w:rPr>
          <w:rFonts w:ascii="Arial" w:eastAsia="Times New Roman" w:hAnsi="Arial" w:cs="Arial"/>
          <w:lang w:eastAsia="cs-CZ"/>
        </w:rPr>
        <w:t xml:space="preserve"> je účelem Objednatelem schválených bezpečnostních opatření, se nadále nepovažují za důvod k neprovedení akceptace podle tohoto odstavce, avšak tyto zranitelnosti se považují za vady Řešení dle této smlouvy a vztahují se na ně povinnosti vyplývající z odst. VIII.11 této smlouvy podle lhůt sjednaných v odst. VII.3 této smlouvy; nevztahuje se na ně však ujednání odst. VIII.12 této smlouvy.</w:t>
      </w:r>
      <w:bookmarkEnd w:id="25"/>
    </w:p>
    <w:p w14:paraId="71E26660"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Nestanoví-li tato smlouva jinak, převede Poskytovatel příslušnou část Řešení, případně celé Řešení, z testovacího prostředí do produkčního prostředí do 1 týdne od provedení akceptace podle tohoto odstavce.</w:t>
      </w:r>
    </w:p>
    <w:p w14:paraId="157E6C6E" w14:textId="77777777" w:rsidR="00675F0D" w:rsidRPr="00675F0D" w:rsidRDefault="00675F0D" w:rsidP="00675F0D">
      <w:pPr>
        <w:spacing w:after="0" w:line="240" w:lineRule="auto"/>
        <w:ind w:left="567"/>
        <w:jc w:val="both"/>
        <w:rPr>
          <w:rFonts w:ascii="Arial" w:eastAsia="Times New Roman" w:hAnsi="Arial" w:cs="Arial"/>
          <w:lang w:eastAsia="cs-CZ"/>
        </w:rPr>
      </w:pPr>
    </w:p>
    <w:p w14:paraId="2E126C7D"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b/>
          <w:lang w:eastAsia="cs-CZ"/>
        </w:rPr>
        <w:t>Akceptace výsledků služeb a ostatních plnění.</w:t>
      </w:r>
      <w:r w:rsidRPr="00675F0D">
        <w:rPr>
          <w:rFonts w:ascii="Arial" w:eastAsia="Times New Roman" w:hAnsi="Arial" w:cs="Arial"/>
          <w:lang w:eastAsia="cs-CZ"/>
        </w:rPr>
        <w:t xml:space="preserve"> Výsledky služeb a ostatních plnění, které je Poskytovatel povinen na základě této smlouvy poskytnout (dále v tomto odstavci smlouvy jen „</w:t>
      </w:r>
      <w:r w:rsidRPr="00675F0D">
        <w:rPr>
          <w:rFonts w:ascii="Arial" w:eastAsia="Times New Roman" w:hAnsi="Arial" w:cs="Arial"/>
          <w:b/>
          <w:lang w:eastAsia="cs-CZ"/>
        </w:rPr>
        <w:t>plnění</w:t>
      </w:r>
      <w:r w:rsidRPr="00675F0D">
        <w:rPr>
          <w:rFonts w:ascii="Arial" w:eastAsia="Times New Roman" w:hAnsi="Arial" w:cs="Arial"/>
          <w:lang w:eastAsia="cs-CZ"/>
        </w:rPr>
        <w:t>“), podléhají akceptaci Objednatele podle tohoto odstavce smlouvy, ledaže je výslovně v této smlouvě nebo v příslušné Smlouvě o poskytování Služby sjednáno jinak. Tato akceptace je sjednána takto:</w:t>
      </w:r>
    </w:p>
    <w:p w14:paraId="13D8B78D" w14:textId="1E191570" w:rsidR="00675F0D" w:rsidRPr="00313B5E"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Objednatel dle povahy plnění stanoví akceptační kritéria</w:t>
      </w:r>
      <w:r w:rsidRPr="00740582">
        <w:rPr>
          <w:rFonts w:ascii="Arial" w:eastAsia="Times New Roman" w:hAnsi="Arial" w:cs="Arial"/>
          <w:lang w:eastAsia="cs-CZ"/>
        </w:rPr>
        <w:t>.</w:t>
      </w:r>
      <w:r w:rsidRPr="00675F0D">
        <w:rPr>
          <w:rFonts w:ascii="Arial" w:eastAsia="Times New Roman" w:hAnsi="Arial" w:cs="Arial"/>
          <w:lang w:eastAsia="cs-CZ"/>
        </w:rPr>
        <w:t xml:space="preserve"> Objednatel v součinnosti s Poskytovatelem ověří, zda plnění tato akceptační kritéria </w:t>
      </w:r>
      <w:r w:rsidRPr="00313B5E">
        <w:rPr>
          <w:rFonts w:ascii="Arial" w:eastAsia="Times New Roman" w:hAnsi="Arial" w:cs="Arial"/>
          <w:lang w:eastAsia="cs-CZ"/>
        </w:rPr>
        <w:t>splňuje</w:t>
      </w:r>
      <w:r w:rsidRPr="0066102C">
        <w:rPr>
          <w:rFonts w:ascii="Arial" w:hAnsi="Arial"/>
        </w:rPr>
        <w:t xml:space="preserve">. Bude-li ověření úspěšné, tj. budou-li všechna akceptační kritéria splněna, Objednatel písemně plnění akceptuje. </w:t>
      </w:r>
      <w:r w:rsidR="00126F7A" w:rsidRPr="0066102C">
        <w:rPr>
          <w:rFonts w:ascii="Arial" w:hAnsi="Arial"/>
        </w:rPr>
        <w:t>V případě akceptace</w:t>
      </w:r>
      <w:r w:rsidR="009B5DD7" w:rsidRPr="0066102C">
        <w:rPr>
          <w:rFonts w:ascii="Arial" w:hAnsi="Arial"/>
        </w:rPr>
        <w:t xml:space="preserve"> vyřešení Požadavků </w:t>
      </w:r>
      <w:r w:rsidR="00FA36B8" w:rsidRPr="0066102C">
        <w:rPr>
          <w:rFonts w:ascii="Arial" w:hAnsi="Arial"/>
        </w:rPr>
        <w:t>a Služeb</w:t>
      </w:r>
      <w:r w:rsidR="008C1497" w:rsidRPr="0066102C">
        <w:rPr>
          <w:rFonts w:ascii="Arial" w:hAnsi="Arial"/>
        </w:rPr>
        <w:t>, které jsou zadávány prostřednictvím systému HelpDesk</w:t>
      </w:r>
      <w:r w:rsidR="00FA36B8" w:rsidRPr="0066102C">
        <w:rPr>
          <w:rFonts w:ascii="Arial" w:hAnsi="Arial"/>
        </w:rPr>
        <w:t xml:space="preserve"> </w:t>
      </w:r>
      <w:r w:rsidR="009B5DD7" w:rsidRPr="0066102C">
        <w:rPr>
          <w:rFonts w:ascii="Arial" w:hAnsi="Arial"/>
        </w:rPr>
        <w:t>je tuto akceptaci</w:t>
      </w:r>
      <w:r w:rsidR="00770904" w:rsidRPr="0066102C">
        <w:rPr>
          <w:rFonts w:ascii="Arial" w:hAnsi="Arial"/>
        </w:rPr>
        <w:t xml:space="preserve"> </w:t>
      </w:r>
      <w:r w:rsidR="009B5DD7" w:rsidRPr="0066102C">
        <w:rPr>
          <w:rFonts w:ascii="Arial" w:hAnsi="Arial"/>
        </w:rPr>
        <w:t>možno provést</w:t>
      </w:r>
      <w:r w:rsidR="00327457" w:rsidRPr="0066102C">
        <w:rPr>
          <w:rFonts w:ascii="Arial" w:hAnsi="Arial"/>
        </w:rPr>
        <w:t xml:space="preserve"> </w:t>
      </w:r>
      <w:r w:rsidR="00494A48" w:rsidRPr="0066102C">
        <w:rPr>
          <w:rFonts w:ascii="Arial" w:hAnsi="Arial"/>
        </w:rPr>
        <w:t xml:space="preserve">rovněž </w:t>
      </w:r>
      <w:r w:rsidR="00327457" w:rsidRPr="0066102C">
        <w:rPr>
          <w:rFonts w:ascii="Arial" w:hAnsi="Arial"/>
        </w:rPr>
        <w:t xml:space="preserve">prostřednictvím </w:t>
      </w:r>
      <w:r w:rsidR="00770904">
        <w:rPr>
          <w:rFonts w:ascii="Arial" w:eastAsia="Times New Roman" w:hAnsi="Arial" w:cs="Arial"/>
          <w:lang w:eastAsia="cs-CZ"/>
        </w:rPr>
        <w:t xml:space="preserve">odpovídajících funkcionalit </w:t>
      </w:r>
      <w:r w:rsidR="00327457" w:rsidRPr="0066102C">
        <w:rPr>
          <w:rFonts w:ascii="Arial" w:hAnsi="Arial"/>
        </w:rPr>
        <w:t>systému Helpdesk</w:t>
      </w:r>
      <w:r w:rsidR="00007038" w:rsidRPr="0066102C">
        <w:rPr>
          <w:rFonts w:ascii="Arial" w:hAnsi="Arial"/>
        </w:rPr>
        <w:t xml:space="preserve"> a tato forma je dostačující</w:t>
      </w:r>
      <w:r w:rsidR="009A2E28" w:rsidRPr="0066102C">
        <w:rPr>
          <w:rFonts w:ascii="Arial" w:hAnsi="Arial"/>
        </w:rPr>
        <w:t>.</w:t>
      </w:r>
      <w:r w:rsidR="004C189C">
        <w:rPr>
          <w:rFonts w:ascii="Arial" w:eastAsia="Times New Roman" w:hAnsi="Arial" w:cs="Arial"/>
          <w:lang w:eastAsia="cs-CZ"/>
        </w:rPr>
        <w:t xml:space="preserve"> </w:t>
      </w:r>
    </w:p>
    <w:p w14:paraId="7C066247" w14:textId="69D14D89"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313B5E">
        <w:rPr>
          <w:rFonts w:ascii="Arial" w:eastAsia="Times New Roman" w:hAnsi="Arial" w:cs="Arial"/>
          <w:lang w:eastAsia="cs-CZ"/>
        </w:rPr>
        <w:lastRenderedPageBreak/>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w:t>
      </w:r>
      <w:r w:rsidRPr="00675F0D">
        <w:rPr>
          <w:rFonts w:ascii="Arial" w:eastAsia="Times New Roman" w:hAnsi="Arial" w:cs="Arial"/>
          <w:lang w:eastAsia="cs-CZ"/>
        </w:rPr>
        <w:t xml:space="preserve"> obdobně. Počet těchto opakování není omezen.</w:t>
      </w:r>
    </w:p>
    <w:bookmarkEnd w:id="21"/>
    <w:bookmarkEnd w:id="22"/>
    <w:p w14:paraId="1BF537A1" w14:textId="77777777" w:rsidR="00675F0D" w:rsidRPr="00675F0D" w:rsidRDefault="00675F0D" w:rsidP="00675F0D">
      <w:pPr>
        <w:spacing w:after="0" w:line="240" w:lineRule="auto"/>
        <w:ind w:left="567"/>
        <w:jc w:val="both"/>
        <w:rPr>
          <w:rFonts w:ascii="Arial" w:eastAsia="Times New Roman" w:hAnsi="Arial" w:cs="Arial"/>
          <w:lang w:eastAsia="cs-CZ"/>
        </w:rPr>
      </w:pPr>
    </w:p>
    <w:p w14:paraId="2963DC74" w14:textId="77777777" w:rsidR="00675F0D" w:rsidRPr="00675F0D" w:rsidRDefault="00675F0D" w:rsidP="00675F0D">
      <w:pPr>
        <w:numPr>
          <w:ilvl w:val="0"/>
          <w:numId w:val="2"/>
        </w:numPr>
        <w:spacing w:after="0" w:line="280" w:lineRule="atLeast"/>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Termíny a místo plnění</w:t>
      </w:r>
    </w:p>
    <w:p w14:paraId="770D141F" w14:textId="77777777" w:rsidR="00675F0D" w:rsidRPr="00675F0D" w:rsidRDefault="00675F0D" w:rsidP="00675F0D">
      <w:pPr>
        <w:spacing w:after="0" w:line="280" w:lineRule="atLeast"/>
        <w:jc w:val="center"/>
        <w:rPr>
          <w:rFonts w:ascii="Arial" w:eastAsia="Times New Roman" w:hAnsi="Arial" w:cs="Arial"/>
          <w:b/>
          <w:bCs/>
          <w:lang w:eastAsia="cs-CZ"/>
        </w:rPr>
      </w:pPr>
    </w:p>
    <w:p w14:paraId="3E898B07" w14:textId="77777777" w:rsidR="00116FDD" w:rsidRPr="00116FDD" w:rsidRDefault="00675F0D" w:rsidP="00675F0D">
      <w:pPr>
        <w:numPr>
          <w:ilvl w:val="1"/>
          <w:numId w:val="2"/>
        </w:numPr>
        <w:spacing w:after="0" w:line="240" w:lineRule="auto"/>
        <w:jc w:val="both"/>
        <w:rPr>
          <w:rFonts w:ascii="Arial" w:eastAsia="Times New Roman" w:hAnsi="Arial" w:cs="Calibri"/>
          <w:szCs w:val="24"/>
          <w:lang w:eastAsia="cs-CZ"/>
        </w:rPr>
      </w:pPr>
      <w:bookmarkStart w:id="26" w:name="_Ref527187867"/>
      <w:r w:rsidRPr="00675F0D">
        <w:rPr>
          <w:rFonts w:ascii="Arial" w:eastAsia="Times New Roman" w:hAnsi="Arial" w:cs="Arial"/>
          <w:lang w:eastAsia="cs-CZ"/>
        </w:rPr>
        <w:t>Místem plnění j</w:t>
      </w:r>
      <w:r w:rsidR="009F02DC">
        <w:rPr>
          <w:rFonts w:ascii="Arial" w:eastAsia="Times New Roman" w:hAnsi="Arial" w:cs="Arial"/>
          <w:lang w:eastAsia="cs-CZ"/>
        </w:rPr>
        <w:t xml:space="preserve">sou </w:t>
      </w:r>
      <w:r w:rsidR="006F2E07">
        <w:rPr>
          <w:rFonts w:ascii="Arial" w:eastAsia="Times New Roman" w:hAnsi="Arial" w:cs="Arial"/>
          <w:lang w:eastAsia="cs-CZ"/>
        </w:rPr>
        <w:t xml:space="preserve">pracoviště </w:t>
      </w:r>
      <w:r w:rsidR="009F02DC">
        <w:rPr>
          <w:rFonts w:ascii="Arial" w:eastAsia="Times New Roman" w:hAnsi="Arial" w:cs="Arial"/>
          <w:lang w:eastAsia="cs-CZ"/>
        </w:rPr>
        <w:t>jednotliv</w:t>
      </w:r>
      <w:r w:rsidR="006F2E07">
        <w:rPr>
          <w:rFonts w:ascii="Arial" w:eastAsia="Times New Roman" w:hAnsi="Arial" w:cs="Arial"/>
          <w:lang w:eastAsia="cs-CZ"/>
        </w:rPr>
        <w:t>ých</w:t>
      </w:r>
      <w:r w:rsidR="009F02DC">
        <w:rPr>
          <w:rFonts w:ascii="Arial" w:eastAsia="Times New Roman" w:hAnsi="Arial" w:cs="Arial"/>
          <w:lang w:eastAsia="cs-CZ"/>
        </w:rPr>
        <w:t xml:space="preserve"> odštěpn</w:t>
      </w:r>
      <w:r w:rsidR="006F2E07">
        <w:rPr>
          <w:rFonts w:ascii="Arial" w:eastAsia="Times New Roman" w:hAnsi="Arial" w:cs="Arial"/>
          <w:lang w:eastAsia="cs-CZ"/>
        </w:rPr>
        <w:t>ých</w:t>
      </w:r>
      <w:r w:rsidR="009F02DC">
        <w:rPr>
          <w:rFonts w:ascii="Arial" w:eastAsia="Times New Roman" w:hAnsi="Arial" w:cs="Arial"/>
          <w:lang w:eastAsia="cs-CZ"/>
        </w:rPr>
        <w:t xml:space="preserve"> závod</w:t>
      </w:r>
      <w:r w:rsidR="006F2E07">
        <w:rPr>
          <w:rFonts w:ascii="Arial" w:eastAsia="Times New Roman" w:hAnsi="Arial" w:cs="Arial"/>
          <w:lang w:eastAsia="cs-CZ"/>
        </w:rPr>
        <w:t>ů</w:t>
      </w:r>
      <w:r w:rsidR="009F02DC">
        <w:rPr>
          <w:rFonts w:ascii="Arial" w:eastAsia="Times New Roman" w:hAnsi="Arial" w:cs="Arial"/>
          <w:lang w:eastAsia="cs-CZ"/>
        </w:rPr>
        <w:t xml:space="preserve"> Objednatele</w:t>
      </w:r>
      <w:r w:rsidR="00116FDD">
        <w:rPr>
          <w:rFonts w:ascii="Arial" w:eastAsia="Times New Roman" w:hAnsi="Arial" w:cs="Arial"/>
          <w:lang w:eastAsia="cs-CZ"/>
        </w:rPr>
        <w:t>:</w:t>
      </w:r>
    </w:p>
    <w:p w14:paraId="0B66D6C6" w14:textId="06D8E4CA"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w:t>
      </w:r>
      <w:bookmarkStart w:id="27" w:name="_Hlk188263270"/>
      <w:r w:rsidR="009F02DC">
        <w:rPr>
          <w:rFonts w:ascii="Arial" w:eastAsia="Times New Roman" w:hAnsi="Arial" w:cs="Arial"/>
          <w:lang w:eastAsia="cs-CZ"/>
        </w:rPr>
        <w:t xml:space="preserve">Krajská zdravotní, a.s. – Masarykova nemocnice v Ústí nad Labem,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r>
        <w:rPr>
          <w:rFonts w:ascii="Arial" w:eastAsia="Times New Roman" w:hAnsi="Arial" w:cs="Arial"/>
          <w:lang w:eastAsia="cs-CZ"/>
        </w:rPr>
        <w:t xml:space="preserve"> (</w:t>
      </w:r>
      <w:r w:rsidR="004F3F32">
        <w:rPr>
          <w:rFonts w:ascii="Arial" w:eastAsia="Times New Roman" w:hAnsi="Arial" w:cs="Arial"/>
          <w:lang w:eastAsia="cs-CZ"/>
        </w:rPr>
        <w:t>MN</w:t>
      </w:r>
      <w:r>
        <w:rPr>
          <w:rFonts w:ascii="Arial" w:eastAsia="Times New Roman" w:hAnsi="Arial" w:cs="Arial"/>
          <w:lang w:eastAsia="cs-CZ"/>
        </w:rPr>
        <w:t>UL)</w:t>
      </w:r>
      <w:r w:rsidR="009F02DC">
        <w:rPr>
          <w:rFonts w:ascii="Arial" w:eastAsia="Times New Roman" w:hAnsi="Arial" w:cs="Arial"/>
          <w:lang w:eastAsia="cs-CZ"/>
        </w:rPr>
        <w:t>,</w:t>
      </w:r>
    </w:p>
    <w:p w14:paraId="1790D7D7" w14:textId="49CDD2C7"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Krajská zdravotní, a.s. – Nemocni</w:t>
      </w:r>
      <w:r w:rsidR="006F2E07">
        <w:rPr>
          <w:rFonts w:ascii="Arial" w:eastAsia="Times New Roman" w:hAnsi="Arial" w:cs="Arial"/>
          <w:lang w:eastAsia="cs-CZ"/>
        </w:rPr>
        <w:t>c</w:t>
      </w:r>
      <w:r w:rsidR="009F02DC">
        <w:rPr>
          <w:rFonts w:ascii="Arial" w:eastAsia="Times New Roman" w:hAnsi="Arial" w:cs="Arial"/>
          <w:lang w:eastAsia="cs-CZ"/>
        </w:rPr>
        <w:t xml:space="preserve">e Chomutov,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r>
        <w:rPr>
          <w:rFonts w:ascii="Arial" w:eastAsia="Times New Roman" w:hAnsi="Arial" w:cs="Arial"/>
          <w:lang w:eastAsia="cs-CZ"/>
        </w:rPr>
        <w:t xml:space="preserve"> (C</w:t>
      </w:r>
      <w:r w:rsidR="004F3F32">
        <w:rPr>
          <w:rFonts w:ascii="Arial" w:eastAsia="Times New Roman" w:hAnsi="Arial" w:cs="Arial"/>
          <w:lang w:eastAsia="cs-CZ"/>
        </w:rPr>
        <w:t>V</w:t>
      </w:r>
      <w:r>
        <w:rPr>
          <w:rFonts w:ascii="Arial" w:eastAsia="Times New Roman" w:hAnsi="Arial" w:cs="Arial"/>
          <w:lang w:eastAsia="cs-CZ"/>
        </w:rPr>
        <w:t>)</w:t>
      </w:r>
      <w:r w:rsidR="009F02DC">
        <w:rPr>
          <w:rFonts w:ascii="Arial" w:eastAsia="Times New Roman" w:hAnsi="Arial" w:cs="Arial"/>
          <w:lang w:eastAsia="cs-CZ"/>
        </w:rPr>
        <w:t>,</w:t>
      </w:r>
    </w:p>
    <w:p w14:paraId="0A2A3C95" w14:textId="77777777"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Krajská zdravotní, a.s. – Nemocnice Most,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r>
        <w:rPr>
          <w:rFonts w:ascii="Arial" w:eastAsia="Times New Roman" w:hAnsi="Arial" w:cs="Arial"/>
          <w:lang w:eastAsia="cs-CZ"/>
        </w:rPr>
        <w:t xml:space="preserve"> (MO)</w:t>
      </w:r>
      <w:r w:rsidR="009F02DC">
        <w:rPr>
          <w:rFonts w:ascii="Arial" w:eastAsia="Times New Roman" w:hAnsi="Arial" w:cs="Arial"/>
          <w:lang w:eastAsia="cs-CZ"/>
        </w:rPr>
        <w:t>,</w:t>
      </w:r>
    </w:p>
    <w:p w14:paraId="1BF55978" w14:textId="77777777"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Krajská zdravotní, a.s. – Nemocnice Teplice,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r>
        <w:rPr>
          <w:rFonts w:ascii="Arial" w:eastAsia="Times New Roman" w:hAnsi="Arial" w:cs="Arial"/>
          <w:lang w:eastAsia="cs-CZ"/>
        </w:rPr>
        <w:t xml:space="preserve"> (TP)</w:t>
      </w:r>
      <w:r w:rsidR="009F02DC">
        <w:rPr>
          <w:rFonts w:ascii="Arial" w:eastAsia="Times New Roman" w:hAnsi="Arial" w:cs="Arial"/>
          <w:lang w:eastAsia="cs-CZ"/>
        </w:rPr>
        <w:t>,</w:t>
      </w:r>
    </w:p>
    <w:p w14:paraId="3131A361" w14:textId="77777777"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Krajská zdravotní, a.s. – Nemocnice Děčín,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r>
        <w:rPr>
          <w:rFonts w:ascii="Arial" w:eastAsia="Times New Roman" w:hAnsi="Arial" w:cs="Arial"/>
          <w:lang w:eastAsia="cs-CZ"/>
        </w:rPr>
        <w:t xml:space="preserve"> (DC)</w:t>
      </w:r>
      <w:r w:rsidR="009F02DC">
        <w:rPr>
          <w:rFonts w:ascii="Arial" w:eastAsia="Times New Roman" w:hAnsi="Arial" w:cs="Arial"/>
          <w:lang w:eastAsia="cs-CZ"/>
        </w:rPr>
        <w:t>,</w:t>
      </w:r>
    </w:p>
    <w:p w14:paraId="49962A93" w14:textId="01027321"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w:t>
      </w:r>
      <w:r w:rsidR="009F02DC">
        <w:rPr>
          <w:rFonts w:ascii="Arial" w:eastAsia="Times New Roman" w:hAnsi="Arial" w:cs="Arial"/>
          <w:lang w:eastAsia="cs-CZ"/>
        </w:rPr>
        <w:t xml:space="preserve"> Krajská zdravotní, a.s. – Masarykova nemocnice v Ústí nad Labem,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 pracoviště Rumburk</w:t>
      </w:r>
      <w:r>
        <w:rPr>
          <w:rFonts w:ascii="Arial" w:eastAsia="Times New Roman" w:hAnsi="Arial" w:cs="Arial"/>
          <w:lang w:eastAsia="cs-CZ"/>
        </w:rPr>
        <w:t xml:space="preserve"> (R</w:t>
      </w:r>
      <w:r w:rsidR="004F3F32">
        <w:rPr>
          <w:rFonts w:ascii="Arial" w:eastAsia="Times New Roman" w:hAnsi="Arial" w:cs="Arial"/>
          <w:lang w:eastAsia="cs-CZ"/>
        </w:rPr>
        <w:t>B</w:t>
      </w:r>
      <w:r>
        <w:rPr>
          <w:rFonts w:ascii="Arial" w:eastAsia="Times New Roman" w:hAnsi="Arial" w:cs="Arial"/>
          <w:lang w:eastAsia="cs-CZ"/>
        </w:rPr>
        <w:t>K)</w:t>
      </w:r>
      <w:r w:rsidR="009F02DC">
        <w:rPr>
          <w:rFonts w:ascii="Arial" w:eastAsia="Times New Roman" w:hAnsi="Arial" w:cs="Arial"/>
          <w:lang w:eastAsia="cs-CZ"/>
        </w:rPr>
        <w:t>,</w:t>
      </w:r>
    </w:p>
    <w:p w14:paraId="2CDA97D1" w14:textId="348D4AD9" w:rsidR="00116FDD" w:rsidRDefault="00116FDD" w:rsidP="00116FDD">
      <w:pPr>
        <w:spacing w:after="0" w:line="240" w:lineRule="auto"/>
        <w:ind w:left="567"/>
        <w:jc w:val="both"/>
        <w:rPr>
          <w:rFonts w:ascii="Arial" w:eastAsia="Times New Roman" w:hAnsi="Arial" w:cs="Arial"/>
          <w:lang w:eastAsia="cs-CZ"/>
        </w:rPr>
      </w:pPr>
      <w:r>
        <w:rPr>
          <w:rFonts w:ascii="Arial" w:eastAsia="Times New Roman" w:hAnsi="Arial" w:cs="Arial"/>
          <w:lang w:eastAsia="cs-CZ"/>
        </w:rPr>
        <w:t xml:space="preserve">- </w:t>
      </w:r>
      <w:r w:rsidR="009F02DC">
        <w:rPr>
          <w:rFonts w:ascii="Arial" w:eastAsia="Times New Roman" w:hAnsi="Arial" w:cs="Arial"/>
          <w:lang w:eastAsia="cs-CZ"/>
        </w:rPr>
        <w:t xml:space="preserve">Krajská zdravotní, a.s. – Nemocnice Litoměřice, </w:t>
      </w:r>
      <w:proofErr w:type="spellStart"/>
      <w:r w:rsidR="009F02DC">
        <w:rPr>
          <w:rFonts w:ascii="Arial" w:eastAsia="Times New Roman" w:hAnsi="Arial" w:cs="Arial"/>
          <w:lang w:eastAsia="cs-CZ"/>
        </w:rPr>
        <w:t>o.z</w:t>
      </w:r>
      <w:proofErr w:type="spellEnd"/>
      <w:r w:rsidR="009F02DC">
        <w:rPr>
          <w:rFonts w:ascii="Arial" w:eastAsia="Times New Roman" w:hAnsi="Arial" w:cs="Arial"/>
          <w:lang w:eastAsia="cs-CZ"/>
        </w:rPr>
        <w:t>.</w:t>
      </w:r>
      <w:bookmarkEnd w:id="27"/>
      <w:r>
        <w:rPr>
          <w:rFonts w:ascii="Arial" w:eastAsia="Times New Roman" w:hAnsi="Arial" w:cs="Arial"/>
          <w:lang w:eastAsia="cs-CZ"/>
        </w:rPr>
        <w:t xml:space="preserve"> (LT</w:t>
      </w:r>
      <w:r w:rsidR="009F02DC">
        <w:rPr>
          <w:rFonts w:ascii="Arial" w:eastAsia="Times New Roman" w:hAnsi="Arial" w:cs="Arial"/>
          <w:lang w:eastAsia="cs-CZ"/>
        </w:rPr>
        <w:t>)</w:t>
      </w:r>
      <w:r w:rsidR="00675F0D" w:rsidRPr="00675F0D">
        <w:rPr>
          <w:rFonts w:ascii="Arial" w:eastAsia="Times New Roman" w:hAnsi="Arial" w:cs="Arial"/>
          <w:lang w:eastAsia="cs-CZ"/>
        </w:rPr>
        <w:t>,</w:t>
      </w:r>
    </w:p>
    <w:p w14:paraId="4BC9DC20" w14:textId="7C277CD8" w:rsidR="00675F0D" w:rsidRPr="00F07BAE" w:rsidRDefault="00675F0D" w:rsidP="00F07BAE">
      <w:pPr>
        <w:spacing w:after="0" w:line="240" w:lineRule="auto"/>
        <w:ind w:left="567"/>
        <w:jc w:val="both"/>
        <w:rPr>
          <w:rFonts w:ascii="Arial" w:eastAsia="Times New Roman" w:hAnsi="Arial" w:cs="Arial"/>
          <w:lang w:eastAsia="cs-CZ"/>
        </w:rPr>
      </w:pPr>
      <w:r w:rsidRPr="00675F0D">
        <w:rPr>
          <w:rFonts w:ascii="Arial" w:eastAsia="Times New Roman" w:hAnsi="Arial" w:cs="Arial"/>
          <w:lang w:eastAsia="cs-CZ"/>
        </w:rPr>
        <w:t>případně i další pracoviště Objednatele dle jeho pokynů. Poskytovatel je povinen poskytovat plnění dálkovým přístupem, ledaže z této smlouvy, z Požadavku, ze zápisu z jednání Výrobního výboru nebo z povahy plnění vyplývá, že plnění má být poskytnuto osobně u Objednatele.</w:t>
      </w:r>
      <w:bookmarkEnd w:id="26"/>
      <w:r w:rsidRPr="00675F0D">
        <w:rPr>
          <w:rFonts w:ascii="Arial" w:eastAsia="Times New Roman" w:hAnsi="Arial" w:cs="Arial"/>
          <w:lang w:eastAsia="cs-CZ"/>
        </w:rPr>
        <w:t xml:space="preserve"> Při poskytování plnění dálkovým přístupem je Poskytovatel povinen dodržovat podmínky stanovené Objednatelem</w:t>
      </w:r>
      <w:r w:rsidR="0014322A">
        <w:rPr>
          <w:rFonts w:ascii="Arial" w:eastAsia="Times New Roman" w:hAnsi="Arial" w:cs="Arial"/>
          <w:lang w:eastAsia="cs-CZ"/>
        </w:rPr>
        <w:t xml:space="preserve"> a podmínky vyplývající z </w:t>
      </w:r>
      <w:r w:rsidR="0014322A" w:rsidRPr="0014322A">
        <w:rPr>
          <w:rFonts w:ascii="Arial" w:eastAsia="Times New Roman" w:hAnsi="Arial" w:cs="Arial"/>
          <w:lang w:eastAsia="cs-CZ"/>
        </w:rPr>
        <w:t>Dohod</w:t>
      </w:r>
      <w:r w:rsidR="0014322A">
        <w:rPr>
          <w:rFonts w:ascii="Arial" w:eastAsia="Times New Roman" w:hAnsi="Arial" w:cs="Arial"/>
          <w:lang w:eastAsia="cs-CZ"/>
        </w:rPr>
        <w:t>y</w:t>
      </w:r>
      <w:r w:rsidR="0014322A" w:rsidRPr="0014322A">
        <w:rPr>
          <w:rFonts w:ascii="Arial" w:eastAsia="Times New Roman" w:hAnsi="Arial" w:cs="Arial"/>
          <w:lang w:eastAsia="cs-CZ"/>
        </w:rPr>
        <w:t xml:space="preserve"> o využívání vzdáleného připojení do počítačové sítě KZ</w:t>
      </w:r>
      <w:r w:rsidR="0014322A">
        <w:rPr>
          <w:rFonts w:ascii="Arial" w:eastAsia="Times New Roman" w:hAnsi="Arial" w:cs="Arial"/>
          <w:lang w:eastAsia="cs-CZ"/>
        </w:rPr>
        <w:t xml:space="preserve">, </w:t>
      </w:r>
      <w:r w:rsidR="00F07BAE">
        <w:rPr>
          <w:rFonts w:ascii="Arial" w:eastAsia="Times New Roman" w:hAnsi="Arial" w:cs="Arial"/>
          <w:lang w:eastAsia="cs-CZ"/>
        </w:rPr>
        <w:t>dle</w:t>
      </w:r>
      <w:r w:rsidR="0014322A">
        <w:rPr>
          <w:rFonts w:ascii="Arial" w:eastAsia="Times New Roman" w:hAnsi="Arial" w:cs="Arial"/>
          <w:lang w:eastAsia="cs-CZ"/>
        </w:rPr>
        <w:t> </w:t>
      </w:r>
      <w:r w:rsidR="00F07BAE">
        <w:rPr>
          <w:rFonts w:ascii="Arial" w:eastAsia="Times New Roman" w:hAnsi="Arial" w:cs="Arial"/>
          <w:lang w:eastAsia="cs-CZ"/>
        </w:rPr>
        <w:t>p</w:t>
      </w:r>
      <w:r w:rsidR="0014322A">
        <w:rPr>
          <w:rFonts w:ascii="Arial" w:eastAsia="Times New Roman" w:hAnsi="Arial" w:cs="Arial"/>
          <w:lang w:eastAsia="cs-CZ"/>
        </w:rPr>
        <w:t>řílo</w:t>
      </w:r>
      <w:r w:rsidR="00F07BAE">
        <w:rPr>
          <w:rFonts w:ascii="Arial" w:eastAsia="Times New Roman" w:hAnsi="Arial" w:cs="Arial"/>
          <w:lang w:eastAsia="cs-CZ"/>
        </w:rPr>
        <w:t>hy</w:t>
      </w:r>
      <w:r w:rsidR="0014322A">
        <w:rPr>
          <w:rFonts w:ascii="Arial" w:eastAsia="Times New Roman" w:hAnsi="Arial" w:cs="Arial"/>
          <w:lang w:eastAsia="cs-CZ"/>
        </w:rPr>
        <w:t xml:space="preserve"> č. 10 k této smlouvě.</w:t>
      </w:r>
    </w:p>
    <w:p w14:paraId="1A0EA300" w14:textId="77777777" w:rsidR="00675F0D" w:rsidRPr="00675F0D" w:rsidRDefault="00675F0D" w:rsidP="00675F0D">
      <w:pPr>
        <w:spacing w:after="0" w:line="240" w:lineRule="auto"/>
        <w:ind w:left="567"/>
        <w:jc w:val="both"/>
        <w:rPr>
          <w:rFonts w:ascii="Arial" w:eastAsia="Times New Roman" w:hAnsi="Arial" w:cs="Arial"/>
          <w:lang w:eastAsia="cs-CZ"/>
        </w:rPr>
      </w:pPr>
    </w:p>
    <w:p w14:paraId="3E8FF5A4" w14:textId="0FDF3A9C"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28" w:name="_Ref477351956"/>
      <w:r w:rsidRPr="00675F0D">
        <w:rPr>
          <w:rFonts w:ascii="Arial" w:eastAsia="Times New Roman" w:hAnsi="Arial" w:cs="Arial"/>
          <w:lang w:eastAsia="cs-CZ"/>
        </w:rPr>
        <w:t xml:space="preserve">Poskytovatel je povinen poskytnout sjednaná plnění </w:t>
      </w:r>
      <w:r w:rsidR="0014322A">
        <w:rPr>
          <w:rFonts w:ascii="Arial" w:eastAsia="Times New Roman" w:hAnsi="Arial" w:cs="Arial"/>
          <w:lang w:eastAsia="cs-CZ"/>
        </w:rPr>
        <w:t xml:space="preserve">v této smlouvě </w:t>
      </w:r>
      <w:r w:rsidRPr="00675F0D">
        <w:rPr>
          <w:rFonts w:ascii="Arial" w:eastAsia="Times New Roman" w:hAnsi="Arial" w:cs="Arial"/>
          <w:lang w:eastAsia="cs-CZ"/>
        </w:rPr>
        <w:t>dle harmonogramu, který je přílohou č. 7 této smlouvy (dále a výše jen „</w:t>
      </w:r>
      <w:r w:rsidRPr="00675F0D">
        <w:rPr>
          <w:rFonts w:ascii="Arial" w:eastAsia="Times New Roman" w:hAnsi="Arial" w:cs="Arial"/>
          <w:b/>
          <w:lang w:eastAsia="cs-CZ"/>
        </w:rPr>
        <w:t>Harmonogram</w:t>
      </w:r>
      <w:r w:rsidRPr="00675F0D">
        <w:rPr>
          <w:rFonts w:ascii="Arial" w:eastAsia="Times New Roman" w:hAnsi="Arial" w:cs="Arial"/>
          <w:lang w:eastAsia="cs-CZ"/>
        </w:rPr>
        <w:t>“), přičemž etapa Harmonogramu se považuje za řádně dokončenou v okamžiku, kdy Objednatel její řádné dokončení za podmínek této smlouvy akceptuje. Smluvní strany se mohou v dodatku k této smlouvě dohodnout, že konkrétní lhůta sjednaná v Harmonogramu bude delší, jestliže je to nezbytné pro řádné splnění této smlouvy.</w:t>
      </w:r>
    </w:p>
    <w:p w14:paraId="33CF68B9" w14:textId="77777777" w:rsidR="00675F0D" w:rsidRPr="00675F0D" w:rsidRDefault="00675F0D" w:rsidP="00675F0D">
      <w:pPr>
        <w:spacing w:after="0" w:line="240" w:lineRule="auto"/>
        <w:ind w:left="567"/>
        <w:jc w:val="both"/>
        <w:rPr>
          <w:rFonts w:ascii="Arial" w:eastAsia="Times New Roman" w:hAnsi="Arial" w:cs="Arial"/>
          <w:lang w:eastAsia="cs-CZ"/>
        </w:rPr>
      </w:pPr>
    </w:p>
    <w:p w14:paraId="36F15A5F" w14:textId="41A93CF5"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Řádné splnění každé etapy Harmonogramu bude akceptováno písemným dílčím předávacím protokolem podepsaným oběma smluvními stranami (dále též jen „</w:t>
      </w:r>
      <w:r w:rsidRPr="00675F0D">
        <w:rPr>
          <w:rFonts w:ascii="Arial" w:eastAsia="Times New Roman" w:hAnsi="Arial" w:cs="Arial"/>
          <w:b/>
          <w:lang w:eastAsia="cs-CZ"/>
        </w:rPr>
        <w:t>Dílčí předávací protokol</w:t>
      </w:r>
      <w:r w:rsidRPr="00675F0D">
        <w:rPr>
          <w:rFonts w:ascii="Arial" w:eastAsia="Times New Roman" w:hAnsi="Arial" w:cs="Arial"/>
          <w:lang w:eastAsia="cs-CZ"/>
        </w:rPr>
        <w:t>“). Smluvní strany sepíšou o řádném splnění všech etap Harmonogramu písemný předávací protokol podepsaný oběma smluvními stranami (dále jen „</w:t>
      </w:r>
      <w:r w:rsidRPr="00675F0D">
        <w:rPr>
          <w:rFonts w:ascii="Arial" w:eastAsia="Times New Roman" w:hAnsi="Arial" w:cs="Arial"/>
          <w:b/>
          <w:lang w:eastAsia="cs-CZ"/>
        </w:rPr>
        <w:t>Předávací protokol</w:t>
      </w:r>
      <w:r w:rsidRPr="00675F0D">
        <w:rPr>
          <w:rFonts w:ascii="Arial" w:eastAsia="Times New Roman" w:hAnsi="Arial" w:cs="Arial"/>
          <w:lang w:eastAsia="cs-CZ"/>
        </w:rPr>
        <w:t xml:space="preserve">“), který se současně považuje za akceptaci splnění poslední etapy Harmonogramu. Řádným dokončením etapy Harmonogramu se rozumí řádné a bezvadné poskytnutí plnění této etapy prostého </w:t>
      </w:r>
      <w:r w:rsidR="006A0E66">
        <w:rPr>
          <w:rFonts w:ascii="Arial" w:eastAsia="Times New Roman" w:hAnsi="Arial" w:cs="Arial"/>
          <w:lang w:eastAsia="cs-CZ"/>
        </w:rPr>
        <w:t xml:space="preserve">jakýchkoli </w:t>
      </w:r>
      <w:r w:rsidRPr="00675F0D">
        <w:rPr>
          <w:rFonts w:ascii="Arial" w:eastAsia="Times New Roman" w:hAnsi="Arial" w:cs="Arial"/>
          <w:lang w:eastAsia="cs-CZ"/>
        </w:rPr>
        <w:t>vad a nedodělků.</w:t>
      </w:r>
    </w:p>
    <w:p w14:paraId="6424CE31" w14:textId="77777777" w:rsidR="00675F0D" w:rsidRPr="00675F0D" w:rsidRDefault="00675F0D" w:rsidP="00675F0D">
      <w:pPr>
        <w:spacing w:after="0" w:line="240" w:lineRule="auto"/>
        <w:ind w:left="567"/>
        <w:jc w:val="both"/>
        <w:rPr>
          <w:rFonts w:ascii="Arial" w:eastAsia="Times New Roman" w:hAnsi="Arial" w:cs="Arial"/>
          <w:lang w:eastAsia="cs-CZ"/>
        </w:rPr>
      </w:pPr>
    </w:p>
    <w:p w14:paraId="73072C47" w14:textId="1A65A774"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Není-li v Realizačním projektu uvedeno jinak, podléhá poskytnutí plnění uvedených v harmonogramu uvedeném v Realizačním projektu písemné akceptaci Objednatele. Řádným poskytnutím takového plnění se rozumí jeho řádné a bezvadné poskytnutí prostého</w:t>
      </w:r>
      <w:r w:rsidR="0014322A">
        <w:rPr>
          <w:rFonts w:ascii="Arial" w:eastAsia="Times New Roman" w:hAnsi="Arial" w:cs="Arial"/>
          <w:lang w:eastAsia="cs-CZ"/>
        </w:rPr>
        <w:t xml:space="preserve"> jakýchkoli</w:t>
      </w:r>
      <w:r w:rsidRPr="00675F0D">
        <w:rPr>
          <w:rFonts w:ascii="Arial" w:eastAsia="Times New Roman" w:hAnsi="Arial" w:cs="Arial"/>
          <w:lang w:eastAsia="cs-CZ"/>
        </w:rPr>
        <w:t xml:space="preserve"> vad a nedodělků.</w:t>
      </w:r>
    </w:p>
    <w:p w14:paraId="753A9102" w14:textId="77777777" w:rsidR="00675F0D" w:rsidRPr="00675F0D" w:rsidRDefault="00675F0D" w:rsidP="00675F0D">
      <w:pPr>
        <w:spacing w:after="0" w:line="240" w:lineRule="auto"/>
        <w:ind w:left="567"/>
        <w:jc w:val="both"/>
        <w:rPr>
          <w:rFonts w:ascii="Arial" w:eastAsia="Times New Roman" w:hAnsi="Arial" w:cs="Arial"/>
          <w:lang w:eastAsia="cs-CZ"/>
        </w:rPr>
      </w:pPr>
    </w:p>
    <w:p w14:paraId="38541613" w14:textId="04FB71F6"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se zavazuje oznámit Objednateli</w:t>
      </w:r>
      <w:r w:rsidR="00F07BAE">
        <w:rPr>
          <w:rFonts w:ascii="Arial" w:eastAsia="Times New Roman" w:hAnsi="Arial" w:cs="Arial"/>
          <w:lang w:eastAsia="cs-CZ"/>
        </w:rPr>
        <w:t xml:space="preserve"> (osobě </w:t>
      </w:r>
      <w:r w:rsidR="00F07BAE" w:rsidRPr="0056675C">
        <w:rPr>
          <w:rFonts w:ascii="Arial" w:eastAsia="Times New Roman" w:hAnsi="Arial" w:cs="Arial"/>
          <w:bCs/>
          <w:lang w:eastAsia="cs-CZ"/>
        </w:rPr>
        <w:t>oprávněn</w:t>
      </w:r>
      <w:r w:rsidR="00F07BAE">
        <w:rPr>
          <w:rFonts w:ascii="Arial" w:eastAsia="Times New Roman" w:hAnsi="Arial" w:cs="Arial"/>
          <w:bCs/>
          <w:lang w:eastAsia="cs-CZ"/>
        </w:rPr>
        <w:t>é</w:t>
      </w:r>
      <w:r w:rsidR="00F07BAE" w:rsidRPr="0056675C">
        <w:rPr>
          <w:rFonts w:ascii="Arial" w:eastAsia="Times New Roman" w:hAnsi="Arial" w:cs="Arial"/>
          <w:bCs/>
          <w:lang w:eastAsia="cs-CZ"/>
        </w:rPr>
        <w:t xml:space="preserve"> jednat ve věcech technických</w:t>
      </w:r>
      <w:r w:rsidR="00F07BAE">
        <w:rPr>
          <w:rFonts w:ascii="Arial" w:eastAsia="Times New Roman" w:hAnsi="Arial" w:cs="Arial"/>
          <w:bCs/>
          <w:lang w:eastAsia="cs-CZ"/>
        </w:rPr>
        <w:t>)</w:t>
      </w:r>
      <w:r w:rsidRPr="00675F0D">
        <w:rPr>
          <w:rFonts w:ascii="Arial" w:eastAsia="Times New Roman" w:hAnsi="Arial" w:cs="Arial"/>
          <w:lang w:eastAsia="cs-CZ"/>
        </w:rPr>
        <w:t xml:space="preserve"> konkrétní termín zahájení plnění dle této smlouvy pět pracovních dnů předem.</w:t>
      </w:r>
    </w:p>
    <w:p w14:paraId="5C3C94E6" w14:textId="77777777" w:rsidR="00675F0D" w:rsidRPr="00675F0D" w:rsidRDefault="00675F0D" w:rsidP="00675F0D">
      <w:pPr>
        <w:spacing w:after="0" w:line="280" w:lineRule="atLeast"/>
        <w:jc w:val="both"/>
        <w:rPr>
          <w:rFonts w:ascii="Arial" w:eastAsia="Times New Roman" w:hAnsi="Arial" w:cs="Arial"/>
          <w:lang w:eastAsia="cs-CZ"/>
        </w:rPr>
      </w:pPr>
    </w:p>
    <w:p w14:paraId="1B2934CB" w14:textId="77777777" w:rsidR="00675F0D" w:rsidRPr="00675F0D" w:rsidRDefault="00675F0D" w:rsidP="00675F0D">
      <w:pPr>
        <w:numPr>
          <w:ilvl w:val="0"/>
          <w:numId w:val="2"/>
        </w:numPr>
        <w:spacing w:after="0" w:line="280" w:lineRule="atLeast"/>
        <w:jc w:val="center"/>
        <w:outlineLvl w:val="0"/>
        <w:rPr>
          <w:rFonts w:ascii="Arial" w:eastAsia="Times New Roman" w:hAnsi="Arial" w:cs="Arial"/>
          <w:b/>
          <w:bCs/>
          <w:caps/>
          <w:lang w:eastAsia="cs-CZ"/>
        </w:rPr>
      </w:pPr>
      <w:bookmarkStart w:id="29" w:name="_Ref503268419"/>
      <w:r w:rsidRPr="00675F0D">
        <w:rPr>
          <w:rFonts w:ascii="Arial" w:eastAsia="Times New Roman" w:hAnsi="Arial" w:cs="Arial"/>
          <w:b/>
          <w:bCs/>
          <w:caps/>
          <w:lang w:eastAsia="cs-CZ"/>
        </w:rPr>
        <w:t>Cena plnění a platební podmínky</w:t>
      </w:r>
      <w:bookmarkEnd w:id="28"/>
      <w:bookmarkEnd w:id="29"/>
    </w:p>
    <w:p w14:paraId="16DAFF2E" w14:textId="77777777" w:rsidR="00675F0D" w:rsidRPr="00675F0D" w:rsidRDefault="00675F0D" w:rsidP="00675F0D">
      <w:pPr>
        <w:spacing w:after="0" w:line="240" w:lineRule="auto"/>
        <w:ind w:left="567"/>
        <w:jc w:val="both"/>
        <w:rPr>
          <w:rFonts w:ascii="Arial" w:eastAsia="Times New Roman" w:hAnsi="Arial" w:cs="Arial"/>
          <w:lang w:eastAsia="cs-CZ"/>
        </w:rPr>
      </w:pPr>
    </w:p>
    <w:p w14:paraId="6A7C3A5C" w14:textId="7E7D0AD0"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0" w:name="_Ref513795686"/>
      <w:r w:rsidRPr="00675F0D">
        <w:rPr>
          <w:rFonts w:ascii="Arial" w:eastAsia="Times New Roman" w:hAnsi="Arial" w:cs="Arial"/>
          <w:lang w:eastAsia="cs-CZ"/>
        </w:rPr>
        <w:t>Objednatel je povinen uhradit Poskytovateli cenu za splnění všech povinností Poskytovatele podle této smlouvy včetně odměn za poskytnutí všech Licencí (dále</w:t>
      </w:r>
      <w:r w:rsidR="005F3751">
        <w:rPr>
          <w:rFonts w:ascii="Arial" w:eastAsia="Times New Roman" w:hAnsi="Arial" w:cs="Arial"/>
          <w:lang w:eastAsia="cs-CZ"/>
        </w:rPr>
        <w:t xml:space="preserve"> společně</w:t>
      </w:r>
      <w:r w:rsidRPr="00675F0D">
        <w:rPr>
          <w:rFonts w:ascii="Arial" w:eastAsia="Times New Roman" w:hAnsi="Arial" w:cs="Arial"/>
          <w:lang w:eastAsia="cs-CZ"/>
        </w:rPr>
        <w:t xml:space="preserve"> jen „</w:t>
      </w:r>
      <w:r w:rsidRPr="00675F0D">
        <w:rPr>
          <w:rFonts w:ascii="Arial" w:eastAsia="Times New Roman" w:hAnsi="Arial" w:cs="Arial"/>
          <w:b/>
          <w:lang w:eastAsia="cs-CZ"/>
        </w:rPr>
        <w:t>Cena plnění</w:t>
      </w:r>
      <w:r w:rsidRPr="00675F0D">
        <w:rPr>
          <w:rFonts w:ascii="Arial" w:eastAsia="Times New Roman" w:hAnsi="Arial" w:cs="Arial"/>
          <w:lang w:eastAsia="cs-CZ"/>
        </w:rPr>
        <w:t>“). Sjednaná Cena plnění však nezahrnuje cenu za poskytování Služeb. Sjednaná Cena plnění se sjednává jako cena pevná a konečná a činí:</w:t>
      </w:r>
    </w:p>
    <w:p w14:paraId="3AD7D388" w14:textId="77777777" w:rsidR="00675F0D" w:rsidRPr="00675F0D" w:rsidRDefault="00675F0D" w:rsidP="00675F0D">
      <w:pPr>
        <w:spacing w:after="0" w:line="240" w:lineRule="auto"/>
        <w:ind w:left="567"/>
        <w:jc w:val="both"/>
        <w:rPr>
          <w:rFonts w:ascii="Arial" w:eastAsia="Times New Roman" w:hAnsi="Arial" w:cs="Arial"/>
          <w:lang w:eastAsia="cs-CZ"/>
        </w:rPr>
      </w:pPr>
    </w:p>
    <w:tbl>
      <w:tblPr>
        <w:tblW w:w="0" w:type="auto"/>
        <w:tblInd w:w="709" w:type="dxa"/>
        <w:tblLook w:val="04A0" w:firstRow="1" w:lastRow="0" w:firstColumn="1" w:lastColumn="0" w:noHBand="0" w:noVBand="1"/>
      </w:tblPr>
      <w:tblGrid>
        <w:gridCol w:w="5853"/>
        <w:gridCol w:w="3518"/>
      </w:tblGrid>
      <w:tr w:rsidR="00675F0D" w:rsidRPr="00675F0D" w14:paraId="40A7AFD4" w14:textId="77777777" w:rsidTr="00457DB3">
        <w:tc>
          <w:tcPr>
            <w:tcW w:w="5853" w:type="dxa"/>
            <w:hideMark/>
          </w:tcPr>
          <w:p w14:paraId="04DAE8C5" w14:textId="2A23F439" w:rsidR="00675F0D" w:rsidRPr="00675F0D" w:rsidRDefault="00457DB3" w:rsidP="00675F0D">
            <w:pPr>
              <w:spacing w:after="0" w:line="280" w:lineRule="atLeast"/>
              <w:jc w:val="both"/>
              <w:rPr>
                <w:rFonts w:ascii="Arial" w:eastAsia="Times New Roman" w:hAnsi="Arial" w:cs="Arial"/>
                <w:b/>
                <w:lang w:eastAsia="cs-CZ"/>
              </w:rPr>
            </w:pPr>
            <w:r>
              <w:rPr>
                <w:rFonts w:ascii="Arial" w:eastAsia="Times New Roman" w:hAnsi="Arial" w:cs="Arial"/>
                <w:b/>
                <w:lang w:eastAsia="cs-CZ"/>
              </w:rPr>
              <w:t>Celková c</w:t>
            </w:r>
            <w:r w:rsidR="00675F0D" w:rsidRPr="00675F0D">
              <w:rPr>
                <w:rFonts w:ascii="Arial" w:eastAsia="Times New Roman" w:hAnsi="Arial" w:cs="Arial"/>
                <w:b/>
                <w:lang w:eastAsia="cs-CZ"/>
              </w:rPr>
              <w:t>ena plnění bez DPH:</w:t>
            </w:r>
          </w:p>
        </w:tc>
        <w:tc>
          <w:tcPr>
            <w:tcW w:w="3518" w:type="dxa"/>
            <w:hideMark/>
          </w:tcPr>
          <w:p w14:paraId="5D20714E" w14:textId="5AC9C353" w:rsidR="00675F0D" w:rsidRPr="00675F0D" w:rsidRDefault="00675F0D" w:rsidP="00675F0D">
            <w:pPr>
              <w:spacing w:after="0" w:line="280" w:lineRule="atLeast"/>
              <w:jc w:val="right"/>
              <w:rPr>
                <w:rFonts w:ascii="Arial" w:eastAsia="Times New Roman" w:hAnsi="Arial" w:cs="Arial"/>
                <w:b/>
                <w:lang w:eastAsia="cs-CZ"/>
              </w:rPr>
            </w:pPr>
            <w:r w:rsidRPr="00675F0D">
              <w:rPr>
                <w:rFonts w:ascii="Arial" w:eastAsia="Times New Roman" w:hAnsi="Arial" w:cs="Arial"/>
                <w:b/>
                <w:highlight w:val="yellow"/>
                <w:lang w:eastAsia="cs-CZ"/>
              </w:rPr>
              <w:t xml:space="preserve">[DOPLNÍ </w:t>
            </w:r>
            <w:r w:rsidR="00C8696E" w:rsidRPr="00C8696E">
              <w:rPr>
                <w:rFonts w:ascii="Arial" w:eastAsia="Times New Roman" w:hAnsi="Arial" w:cs="Arial"/>
                <w:b/>
                <w:bCs/>
                <w:highlight w:val="yellow"/>
                <w:lang w:eastAsia="cs-CZ"/>
              </w:rPr>
              <w:t>DODAVATEL</w:t>
            </w:r>
            <w:r w:rsidRPr="00675F0D">
              <w:rPr>
                <w:rFonts w:ascii="Arial" w:eastAsia="Times New Roman" w:hAnsi="Arial" w:cs="Arial"/>
                <w:b/>
                <w:highlight w:val="yellow"/>
                <w:lang w:eastAsia="cs-CZ"/>
              </w:rPr>
              <w:t>]</w:t>
            </w:r>
            <w:r w:rsidRPr="00675F0D">
              <w:rPr>
                <w:rFonts w:ascii="Arial" w:eastAsia="Times New Roman" w:hAnsi="Arial" w:cs="Arial"/>
                <w:b/>
                <w:lang w:eastAsia="cs-CZ"/>
              </w:rPr>
              <w:t xml:space="preserve"> Kč</w:t>
            </w:r>
          </w:p>
        </w:tc>
      </w:tr>
    </w:tbl>
    <w:p w14:paraId="0BCA3552" w14:textId="77777777" w:rsidR="00675F0D" w:rsidRPr="00675F0D" w:rsidRDefault="00675F0D" w:rsidP="00675F0D">
      <w:pPr>
        <w:spacing w:after="0" w:line="240" w:lineRule="auto"/>
        <w:ind w:left="567"/>
        <w:jc w:val="both"/>
        <w:rPr>
          <w:rFonts w:ascii="Arial" w:eastAsia="Times New Roman" w:hAnsi="Arial" w:cs="Arial"/>
          <w:lang w:eastAsia="cs-CZ"/>
        </w:rPr>
      </w:pPr>
    </w:p>
    <w:p w14:paraId="676C496D" w14:textId="77777777" w:rsidR="00675F0D" w:rsidRPr="00675F0D" w:rsidRDefault="00675F0D" w:rsidP="00675F0D">
      <w:pPr>
        <w:spacing w:after="0" w:line="240" w:lineRule="auto"/>
        <w:ind w:left="567"/>
        <w:jc w:val="both"/>
        <w:rPr>
          <w:rFonts w:ascii="Arial" w:eastAsia="Times New Roman" w:hAnsi="Arial" w:cs="Arial"/>
          <w:lang w:eastAsia="cs-CZ"/>
        </w:rPr>
      </w:pPr>
      <w:r w:rsidRPr="00675F0D">
        <w:rPr>
          <w:rFonts w:ascii="Arial" w:eastAsia="Times New Roman" w:hAnsi="Arial" w:cs="Arial"/>
          <w:lang w:eastAsia="cs-CZ"/>
        </w:rPr>
        <w:t>v tom podle fakturačních milníků vymezených v Harmonogramu:</w:t>
      </w:r>
    </w:p>
    <w:p w14:paraId="4049D51B" w14:textId="77777777" w:rsidR="00675F0D" w:rsidRPr="00675F0D" w:rsidRDefault="00675F0D" w:rsidP="00675F0D">
      <w:pPr>
        <w:spacing w:after="0" w:line="240" w:lineRule="auto"/>
        <w:ind w:left="567"/>
        <w:jc w:val="both"/>
        <w:rPr>
          <w:rFonts w:ascii="Arial" w:eastAsia="Times New Roman" w:hAnsi="Arial" w:cs="Arial"/>
          <w:lang w:eastAsia="cs-CZ"/>
        </w:rPr>
      </w:pPr>
    </w:p>
    <w:tbl>
      <w:tblPr>
        <w:tblW w:w="0" w:type="auto"/>
        <w:tblInd w:w="709" w:type="dxa"/>
        <w:tblLook w:val="04A0" w:firstRow="1" w:lastRow="0" w:firstColumn="1" w:lastColumn="0" w:noHBand="0" w:noVBand="1"/>
      </w:tblPr>
      <w:tblGrid>
        <w:gridCol w:w="5856"/>
        <w:gridCol w:w="3515"/>
      </w:tblGrid>
      <w:tr w:rsidR="00675F0D" w:rsidRPr="00675F0D" w14:paraId="42DDDA45" w14:textId="77777777" w:rsidTr="00457DB3">
        <w:tc>
          <w:tcPr>
            <w:tcW w:w="5856" w:type="dxa"/>
            <w:hideMark/>
          </w:tcPr>
          <w:p w14:paraId="6B8145F9" w14:textId="241B15AC"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lastRenderedPageBreak/>
              <w:t>Cena plnění za</w:t>
            </w:r>
            <w:r w:rsidR="00A077E0">
              <w:rPr>
                <w:rFonts w:ascii="Arial" w:eastAsia="Times New Roman" w:hAnsi="Arial" w:cs="Arial"/>
                <w:b/>
                <w:lang w:eastAsia="cs-CZ"/>
              </w:rPr>
              <w:t xml:space="preserve"> akceptovaný</w:t>
            </w:r>
            <w:r w:rsidRPr="00675F0D">
              <w:rPr>
                <w:rFonts w:ascii="Arial" w:eastAsia="Times New Roman" w:hAnsi="Arial" w:cs="Arial"/>
                <w:b/>
                <w:lang w:eastAsia="cs-CZ"/>
              </w:rPr>
              <w:t xml:space="preserve"> fakturační milník </w:t>
            </w:r>
            <w:r w:rsidR="00457DB3">
              <w:rPr>
                <w:rFonts w:ascii="Arial" w:eastAsia="Times New Roman" w:hAnsi="Arial" w:cs="Arial"/>
                <w:b/>
                <w:lang w:eastAsia="cs-CZ"/>
              </w:rPr>
              <w:t>1</w:t>
            </w:r>
            <w:r w:rsidRPr="00675F0D">
              <w:rPr>
                <w:rFonts w:ascii="Arial" w:eastAsia="Times New Roman" w:hAnsi="Arial" w:cs="Arial"/>
                <w:b/>
                <w:lang w:eastAsia="cs-CZ"/>
              </w:rPr>
              <w:t xml:space="preserve"> bez DPH:</w:t>
            </w:r>
          </w:p>
        </w:tc>
        <w:tc>
          <w:tcPr>
            <w:tcW w:w="3515" w:type="dxa"/>
            <w:hideMark/>
          </w:tcPr>
          <w:p w14:paraId="59664124" w14:textId="5B6233BC" w:rsidR="00675F0D" w:rsidRPr="00675F0D" w:rsidRDefault="00675F0D" w:rsidP="00675F0D">
            <w:pPr>
              <w:spacing w:after="0" w:line="280" w:lineRule="atLeast"/>
              <w:jc w:val="right"/>
              <w:rPr>
                <w:rFonts w:ascii="Arial" w:eastAsia="Times New Roman" w:hAnsi="Arial" w:cs="Arial"/>
                <w:b/>
                <w:lang w:eastAsia="cs-CZ"/>
              </w:rPr>
            </w:pPr>
            <w:r w:rsidRPr="00675F0D">
              <w:rPr>
                <w:rFonts w:ascii="Arial" w:eastAsia="Times New Roman" w:hAnsi="Arial" w:cs="Arial"/>
                <w:b/>
                <w:highlight w:val="yellow"/>
                <w:lang w:eastAsia="cs-CZ"/>
              </w:rPr>
              <w:t xml:space="preserve">[DOPLNÍ </w:t>
            </w:r>
            <w:r w:rsidR="00C8696E" w:rsidRPr="00C8696E">
              <w:rPr>
                <w:rFonts w:ascii="Arial" w:eastAsia="Times New Roman" w:hAnsi="Arial" w:cs="Arial"/>
                <w:b/>
                <w:bCs/>
                <w:highlight w:val="yellow"/>
                <w:lang w:eastAsia="cs-CZ"/>
              </w:rPr>
              <w:t>DODAVATEL</w:t>
            </w:r>
            <w:r w:rsidRPr="00675F0D">
              <w:rPr>
                <w:rFonts w:ascii="Arial" w:eastAsia="Times New Roman" w:hAnsi="Arial" w:cs="Arial"/>
                <w:b/>
                <w:highlight w:val="yellow"/>
                <w:lang w:eastAsia="cs-CZ"/>
              </w:rPr>
              <w:t>]</w:t>
            </w:r>
            <w:r w:rsidRPr="00675F0D">
              <w:rPr>
                <w:rFonts w:ascii="Arial" w:eastAsia="Times New Roman" w:hAnsi="Arial" w:cs="Arial"/>
                <w:b/>
                <w:lang w:eastAsia="cs-CZ"/>
              </w:rPr>
              <w:t xml:space="preserve"> Kč</w:t>
            </w:r>
          </w:p>
        </w:tc>
      </w:tr>
    </w:tbl>
    <w:p w14:paraId="606E4A44" w14:textId="77777777" w:rsidR="00675F0D" w:rsidRPr="00675F0D" w:rsidRDefault="00675F0D" w:rsidP="00675F0D">
      <w:pPr>
        <w:spacing w:after="0" w:line="240" w:lineRule="auto"/>
        <w:ind w:left="567"/>
        <w:jc w:val="both"/>
        <w:rPr>
          <w:rFonts w:ascii="Arial" w:eastAsia="Times New Roman" w:hAnsi="Arial" w:cs="Arial"/>
          <w:lang w:eastAsia="cs-CZ"/>
        </w:rPr>
      </w:pPr>
    </w:p>
    <w:tbl>
      <w:tblPr>
        <w:tblW w:w="0" w:type="auto"/>
        <w:tblInd w:w="709" w:type="dxa"/>
        <w:tblLook w:val="04A0" w:firstRow="1" w:lastRow="0" w:firstColumn="1" w:lastColumn="0" w:noHBand="0" w:noVBand="1"/>
      </w:tblPr>
      <w:tblGrid>
        <w:gridCol w:w="5856"/>
        <w:gridCol w:w="3515"/>
      </w:tblGrid>
      <w:tr w:rsidR="00675F0D" w:rsidRPr="00675F0D" w14:paraId="5BE72BFF" w14:textId="77777777" w:rsidTr="00457DB3">
        <w:tc>
          <w:tcPr>
            <w:tcW w:w="5856" w:type="dxa"/>
            <w:hideMark/>
          </w:tcPr>
          <w:p w14:paraId="0223EBDF" w14:textId="4B4B7C0C"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Cena plnění za</w:t>
            </w:r>
            <w:r w:rsidR="00A077E0">
              <w:rPr>
                <w:rFonts w:ascii="Arial" w:eastAsia="Times New Roman" w:hAnsi="Arial" w:cs="Arial"/>
                <w:b/>
                <w:lang w:eastAsia="cs-CZ"/>
              </w:rPr>
              <w:t xml:space="preserve"> akceptovaný</w:t>
            </w:r>
            <w:r w:rsidRPr="00675F0D">
              <w:rPr>
                <w:rFonts w:ascii="Arial" w:eastAsia="Times New Roman" w:hAnsi="Arial" w:cs="Arial"/>
                <w:b/>
                <w:lang w:eastAsia="cs-CZ"/>
              </w:rPr>
              <w:t xml:space="preserve"> fakturační milník </w:t>
            </w:r>
            <w:r w:rsidR="00457DB3">
              <w:rPr>
                <w:rFonts w:ascii="Arial" w:eastAsia="Times New Roman" w:hAnsi="Arial" w:cs="Arial"/>
                <w:b/>
                <w:lang w:eastAsia="cs-CZ"/>
              </w:rPr>
              <w:t>2</w:t>
            </w:r>
            <w:r w:rsidRPr="00675F0D">
              <w:rPr>
                <w:rFonts w:ascii="Arial" w:eastAsia="Times New Roman" w:hAnsi="Arial" w:cs="Arial"/>
                <w:b/>
                <w:lang w:eastAsia="cs-CZ"/>
              </w:rPr>
              <w:t xml:space="preserve"> bez DPH:</w:t>
            </w:r>
          </w:p>
        </w:tc>
        <w:tc>
          <w:tcPr>
            <w:tcW w:w="3515" w:type="dxa"/>
            <w:hideMark/>
          </w:tcPr>
          <w:p w14:paraId="371C8355" w14:textId="5DFCF99C" w:rsidR="00675F0D" w:rsidRPr="00675F0D" w:rsidRDefault="00675F0D" w:rsidP="00675F0D">
            <w:pPr>
              <w:spacing w:after="0" w:line="280" w:lineRule="atLeast"/>
              <w:jc w:val="right"/>
              <w:rPr>
                <w:rFonts w:ascii="Arial" w:eastAsia="Times New Roman" w:hAnsi="Arial" w:cs="Arial"/>
                <w:b/>
                <w:lang w:eastAsia="cs-CZ"/>
              </w:rPr>
            </w:pPr>
            <w:r w:rsidRPr="00675F0D">
              <w:rPr>
                <w:rFonts w:ascii="Arial" w:eastAsia="Times New Roman" w:hAnsi="Arial" w:cs="Arial"/>
                <w:b/>
                <w:highlight w:val="yellow"/>
                <w:lang w:eastAsia="cs-CZ"/>
              </w:rPr>
              <w:t xml:space="preserve">[DOPLNÍ </w:t>
            </w:r>
            <w:r w:rsidR="00C8696E" w:rsidRPr="00C8696E">
              <w:rPr>
                <w:rFonts w:ascii="Arial" w:eastAsia="Times New Roman" w:hAnsi="Arial" w:cs="Arial"/>
                <w:b/>
                <w:bCs/>
                <w:highlight w:val="yellow"/>
                <w:lang w:eastAsia="cs-CZ"/>
              </w:rPr>
              <w:t>DODAVATEL</w:t>
            </w:r>
            <w:r w:rsidRPr="00675F0D">
              <w:rPr>
                <w:rFonts w:ascii="Arial" w:eastAsia="Times New Roman" w:hAnsi="Arial" w:cs="Arial"/>
                <w:b/>
                <w:highlight w:val="yellow"/>
                <w:lang w:eastAsia="cs-CZ"/>
              </w:rPr>
              <w:t>]</w:t>
            </w:r>
            <w:r w:rsidRPr="00675F0D">
              <w:rPr>
                <w:rFonts w:ascii="Arial" w:eastAsia="Times New Roman" w:hAnsi="Arial" w:cs="Arial"/>
                <w:b/>
                <w:lang w:eastAsia="cs-CZ"/>
              </w:rPr>
              <w:t xml:space="preserve"> Kč</w:t>
            </w:r>
          </w:p>
        </w:tc>
      </w:tr>
    </w:tbl>
    <w:p w14:paraId="58C305BA" w14:textId="77777777" w:rsidR="00675F0D" w:rsidRPr="00675F0D" w:rsidRDefault="00675F0D" w:rsidP="00675F0D">
      <w:pPr>
        <w:spacing w:after="0" w:line="240" w:lineRule="auto"/>
        <w:ind w:left="567"/>
        <w:jc w:val="both"/>
        <w:rPr>
          <w:rFonts w:ascii="Arial" w:eastAsia="Times New Roman" w:hAnsi="Arial" w:cs="Arial"/>
          <w:lang w:eastAsia="cs-CZ"/>
        </w:rPr>
      </w:pPr>
    </w:p>
    <w:p w14:paraId="1F93D6CE" w14:textId="77777777" w:rsidR="00675F0D" w:rsidRPr="00675F0D" w:rsidRDefault="00675F0D" w:rsidP="00675F0D">
      <w:pPr>
        <w:spacing w:after="0" w:line="240" w:lineRule="auto"/>
        <w:ind w:left="567"/>
        <w:jc w:val="both"/>
        <w:rPr>
          <w:rFonts w:ascii="Arial" w:eastAsia="Times New Roman" w:hAnsi="Arial" w:cs="Arial"/>
          <w:lang w:eastAsia="cs-CZ"/>
        </w:rPr>
      </w:pPr>
    </w:p>
    <w:p w14:paraId="555AE876" w14:textId="48EC500C" w:rsidR="008C0785" w:rsidRPr="00675F0D" w:rsidRDefault="008C0785" w:rsidP="008C0785">
      <w:pPr>
        <w:numPr>
          <w:ilvl w:val="1"/>
          <w:numId w:val="2"/>
        </w:numPr>
        <w:spacing w:after="0" w:line="240" w:lineRule="auto"/>
        <w:jc w:val="both"/>
        <w:rPr>
          <w:rFonts w:ascii="Arial" w:eastAsia="Times New Roman" w:hAnsi="Arial" w:cs="Arial"/>
          <w:lang w:eastAsia="cs-CZ"/>
        </w:rPr>
      </w:pPr>
      <w:bookmarkStart w:id="31" w:name="OLE_LINK2"/>
      <w:r w:rsidRPr="00675F0D">
        <w:rPr>
          <w:rFonts w:ascii="Arial" w:eastAsia="Times New Roman" w:hAnsi="Arial" w:cs="Arial"/>
          <w:lang w:eastAsia="cs-CZ"/>
        </w:rPr>
        <w:t xml:space="preserve">Cena za poskytování Paušálních Služeb pro </w:t>
      </w:r>
      <w:r>
        <w:rPr>
          <w:rFonts w:ascii="Arial" w:eastAsia="Times New Roman" w:hAnsi="Arial" w:cs="Arial"/>
          <w:lang w:eastAsia="cs-CZ"/>
        </w:rPr>
        <w:t>MNUL</w:t>
      </w:r>
      <w:r w:rsidRPr="00675F0D">
        <w:rPr>
          <w:rFonts w:ascii="Arial" w:eastAsia="Times New Roman" w:hAnsi="Arial" w:cs="Arial"/>
          <w:lang w:eastAsia="cs-CZ"/>
        </w:rPr>
        <w:t xml:space="preserve"> </w:t>
      </w:r>
      <w:r w:rsidR="00E153D1">
        <w:rPr>
          <w:rFonts w:ascii="Arial" w:eastAsia="Times New Roman" w:hAnsi="Arial" w:cs="Arial"/>
          <w:lang w:eastAsia="cs-CZ"/>
        </w:rPr>
        <w:t xml:space="preserve">je součástí Ceny </w:t>
      </w:r>
      <w:r w:rsidR="00AA3443">
        <w:rPr>
          <w:rFonts w:ascii="Arial" w:eastAsia="Times New Roman" w:hAnsi="Arial" w:cs="Arial"/>
          <w:lang w:eastAsia="cs-CZ"/>
        </w:rPr>
        <w:t xml:space="preserve">plnění </w:t>
      </w:r>
      <w:r w:rsidR="00E153D1">
        <w:rPr>
          <w:rFonts w:ascii="Arial" w:eastAsia="Times New Roman" w:hAnsi="Arial" w:cs="Arial"/>
          <w:lang w:eastAsia="cs-CZ"/>
        </w:rPr>
        <w:t>za akceptovaný fakturační</w:t>
      </w:r>
      <w:r w:rsidRPr="00675F0D">
        <w:rPr>
          <w:rFonts w:ascii="Arial" w:eastAsia="Times New Roman" w:hAnsi="Arial" w:cs="Arial"/>
          <w:lang w:eastAsia="cs-CZ"/>
        </w:rPr>
        <w:t xml:space="preserve"> </w:t>
      </w:r>
      <w:r w:rsidR="00E153D1">
        <w:rPr>
          <w:rFonts w:ascii="Arial" w:eastAsia="Times New Roman" w:hAnsi="Arial" w:cs="Arial"/>
          <w:lang w:eastAsia="cs-CZ"/>
        </w:rPr>
        <w:t xml:space="preserve">milník </w:t>
      </w:r>
      <w:r w:rsidR="000D1FB9">
        <w:rPr>
          <w:rFonts w:ascii="Arial" w:eastAsia="Times New Roman" w:hAnsi="Arial" w:cs="Arial"/>
          <w:lang w:eastAsia="cs-CZ"/>
        </w:rPr>
        <w:t xml:space="preserve">2 </w:t>
      </w:r>
      <w:r w:rsidRPr="00675F0D">
        <w:rPr>
          <w:rFonts w:ascii="Arial" w:eastAsia="Times New Roman" w:hAnsi="Arial" w:cs="Arial"/>
          <w:lang w:eastAsia="cs-CZ"/>
        </w:rPr>
        <w:t>(dále jen „</w:t>
      </w:r>
      <w:r w:rsidRPr="00675F0D">
        <w:rPr>
          <w:rFonts w:ascii="Arial" w:eastAsia="Times New Roman" w:hAnsi="Arial" w:cs="Arial"/>
          <w:b/>
          <w:lang w:eastAsia="cs-CZ"/>
        </w:rPr>
        <w:t xml:space="preserve">Cena za Paušální Služby pro </w:t>
      </w:r>
      <w:r>
        <w:rPr>
          <w:rFonts w:ascii="Arial" w:eastAsia="Times New Roman" w:hAnsi="Arial" w:cs="Arial"/>
          <w:b/>
          <w:lang w:eastAsia="cs-CZ"/>
        </w:rPr>
        <w:t>MNUL</w:t>
      </w:r>
      <w:r w:rsidRPr="00675F0D">
        <w:rPr>
          <w:rFonts w:ascii="Arial" w:eastAsia="Times New Roman" w:hAnsi="Arial" w:cs="Arial"/>
          <w:lang w:eastAsia="cs-CZ"/>
        </w:rPr>
        <w:t>“)</w:t>
      </w:r>
      <w:r w:rsidR="000C0B32" w:rsidRPr="000D1505">
        <w:rPr>
          <w:rFonts w:ascii="Arial" w:eastAsia="Times New Roman" w:hAnsi="Arial" w:cs="Arial"/>
          <w:bCs/>
          <w:lang w:eastAsia="cs-CZ"/>
        </w:rPr>
        <w:t>.</w:t>
      </w:r>
      <w:r w:rsidR="00C615E1">
        <w:rPr>
          <w:rFonts w:ascii="Arial" w:eastAsia="Times New Roman" w:hAnsi="Arial" w:cs="Arial"/>
          <w:bCs/>
          <w:lang w:eastAsia="cs-CZ"/>
        </w:rPr>
        <w:t xml:space="preserve"> Paušální Služby pro MNUL se poskytují po dobu uvedenou v odst. III. 2 této smlouvy.</w:t>
      </w:r>
    </w:p>
    <w:bookmarkEnd w:id="31"/>
    <w:p w14:paraId="38FA6BB3" w14:textId="5A9A3A68" w:rsidR="008C0785" w:rsidRPr="00675F0D" w:rsidRDefault="008C0785" w:rsidP="000D1505">
      <w:pPr>
        <w:spacing w:after="0" w:line="240" w:lineRule="auto"/>
        <w:jc w:val="both"/>
        <w:rPr>
          <w:rFonts w:ascii="Arial" w:eastAsia="Times New Roman" w:hAnsi="Arial" w:cs="Arial"/>
          <w:lang w:eastAsia="cs-CZ"/>
        </w:rPr>
      </w:pPr>
    </w:p>
    <w:bookmarkEnd w:id="30"/>
    <w:p w14:paraId="0C1A86F7" w14:textId="77777777" w:rsidR="00675F0D" w:rsidRPr="00675F0D" w:rsidRDefault="00675F0D" w:rsidP="00675F0D">
      <w:pPr>
        <w:spacing w:after="0" w:line="240" w:lineRule="auto"/>
        <w:ind w:left="567"/>
        <w:jc w:val="both"/>
        <w:rPr>
          <w:rFonts w:ascii="Arial" w:eastAsia="Times New Roman" w:hAnsi="Arial" w:cs="Arial"/>
          <w:lang w:eastAsia="cs-CZ"/>
        </w:rPr>
      </w:pPr>
    </w:p>
    <w:p w14:paraId="70B872C4" w14:textId="30AED382"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2" w:name="_Ref7695859"/>
      <w:r w:rsidRPr="00675F0D">
        <w:rPr>
          <w:rFonts w:ascii="Arial" w:eastAsia="Times New Roman" w:hAnsi="Arial" w:cs="Arial"/>
          <w:lang w:eastAsia="cs-CZ"/>
        </w:rPr>
        <w:t xml:space="preserve">Cena za poskytování Paušálních Služeb pro celé Řešení se sjednává jako paušální cena </w:t>
      </w:r>
      <w:r w:rsidRPr="00675F0D">
        <w:rPr>
          <w:rFonts w:ascii="Arial" w:eastAsia="Times New Roman" w:hAnsi="Arial" w:cs="Arial"/>
          <w:b/>
          <w:u w:val="single"/>
          <w:lang w:eastAsia="cs-CZ"/>
        </w:rPr>
        <w:t>za kalendářní měsíc</w:t>
      </w:r>
      <w:r w:rsidRPr="00675F0D">
        <w:rPr>
          <w:rFonts w:ascii="Arial" w:eastAsia="Times New Roman" w:hAnsi="Arial" w:cs="Arial"/>
          <w:lang w:eastAsia="cs-CZ"/>
        </w:rPr>
        <w:t xml:space="preserve"> poskytování Paušálních Služeb pro celé Řešení (dále jen „</w:t>
      </w:r>
      <w:r w:rsidRPr="00675F0D">
        <w:rPr>
          <w:rFonts w:ascii="Arial" w:eastAsia="Times New Roman" w:hAnsi="Arial" w:cs="Arial"/>
          <w:b/>
          <w:lang w:eastAsia="cs-CZ"/>
        </w:rPr>
        <w:t>Cena za Paušální Služby pro celé Řešení</w:t>
      </w:r>
      <w:r w:rsidRPr="00675F0D">
        <w:rPr>
          <w:rFonts w:ascii="Arial" w:eastAsia="Times New Roman" w:hAnsi="Arial" w:cs="Arial"/>
          <w:lang w:eastAsia="cs-CZ"/>
        </w:rPr>
        <w:t>“) a činí</w:t>
      </w:r>
      <w:r w:rsidR="00072B82">
        <w:rPr>
          <w:rFonts w:ascii="Arial" w:eastAsia="Times New Roman" w:hAnsi="Arial" w:cs="Arial"/>
          <w:lang w:eastAsia="cs-CZ"/>
        </w:rPr>
        <w:t xml:space="preserve"> </w:t>
      </w:r>
      <w:r w:rsidR="00072B82" w:rsidRPr="00675F0D">
        <w:rPr>
          <w:rFonts w:ascii="Arial" w:eastAsia="Times New Roman" w:hAnsi="Arial" w:cs="Arial"/>
          <w:b/>
          <w:highlight w:val="yellow"/>
          <w:lang w:eastAsia="cs-CZ"/>
        </w:rPr>
        <w:t xml:space="preserve">[DOPLNÍ </w:t>
      </w:r>
      <w:r w:rsidR="00C8696E" w:rsidRPr="00C8696E">
        <w:rPr>
          <w:rFonts w:ascii="Arial" w:eastAsia="Times New Roman" w:hAnsi="Arial" w:cs="Arial"/>
          <w:b/>
          <w:bCs/>
          <w:highlight w:val="yellow"/>
          <w:lang w:eastAsia="cs-CZ"/>
        </w:rPr>
        <w:t>DODAVATEL</w:t>
      </w:r>
      <w:r w:rsidR="00072B82" w:rsidRPr="00675F0D">
        <w:rPr>
          <w:rFonts w:ascii="Arial" w:eastAsia="Times New Roman" w:hAnsi="Arial" w:cs="Arial"/>
          <w:b/>
          <w:highlight w:val="yellow"/>
          <w:lang w:eastAsia="cs-CZ"/>
        </w:rPr>
        <w:t>]</w:t>
      </w:r>
      <w:r w:rsidR="00072B82" w:rsidRPr="00675F0D">
        <w:rPr>
          <w:rFonts w:ascii="Arial" w:eastAsia="Times New Roman" w:hAnsi="Arial" w:cs="Arial"/>
          <w:b/>
          <w:lang w:eastAsia="cs-CZ"/>
        </w:rPr>
        <w:t xml:space="preserve"> Kč</w:t>
      </w:r>
      <w:r w:rsidR="00072B82">
        <w:rPr>
          <w:rFonts w:ascii="Arial" w:eastAsia="Times New Roman" w:hAnsi="Arial" w:cs="Arial"/>
          <w:b/>
          <w:lang w:eastAsia="cs-CZ"/>
        </w:rPr>
        <w:t xml:space="preserve"> </w:t>
      </w:r>
      <w:r w:rsidR="00072B82" w:rsidRPr="00675F0D">
        <w:rPr>
          <w:rFonts w:ascii="Arial" w:eastAsia="Times New Roman" w:hAnsi="Arial" w:cs="Arial"/>
          <w:b/>
          <w:lang w:eastAsia="cs-CZ"/>
        </w:rPr>
        <w:t>bez DPH</w:t>
      </w:r>
      <w:r w:rsidR="00072B82">
        <w:rPr>
          <w:rFonts w:ascii="Arial" w:eastAsia="Times New Roman" w:hAnsi="Arial" w:cs="Arial"/>
          <w:b/>
          <w:lang w:eastAsia="cs-CZ"/>
        </w:rPr>
        <w:t>.</w:t>
      </w:r>
    </w:p>
    <w:p w14:paraId="6F17BC84" w14:textId="77777777" w:rsidR="00675F0D" w:rsidRPr="00675F0D" w:rsidRDefault="00675F0D" w:rsidP="00675F0D">
      <w:pPr>
        <w:spacing w:after="0" w:line="280" w:lineRule="atLeast"/>
        <w:jc w:val="both"/>
        <w:rPr>
          <w:rFonts w:ascii="Arial" w:eastAsia="Times New Roman" w:hAnsi="Arial" w:cs="Arial"/>
          <w:lang w:eastAsia="cs-CZ"/>
        </w:rPr>
      </w:pPr>
    </w:p>
    <w:p w14:paraId="47A076DA" w14:textId="17DE179F" w:rsidR="00675F0D" w:rsidRPr="00675F0D" w:rsidRDefault="00675F0D" w:rsidP="00675F0D">
      <w:pPr>
        <w:spacing w:after="0" w:line="240" w:lineRule="auto"/>
        <w:ind w:left="567"/>
        <w:jc w:val="both"/>
        <w:rPr>
          <w:rFonts w:ascii="Arial" w:eastAsia="Times New Roman" w:hAnsi="Arial" w:cs="Arial"/>
          <w:lang w:eastAsia="cs-CZ"/>
        </w:rPr>
      </w:pPr>
      <w:r w:rsidRPr="00675F0D">
        <w:rPr>
          <w:rFonts w:ascii="Arial" w:eastAsia="Times New Roman" w:hAnsi="Arial" w:cs="Arial"/>
          <w:lang w:eastAsia="cs-CZ"/>
        </w:rPr>
        <w:t xml:space="preserve">Pro vyloučení pochybností se uvádí, že Cenu za Paušální Služby pro celé Řešení je Poskytovatel povinen fakturovat a Objednatel povinen hradit za každý kalendářní měsíc, ve kterém je Poskytovatel povinen poskytovat </w:t>
      </w:r>
      <w:r w:rsidR="00A077E0">
        <w:rPr>
          <w:rFonts w:ascii="Arial" w:eastAsia="Times New Roman" w:hAnsi="Arial" w:cs="Arial"/>
          <w:lang w:eastAsia="cs-CZ"/>
        </w:rPr>
        <w:t xml:space="preserve">v souladu s touto smlouvou </w:t>
      </w:r>
      <w:r w:rsidRPr="00675F0D">
        <w:rPr>
          <w:rFonts w:ascii="Arial" w:eastAsia="Times New Roman" w:hAnsi="Arial" w:cs="Arial"/>
          <w:lang w:eastAsia="cs-CZ"/>
        </w:rPr>
        <w:t>Paušální Služby pro celé Řešení.</w:t>
      </w:r>
      <w:r w:rsidR="00A077E0" w:rsidRPr="00A077E0">
        <w:rPr>
          <w:rFonts w:ascii="Arial" w:eastAsia="Times New Roman" w:hAnsi="Arial" w:cs="Arial"/>
          <w:lang w:eastAsia="cs-CZ"/>
        </w:rPr>
        <w:t xml:space="preserve"> </w:t>
      </w:r>
      <w:r w:rsidR="00BB401F">
        <w:rPr>
          <w:rFonts w:ascii="Arial" w:eastAsia="Times New Roman" w:hAnsi="Arial" w:cs="Arial"/>
          <w:bCs/>
          <w:lang w:eastAsia="cs-CZ"/>
        </w:rPr>
        <w:t>K Ceně za Paušální Služby pro celé Řešení bude připočtena DPH v zákonné výši dle platných právních předpisů.</w:t>
      </w:r>
    </w:p>
    <w:p w14:paraId="71FC73F7" w14:textId="77777777" w:rsidR="00675F0D" w:rsidRDefault="00675F0D" w:rsidP="00675F0D">
      <w:pPr>
        <w:spacing w:after="0" w:line="240" w:lineRule="auto"/>
        <w:ind w:left="567"/>
        <w:jc w:val="both"/>
        <w:rPr>
          <w:rFonts w:ascii="Arial" w:eastAsia="Times New Roman" w:hAnsi="Arial" w:cs="Arial"/>
          <w:lang w:eastAsia="cs-CZ"/>
        </w:rPr>
      </w:pPr>
    </w:p>
    <w:p w14:paraId="3EA5A2B4" w14:textId="77777777" w:rsidR="00B94C5B" w:rsidRPr="00675F0D" w:rsidRDefault="00B94C5B" w:rsidP="00675F0D">
      <w:pPr>
        <w:spacing w:after="0" w:line="240" w:lineRule="auto"/>
        <w:ind w:left="567"/>
        <w:jc w:val="both"/>
        <w:rPr>
          <w:rFonts w:ascii="Arial" w:eastAsia="Times New Roman" w:hAnsi="Arial" w:cs="Arial"/>
          <w:lang w:eastAsia="cs-CZ"/>
        </w:rPr>
      </w:pPr>
    </w:p>
    <w:p w14:paraId="1554A94B" w14:textId="79B092C5" w:rsidR="00072B82" w:rsidRPr="00983A5F" w:rsidRDefault="00675F0D" w:rsidP="00072B82">
      <w:pPr>
        <w:numPr>
          <w:ilvl w:val="1"/>
          <w:numId w:val="2"/>
        </w:numPr>
        <w:spacing w:after="0" w:line="240" w:lineRule="auto"/>
        <w:jc w:val="both"/>
        <w:rPr>
          <w:rFonts w:ascii="Arial" w:eastAsia="Times New Roman" w:hAnsi="Arial" w:cs="Arial"/>
          <w:bCs/>
          <w:lang w:eastAsia="cs-CZ"/>
        </w:rPr>
      </w:pPr>
      <w:r w:rsidRPr="00675F0D">
        <w:rPr>
          <w:rFonts w:ascii="Arial" w:eastAsia="Times New Roman" w:hAnsi="Arial" w:cs="Arial"/>
          <w:lang w:eastAsia="cs-CZ"/>
        </w:rPr>
        <w:t>Cena za poskytování Ad-hoc Služeb, které je Poskytovatel povinen podle této smlouvy poskytovat, se hradí po jejich akceptaci, a určí se jako součin počtu člověkohodin skutečně spotřebovaných Poskytovatelem na vyřešení Požadavku a ceny za jednu člověkohodinu (takto spočtená cena za poskytnutí Ad-hoc Služby dále jen „</w:t>
      </w:r>
      <w:r w:rsidRPr="00675F0D">
        <w:rPr>
          <w:rFonts w:ascii="Arial" w:eastAsia="Times New Roman" w:hAnsi="Arial" w:cs="Arial"/>
          <w:b/>
          <w:lang w:eastAsia="cs-CZ"/>
        </w:rPr>
        <w:t>Cena za Ad-hoc Službu</w:t>
      </w:r>
      <w:r w:rsidRPr="00675F0D">
        <w:rPr>
          <w:rFonts w:ascii="Arial" w:eastAsia="Times New Roman" w:hAnsi="Arial" w:cs="Arial"/>
          <w:lang w:eastAsia="cs-CZ"/>
        </w:rPr>
        <w:t xml:space="preserve">“). Jednou člověkohodinou se rozumí práce jednoho pracovníka Poskytovatele po dobu </w:t>
      </w:r>
      <w:r w:rsidR="00B94C5B">
        <w:rPr>
          <w:rFonts w:ascii="Arial" w:eastAsia="Times New Roman" w:hAnsi="Arial" w:cs="Arial"/>
          <w:lang w:eastAsia="cs-CZ"/>
        </w:rPr>
        <w:t xml:space="preserve">dokončené </w:t>
      </w:r>
      <w:r w:rsidRPr="00675F0D">
        <w:rPr>
          <w:rFonts w:ascii="Arial" w:eastAsia="Times New Roman" w:hAnsi="Arial" w:cs="Arial"/>
          <w:lang w:eastAsia="cs-CZ"/>
        </w:rPr>
        <w:t xml:space="preserve">jedné hodiny. Nejmenší účtovatelná jednotka je jedna </w:t>
      </w:r>
      <w:r w:rsidR="00B94C5B">
        <w:rPr>
          <w:rFonts w:ascii="Arial" w:eastAsia="Times New Roman" w:hAnsi="Arial" w:cs="Arial"/>
          <w:lang w:eastAsia="cs-CZ"/>
        </w:rPr>
        <w:t xml:space="preserve">dokončená </w:t>
      </w:r>
      <w:r w:rsidRPr="00675F0D">
        <w:rPr>
          <w:rFonts w:ascii="Arial" w:eastAsia="Times New Roman" w:hAnsi="Arial" w:cs="Arial"/>
          <w:lang w:eastAsia="cs-CZ"/>
        </w:rPr>
        <w:t>polovina člověkohodiny. Cena za jednu člověkohodinu spotřebovanou na poskytování kterékoli Ad-hoc Služby (dále jen „</w:t>
      </w:r>
      <w:r w:rsidRPr="00675F0D">
        <w:rPr>
          <w:rFonts w:ascii="Arial" w:eastAsia="Times New Roman" w:hAnsi="Arial" w:cs="Arial"/>
          <w:b/>
          <w:lang w:eastAsia="cs-CZ"/>
        </w:rPr>
        <w:t>Cena za člověkohodinu</w:t>
      </w:r>
      <w:r w:rsidRPr="00675F0D">
        <w:rPr>
          <w:rFonts w:ascii="Arial" w:eastAsia="Times New Roman" w:hAnsi="Arial" w:cs="Arial"/>
          <w:lang w:eastAsia="cs-CZ"/>
        </w:rPr>
        <w:t xml:space="preserve">“) </w:t>
      </w:r>
      <w:r w:rsidR="00072B82">
        <w:rPr>
          <w:rFonts w:ascii="Arial" w:eastAsia="Times New Roman" w:hAnsi="Arial" w:cs="Arial"/>
          <w:lang w:eastAsia="cs-CZ"/>
        </w:rPr>
        <w:t xml:space="preserve">činí </w:t>
      </w:r>
      <w:r w:rsidR="00072B82" w:rsidRPr="00675F0D">
        <w:rPr>
          <w:rFonts w:ascii="Arial" w:eastAsia="Times New Roman" w:hAnsi="Arial" w:cs="Arial"/>
          <w:b/>
          <w:highlight w:val="yellow"/>
          <w:lang w:eastAsia="cs-CZ"/>
        </w:rPr>
        <w:t xml:space="preserve">[DOPLNÍ </w:t>
      </w:r>
      <w:r w:rsidR="00C8696E" w:rsidRPr="00C8696E">
        <w:rPr>
          <w:rFonts w:ascii="Arial" w:eastAsia="Times New Roman" w:hAnsi="Arial" w:cs="Arial"/>
          <w:b/>
          <w:bCs/>
          <w:highlight w:val="yellow"/>
          <w:lang w:eastAsia="cs-CZ"/>
        </w:rPr>
        <w:t>DODAVATEL</w:t>
      </w:r>
      <w:r w:rsidR="00072B82" w:rsidRPr="00675F0D">
        <w:rPr>
          <w:rFonts w:ascii="Arial" w:eastAsia="Times New Roman" w:hAnsi="Arial" w:cs="Arial"/>
          <w:b/>
          <w:highlight w:val="yellow"/>
          <w:lang w:eastAsia="cs-CZ"/>
        </w:rPr>
        <w:t>]</w:t>
      </w:r>
      <w:r w:rsidR="00072B82" w:rsidRPr="00675F0D">
        <w:rPr>
          <w:rFonts w:ascii="Arial" w:eastAsia="Times New Roman" w:hAnsi="Arial" w:cs="Arial"/>
          <w:b/>
          <w:lang w:eastAsia="cs-CZ"/>
        </w:rPr>
        <w:t xml:space="preserve"> Kč</w:t>
      </w:r>
      <w:r w:rsidR="00072B82">
        <w:rPr>
          <w:rFonts w:ascii="Arial" w:eastAsia="Times New Roman" w:hAnsi="Arial" w:cs="Arial"/>
          <w:b/>
          <w:lang w:eastAsia="cs-CZ"/>
        </w:rPr>
        <w:t xml:space="preserve"> </w:t>
      </w:r>
      <w:r w:rsidR="00072B82" w:rsidRPr="00675F0D">
        <w:rPr>
          <w:rFonts w:ascii="Arial" w:eastAsia="Times New Roman" w:hAnsi="Arial" w:cs="Arial"/>
          <w:b/>
          <w:lang w:eastAsia="cs-CZ"/>
        </w:rPr>
        <w:t>bez DPH</w:t>
      </w:r>
      <w:r w:rsidR="00072B82" w:rsidRPr="008A2B13">
        <w:rPr>
          <w:rFonts w:ascii="Arial" w:eastAsia="Times New Roman" w:hAnsi="Arial" w:cs="Arial"/>
          <w:bCs/>
          <w:lang w:eastAsia="cs-CZ"/>
        </w:rPr>
        <w:t>.</w:t>
      </w:r>
      <w:bookmarkEnd w:id="32"/>
      <w:r w:rsidR="009E7025" w:rsidRPr="008A2B13">
        <w:rPr>
          <w:rFonts w:ascii="Arial" w:eastAsia="Times New Roman" w:hAnsi="Arial" w:cs="Arial"/>
          <w:bCs/>
          <w:lang w:eastAsia="cs-CZ"/>
        </w:rPr>
        <w:t xml:space="preserve"> Maximální rozsah člověkohodin za kalendářní</w:t>
      </w:r>
      <w:r w:rsidR="00243203" w:rsidRPr="008A2B13">
        <w:rPr>
          <w:rFonts w:ascii="Arial" w:eastAsia="Times New Roman" w:hAnsi="Arial" w:cs="Arial"/>
          <w:bCs/>
          <w:lang w:eastAsia="cs-CZ"/>
        </w:rPr>
        <w:t xml:space="preserve"> měsíc, které může Poskytovatel spotřebovat bez předchozí</w:t>
      </w:r>
      <w:r w:rsidR="009A5DAE" w:rsidRPr="008A2B13">
        <w:rPr>
          <w:rFonts w:ascii="Arial" w:eastAsia="Times New Roman" w:hAnsi="Arial" w:cs="Arial"/>
          <w:bCs/>
          <w:lang w:eastAsia="cs-CZ"/>
        </w:rPr>
        <w:t xml:space="preserve">ho písemného souhlasu Objednatele činí </w:t>
      </w:r>
      <w:r w:rsidR="009A5DAE" w:rsidRPr="00983A5F">
        <w:rPr>
          <w:rFonts w:ascii="Arial" w:eastAsia="Times New Roman" w:hAnsi="Arial" w:cs="Arial"/>
          <w:b/>
          <w:lang w:eastAsia="cs-CZ"/>
        </w:rPr>
        <w:t>[</w:t>
      </w:r>
      <w:r w:rsidR="009A5DAE" w:rsidRPr="008A2B13">
        <w:rPr>
          <w:rFonts w:ascii="Arial" w:eastAsia="Times New Roman" w:hAnsi="Arial" w:cs="Arial"/>
          <w:b/>
          <w:highlight w:val="yellow"/>
          <w:lang w:eastAsia="cs-CZ"/>
        </w:rPr>
        <w:t>BUDE DOPLNĚNO</w:t>
      </w:r>
      <w:r w:rsidR="009A5DAE" w:rsidRPr="00983A5F">
        <w:rPr>
          <w:rFonts w:ascii="Arial" w:eastAsia="Times New Roman" w:hAnsi="Arial" w:cs="Arial"/>
          <w:b/>
          <w:lang w:eastAsia="cs-CZ"/>
        </w:rPr>
        <w:t>]</w:t>
      </w:r>
      <w:r w:rsidR="00983A5F" w:rsidRPr="00983A5F">
        <w:rPr>
          <w:rFonts w:ascii="Arial" w:eastAsia="Times New Roman" w:hAnsi="Arial" w:cs="Arial"/>
          <w:b/>
          <w:lang w:eastAsia="cs-CZ"/>
        </w:rPr>
        <w:t xml:space="preserve"> </w:t>
      </w:r>
      <w:r w:rsidR="00983A5F" w:rsidRPr="008A2B13">
        <w:rPr>
          <w:rFonts w:ascii="Arial" w:eastAsia="Times New Roman" w:hAnsi="Arial" w:cs="Arial"/>
          <w:bCs/>
          <w:lang w:eastAsia="cs-CZ"/>
        </w:rPr>
        <w:t xml:space="preserve">hodin. </w:t>
      </w:r>
      <w:r w:rsidR="00BB401F">
        <w:rPr>
          <w:rFonts w:ascii="Arial" w:eastAsia="Times New Roman" w:hAnsi="Arial" w:cs="Arial"/>
          <w:bCs/>
          <w:lang w:eastAsia="cs-CZ"/>
        </w:rPr>
        <w:t xml:space="preserve">K Ceně za člověkohodinu bude připočtena DPH v zákonné výši dle platných právních předpisů. </w:t>
      </w:r>
    </w:p>
    <w:p w14:paraId="5929A409" w14:textId="4A4A0954" w:rsidR="00675F0D" w:rsidRPr="00675F0D" w:rsidRDefault="00072B82" w:rsidP="00072B82">
      <w:pPr>
        <w:spacing w:after="0" w:line="240" w:lineRule="auto"/>
        <w:ind w:left="567"/>
        <w:jc w:val="both"/>
        <w:rPr>
          <w:rFonts w:ascii="Arial" w:eastAsia="Times New Roman" w:hAnsi="Arial" w:cs="Arial"/>
          <w:lang w:eastAsia="cs-CZ"/>
        </w:rPr>
      </w:pPr>
      <w:r w:rsidRPr="00675F0D">
        <w:rPr>
          <w:rFonts w:ascii="Arial" w:eastAsia="Times New Roman" w:hAnsi="Arial" w:cs="Arial"/>
          <w:lang w:eastAsia="cs-CZ"/>
        </w:rPr>
        <w:t xml:space="preserve"> </w:t>
      </w:r>
    </w:p>
    <w:p w14:paraId="2D86CD67" w14:textId="52082AF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Cena za Paušální Služby pro </w:t>
      </w:r>
      <w:r w:rsidR="004F3F32">
        <w:rPr>
          <w:rFonts w:ascii="Arial" w:eastAsia="Times New Roman" w:hAnsi="Arial" w:cs="Arial"/>
          <w:lang w:eastAsia="cs-CZ"/>
        </w:rPr>
        <w:t>MN</w:t>
      </w:r>
      <w:r w:rsidR="004C140C">
        <w:rPr>
          <w:rFonts w:ascii="Arial" w:eastAsia="Times New Roman" w:hAnsi="Arial" w:cs="Arial"/>
          <w:lang w:eastAsia="cs-CZ"/>
        </w:rPr>
        <w:t>UL</w:t>
      </w:r>
      <w:r w:rsidRPr="00675F0D">
        <w:rPr>
          <w:rFonts w:ascii="Arial" w:eastAsia="Times New Roman" w:hAnsi="Arial" w:cs="Arial"/>
          <w:lang w:eastAsia="cs-CZ"/>
        </w:rPr>
        <w:t xml:space="preserve"> zahrnuje náklady Poskytovatele na splnění všech povinností, které mu vzniknou v souvislosti s poskytováním Paušálních Služeb pro </w:t>
      </w:r>
      <w:r w:rsidR="004F3F32">
        <w:rPr>
          <w:rFonts w:ascii="Arial" w:eastAsia="Times New Roman" w:hAnsi="Arial" w:cs="Arial"/>
          <w:lang w:eastAsia="cs-CZ"/>
        </w:rPr>
        <w:t>MN</w:t>
      </w:r>
      <w:r w:rsidR="004C140C">
        <w:rPr>
          <w:rFonts w:ascii="Arial" w:eastAsia="Times New Roman" w:hAnsi="Arial" w:cs="Arial"/>
          <w:lang w:eastAsia="cs-CZ"/>
        </w:rPr>
        <w:t>UL</w:t>
      </w:r>
      <w:r w:rsidRPr="00675F0D">
        <w:rPr>
          <w:rFonts w:ascii="Arial" w:eastAsia="Times New Roman" w:hAnsi="Arial" w:cs="Arial"/>
          <w:lang w:eastAsia="cs-CZ"/>
        </w:rPr>
        <w:t xml:space="preserve">, a to bez ohledu na počet zadaných Požadavků. Sjednaná Cena za Paušální Služby pro celé Řešení zahrnuje náklady Poskytovatele na splnění všech povinností, které mu vzniknou v souvislosti s poskytováním Paušálních Služeb pro celé Řešení, a to bez ohledu na počet zadaných Požadavků. Cena za Ad-hoc Služby zahrnuje náklady Poskytovatele na splnění všech povinností, které mu vzniknou v souvislosti s poskytováním Ad-hoc Služeb. </w:t>
      </w:r>
    </w:p>
    <w:p w14:paraId="2782C3FB" w14:textId="77777777" w:rsidR="00675F0D" w:rsidRPr="00675F0D" w:rsidRDefault="00675F0D" w:rsidP="00675F0D">
      <w:pPr>
        <w:spacing w:after="0" w:line="240" w:lineRule="auto"/>
        <w:ind w:left="567"/>
        <w:jc w:val="both"/>
        <w:rPr>
          <w:rFonts w:ascii="Arial" w:eastAsia="Times New Roman" w:hAnsi="Arial" w:cs="Arial"/>
          <w:lang w:eastAsia="cs-CZ"/>
        </w:rPr>
      </w:pPr>
    </w:p>
    <w:p w14:paraId="5EA54CAC" w14:textId="79AB86B3" w:rsidR="00675F0D" w:rsidRPr="00770904"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Pro vyloučení pochybností se uvádí, že všechny ceny sjednané touto smlouvou zahrnují rovněž náklady Poskytovatele spojené s opakováním akceptačních procesů bez ohledu na počet jejich opakování. Poskytovatel potvrzuje, že všechny ceny sjednané touto smlouvou zcela odpovídají nabídce Poskytovatele předložené Objednateli na základě Zadávací dokumentace. V případě rozporu mezi touto smlouvou a nabídkou Poskytovatele uhradí Objednatel ceny pro Objednatele výhodnější.</w:t>
      </w:r>
      <w:r w:rsidR="005C191E">
        <w:rPr>
          <w:rFonts w:ascii="Arial" w:eastAsia="Times New Roman" w:hAnsi="Arial" w:cs="Arial"/>
          <w:lang w:eastAsia="cs-CZ"/>
        </w:rPr>
        <w:t xml:space="preserve"> </w:t>
      </w:r>
      <w:r w:rsidR="005C191E" w:rsidRPr="00770904">
        <w:rPr>
          <w:rFonts w:ascii="Arial" w:eastAsia="Times New Roman" w:hAnsi="Arial" w:cs="Arial"/>
          <w:lang w:eastAsia="cs-CZ"/>
        </w:rPr>
        <w:t>Nabídka</w:t>
      </w:r>
      <w:r w:rsidR="00770904" w:rsidRPr="00770904">
        <w:rPr>
          <w:rFonts w:ascii="Arial" w:eastAsia="Times New Roman" w:hAnsi="Arial" w:cs="Arial"/>
          <w:lang w:eastAsia="cs-CZ"/>
        </w:rPr>
        <w:t xml:space="preserve"> Poskytovatele</w:t>
      </w:r>
      <w:r w:rsidR="005C191E" w:rsidRPr="00770904">
        <w:rPr>
          <w:rFonts w:ascii="Arial" w:eastAsia="Times New Roman" w:hAnsi="Arial" w:cs="Arial"/>
          <w:lang w:eastAsia="cs-CZ"/>
        </w:rPr>
        <w:t xml:space="preserve"> je přílohou č. 12 této smlouvy.</w:t>
      </w:r>
    </w:p>
    <w:p w14:paraId="17F51118" w14:textId="77777777" w:rsidR="002839C7" w:rsidRPr="0066102C" w:rsidRDefault="002839C7" w:rsidP="0066102C">
      <w:pPr>
        <w:spacing w:after="0" w:line="240" w:lineRule="auto"/>
        <w:ind w:left="567"/>
        <w:jc w:val="both"/>
      </w:pPr>
    </w:p>
    <w:p w14:paraId="688A2405" w14:textId="292CEDA3" w:rsidR="00E13A55" w:rsidRPr="000A7FBB" w:rsidRDefault="00E13A55" w:rsidP="0066102C">
      <w:pPr>
        <w:numPr>
          <w:ilvl w:val="1"/>
          <w:numId w:val="2"/>
        </w:numPr>
        <w:spacing w:after="0" w:line="240" w:lineRule="auto"/>
        <w:jc w:val="both"/>
      </w:pPr>
      <w:r w:rsidRPr="0066102C">
        <w:rPr>
          <w:rFonts w:ascii="Arial" w:hAnsi="Arial"/>
        </w:rPr>
        <w:t>Smluvní strany se dohodly, že Cena za Paušální služby pro celé Řešení a Cena za Ad-hoc Službu dle této smlouvy může být navýšena o inflaci</w:t>
      </w:r>
      <w:r w:rsidR="006123D8">
        <w:rPr>
          <w:rFonts w:ascii="Arial" w:eastAsia="Times New Roman" w:hAnsi="Arial" w:cs="Arial"/>
          <w:lang w:eastAsia="cs-CZ"/>
        </w:rPr>
        <w:t xml:space="preserve"> jednou za tři </w:t>
      </w:r>
      <w:r w:rsidR="002A2AEE">
        <w:rPr>
          <w:rFonts w:ascii="Arial" w:eastAsia="Times New Roman" w:hAnsi="Arial" w:cs="Arial"/>
          <w:lang w:eastAsia="cs-CZ"/>
        </w:rPr>
        <w:t xml:space="preserve">kalendářní </w:t>
      </w:r>
      <w:r w:rsidR="006123D8">
        <w:rPr>
          <w:rFonts w:ascii="Arial" w:eastAsia="Times New Roman" w:hAnsi="Arial" w:cs="Arial"/>
          <w:lang w:eastAsia="cs-CZ"/>
        </w:rPr>
        <w:t>roky</w:t>
      </w:r>
      <w:r w:rsidRPr="0066102C">
        <w:rPr>
          <w:rFonts w:ascii="Arial" w:hAnsi="Arial"/>
        </w:rPr>
        <w:t xml:space="preserve">, a to vždy s účinností </w:t>
      </w:r>
      <w:r w:rsidR="00E62E5C">
        <w:rPr>
          <w:rFonts w:ascii="Arial" w:eastAsia="Times New Roman" w:hAnsi="Arial" w:cs="Arial"/>
          <w:lang w:eastAsia="cs-CZ"/>
        </w:rPr>
        <w:t>od</w:t>
      </w:r>
      <w:r w:rsidRPr="0066102C">
        <w:rPr>
          <w:rFonts w:ascii="Arial" w:hAnsi="Arial"/>
        </w:rPr>
        <w:t> 1.4. příslušného roku, počínaje 1.4.</w:t>
      </w:r>
      <w:r w:rsidRPr="0047518B">
        <w:rPr>
          <w:rFonts w:ascii="Arial" w:eastAsia="Times New Roman" w:hAnsi="Arial" w:cs="Arial"/>
          <w:lang w:eastAsia="cs-CZ"/>
        </w:rPr>
        <w:t>20</w:t>
      </w:r>
      <w:r w:rsidR="00AA4288">
        <w:rPr>
          <w:rFonts w:ascii="Arial" w:eastAsia="Times New Roman" w:hAnsi="Arial" w:cs="Arial"/>
          <w:lang w:eastAsia="cs-CZ"/>
        </w:rPr>
        <w:t>2</w:t>
      </w:r>
      <w:r w:rsidR="00FB1D12">
        <w:rPr>
          <w:rFonts w:ascii="Arial" w:eastAsia="Times New Roman" w:hAnsi="Arial" w:cs="Arial"/>
          <w:lang w:eastAsia="cs-CZ"/>
        </w:rPr>
        <w:t>9</w:t>
      </w:r>
      <w:r w:rsidR="00FB1D12" w:rsidRPr="0066102C">
        <w:rPr>
          <w:rFonts w:ascii="Arial" w:hAnsi="Arial"/>
        </w:rPr>
        <w:t xml:space="preserve">. Zvýšení ceny bude </w:t>
      </w:r>
      <w:r w:rsidR="00E62E5C">
        <w:rPr>
          <w:rFonts w:ascii="Arial" w:eastAsia="Times New Roman" w:hAnsi="Arial" w:cs="Arial"/>
          <w:lang w:eastAsia="cs-CZ"/>
        </w:rPr>
        <w:t>vycházet z</w:t>
      </w:r>
      <w:r w:rsidR="001479B8">
        <w:rPr>
          <w:rFonts w:ascii="Arial" w:eastAsia="Times New Roman" w:hAnsi="Arial" w:cs="Arial"/>
          <w:lang w:eastAsia="cs-CZ"/>
        </w:rPr>
        <w:t xml:space="preserve"> </w:t>
      </w:r>
      <w:r w:rsidR="00B141D2">
        <w:rPr>
          <w:rFonts w:ascii="Arial" w:eastAsia="Times New Roman" w:hAnsi="Arial" w:cs="Arial"/>
          <w:lang w:eastAsia="cs-CZ"/>
        </w:rPr>
        <w:t>průměrné</w:t>
      </w:r>
      <w:r w:rsidR="00D951B7">
        <w:rPr>
          <w:rFonts w:ascii="Arial" w:eastAsia="Times New Roman" w:hAnsi="Arial" w:cs="Arial"/>
          <w:lang w:eastAsia="cs-CZ"/>
        </w:rPr>
        <w:t xml:space="preserve"> roční </w:t>
      </w:r>
      <w:r w:rsidR="001479B8">
        <w:rPr>
          <w:rFonts w:ascii="Arial" w:eastAsia="Times New Roman" w:hAnsi="Arial" w:cs="Arial"/>
          <w:lang w:eastAsia="cs-CZ"/>
        </w:rPr>
        <w:t>mí</w:t>
      </w:r>
      <w:r w:rsidR="00E62E5C">
        <w:rPr>
          <w:rFonts w:ascii="Arial" w:eastAsia="Times New Roman" w:hAnsi="Arial" w:cs="Arial"/>
          <w:lang w:eastAsia="cs-CZ"/>
        </w:rPr>
        <w:t>ry</w:t>
      </w:r>
      <w:r w:rsidR="001479B8">
        <w:rPr>
          <w:rFonts w:ascii="Arial" w:eastAsia="Times New Roman" w:hAnsi="Arial" w:cs="Arial"/>
          <w:lang w:eastAsia="cs-CZ"/>
        </w:rPr>
        <w:t xml:space="preserve"> inflace vyjádřené </w:t>
      </w:r>
      <w:r w:rsidR="00C54DF5">
        <w:rPr>
          <w:rFonts w:ascii="Arial" w:eastAsia="Times New Roman" w:hAnsi="Arial" w:cs="Arial"/>
          <w:lang w:eastAsia="cs-CZ"/>
        </w:rPr>
        <w:t xml:space="preserve">procentuálním </w:t>
      </w:r>
      <w:r w:rsidR="001479B8">
        <w:rPr>
          <w:rFonts w:ascii="Arial" w:eastAsia="Times New Roman" w:hAnsi="Arial" w:cs="Arial"/>
          <w:lang w:eastAsia="cs-CZ"/>
        </w:rPr>
        <w:t>přírůstkem</w:t>
      </w:r>
      <w:r w:rsidR="001479B8" w:rsidRPr="0066102C">
        <w:rPr>
          <w:rFonts w:ascii="Arial" w:hAnsi="Arial"/>
        </w:rPr>
        <w:t xml:space="preserve"> průměrného </w:t>
      </w:r>
      <w:r w:rsidR="00774A63" w:rsidRPr="0066102C">
        <w:rPr>
          <w:rFonts w:ascii="Arial" w:hAnsi="Arial"/>
        </w:rPr>
        <w:t xml:space="preserve">indexu </w:t>
      </w:r>
      <w:r w:rsidR="002B432F" w:rsidRPr="0066102C">
        <w:rPr>
          <w:rFonts w:ascii="Arial" w:hAnsi="Arial"/>
        </w:rPr>
        <w:t>spotřebitelských cen zveřejněného</w:t>
      </w:r>
      <w:r w:rsidR="001D418D" w:rsidRPr="0066102C">
        <w:rPr>
          <w:rFonts w:ascii="Arial" w:hAnsi="Arial"/>
        </w:rPr>
        <w:t xml:space="preserve"> Českým statistickým úřadem</w:t>
      </w:r>
      <w:r w:rsidR="00E62E5C" w:rsidRPr="0066102C">
        <w:rPr>
          <w:rFonts w:ascii="Arial" w:hAnsi="Arial"/>
        </w:rPr>
        <w:t xml:space="preserve"> </w:t>
      </w:r>
      <w:r w:rsidR="00E62E5C">
        <w:rPr>
          <w:rFonts w:ascii="Arial" w:eastAsia="Times New Roman" w:hAnsi="Arial" w:cs="Arial"/>
          <w:lang w:eastAsia="cs-CZ"/>
        </w:rPr>
        <w:t>(dále jen „</w:t>
      </w:r>
      <w:r w:rsidR="00E62E5C" w:rsidRPr="00E62E5C">
        <w:rPr>
          <w:rFonts w:ascii="Arial" w:eastAsia="Times New Roman" w:hAnsi="Arial" w:cs="Arial"/>
          <w:b/>
          <w:bCs/>
          <w:lang w:eastAsia="cs-CZ"/>
        </w:rPr>
        <w:t>Index</w:t>
      </w:r>
      <w:r w:rsidR="00E62E5C">
        <w:rPr>
          <w:rFonts w:ascii="Arial" w:eastAsia="Times New Roman" w:hAnsi="Arial" w:cs="Arial"/>
          <w:lang w:eastAsia="cs-CZ"/>
        </w:rPr>
        <w:t>“)</w:t>
      </w:r>
      <w:r w:rsidR="001D418D">
        <w:rPr>
          <w:rFonts w:ascii="Arial" w:eastAsia="Times New Roman" w:hAnsi="Arial" w:cs="Arial"/>
          <w:lang w:eastAsia="cs-CZ"/>
        </w:rPr>
        <w:t>.</w:t>
      </w:r>
      <w:r w:rsidRPr="0066102C">
        <w:rPr>
          <w:rFonts w:ascii="Arial" w:hAnsi="Arial"/>
        </w:rPr>
        <w:t xml:space="preserve"> Ustanovení tohoto odstavce se použije pouze v případě, že kumulativní procentuální změna</w:t>
      </w:r>
      <w:r w:rsidR="00E62E5C" w:rsidRPr="0066102C">
        <w:rPr>
          <w:rFonts w:ascii="Arial" w:hAnsi="Arial"/>
        </w:rPr>
        <w:t xml:space="preserve"> </w:t>
      </w:r>
      <w:r w:rsidR="00E62E5C">
        <w:rPr>
          <w:rFonts w:ascii="Arial" w:eastAsia="Times New Roman" w:hAnsi="Arial" w:cs="Arial"/>
          <w:lang w:eastAsia="cs-CZ"/>
        </w:rPr>
        <w:t>Indexu</w:t>
      </w:r>
      <w:r w:rsidRPr="0047518B">
        <w:rPr>
          <w:rFonts w:ascii="Arial" w:eastAsia="Times New Roman" w:hAnsi="Arial" w:cs="Arial"/>
          <w:lang w:eastAsia="cs-CZ"/>
        </w:rPr>
        <w:t xml:space="preserve"> </w:t>
      </w:r>
      <w:r w:rsidRPr="0066102C">
        <w:rPr>
          <w:rFonts w:ascii="Arial" w:hAnsi="Arial"/>
        </w:rPr>
        <w:t>za předchozí tři kalendářní roky bude vyšší nebo rovna 6</w:t>
      </w:r>
      <w:r w:rsidRPr="0047518B">
        <w:rPr>
          <w:rFonts w:ascii="Arial" w:eastAsia="Times New Roman" w:hAnsi="Arial" w:cs="Arial"/>
          <w:lang w:eastAsia="cs-CZ"/>
        </w:rPr>
        <w:t xml:space="preserve"> %.</w:t>
      </w:r>
      <w:r w:rsidR="00D65937" w:rsidRPr="00D65937">
        <w:rPr>
          <w:rFonts w:ascii="Arial" w:eastAsia="Times New Roman" w:hAnsi="Arial" w:cs="Arial"/>
          <w:lang w:eastAsia="cs-CZ"/>
        </w:rPr>
        <w:t xml:space="preserve"> </w:t>
      </w:r>
      <w:r w:rsidR="00D65937" w:rsidRPr="0047518B">
        <w:rPr>
          <w:rFonts w:ascii="Arial" w:eastAsia="Times New Roman" w:hAnsi="Arial" w:cs="Arial"/>
          <w:lang w:eastAsia="cs-CZ"/>
        </w:rPr>
        <w:t xml:space="preserve">Maximální hodnota navýšení uvedených cen je </w:t>
      </w:r>
      <w:r w:rsidR="00FC7D3D">
        <w:rPr>
          <w:rFonts w:ascii="Arial" w:eastAsia="Times New Roman" w:hAnsi="Arial" w:cs="Arial"/>
          <w:lang w:eastAsia="cs-CZ"/>
        </w:rPr>
        <w:t>pro každé navýšení</w:t>
      </w:r>
      <w:r w:rsidR="00E62E5C">
        <w:rPr>
          <w:rFonts w:ascii="Arial" w:eastAsia="Times New Roman" w:hAnsi="Arial" w:cs="Arial"/>
          <w:lang w:eastAsia="cs-CZ"/>
        </w:rPr>
        <w:t xml:space="preserve"> dle tohoto </w:t>
      </w:r>
      <w:r w:rsidR="00E62E5C">
        <w:rPr>
          <w:rFonts w:ascii="Arial" w:eastAsia="Times New Roman" w:hAnsi="Arial" w:cs="Arial"/>
          <w:lang w:eastAsia="cs-CZ"/>
        </w:rPr>
        <w:lastRenderedPageBreak/>
        <w:t>odstavce</w:t>
      </w:r>
      <w:r w:rsidR="00D65937" w:rsidRPr="0047518B">
        <w:rPr>
          <w:rFonts w:ascii="Arial" w:eastAsia="Times New Roman" w:hAnsi="Arial" w:cs="Arial"/>
          <w:lang w:eastAsia="cs-CZ"/>
        </w:rPr>
        <w:t xml:space="preserve"> omezena na </w:t>
      </w:r>
      <w:r w:rsidR="00D40DBC">
        <w:rPr>
          <w:rFonts w:ascii="Arial" w:eastAsia="Times New Roman" w:hAnsi="Arial" w:cs="Arial"/>
          <w:lang w:eastAsia="cs-CZ"/>
        </w:rPr>
        <w:t>6</w:t>
      </w:r>
      <w:r w:rsidR="00E62E5C">
        <w:rPr>
          <w:rFonts w:ascii="Arial" w:eastAsia="Times New Roman" w:hAnsi="Arial" w:cs="Arial"/>
          <w:lang w:eastAsia="cs-CZ"/>
        </w:rPr>
        <w:t xml:space="preserve"> </w:t>
      </w:r>
      <w:r w:rsidR="00D65937" w:rsidRPr="0047518B">
        <w:rPr>
          <w:rFonts w:ascii="Arial" w:eastAsia="Times New Roman" w:hAnsi="Arial" w:cs="Arial"/>
          <w:lang w:eastAsia="cs-CZ"/>
        </w:rPr>
        <w:t>%</w:t>
      </w:r>
      <w:r w:rsidR="009A1EAF">
        <w:rPr>
          <w:rFonts w:ascii="Arial" w:eastAsia="Times New Roman" w:hAnsi="Arial" w:cs="Arial"/>
          <w:lang w:eastAsia="cs-CZ"/>
        </w:rPr>
        <w:t>.</w:t>
      </w:r>
      <w:r w:rsidR="009A1EAF" w:rsidRPr="0066102C">
        <w:rPr>
          <w:rFonts w:ascii="Arial" w:hAnsi="Arial"/>
        </w:rPr>
        <w:t xml:space="preserve"> </w:t>
      </w:r>
      <w:r w:rsidRPr="0066102C">
        <w:rPr>
          <w:rFonts w:ascii="Arial" w:hAnsi="Arial"/>
        </w:rPr>
        <w:t>Zvýšení ceny podle této doložky bude provedené jednostranným písemným oznámením Objednateli alespoň 30 dní před jeho účinností. Pokud by došlo ke změně metodiky výpočtu</w:t>
      </w:r>
      <w:r w:rsidR="00E62E5C" w:rsidRPr="0066102C">
        <w:rPr>
          <w:rFonts w:ascii="Arial" w:hAnsi="Arial"/>
        </w:rPr>
        <w:t xml:space="preserve"> </w:t>
      </w:r>
      <w:r w:rsidR="00E62E5C">
        <w:rPr>
          <w:rFonts w:ascii="Arial" w:eastAsia="Times New Roman" w:hAnsi="Arial" w:cs="Arial"/>
          <w:lang w:eastAsia="cs-CZ"/>
        </w:rPr>
        <w:t>nebo zrušení</w:t>
      </w:r>
      <w:r w:rsidRPr="0047518B">
        <w:rPr>
          <w:rFonts w:ascii="Arial" w:eastAsia="Times New Roman" w:hAnsi="Arial" w:cs="Arial"/>
          <w:lang w:eastAsia="cs-CZ"/>
        </w:rPr>
        <w:t xml:space="preserve"> </w:t>
      </w:r>
      <w:r w:rsidR="00E62E5C">
        <w:rPr>
          <w:rFonts w:ascii="Arial" w:eastAsia="Times New Roman" w:hAnsi="Arial" w:cs="Arial"/>
          <w:lang w:eastAsia="cs-CZ"/>
        </w:rPr>
        <w:t>Indexu</w:t>
      </w:r>
      <w:r w:rsidRPr="0066102C">
        <w:rPr>
          <w:rFonts w:ascii="Arial" w:hAnsi="Arial"/>
        </w:rPr>
        <w:t>, bude se vycházet z nejbližšího ekvivalentního ukazatele zveřejněného Českým statistickým úřadem. Smluvní strany pro odstranění pochybností uvádí, že k úpravě ceny dle tohoto ustanovení smlouvy není třeba uzavírat dodatek ke smlouvě. Smluvní strany však mohou na výzvu kterékoliv z nich a z důvodu právní jistoty o navýšení ceny sepsat zápis podepsaný oběma smluvními stranami.</w:t>
      </w:r>
    </w:p>
    <w:p w14:paraId="067B502F" w14:textId="77777777" w:rsidR="00675F0D" w:rsidRPr="00675F0D" w:rsidRDefault="00675F0D" w:rsidP="00675F0D">
      <w:pPr>
        <w:spacing w:after="0" w:line="240" w:lineRule="auto"/>
        <w:ind w:left="567"/>
        <w:jc w:val="both"/>
        <w:rPr>
          <w:rFonts w:ascii="Arial" w:eastAsia="Times New Roman" w:hAnsi="Arial" w:cs="Arial"/>
          <w:lang w:eastAsia="cs-CZ"/>
        </w:rPr>
      </w:pPr>
    </w:p>
    <w:p w14:paraId="43BFCB8E" w14:textId="3ACB7470" w:rsidR="00675F0D" w:rsidRPr="008A32A3"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Změna kterékoli ceny sjednané v této smlouvě je možná pouze změnou této </w:t>
      </w:r>
      <w:r w:rsidRPr="008A32A3">
        <w:rPr>
          <w:rFonts w:ascii="Arial" w:eastAsia="Times New Roman" w:hAnsi="Arial" w:cs="Arial"/>
          <w:lang w:eastAsia="cs-CZ"/>
        </w:rPr>
        <w:t>smlouvy</w:t>
      </w:r>
      <w:r w:rsidR="002839C7" w:rsidRPr="008A32A3">
        <w:rPr>
          <w:rFonts w:ascii="Arial" w:eastAsia="Times New Roman" w:hAnsi="Arial" w:cs="Arial"/>
          <w:lang w:eastAsia="cs-CZ"/>
        </w:rPr>
        <w:t xml:space="preserve"> </w:t>
      </w:r>
      <w:r w:rsidR="002839C7" w:rsidRPr="0066102C">
        <w:rPr>
          <w:rFonts w:ascii="Arial" w:hAnsi="Arial"/>
        </w:rPr>
        <w:t xml:space="preserve">s výjimkou </w:t>
      </w:r>
      <w:r w:rsidR="0011750D" w:rsidRPr="0066102C">
        <w:rPr>
          <w:rFonts w:ascii="Arial" w:hAnsi="Arial"/>
        </w:rPr>
        <w:t>změny dle odst. VI.7</w:t>
      </w:r>
      <w:r w:rsidRPr="0066102C">
        <w:rPr>
          <w:rFonts w:ascii="Arial" w:hAnsi="Arial"/>
        </w:rPr>
        <w:t>.</w:t>
      </w:r>
      <w:r w:rsidR="004729D5" w:rsidRPr="0066102C">
        <w:rPr>
          <w:rFonts w:ascii="Arial" w:hAnsi="Arial"/>
        </w:rPr>
        <w:t xml:space="preserve"> této smlouvy</w:t>
      </w:r>
      <w:r w:rsidR="004729D5" w:rsidRPr="008A32A3">
        <w:rPr>
          <w:rFonts w:ascii="Arial" w:eastAsia="Times New Roman" w:hAnsi="Arial" w:cs="Arial"/>
          <w:lang w:eastAsia="cs-CZ"/>
        </w:rPr>
        <w:t>.</w:t>
      </w:r>
    </w:p>
    <w:p w14:paraId="2FF0CE12" w14:textId="77777777" w:rsidR="00675F0D" w:rsidRPr="00675F0D" w:rsidRDefault="00675F0D" w:rsidP="00675F0D">
      <w:pPr>
        <w:spacing w:after="0" w:line="240" w:lineRule="auto"/>
        <w:ind w:left="567"/>
        <w:jc w:val="both"/>
        <w:rPr>
          <w:rFonts w:ascii="Arial" w:eastAsia="Times New Roman" w:hAnsi="Arial" w:cs="Arial"/>
          <w:lang w:eastAsia="cs-CZ"/>
        </w:rPr>
      </w:pPr>
    </w:p>
    <w:p w14:paraId="441E46F4" w14:textId="74A5F0B6"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O poskytování Ad-hoc Služeb a Paušálních Služeb, které se dle jejich specifikace poskytují na vyžádání, vyhotoví Poskytovatel za </w:t>
      </w:r>
      <w:r w:rsidR="003117B6">
        <w:rPr>
          <w:rFonts w:ascii="Arial" w:eastAsia="Times New Roman" w:hAnsi="Arial" w:cs="Arial"/>
          <w:lang w:eastAsia="cs-CZ"/>
        </w:rPr>
        <w:t xml:space="preserve">každý </w:t>
      </w:r>
      <w:r w:rsidRPr="00675F0D">
        <w:rPr>
          <w:rFonts w:ascii="Arial" w:eastAsia="Times New Roman" w:hAnsi="Arial" w:cs="Arial"/>
          <w:lang w:eastAsia="cs-CZ"/>
        </w:rPr>
        <w:t>uplynulý kalendářní měsíc výpis z Provozního deníku, ze kterého musí být zřejmé, jaké Požadavky Objednatel v daném kalendářním měsíci zadal, kdy a jak byly vyřešeny, k jakým Službám se vztahují, jaký objem člověkohodin byl na jejich vyřešení spotřebován, ceny za jejich poskytnutí a rovněž to, zda</w:t>
      </w:r>
      <w:r w:rsidR="003117B6">
        <w:rPr>
          <w:rFonts w:ascii="Arial" w:eastAsia="Times New Roman" w:hAnsi="Arial" w:cs="Arial"/>
          <w:lang w:eastAsia="cs-CZ"/>
        </w:rPr>
        <w:t xml:space="preserve"> a kdy</w:t>
      </w:r>
      <w:r w:rsidRPr="00675F0D">
        <w:rPr>
          <w:rFonts w:ascii="Arial" w:eastAsia="Times New Roman" w:hAnsi="Arial" w:cs="Arial"/>
          <w:lang w:eastAsia="cs-CZ"/>
        </w:rPr>
        <w:t xml:space="preserve"> bylo vyřešení Požadavků Objednatelem dle této smlouvy akceptováno (tento výpis dále jen „</w:t>
      </w:r>
      <w:r w:rsidRPr="00675F0D">
        <w:rPr>
          <w:rFonts w:ascii="Arial" w:eastAsia="Times New Roman" w:hAnsi="Arial" w:cs="Arial"/>
          <w:b/>
          <w:lang w:eastAsia="cs-CZ"/>
        </w:rPr>
        <w:t>Přehled Požadavků</w:t>
      </w:r>
      <w:r w:rsidRPr="00675F0D">
        <w:rPr>
          <w:rFonts w:ascii="Arial" w:eastAsia="Times New Roman" w:hAnsi="Arial" w:cs="Arial"/>
          <w:lang w:eastAsia="cs-CZ"/>
        </w:rPr>
        <w:t>“).</w:t>
      </w:r>
    </w:p>
    <w:p w14:paraId="5894E43E" w14:textId="77777777" w:rsidR="00675F0D" w:rsidRPr="00675F0D" w:rsidRDefault="00675F0D" w:rsidP="00675F0D">
      <w:pPr>
        <w:spacing w:after="0" w:line="240" w:lineRule="auto"/>
        <w:ind w:left="567"/>
        <w:jc w:val="both"/>
        <w:rPr>
          <w:rFonts w:ascii="Arial" w:eastAsia="Times New Roman" w:hAnsi="Arial" w:cs="Arial"/>
          <w:lang w:eastAsia="cs-CZ"/>
        </w:rPr>
      </w:pPr>
    </w:p>
    <w:p w14:paraId="6305040D" w14:textId="61D742C9"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Objednatel se zavazuje hradit Cenu plnění ve </w:t>
      </w:r>
      <w:r w:rsidR="00F21D0C">
        <w:rPr>
          <w:rFonts w:ascii="Arial" w:eastAsia="Times New Roman" w:hAnsi="Arial" w:cs="Arial"/>
          <w:lang w:eastAsia="cs-CZ"/>
        </w:rPr>
        <w:t>dvou platbách</w:t>
      </w:r>
      <w:r w:rsidRPr="00675F0D">
        <w:rPr>
          <w:rFonts w:ascii="Arial" w:eastAsia="Times New Roman" w:hAnsi="Arial" w:cs="Arial"/>
          <w:lang w:eastAsia="cs-CZ"/>
        </w:rPr>
        <w:t xml:space="preserve"> podle fakturačních milníků </w:t>
      </w:r>
      <w:r w:rsidR="003117B6">
        <w:rPr>
          <w:rFonts w:ascii="Arial" w:eastAsia="Times New Roman" w:hAnsi="Arial" w:cs="Arial"/>
          <w:lang w:eastAsia="cs-CZ"/>
        </w:rPr>
        <w:t>1</w:t>
      </w:r>
      <w:r w:rsidR="004C140C">
        <w:rPr>
          <w:rFonts w:ascii="Arial" w:eastAsia="Times New Roman" w:hAnsi="Arial" w:cs="Arial"/>
          <w:lang w:eastAsia="cs-CZ"/>
        </w:rPr>
        <w:t xml:space="preserve"> </w:t>
      </w:r>
      <w:r w:rsidR="00F21D0C">
        <w:rPr>
          <w:rFonts w:ascii="Arial" w:eastAsia="Times New Roman" w:hAnsi="Arial" w:cs="Arial"/>
          <w:lang w:eastAsia="cs-CZ"/>
        </w:rPr>
        <w:t xml:space="preserve">a </w:t>
      </w:r>
      <w:r w:rsidR="003117B6">
        <w:rPr>
          <w:rFonts w:ascii="Arial" w:eastAsia="Times New Roman" w:hAnsi="Arial" w:cs="Arial"/>
          <w:lang w:eastAsia="cs-CZ"/>
        </w:rPr>
        <w:t>2</w:t>
      </w:r>
      <w:r w:rsidRPr="00675F0D">
        <w:rPr>
          <w:rFonts w:ascii="Arial" w:eastAsia="Times New Roman" w:hAnsi="Arial" w:cs="Arial"/>
          <w:lang w:eastAsia="cs-CZ"/>
        </w:rPr>
        <w:t xml:space="preserve">, které jsou podle jednotlivých etap specifikovány v Harmonogramu. Poskytovatel je oprávněn vystavit fakturu – daňový doklad za fakturační milník po řádném splnění všech etap Harmonogramu zahrnutých do tohoto fakturačního milníku, tj. po podpisu posledního Dílčího předávacího protokolu spadajícího do tohoto fakturačního milníku oběma smluvními stranami. Poskytovatel není oprávněn vystavit tuto fakturu dříve. Splatnost faktur k fakturačním milníkům je vždy </w:t>
      </w:r>
      <w:r w:rsidR="00F21D0C">
        <w:rPr>
          <w:rFonts w:ascii="Arial" w:eastAsia="Times New Roman" w:hAnsi="Arial" w:cs="Arial"/>
          <w:lang w:eastAsia="cs-CZ"/>
        </w:rPr>
        <w:t>30</w:t>
      </w:r>
      <w:r w:rsidRPr="00675F0D">
        <w:rPr>
          <w:rFonts w:ascii="Arial" w:eastAsia="Times New Roman" w:hAnsi="Arial" w:cs="Arial"/>
          <w:lang w:eastAsia="cs-CZ"/>
        </w:rPr>
        <w:t xml:space="preserve"> dnů od data vystavení faktury. Poskytovatel doručí fakturu Objednateli bez zbytečného odkladu po jejím vystavení. Datum uskutečnění zdanitelného plnění je den podpisu posledního Dílčího předávacího protokolu oběma smluvními stranami. Faktura musí splňovat veškeré náležitosti daňového a účetního dokladu stanovené právními předpisy, zejména musí splňovat ustanovení zákona č. 235/2004 Sb., o dani z přidané hodnoty, ve znění pozdějších předpisů (dále jen „</w:t>
      </w:r>
      <w:r w:rsidRPr="00675F0D">
        <w:rPr>
          <w:rFonts w:ascii="Arial" w:eastAsia="Times New Roman" w:hAnsi="Arial" w:cs="Arial"/>
          <w:b/>
          <w:lang w:eastAsia="cs-CZ"/>
        </w:rPr>
        <w:t>ZDPH</w:t>
      </w:r>
      <w:r w:rsidRPr="00675F0D">
        <w:rPr>
          <w:rFonts w:ascii="Arial" w:eastAsia="Times New Roman" w:hAnsi="Arial" w:cs="Arial"/>
          <w:lang w:eastAsia="cs-CZ"/>
        </w:rPr>
        <w:t>“), a musí na ní být uvedena fakturovaná cena, rozpis fakturované ceny tak, aby byla zvlášť vyčíslena odměna za poskytnutí Licencí, je-li to relevantní, dále na faktuře musí být uvedeno označení této smlouvy a datum splatnosti v souladu s touto smlouvou. Chybí-li na faktuře kterákoli z uvedených náležitostí, je Objednatel oprávněn vrátit fakturu Poskytovateli k přepracování či doplnění</w:t>
      </w:r>
      <w:r w:rsidR="0067563E">
        <w:rPr>
          <w:rFonts w:ascii="Arial" w:eastAsia="Times New Roman" w:hAnsi="Arial" w:cs="Arial"/>
          <w:lang w:eastAsia="cs-CZ"/>
        </w:rPr>
        <w:t>, aniž by se dostal do prodlení</w:t>
      </w:r>
      <w:r w:rsidRPr="00675F0D">
        <w:rPr>
          <w:rFonts w:ascii="Arial" w:eastAsia="Times New Roman" w:hAnsi="Arial" w:cs="Arial"/>
          <w:lang w:eastAsia="cs-CZ"/>
        </w:rPr>
        <w:t xml:space="preserve">. V takovém případě běží nová lhůta splatnosti ode dne doručení opravené faktury Objednateli. </w:t>
      </w:r>
    </w:p>
    <w:p w14:paraId="3A769D0C" w14:textId="77777777" w:rsidR="00675F0D" w:rsidRPr="00675F0D" w:rsidRDefault="00675F0D" w:rsidP="000D1505">
      <w:pPr>
        <w:spacing w:after="0" w:line="240" w:lineRule="auto"/>
        <w:jc w:val="both"/>
        <w:rPr>
          <w:rFonts w:ascii="Arial" w:eastAsia="Times New Roman" w:hAnsi="Arial" w:cs="Arial"/>
          <w:lang w:eastAsia="cs-CZ"/>
        </w:rPr>
      </w:pPr>
    </w:p>
    <w:p w14:paraId="7373BB2F" w14:textId="3A9C22E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3" w:name="_Ref504659601"/>
      <w:bookmarkStart w:id="34" w:name="_Ref505000092"/>
      <w:r w:rsidRPr="00675F0D">
        <w:rPr>
          <w:rFonts w:ascii="Arial" w:eastAsia="Times New Roman" w:hAnsi="Arial" w:cs="Arial"/>
          <w:lang w:eastAsia="cs-CZ"/>
        </w:rPr>
        <w:t xml:space="preserve">Objednatel se zavazuje hradit Cenu za Paušální Služby pro celé Řešení na základě faktur – daňových dokladů vystavovaných Poskytovatelem vždy a pouze za uplynulý kalendářní měsíc, ve kterém byl Poskytovatel v souladu s touto smlouvou povinen Paušální Služby pro celé Řešení poskytovat. Poskytovatel je oprávněn vystavit fakturu nejdříve první den kalendářního měsíce následujícího po kalendářním měsíci, ke kterému se faktura vztahuje. Splatnost faktury je </w:t>
      </w:r>
      <w:r w:rsidR="006C70FA">
        <w:rPr>
          <w:rFonts w:ascii="Arial" w:eastAsia="Times New Roman" w:hAnsi="Arial" w:cs="Arial"/>
          <w:lang w:eastAsia="cs-CZ"/>
        </w:rPr>
        <w:t>3</w:t>
      </w:r>
      <w:r w:rsidRPr="00675F0D">
        <w:rPr>
          <w:rFonts w:ascii="Arial" w:eastAsia="Times New Roman" w:hAnsi="Arial" w:cs="Arial"/>
          <w:lang w:eastAsia="cs-CZ"/>
        </w:rPr>
        <w:t>0 dnů od data vystavení faktury. Poskytovatel doručí fakturu Objednateli bez zbytečného odkladu po jejím vystavení. Datum uskutečnění zdanitelného plnění je poslední den kalendářního měsíce, ke kterému se faktura vztahuje. Faktura musí splňovat veškeré náležitosti daňového a účetního dokladu stanovené právními předpisy, zejména musí splňovat ustanovení ZDPH a musí na ní být uvedena Cena za Paušální Služby pro celé Řešení, označení této smlouvy, datum splatnosti v souladu s touto smlouvou a její přílohou musí být kopie Přehledu Požadavků, jinak je Objednatel oprávněn vrátit fakturu Poskytovateli k přepracování či doplnění</w:t>
      </w:r>
      <w:r w:rsidR="0067563E">
        <w:rPr>
          <w:rFonts w:ascii="Arial" w:eastAsia="Times New Roman" w:hAnsi="Arial" w:cs="Arial"/>
          <w:lang w:eastAsia="cs-CZ"/>
        </w:rPr>
        <w:t>, aniž by se dostal do prodlení</w:t>
      </w:r>
      <w:r w:rsidRPr="00675F0D">
        <w:rPr>
          <w:rFonts w:ascii="Arial" w:eastAsia="Times New Roman" w:hAnsi="Arial" w:cs="Arial"/>
          <w:lang w:eastAsia="cs-CZ"/>
        </w:rPr>
        <w:t xml:space="preserve">. V takovém případě běží nová lhůta splatnosti ode dne doručení opravené faktury Objednateli. Jestliže Poskytovatel poskytoval Paušální Služby pro celé Řešení pouze po část kalendářního měsíce, je oprávněn fakturovat pouze Cenu za Paušální Služby pro celé Řešení přiměřeně tomu sníženou. </w:t>
      </w:r>
    </w:p>
    <w:p w14:paraId="39E0F482" w14:textId="77777777" w:rsidR="00675F0D" w:rsidRPr="00675F0D" w:rsidRDefault="00675F0D" w:rsidP="00675F0D">
      <w:pPr>
        <w:spacing w:after="0" w:line="240" w:lineRule="auto"/>
        <w:ind w:left="567"/>
        <w:jc w:val="both"/>
        <w:rPr>
          <w:rFonts w:ascii="Arial" w:eastAsia="Times New Roman" w:hAnsi="Arial" w:cs="Arial"/>
          <w:lang w:eastAsia="cs-CZ"/>
        </w:rPr>
      </w:pPr>
    </w:p>
    <w:p w14:paraId="0610F194" w14:textId="12F3C09A"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5" w:name="_Ref139897193"/>
      <w:r w:rsidRPr="00675F0D">
        <w:rPr>
          <w:rFonts w:ascii="Arial" w:eastAsia="Times New Roman" w:hAnsi="Arial" w:cs="Arial"/>
          <w:lang w:eastAsia="cs-CZ"/>
        </w:rPr>
        <w:t xml:space="preserve">Objednatel se zavazuje hradit Cenu za Ad-hoc Služby na základě faktur – daňových dokladů vystavovaných Poskytovatelem vždy za uplynulý kalendářní měsíc, ve kterém Poskytovatel v souladu s touto smlouvou Ad-hoc Služby skutečně poskytoval. Poskytovatel je oprávněn fakturovat pouze cenu za Požadavky, jejichž vyřešení bylo dle této smlouvy Objednatelem akceptováno, ledaže daný Požadavek akceptaci podle této smlouvy nepodléhá. Poskytovatel je </w:t>
      </w:r>
      <w:r w:rsidRPr="00675F0D">
        <w:rPr>
          <w:rFonts w:ascii="Arial" w:eastAsia="Times New Roman" w:hAnsi="Arial" w:cs="Arial"/>
          <w:lang w:eastAsia="cs-CZ"/>
        </w:rPr>
        <w:lastRenderedPageBreak/>
        <w:t xml:space="preserve">oprávněn vystavit fakturu nejdříve první den kalendářního měsíce následujícího po kalendářním měsíci, ke kterému se faktura vztahuje. Splatnost faktury je </w:t>
      </w:r>
      <w:r w:rsidR="006C70FA">
        <w:rPr>
          <w:rFonts w:ascii="Arial" w:eastAsia="Times New Roman" w:hAnsi="Arial" w:cs="Arial"/>
          <w:lang w:eastAsia="cs-CZ"/>
        </w:rPr>
        <w:t>3</w:t>
      </w:r>
      <w:r w:rsidRPr="00675F0D">
        <w:rPr>
          <w:rFonts w:ascii="Arial" w:eastAsia="Times New Roman" w:hAnsi="Arial" w:cs="Arial"/>
          <w:lang w:eastAsia="cs-CZ"/>
        </w:rPr>
        <w:t>0 dnů od data vystavení faktury. Poskytovatel doručí fakturu Objednateli bez zbytečného odkladu po jejím vystavení. Datum uskutečnění zdanitelného plnění bude poslední den kalendářního měsíce, ke kterému se faktura vztahuje. Faktura musí splňovat veškeré náležitosti daňového a účetního dokladu stanovené právními předpisy, zejména musí splňovat ustanovení ZDPH, a musí na ní být uvedena Cena za Ad-hoc Služby včetně jejího rozepsání na jednotlivé Ad-hoc Služby (členění dle přílohy č. 4 této smlouvy), označení této smlouvy a datum splatnosti v souladu s touto smlouvou a její přílohou musí být kopie Přehledu Požadavků. Z faktury musí být zcela zřejmé, jaká cena, za jaké Ad-hoc Služby v členění dle přílohy č. 4 této smlouvy se účtuje. Jestliže se účtují Ad-hoc Služby, jejichž součástí jsou úpravy Software, které jsou technickým zhodnocením Software, musí být tato skutečnost u takových Ad-hoc Služeb na faktuře výslovně uvedena a musí být zřejmé, jaká cena za takové úpravy Software se účtuje. Pokud faktura nesplňuje kteroukoli náležitost sjednanou v tomto odst</w:t>
      </w:r>
      <w:bookmarkEnd w:id="33"/>
      <w:r w:rsidRPr="00675F0D">
        <w:rPr>
          <w:rFonts w:ascii="Arial" w:eastAsia="Times New Roman" w:hAnsi="Arial" w:cs="Arial"/>
          <w:lang w:eastAsia="cs-CZ"/>
        </w:rPr>
        <w:t>avci smlouvy, je Objednatel oprávněn vrátit fakturu Poskytovateli k přepracování či doplnění</w:t>
      </w:r>
      <w:r w:rsidR="0067563E">
        <w:rPr>
          <w:rFonts w:ascii="Arial" w:eastAsia="Times New Roman" w:hAnsi="Arial" w:cs="Arial"/>
          <w:lang w:eastAsia="cs-CZ"/>
        </w:rPr>
        <w:t>, aniž by se dostal do prodlení</w:t>
      </w:r>
      <w:r w:rsidRPr="00675F0D">
        <w:rPr>
          <w:rFonts w:ascii="Arial" w:eastAsia="Times New Roman" w:hAnsi="Arial" w:cs="Arial"/>
          <w:lang w:eastAsia="cs-CZ"/>
        </w:rPr>
        <w:t>. V takovém případě běží nová lhůta splatnosti ode dne doručení opravené faktury Objednateli.</w:t>
      </w:r>
      <w:bookmarkEnd w:id="34"/>
      <w:bookmarkEnd w:id="35"/>
    </w:p>
    <w:p w14:paraId="53105FC8" w14:textId="77777777" w:rsidR="00675F0D" w:rsidRPr="00675F0D" w:rsidRDefault="00675F0D" w:rsidP="00675F0D">
      <w:pPr>
        <w:spacing w:after="0" w:line="240" w:lineRule="auto"/>
        <w:ind w:left="567"/>
        <w:jc w:val="both"/>
        <w:rPr>
          <w:rFonts w:ascii="Arial" w:eastAsia="Times New Roman" w:hAnsi="Arial" w:cs="Arial"/>
          <w:lang w:eastAsia="cs-CZ"/>
        </w:rPr>
      </w:pPr>
    </w:p>
    <w:p w14:paraId="36374B28" w14:textId="008B3F24"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může vystavit za poskytování Paušálních Služeb a Ad-hoc Služeb společnou fakturu vystavenou na souhrnnou částku, přičemž ujednání odst. VI.1</w:t>
      </w:r>
      <w:r w:rsidR="00F811E5">
        <w:rPr>
          <w:rFonts w:ascii="Arial" w:eastAsia="Times New Roman" w:hAnsi="Arial" w:cs="Arial"/>
          <w:lang w:eastAsia="cs-CZ"/>
        </w:rPr>
        <w:t>1</w:t>
      </w:r>
      <w:r w:rsidRPr="00675F0D">
        <w:rPr>
          <w:rFonts w:ascii="Arial" w:eastAsia="Times New Roman" w:hAnsi="Arial" w:cs="Arial"/>
          <w:lang w:eastAsia="cs-CZ"/>
        </w:rPr>
        <w:t xml:space="preserve"> a VI.1</w:t>
      </w:r>
      <w:r w:rsidR="00F811E5">
        <w:rPr>
          <w:rFonts w:ascii="Arial" w:eastAsia="Times New Roman" w:hAnsi="Arial" w:cs="Arial"/>
          <w:lang w:eastAsia="cs-CZ"/>
        </w:rPr>
        <w:t>2</w:t>
      </w:r>
      <w:r w:rsidR="008353A8">
        <w:rPr>
          <w:rFonts w:ascii="Arial" w:eastAsia="Times New Roman" w:hAnsi="Arial" w:cs="Arial"/>
          <w:lang w:eastAsia="cs-CZ"/>
        </w:rPr>
        <w:t xml:space="preserve"> </w:t>
      </w:r>
      <w:r w:rsidRPr="00675F0D">
        <w:rPr>
          <w:rFonts w:ascii="Arial" w:eastAsia="Times New Roman" w:hAnsi="Arial" w:cs="Arial"/>
          <w:lang w:eastAsia="cs-CZ"/>
        </w:rPr>
        <w:t>této smlouvy se v takovém případě použijí obdobně. Taková společná faktura musí mít všechny náležitosti sjednané v odst.</w:t>
      </w:r>
      <w:r w:rsidR="000C0B32">
        <w:rPr>
          <w:rFonts w:ascii="Arial" w:eastAsia="Times New Roman" w:hAnsi="Arial" w:cs="Arial"/>
          <w:lang w:eastAsia="cs-CZ"/>
        </w:rPr>
        <w:t> </w:t>
      </w:r>
      <w:r w:rsidRPr="00675F0D">
        <w:rPr>
          <w:rFonts w:ascii="Arial" w:eastAsia="Times New Roman" w:hAnsi="Arial" w:cs="Arial"/>
          <w:lang w:eastAsia="cs-CZ"/>
        </w:rPr>
        <w:t>VI.1</w:t>
      </w:r>
      <w:r w:rsidR="00F811E5">
        <w:rPr>
          <w:rFonts w:ascii="Arial" w:eastAsia="Times New Roman" w:hAnsi="Arial" w:cs="Arial"/>
          <w:lang w:eastAsia="cs-CZ"/>
        </w:rPr>
        <w:t>1</w:t>
      </w:r>
      <w:r w:rsidRPr="00675F0D">
        <w:rPr>
          <w:rFonts w:ascii="Arial" w:eastAsia="Times New Roman" w:hAnsi="Arial" w:cs="Arial"/>
          <w:lang w:eastAsia="cs-CZ"/>
        </w:rPr>
        <w:t xml:space="preserve"> této smlouvy a v odst.</w:t>
      </w:r>
      <w:r w:rsidR="000C0B32">
        <w:rPr>
          <w:rFonts w:ascii="Arial" w:eastAsia="Times New Roman" w:hAnsi="Arial" w:cs="Arial"/>
          <w:lang w:eastAsia="cs-CZ"/>
        </w:rPr>
        <w:t xml:space="preserve"> </w:t>
      </w:r>
      <w:r w:rsidRPr="00675F0D">
        <w:rPr>
          <w:rFonts w:ascii="Arial" w:eastAsia="Times New Roman" w:hAnsi="Arial" w:cs="Arial"/>
          <w:lang w:eastAsia="cs-CZ"/>
        </w:rPr>
        <w:t>VI.1</w:t>
      </w:r>
      <w:r w:rsidR="00F811E5">
        <w:rPr>
          <w:rFonts w:ascii="Arial" w:eastAsia="Times New Roman" w:hAnsi="Arial" w:cs="Arial"/>
          <w:lang w:eastAsia="cs-CZ"/>
        </w:rPr>
        <w:t>2</w:t>
      </w:r>
      <w:r w:rsidRPr="00675F0D">
        <w:rPr>
          <w:rFonts w:ascii="Arial" w:eastAsia="Times New Roman" w:hAnsi="Arial" w:cs="Arial"/>
          <w:lang w:eastAsia="cs-CZ"/>
        </w:rPr>
        <w:t xml:space="preserve"> této smlouvy, přičemž všechny fakturované ceny na ní musí být řádně rozlišeny tak, jak jsou rozlišeny touto smlouvou, jinak je Objednatel oprávněn vrátit tuto fakturu Poskytovateli k přepracování či doplnění</w:t>
      </w:r>
      <w:r w:rsidR="00BB401F">
        <w:rPr>
          <w:rFonts w:ascii="Arial" w:eastAsia="Times New Roman" w:hAnsi="Arial" w:cs="Arial"/>
          <w:lang w:eastAsia="cs-CZ"/>
        </w:rPr>
        <w:t xml:space="preserve">, aniž by se dostal do prodlení. </w:t>
      </w:r>
      <w:r w:rsidR="00BB401F" w:rsidRPr="00675F0D">
        <w:rPr>
          <w:rFonts w:ascii="Arial" w:eastAsia="Times New Roman" w:hAnsi="Arial" w:cs="Arial"/>
          <w:lang w:eastAsia="cs-CZ"/>
        </w:rPr>
        <w:t>V takovém případě běží nová lhůta splatnosti ode dne doručení opravené faktury Objednateli.</w:t>
      </w:r>
    </w:p>
    <w:p w14:paraId="024B0CA9" w14:textId="77777777" w:rsidR="00675F0D" w:rsidRPr="00675F0D" w:rsidRDefault="00675F0D" w:rsidP="00675F0D">
      <w:pPr>
        <w:spacing w:after="0" w:line="240" w:lineRule="auto"/>
        <w:ind w:left="567"/>
        <w:jc w:val="both"/>
        <w:rPr>
          <w:rFonts w:ascii="Arial" w:eastAsia="Times New Roman" w:hAnsi="Arial" w:cs="Arial"/>
          <w:lang w:eastAsia="cs-CZ"/>
        </w:rPr>
      </w:pPr>
    </w:p>
    <w:p w14:paraId="14315BAE"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Všechny sjednané úhrady budou prováděny bezhotovostními převody z bankovního účtu Objednatele na bankovní účet Poskytovatele uvedený v záhlaví této smlouvy. Dnem úhrady se vždy rozumí den odepsání příslušné částky z bankovního účtu Objednatele.</w:t>
      </w:r>
    </w:p>
    <w:p w14:paraId="4496E31A" w14:textId="77777777" w:rsidR="00675F0D" w:rsidRPr="00675F0D" w:rsidRDefault="00675F0D" w:rsidP="00675F0D">
      <w:pPr>
        <w:spacing w:after="0" w:line="240" w:lineRule="auto"/>
        <w:ind w:left="567"/>
        <w:jc w:val="both"/>
        <w:rPr>
          <w:rFonts w:ascii="Arial" w:eastAsia="Times New Roman" w:hAnsi="Arial" w:cs="Arial"/>
          <w:lang w:eastAsia="cs-CZ"/>
        </w:rPr>
      </w:pPr>
    </w:p>
    <w:p w14:paraId="6B933276"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 případě, že v okamžiku uskutečnění zdanitelného plnění bude Poskytovatel zapsán v registru plátců daně z přidané hodnoty jako nespolehlivý plátce, případně budou naplněny další podmínky § 109 ZDPH, má Objednatel právo uhradit za Poskytovatele DPH z tohoto zdanitelného plnění, aniž by byl vyzván jako ručitel správcem daně Poskytovatele, a to postupem dle § 109a ZDPH. Stejným způsobem bude postupováno, pokud Poskytovatel uvede ve smlouvě bankovní účet, který není uveden v registru plátců daně z přidané hodnoty nebo bude evidován jako nespolehlivá osoba.</w:t>
      </w:r>
    </w:p>
    <w:p w14:paraId="0903C6CA" w14:textId="77777777" w:rsidR="00675F0D" w:rsidRPr="00675F0D" w:rsidRDefault="00675F0D" w:rsidP="00675F0D">
      <w:pPr>
        <w:spacing w:after="0" w:line="240" w:lineRule="auto"/>
        <w:ind w:left="567"/>
        <w:jc w:val="both"/>
        <w:rPr>
          <w:rFonts w:ascii="Arial" w:eastAsia="Times New Roman" w:hAnsi="Arial" w:cs="Arial"/>
          <w:lang w:eastAsia="cs-CZ"/>
        </w:rPr>
      </w:pPr>
    </w:p>
    <w:p w14:paraId="70EDF8D7"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Pokud Objednatel uhradí částku ve výši DPH na účet správce daně Poskytovatele a zbývající částku (tj. relevantní část bez DPH) Poskytovateli, považuje se jeho závazek uhradit cenu plnění za splněný. </w:t>
      </w:r>
    </w:p>
    <w:p w14:paraId="7470388D" w14:textId="77777777" w:rsidR="00675F0D" w:rsidRPr="00675F0D" w:rsidRDefault="00675F0D" w:rsidP="00675F0D">
      <w:pPr>
        <w:spacing w:after="0" w:line="240" w:lineRule="auto"/>
        <w:ind w:left="567"/>
        <w:jc w:val="both"/>
        <w:rPr>
          <w:rFonts w:ascii="Arial" w:eastAsia="Times New Roman" w:hAnsi="Arial" w:cs="Arial"/>
          <w:lang w:eastAsia="cs-CZ"/>
        </w:rPr>
      </w:pPr>
    </w:p>
    <w:p w14:paraId="10368185"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je oprávněn postoupit své peněžité pohledávky za Objednatelem výhradně po předchozím písemném souhlasu Objednatele, jinak je postoupení vůči Objednateli neúčinné. Poskytovatel je oprávněn započítat své peněžité pohledávky za Objednatelem výhradně na základě písemné dohody obou smluvních stran, jinak je započtení pohledávek neplatné.</w:t>
      </w:r>
    </w:p>
    <w:p w14:paraId="16138E61" w14:textId="77777777" w:rsidR="00675F0D" w:rsidRPr="00675F0D" w:rsidRDefault="00675F0D" w:rsidP="00675F0D">
      <w:pPr>
        <w:spacing w:after="0" w:line="280" w:lineRule="atLeast"/>
        <w:jc w:val="both"/>
        <w:rPr>
          <w:rFonts w:ascii="Arial" w:eastAsia="Times New Roman" w:hAnsi="Arial" w:cs="Arial"/>
          <w:b/>
          <w:bCs/>
          <w:lang w:eastAsia="cs-CZ"/>
        </w:rPr>
      </w:pPr>
    </w:p>
    <w:p w14:paraId="0749E886" w14:textId="77777777" w:rsidR="00675F0D" w:rsidRPr="00675F0D" w:rsidRDefault="00675F0D" w:rsidP="00675F0D">
      <w:pPr>
        <w:numPr>
          <w:ilvl w:val="0"/>
          <w:numId w:val="2"/>
        </w:numPr>
        <w:spacing w:after="0" w:line="280" w:lineRule="atLeast"/>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Kvalita a odpovědnost za vady</w:t>
      </w:r>
    </w:p>
    <w:p w14:paraId="396A0285" w14:textId="77777777" w:rsidR="00675F0D" w:rsidRPr="00675F0D" w:rsidRDefault="00675F0D" w:rsidP="00675F0D">
      <w:pPr>
        <w:spacing w:after="0" w:line="280" w:lineRule="atLeast"/>
        <w:ind w:left="709"/>
        <w:jc w:val="both"/>
        <w:rPr>
          <w:rFonts w:ascii="Arial" w:eastAsia="Times New Roman" w:hAnsi="Arial" w:cs="Arial"/>
          <w:lang w:eastAsia="cs-CZ"/>
        </w:rPr>
      </w:pPr>
    </w:p>
    <w:p w14:paraId="32EF77BE" w14:textId="4C9E5885" w:rsidR="00675F0D" w:rsidRPr="00675F0D" w:rsidRDefault="00675F0D" w:rsidP="00675F0D">
      <w:pPr>
        <w:numPr>
          <w:ilvl w:val="1"/>
          <w:numId w:val="2"/>
        </w:numPr>
        <w:spacing w:after="0" w:line="240" w:lineRule="auto"/>
        <w:jc w:val="both"/>
        <w:rPr>
          <w:rFonts w:ascii="Arial" w:eastAsia="Times New Roman" w:hAnsi="Arial" w:cs="Arial"/>
          <w:color w:val="000000"/>
          <w:lang w:eastAsia="cs-CZ"/>
        </w:rPr>
      </w:pPr>
      <w:r w:rsidRPr="00675F0D">
        <w:rPr>
          <w:rFonts w:ascii="Arial" w:eastAsia="Times New Roman" w:hAnsi="Arial" w:cs="Arial"/>
          <w:lang w:eastAsia="cs-CZ"/>
        </w:rPr>
        <w:t xml:space="preserve">Poskytovatel poskytuje Objednateli záruku za jakost </w:t>
      </w:r>
      <w:r w:rsidR="00F45602">
        <w:rPr>
          <w:rFonts w:ascii="Arial" w:eastAsia="Times New Roman" w:hAnsi="Arial" w:cs="Arial"/>
          <w:lang w:eastAsia="cs-CZ"/>
        </w:rPr>
        <w:t xml:space="preserve">Software, </w:t>
      </w:r>
      <w:r w:rsidRPr="00675F0D">
        <w:rPr>
          <w:rFonts w:ascii="Arial" w:eastAsia="Times New Roman" w:hAnsi="Arial" w:cs="Arial"/>
          <w:lang w:eastAsia="cs-CZ"/>
        </w:rPr>
        <w:t>zrealizovaných Požadavků</w:t>
      </w:r>
      <w:r w:rsidR="001169FE">
        <w:rPr>
          <w:rFonts w:ascii="Arial" w:eastAsia="Times New Roman" w:hAnsi="Arial" w:cs="Arial"/>
          <w:lang w:eastAsia="cs-CZ"/>
        </w:rPr>
        <w:t xml:space="preserve"> a Služeb</w:t>
      </w:r>
      <w:r w:rsidRPr="00675F0D">
        <w:rPr>
          <w:rFonts w:ascii="Arial" w:eastAsia="Times New Roman" w:hAnsi="Arial" w:cs="Arial"/>
          <w:lang w:eastAsia="cs-CZ"/>
        </w:rPr>
        <w:t xml:space="preserve"> a jejich výsledků, jestliže to jejich povaha dovoluje, a to po dobu platnosti smlouvy nejméně však na </w:t>
      </w:r>
      <w:r w:rsidR="004B0647">
        <w:rPr>
          <w:rFonts w:ascii="Arial" w:eastAsia="Times New Roman" w:hAnsi="Arial" w:cs="Arial"/>
          <w:lang w:eastAsia="cs-CZ"/>
        </w:rPr>
        <w:t>24</w:t>
      </w:r>
      <w:r w:rsidRPr="00675F0D">
        <w:rPr>
          <w:rFonts w:ascii="Arial" w:eastAsia="Times New Roman" w:hAnsi="Arial" w:cs="Arial"/>
          <w:lang w:eastAsia="cs-CZ"/>
        </w:rPr>
        <w:t xml:space="preserve"> měsíců od okamžiku jejich řádného poskytnutí (tato doba dále a výše jen „</w:t>
      </w:r>
      <w:r w:rsidRPr="00675F0D">
        <w:rPr>
          <w:rFonts w:ascii="Arial" w:eastAsia="Times New Roman" w:hAnsi="Arial" w:cs="Arial"/>
          <w:b/>
          <w:lang w:eastAsia="cs-CZ"/>
        </w:rPr>
        <w:t>Záruční doba</w:t>
      </w:r>
      <w:r w:rsidRPr="00675F0D">
        <w:rPr>
          <w:rFonts w:ascii="Arial" w:eastAsia="Times New Roman" w:hAnsi="Arial" w:cs="Arial"/>
          <w:lang w:eastAsia="cs-CZ"/>
        </w:rPr>
        <w:t>“). Obsahem této záruky za jakost je závazek Poskytovatele, že Služby a jejich výsledky, jejichž povaha poskytnutí záruky dovoluje, jsou způsobilé pro použití k obvyklému účelu</w:t>
      </w:r>
      <w:r w:rsidR="004B0647">
        <w:rPr>
          <w:rFonts w:ascii="Arial" w:eastAsia="Times New Roman" w:hAnsi="Arial" w:cs="Arial"/>
          <w:lang w:eastAsia="cs-CZ"/>
        </w:rPr>
        <w:t>,</w:t>
      </w:r>
      <w:r w:rsidRPr="00675F0D">
        <w:rPr>
          <w:rFonts w:ascii="Arial" w:eastAsia="Times New Roman" w:hAnsi="Arial" w:cs="Arial"/>
          <w:lang w:eastAsia="cs-CZ"/>
        </w:rPr>
        <w:t xml:space="preserve"> a že si nejméně po tuto dobu zachovají své vlastnosti sjednané v této smlouvě, specifikované v jednotlivých Požadavcích a v Zadávací dokumentaci.</w:t>
      </w:r>
      <w:bookmarkStart w:id="36" w:name="_Ref477357369"/>
      <w:r w:rsidRPr="00675F0D">
        <w:rPr>
          <w:rFonts w:ascii="Arial" w:eastAsia="Times New Roman" w:hAnsi="Arial" w:cs="Arial"/>
          <w:lang w:eastAsia="cs-CZ"/>
        </w:rPr>
        <w:t xml:space="preserve"> </w:t>
      </w:r>
    </w:p>
    <w:p w14:paraId="27D17C2E" w14:textId="77777777" w:rsidR="00675F0D" w:rsidRPr="00675F0D" w:rsidRDefault="00675F0D" w:rsidP="00675F0D">
      <w:pPr>
        <w:spacing w:after="0" w:line="240" w:lineRule="auto"/>
        <w:ind w:left="567"/>
        <w:jc w:val="both"/>
        <w:rPr>
          <w:rFonts w:ascii="Arial" w:eastAsia="Times New Roman" w:hAnsi="Arial" w:cs="Arial"/>
          <w:lang w:eastAsia="cs-CZ"/>
        </w:rPr>
      </w:pPr>
    </w:p>
    <w:bookmarkEnd w:id="36"/>
    <w:p w14:paraId="2A95C77B" w14:textId="0874C14C" w:rsidR="00675F0D" w:rsidRPr="00675F0D" w:rsidRDefault="00675F0D" w:rsidP="00675F0D">
      <w:pPr>
        <w:numPr>
          <w:ilvl w:val="1"/>
          <w:numId w:val="2"/>
        </w:numPr>
        <w:spacing w:after="0" w:line="240" w:lineRule="auto"/>
        <w:jc w:val="both"/>
        <w:rPr>
          <w:rFonts w:ascii="Arial" w:eastAsia="Times New Roman" w:hAnsi="Arial" w:cs="Arial"/>
          <w:color w:val="000000"/>
          <w:lang w:eastAsia="cs-CZ"/>
        </w:rPr>
      </w:pPr>
      <w:r w:rsidRPr="00675F0D">
        <w:rPr>
          <w:rFonts w:ascii="Arial" w:eastAsia="Times New Roman" w:hAnsi="Arial" w:cs="Arial"/>
          <w:lang w:eastAsia="cs-CZ"/>
        </w:rPr>
        <w:lastRenderedPageBreak/>
        <w:t>Objednatel je vedle práv z vadného plnění a práv vyplývajících ze sjednané nebo poskytnuté záruky za jakost oprávněn uplatňovat i jakékoliv jiné nároky související s dodáním vadného plnění (např. nárok na náhradu újmy).</w:t>
      </w:r>
      <w:r w:rsidR="006E44E3">
        <w:rPr>
          <w:rFonts w:ascii="Arial" w:eastAsia="Times New Roman" w:hAnsi="Arial" w:cs="Arial"/>
          <w:lang w:eastAsia="cs-CZ"/>
        </w:rPr>
        <w:t xml:space="preserve"> </w:t>
      </w:r>
    </w:p>
    <w:p w14:paraId="4F127A32" w14:textId="77777777" w:rsidR="00675F0D" w:rsidRPr="00675F0D" w:rsidRDefault="00675F0D" w:rsidP="00675F0D">
      <w:pPr>
        <w:spacing w:after="0" w:line="240" w:lineRule="auto"/>
        <w:ind w:left="567"/>
        <w:jc w:val="both"/>
        <w:rPr>
          <w:rFonts w:ascii="Arial" w:eastAsia="Times New Roman" w:hAnsi="Arial" w:cs="Arial"/>
          <w:lang w:eastAsia="cs-CZ"/>
        </w:rPr>
      </w:pPr>
    </w:p>
    <w:p w14:paraId="12E6B911" w14:textId="2403736C"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7" w:name="_Ref97036211"/>
      <w:bookmarkStart w:id="38" w:name="_Hlk189216108"/>
      <w:r w:rsidRPr="00675F0D">
        <w:rPr>
          <w:rFonts w:ascii="Arial" w:eastAsia="Times New Roman" w:hAnsi="Arial" w:cs="Arial"/>
          <w:lang w:eastAsia="cs-CZ"/>
        </w:rPr>
        <w:t xml:space="preserve">Poskytovatel </w:t>
      </w:r>
      <w:r w:rsidR="004B0647">
        <w:rPr>
          <w:rFonts w:ascii="Arial" w:eastAsia="Times New Roman" w:hAnsi="Arial" w:cs="Arial"/>
          <w:lang w:eastAsia="cs-CZ"/>
        </w:rPr>
        <w:t xml:space="preserve">bere </w:t>
      </w:r>
      <w:r w:rsidRPr="00675F0D">
        <w:rPr>
          <w:rFonts w:ascii="Arial" w:eastAsia="Times New Roman" w:hAnsi="Arial" w:cs="Arial"/>
          <w:lang w:eastAsia="cs-CZ"/>
        </w:rPr>
        <w:t xml:space="preserve">na vědomí, že Objednatel bude provádět testování (skenování) Řešení za účelem zjištění jeho kybernetických bezpečnostních zranitelností. Zjištěná kybernetická bezpečnostní zranitelnost se považuje za skrytou vadu Řešení, kterou je Poskytovatel povinen za podmínek této smlouvy </w:t>
      </w:r>
      <w:r w:rsidRPr="00675F0D">
        <w:rPr>
          <w:rFonts w:ascii="Arial" w:eastAsia="Times New Roman" w:hAnsi="Arial" w:cs="Arial"/>
          <w:b/>
          <w:u w:val="single"/>
          <w:lang w:eastAsia="cs-CZ"/>
        </w:rPr>
        <w:t>bezplatně</w:t>
      </w:r>
      <w:r w:rsidRPr="00675F0D">
        <w:rPr>
          <w:rFonts w:ascii="Arial" w:eastAsia="Times New Roman" w:hAnsi="Arial" w:cs="Arial"/>
          <w:lang w:eastAsia="cs-CZ"/>
        </w:rPr>
        <w:t xml:space="preserve"> odstranit. Objednatel popíše zjištěnou kybernetickou bezpečnostní zranitelnost pomocí údajů z databáze CVE (</w:t>
      </w:r>
      <w:proofErr w:type="spellStart"/>
      <w:r w:rsidRPr="00675F0D">
        <w:rPr>
          <w:rFonts w:ascii="Arial" w:eastAsia="Times New Roman" w:hAnsi="Arial" w:cs="Arial"/>
          <w:lang w:eastAsia="cs-CZ"/>
        </w:rPr>
        <w:t>Common</w:t>
      </w:r>
      <w:proofErr w:type="spellEnd"/>
      <w:r w:rsidRPr="00675F0D">
        <w:rPr>
          <w:rFonts w:ascii="Arial" w:eastAsia="Times New Roman" w:hAnsi="Arial" w:cs="Arial"/>
          <w:lang w:eastAsia="cs-CZ"/>
        </w:rPr>
        <w:t xml:space="preserve"> </w:t>
      </w:r>
      <w:proofErr w:type="spellStart"/>
      <w:r w:rsidRPr="00675F0D">
        <w:rPr>
          <w:rFonts w:ascii="Arial" w:eastAsia="Times New Roman" w:hAnsi="Arial" w:cs="Arial"/>
          <w:lang w:eastAsia="cs-CZ"/>
        </w:rPr>
        <w:t>Vulnerabilities</w:t>
      </w:r>
      <w:proofErr w:type="spellEnd"/>
      <w:r w:rsidRPr="00675F0D">
        <w:rPr>
          <w:rFonts w:ascii="Arial" w:eastAsia="Times New Roman" w:hAnsi="Arial" w:cs="Arial"/>
          <w:lang w:eastAsia="cs-CZ"/>
        </w:rPr>
        <w:t xml:space="preserve"> and </w:t>
      </w:r>
      <w:proofErr w:type="spellStart"/>
      <w:r w:rsidRPr="00675F0D">
        <w:rPr>
          <w:rFonts w:ascii="Arial" w:eastAsia="Times New Roman" w:hAnsi="Arial" w:cs="Arial"/>
          <w:lang w:eastAsia="cs-CZ"/>
        </w:rPr>
        <w:t>Exposures</w:t>
      </w:r>
      <w:proofErr w:type="spellEnd"/>
      <w:r w:rsidRPr="00675F0D">
        <w:rPr>
          <w:rFonts w:ascii="Arial" w:eastAsia="Times New Roman" w:hAnsi="Arial" w:cs="Arial"/>
          <w:lang w:eastAsia="cs-CZ"/>
        </w:rPr>
        <w:t xml:space="preserve">; dostupná z </w:t>
      </w:r>
      <w:r w:rsidRPr="00675F0D">
        <w:rPr>
          <w:rFonts w:ascii="Arial" w:eastAsia="Times New Roman" w:hAnsi="Arial" w:cs="Arial"/>
          <w:color w:val="0000FF"/>
          <w:u w:val="single"/>
          <w:lang w:eastAsia="cs-CZ"/>
        </w:rPr>
        <w:t>https://cve.mitre.org/</w:t>
      </w:r>
      <w:r w:rsidRPr="00675F0D">
        <w:rPr>
          <w:rFonts w:ascii="Arial" w:eastAsia="Times New Roman" w:hAnsi="Arial" w:cs="Arial"/>
          <w:lang w:eastAsia="cs-CZ"/>
        </w:rPr>
        <w:t>), případně jiným vhodným způsobem. Závažnost takové vady Řešení (dále jen „</w:t>
      </w:r>
      <w:proofErr w:type="spellStart"/>
      <w:r w:rsidRPr="00675F0D">
        <w:rPr>
          <w:rFonts w:ascii="Arial" w:eastAsia="Times New Roman" w:hAnsi="Arial" w:cs="Arial"/>
          <w:b/>
          <w:lang w:eastAsia="cs-CZ"/>
        </w:rPr>
        <w:t>severita</w:t>
      </w:r>
      <w:proofErr w:type="spellEnd"/>
      <w:r w:rsidRPr="00675F0D">
        <w:rPr>
          <w:rFonts w:ascii="Arial" w:eastAsia="Times New Roman" w:hAnsi="Arial" w:cs="Arial"/>
          <w:lang w:eastAsia="cs-CZ"/>
        </w:rPr>
        <w:t>“) bude ohodnocena dle standardu CVSS (</w:t>
      </w:r>
      <w:proofErr w:type="spellStart"/>
      <w:r w:rsidRPr="00675F0D">
        <w:rPr>
          <w:rFonts w:ascii="Arial" w:eastAsia="Times New Roman" w:hAnsi="Arial" w:cs="Arial"/>
          <w:lang w:eastAsia="cs-CZ"/>
        </w:rPr>
        <w:t>Common</w:t>
      </w:r>
      <w:proofErr w:type="spellEnd"/>
      <w:r w:rsidRPr="00675F0D">
        <w:rPr>
          <w:rFonts w:ascii="Arial" w:eastAsia="Times New Roman" w:hAnsi="Arial" w:cs="Arial"/>
          <w:lang w:eastAsia="cs-CZ"/>
        </w:rPr>
        <w:t xml:space="preserve"> Vulnerability </w:t>
      </w:r>
      <w:proofErr w:type="spellStart"/>
      <w:r w:rsidRPr="00675F0D">
        <w:rPr>
          <w:rFonts w:ascii="Arial" w:eastAsia="Times New Roman" w:hAnsi="Arial" w:cs="Arial"/>
          <w:lang w:eastAsia="cs-CZ"/>
        </w:rPr>
        <w:t>Scoring</w:t>
      </w:r>
      <w:proofErr w:type="spellEnd"/>
      <w:r w:rsidRPr="00675F0D">
        <w:rPr>
          <w:rFonts w:ascii="Arial" w:eastAsia="Times New Roman" w:hAnsi="Arial" w:cs="Arial"/>
          <w:lang w:eastAsia="cs-CZ"/>
        </w:rPr>
        <w:t xml:space="preserve"> </w:t>
      </w:r>
      <w:proofErr w:type="spellStart"/>
      <w:r w:rsidRPr="00675F0D">
        <w:rPr>
          <w:rFonts w:ascii="Arial" w:eastAsia="Times New Roman" w:hAnsi="Arial" w:cs="Arial"/>
          <w:lang w:eastAsia="cs-CZ"/>
        </w:rPr>
        <w:t>System</w:t>
      </w:r>
      <w:proofErr w:type="spellEnd"/>
      <w:r w:rsidRPr="00675F0D">
        <w:rPr>
          <w:rFonts w:ascii="Arial" w:eastAsia="Times New Roman" w:hAnsi="Arial" w:cs="Arial"/>
          <w:lang w:eastAsia="cs-CZ"/>
        </w:rPr>
        <w:t xml:space="preserve">; dostupný z </w:t>
      </w:r>
      <w:r w:rsidRPr="00675F0D">
        <w:rPr>
          <w:rFonts w:ascii="Arial" w:eastAsia="Times New Roman" w:hAnsi="Arial" w:cs="Arial"/>
          <w:color w:val="0000FF"/>
          <w:u w:val="single"/>
          <w:lang w:eastAsia="cs-CZ"/>
        </w:rPr>
        <w:t>https://www.first.org/cvss/</w:t>
      </w:r>
      <w:r w:rsidRPr="00675F0D">
        <w:rPr>
          <w:rFonts w:ascii="Arial" w:eastAsia="Times New Roman" w:hAnsi="Arial" w:cs="Arial"/>
          <w:lang w:eastAsia="cs-CZ"/>
        </w:rPr>
        <w:t xml:space="preserve">). Odstraněním vady dle tohoto odstavce se rozumí zejména provedení aktualizace Software nebo jiného programového vybavení nebo implementace bezpečnostního opatření, které zamezí možnosti využití zjištěné zranitelnosti, případně, nelze-li využití zjištěné zranitelnosti zcela zamezit, sníží pravděpodobnost využití zjištěné zranitelnosti na minimum. Lhůta pro zahájení prací na odstranění vady dle tohoto odstavce je 1 pracovní den od jejího oznámení Poskytovateli. Lhůta pro odstranění vady dle tohoto odstavce počíná běžet oznámením této vady Poskytovateli. Pokud je však pro odstranění takové vady nezbytná aktualizace proprietárního počítačového programu, který je součástí Řešení, vydaná výrobcem tohoto proprietárního počítačového programu,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tohoto odstavce se sjednávají dle jejich </w:t>
      </w:r>
      <w:proofErr w:type="spellStart"/>
      <w:r w:rsidRPr="00675F0D">
        <w:rPr>
          <w:rFonts w:ascii="Arial" w:eastAsia="Times New Roman" w:hAnsi="Arial" w:cs="Arial"/>
          <w:lang w:eastAsia="cs-CZ"/>
        </w:rPr>
        <w:t>severity</w:t>
      </w:r>
      <w:proofErr w:type="spellEnd"/>
      <w:r w:rsidRPr="00675F0D">
        <w:rPr>
          <w:rFonts w:ascii="Arial" w:eastAsia="Times New Roman" w:hAnsi="Arial" w:cs="Arial"/>
          <w:lang w:eastAsia="cs-CZ"/>
        </w:rPr>
        <w:t xml:space="preserve"> následovně:</w:t>
      </w:r>
      <w:bookmarkEnd w:id="37"/>
    </w:p>
    <w:tbl>
      <w:tblPr>
        <w:tblStyle w:val="Mkatabulky"/>
        <w:tblW w:w="0" w:type="auto"/>
        <w:tblInd w:w="562" w:type="dxa"/>
        <w:tblLook w:val="04A0" w:firstRow="1" w:lastRow="0" w:firstColumn="1" w:lastColumn="0" w:noHBand="0" w:noVBand="1"/>
      </w:tblPr>
      <w:tblGrid>
        <w:gridCol w:w="1560"/>
        <w:gridCol w:w="3919"/>
        <w:gridCol w:w="4019"/>
      </w:tblGrid>
      <w:tr w:rsidR="00675F0D" w:rsidRPr="00675F0D" w14:paraId="69F499AE" w14:textId="77777777" w:rsidTr="00E31943">
        <w:tc>
          <w:tcPr>
            <w:tcW w:w="1560" w:type="dxa"/>
          </w:tcPr>
          <w:p w14:paraId="3856800B" w14:textId="77777777" w:rsidR="00675F0D" w:rsidRPr="00675F0D" w:rsidRDefault="00675F0D" w:rsidP="00675F0D">
            <w:pPr>
              <w:contextualSpacing/>
              <w:jc w:val="center"/>
              <w:rPr>
                <w:rFonts w:ascii="Arial" w:hAnsi="Arial" w:cs="Arial"/>
                <w:b/>
              </w:rPr>
            </w:pPr>
            <w:r w:rsidRPr="00675F0D">
              <w:rPr>
                <w:rFonts w:ascii="Arial" w:hAnsi="Arial" w:cs="Arial"/>
                <w:b/>
              </w:rPr>
              <w:t>Úroveň zranitelnosti</w:t>
            </w:r>
          </w:p>
        </w:tc>
        <w:tc>
          <w:tcPr>
            <w:tcW w:w="3919" w:type="dxa"/>
          </w:tcPr>
          <w:p w14:paraId="697AE8AE" w14:textId="77777777" w:rsidR="00675F0D" w:rsidRPr="00675F0D" w:rsidRDefault="00675F0D" w:rsidP="00675F0D">
            <w:pPr>
              <w:contextualSpacing/>
              <w:jc w:val="center"/>
              <w:rPr>
                <w:rFonts w:ascii="Arial" w:hAnsi="Arial" w:cs="Arial"/>
                <w:b/>
              </w:rPr>
            </w:pPr>
            <w:proofErr w:type="spellStart"/>
            <w:r w:rsidRPr="00675F0D">
              <w:rPr>
                <w:rFonts w:ascii="Arial" w:hAnsi="Arial" w:cs="Arial"/>
                <w:b/>
              </w:rPr>
              <w:t>Severita</w:t>
            </w:r>
            <w:proofErr w:type="spellEnd"/>
            <w:r w:rsidRPr="00675F0D">
              <w:rPr>
                <w:rFonts w:ascii="Arial" w:hAnsi="Arial" w:cs="Arial"/>
                <w:b/>
              </w:rPr>
              <w:t xml:space="preserve"> vady</w:t>
            </w:r>
          </w:p>
        </w:tc>
        <w:tc>
          <w:tcPr>
            <w:tcW w:w="4019" w:type="dxa"/>
          </w:tcPr>
          <w:p w14:paraId="2B3D4E61" w14:textId="77777777" w:rsidR="00675F0D" w:rsidRPr="00675F0D" w:rsidRDefault="00675F0D" w:rsidP="00675F0D">
            <w:pPr>
              <w:contextualSpacing/>
              <w:jc w:val="center"/>
              <w:rPr>
                <w:rFonts w:ascii="Arial" w:hAnsi="Arial" w:cs="Arial"/>
                <w:b/>
              </w:rPr>
            </w:pPr>
            <w:r w:rsidRPr="00675F0D">
              <w:rPr>
                <w:rFonts w:ascii="Arial" w:hAnsi="Arial" w:cs="Arial"/>
                <w:b/>
              </w:rPr>
              <w:t>Lhůta, ve které je Prodávající povinen vadu odstranit</w:t>
            </w:r>
          </w:p>
        </w:tc>
      </w:tr>
      <w:tr w:rsidR="00675F0D" w:rsidRPr="00675F0D" w14:paraId="4AD5F46B" w14:textId="77777777" w:rsidTr="00E31943">
        <w:tc>
          <w:tcPr>
            <w:tcW w:w="1560" w:type="dxa"/>
            <w:shd w:val="clear" w:color="auto" w:fill="92D050"/>
          </w:tcPr>
          <w:p w14:paraId="67B89C1F" w14:textId="77777777" w:rsidR="00675F0D" w:rsidRPr="00675F0D" w:rsidRDefault="00675F0D" w:rsidP="00675F0D">
            <w:pPr>
              <w:contextualSpacing/>
              <w:jc w:val="both"/>
              <w:rPr>
                <w:rFonts w:ascii="Arial" w:hAnsi="Arial" w:cs="Arial"/>
              </w:rPr>
            </w:pPr>
            <w:r w:rsidRPr="00675F0D">
              <w:rPr>
                <w:rFonts w:ascii="Arial" w:hAnsi="Arial" w:cs="Arial"/>
              </w:rPr>
              <w:t>Nízká</w:t>
            </w:r>
          </w:p>
        </w:tc>
        <w:tc>
          <w:tcPr>
            <w:tcW w:w="3919" w:type="dxa"/>
          </w:tcPr>
          <w:p w14:paraId="304A5164" w14:textId="77777777" w:rsidR="00675F0D" w:rsidRPr="00675F0D" w:rsidRDefault="00675F0D" w:rsidP="00675F0D">
            <w:pPr>
              <w:contextualSpacing/>
              <w:jc w:val="both"/>
              <w:rPr>
                <w:rFonts w:ascii="Arial" w:hAnsi="Arial" w:cs="Arial"/>
              </w:rPr>
            </w:pPr>
            <w:r w:rsidRPr="00675F0D">
              <w:rPr>
                <w:rFonts w:ascii="Arial" w:hAnsi="Arial" w:cs="Arial"/>
              </w:rPr>
              <w:t>Menší než 4,0</w:t>
            </w:r>
          </w:p>
        </w:tc>
        <w:tc>
          <w:tcPr>
            <w:tcW w:w="4019" w:type="dxa"/>
          </w:tcPr>
          <w:p w14:paraId="2E213408" w14:textId="77777777" w:rsidR="00675F0D" w:rsidRPr="00675F0D" w:rsidRDefault="00675F0D" w:rsidP="00675F0D">
            <w:pPr>
              <w:contextualSpacing/>
              <w:jc w:val="both"/>
              <w:rPr>
                <w:rFonts w:ascii="Arial" w:hAnsi="Arial" w:cs="Arial"/>
              </w:rPr>
            </w:pPr>
            <w:r w:rsidRPr="00675F0D">
              <w:rPr>
                <w:rFonts w:ascii="Arial" w:hAnsi="Arial" w:cs="Arial"/>
              </w:rPr>
              <w:t>2 měsíce</w:t>
            </w:r>
          </w:p>
        </w:tc>
      </w:tr>
      <w:tr w:rsidR="00675F0D" w:rsidRPr="00675F0D" w14:paraId="7103ECC9" w14:textId="77777777" w:rsidTr="00E31943">
        <w:tc>
          <w:tcPr>
            <w:tcW w:w="1560" w:type="dxa"/>
            <w:shd w:val="clear" w:color="auto" w:fill="FFFF00"/>
          </w:tcPr>
          <w:p w14:paraId="0D0E7ABA" w14:textId="77777777" w:rsidR="00675F0D" w:rsidRPr="00675F0D" w:rsidRDefault="00675F0D" w:rsidP="00675F0D">
            <w:pPr>
              <w:contextualSpacing/>
              <w:jc w:val="both"/>
              <w:rPr>
                <w:rFonts w:ascii="Arial" w:hAnsi="Arial" w:cs="Arial"/>
              </w:rPr>
            </w:pPr>
            <w:r w:rsidRPr="00675F0D">
              <w:rPr>
                <w:rFonts w:ascii="Arial" w:hAnsi="Arial" w:cs="Arial"/>
              </w:rPr>
              <w:t>Střední</w:t>
            </w:r>
          </w:p>
        </w:tc>
        <w:tc>
          <w:tcPr>
            <w:tcW w:w="3919" w:type="dxa"/>
          </w:tcPr>
          <w:p w14:paraId="7F86DA7A" w14:textId="77777777" w:rsidR="00675F0D" w:rsidRPr="00675F0D" w:rsidRDefault="00675F0D" w:rsidP="00675F0D">
            <w:pPr>
              <w:contextualSpacing/>
              <w:jc w:val="both"/>
              <w:rPr>
                <w:rFonts w:ascii="Arial" w:hAnsi="Arial" w:cs="Arial"/>
              </w:rPr>
            </w:pPr>
            <w:r w:rsidRPr="00675F0D">
              <w:rPr>
                <w:rFonts w:ascii="Arial" w:hAnsi="Arial" w:cs="Arial"/>
              </w:rPr>
              <w:t>Větší nebo rovna 4,0 a menší než 7,0</w:t>
            </w:r>
          </w:p>
        </w:tc>
        <w:tc>
          <w:tcPr>
            <w:tcW w:w="4019" w:type="dxa"/>
          </w:tcPr>
          <w:p w14:paraId="73788143" w14:textId="77777777" w:rsidR="00675F0D" w:rsidRPr="00675F0D" w:rsidRDefault="00675F0D" w:rsidP="00675F0D">
            <w:pPr>
              <w:contextualSpacing/>
              <w:jc w:val="both"/>
              <w:rPr>
                <w:rFonts w:ascii="Arial" w:hAnsi="Arial" w:cs="Arial"/>
              </w:rPr>
            </w:pPr>
            <w:r w:rsidRPr="00675F0D">
              <w:rPr>
                <w:rFonts w:ascii="Arial" w:hAnsi="Arial" w:cs="Arial"/>
              </w:rPr>
              <w:t>1 měsíc</w:t>
            </w:r>
          </w:p>
        </w:tc>
      </w:tr>
      <w:tr w:rsidR="00675F0D" w:rsidRPr="00675F0D" w14:paraId="771AE219" w14:textId="77777777" w:rsidTr="00E31943">
        <w:tc>
          <w:tcPr>
            <w:tcW w:w="1560" w:type="dxa"/>
            <w:shd w:val="clear" w:color="auto" w:fill="FFC000"/>
          </w:tcPr>
          <w:p w14:paraId="3E9FC831" w14:textId="77777777" w:rsidR="00675F0D" w:rsidRPr="00675F0D" w:rsidRDefault="00675F0D" w:rsidP="00675F0D">
            <w:pPr>
              <w:contextualSpacing/>
              <w:jc w:val="both"/>
              <w:rPr>
                <w:rFonts w:ascii="Arial" w:hAnsi="Arial" w:cs="Arial"/>
              </w:rPr>
            </w:pPr>
            <w:r w:rsidRPr="00675F0D">
              <w:rPr>
                <w:rFonts w:ascii="Arial" w:hAnsi="Arial" w:cs="Arial"/>
              </w:rPr>
              <w:t>Vysoká</w:t>
            </w:r>
          </w:p>
        </w:tc>
        <w:tc>
          <w:tcPr>
            <w:tcW w:w="3919" w:type="dxa"/>
          </w:tcPr>
          <w:p w14:paraId="12CFCC4E" w14:textId="77777777" w:rsidR="00675F0D" w:rsidRPr="00675F0D" w:rsidRDefault="00675F0D" w:rsidP="00675F0D">
            <w:pPr>
              <w:contextualSpacing/>
              <w:jc w:val="both"/>
              <w:rPr>
                <w:rFonts w:ascii="Arial" w:hAnsi="Arial" w:cs="Arial"/>
              </w:rPr>
            </w:pPr>
            <w:r w:rsidRPr="00675F0D">
              <w:rPr>
                <w:rFonts w:ascii="Arial" w:hAnsi="Arial" w:cs="Arial"/>
              </w:rPr>
              <w:t>Větší nebo rovna 7,0 a menší než 9,0</w:t>
            </w:r>
          </w:p>
        </w:tc>
        <w:tc>
          <w:tcPr>
            <w:tcW w:w="4019" w:type="dxa"/>
          </w:tcPr>
          <w:p w14:paraId="48DD9145" w14:textId="77777777" w:rsidR="00675F0D" w:rsidRPr="00675F0D" w:rsidRDefault="00675F0D" w:rsidP="00675F0D">
            <w:pPr>
              <w:contextualSpacing/>
              <w:jc w:val="both"/>
              <w:rPr>
                <w:rFonts w:ascii="Arial" w:hAnsi="Arial" w:cs="Arial"/>
              </w:rPr>
            </w:pPr>
            <w:r w:rsidRPr="00675F0D">
              <w:rPr>
                <w:rFonts w:ascii="Arial" w:hAnsi="Arial" w:cs="Arial"/>
              </w:rPr>
              <w:t>10 pracovních dnů</w:t>
            </w:r>
          </w:p>
        </w:tc>
      </w:tr>
      <w:tr w:rsidR="00675F0D" w:rsidRPr="00675F0D" w14:paraId="6D47C18C" w14:textId="77777777" w:rsidTr="00E31943">
        <w:tc>
          <w:tcPr>
            <w:tcW w:w="1560" w:type="dxa"/>
            <w:shd w:val="clear" w:color="auto" w:fill="FF0000"/>
          </w:tcPr>
          <w:p w14:paraId="5D60D7B6" w14:textId="77777777" w:rsidR="00675F0D" w:rsidRPr="00675F0D" w:rsidRDefault="00675F0D" w:rsidP="00675F0D">
            <w:pPr>
              <w:contextualSpacing/>
              <w:jc w:val="both"/>
              <w:rPr>
                <w:rFonts w:ascii="Arial" w:hAnsi="Arial" w:cs="Arial"/>
              </w:rPr>
            </w:pPr>
            <w:r w:rsidRPr="00675F0D">
              <w:rPr>
                <w:rFonts w:ascii="Arial" w:hAnsi="Arial" w:cs="Arial"/>
              </w:rPr>
              <w:t>Kritická</w:t>
            </w:r>
          </w:p>
        </w:tc>
        <w:tc>
          <w:tcPr>
            <w:tcW w:w="3919" w:type="dxa"/>
          </w:tcPr>
          <w:p w14:paraId="67403A0E" w14:textId="77777777" w:rsidR="00675F0D" w:rsidRPr="00675F0D" w:rsidRDefault="00675F0D" w:rsidP="00675F0D">
            <w:pPr>
              <w:contextualSpacing/>
              <w:jc w:val="both"/>
              <w:rPr>
                <w:rFonts w:ascii="Arial" w:hAnsi="Arial" w:cs="Arial"/>
              </w:rPr>
            </w:pPr>
            <w:r w:rsidRPr="00675F0D">
              <w:rPr>
                <w:rFonts w:ascii="Arial" w:hAnsi="Arial" w:cs="Arial"/>
              </w:rPr>
              <w:t>Větší nebo rovna 9,0</w:t>
            </w:r>
          </w:p>
        </w:tc>
        <w:tc>
          <w:tcPr>
            <w:tcW w:w="4019" w:type="dxa"/>
          </w:tcPr>
          <w:p w14:paraId="26001C3B" w14:textId="77777777" w:rsidR="00675F0D" w:rsidRPr="00675F0D" w:rsidRDefault="00675F0D" w:rsidP="00675F0D">
            <w:pPr>
              <w:contextualSpacing/>
              <w:jc w:val="both"/>
              <w:rPr>
                <w:rFonts w:ascii="Arial" w:hAnsi="Arial" w:cs="Arial"/>
              </w:rPr>
            </w:pPr>
            <w:r w:rsidRPr="00675F0D">
              <w:rPr>
                <w:rFonts w:ascii="Arial" w:hAnsi="Arial" w:cs="Arial"/>
              </w:rPr>
              <w:t>5 pracovních dnů</w:t>
            </w:r>
          </w:p>
        </w:tc>
      </w:tr>
      <w:bookmarkEnd w:id="38"/>
    </w:tbl>
    <w:p w14:paraId="74D907F3" w14:textId="77777777" w:rsidR="00675F0D" w:rsidRPr="00675F0D" w:rsidRDefault="00675F0D" w:rsidP="00675F0D">
      <w:pPr>
        <w:spacing w:after="0" w:line="280" w:lineRule="atLeast"/>
        <w:jc w:val="both"/>
        <w:rPr>
          <w:rFonts w:ascii="Arial" w:eastAsia="Times New Roman" w:hAnsi="Arial" w:cs="Arial"/>
          <w:b/>
          <w:bCs/>
          <w:lang w:eastAsia="cs-CZ"/>
        </w:rPr>
      </w:pPr>
    </w:p>
    <w:p w14:paraId="4512EB4A" w14:textId="6954B8F4" w:rsidR="00675F0D" w:rsidRPr="00675F0D" w:rsidRDefault="00675F0D" w:rsidP="0066102C">
      <w:pPr>
        <w:numPr>
          <w:ilvl w:val="0"/>
          <w:numId w:val="2"/>
        </w:numPr>
        <w:tabs>
          <w:tab w:val="left" w:pos="2268"/>
        </w:tabs>
        <w:spacing w:after="0" w:line="280" w:lineRule="atLeast"/>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Sankce a odstoupení od smlouvy</w:t>
      </w:r>
    </w:p>
    <w:p w14:paraId="01D95306" w14:textId="77777777" w:rsidR="00675F0D" w:rsidRPr="00675F0D" w:rsidRDefault="00675F0D" w:rsidP="00675F0D">
      <w:pPr>
        <w:spacing w:after="0" w:line="280" w:lineRule="atLeast"/>
        <w:jc w:val="center"/>
        <w:rPr>
          <w:rFonts w:ascii="Arial" w:eastAsia="Times New Roman" w:hAnsi="Arial" w:cs="Arial"/>
          <w:b/>
          <w:bCs/>
          <w:lang w:eastAsia="cs-CZ"/>
        </w:rPr>
      </w:pPr>
    </w:p>
    <w:p w14:paraId="0952B831" w14:textId="6E80F6E1"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Poskytovatel se zavazuje nahradit Objednateli veškerou újmu, která mu vznikne v případě, kdy třetí osoba úspěšně </w:t>
      </w:r>
      <w:r w:rsidR="00A25384">
        <w:rPr>
          <w:rFonts w:ascii="Arial" w:eastAsia="Times New Roman" w:hAnsi="Arial" w:cs="Arial"/>
          <w:lang w:eastAsia="cs-CZ"/>
        </w:rPr>
        <w:t xml:space="preserve">nebo částečně úspěšně </w:t>
      </w:r>
      <w:r w:rsidRPr="00675F0D">
        <w:rPr>
          <w:rFonts w:ascii="Arial" w:eastAsia="Times New Roman" w:hAnsi="Arial" w:cs="Arial"/>
          <w:lang w:eastAsia="cs-CZ"/>
        </w:rPr>
        <w:t>uplatní autorskoprávní nebo jiný nárok vyplývající z právní vady kteréhokoli plnění, které je Poskytovatel povinen na základě této smlouvy poskytnout, včetně Licence. Pokud se prokáže, že kterékoli plnění poskytnuté Objednateli na základě této smlouvy má právní vady nebo pokud třetí osoba úspěšně</w:t>
      </w:r>
      <w:r w:rsidR="00183051">
        <w:rPr>
          <w:rFonts w:ascii="Arial" w:eastAsia="Times New Roman" w:hAnsi="Arial" w:cs="Arial"/>
          <w:lang w:eastAsia="cs-CZ"/>
        </w:rPr>
        <w:t xml:space="preserve"> nebo částečně úspěšně</w:t>
      </w:r>
      <w:r w:rsidRPr="00675F0D">
        <w:rPr>
          <w:rFonts w:ascii="Arial" w:eastAsia="Times New Roman" w:hAnsi="Arial" w:cs="Arial"/>
          <w:lang w:eastAsia="cs-CZ"/>
        </w:rPr>
        <w:t xml:space="preserve"> vůči Poskytovateli uplatní autorskoprávní nárok ve vztahu k plnění poskytnutému na základě této smlouvy, jde o podstatné porušení této smlouvy a Poskytovatel je povinen Objednateli uhradit </w:t>
      </w:r>
      <w:r w:rsidR="00B0253D">
        <w:rPr>
          <w:rFonts w:ascii="Arial" w:eastAsia="Times New Roman" w:hAnsi="Arial" w:cs="Arial"/>
          <w:lang w:eastAsia="cs-CZ"/>
        </w:rPr>
        <w:t>kromě náhrady škody</w:t>
      </w:r>
      <w:r w:rsidR="009F3106">
        <w:rPr>
          <w:rFonts w:ascii="Arial" w:eastAsia="Times New Roman" w:hAnsi="Arial" w:cs="Arial"/>
          <w:lang w:eastAsia="cs-CZ"/>
        </w:rPr>
        <w:t xml:space="preserve"> veškeré související náklady</w:t>
      </w:r>
      <w:r w:rsidR="00B0253D">
        <w:rPr>
          <w:rFonts w:ascii="Arial" w:eastAsia="Times New Roman" w:hAnsi="Arial" w:cs="Arial"/>
          <w:lang w:eastAsia="cs-CZ"/>
        </w:rPr>
        <w:t xml:space="preserve"> i </w:t>
      </w:r>
      <w:r w:rsidRPr="00675F0D">
        <w:rPr>
          <w:rFonts w:ascii="Arial" w:eastAsia="Times New Roman" w:hAnsi="Arial" w:cs="Arial"/>
          <w:lang w:eastAsia="cs-CZ"/>
        </w:rPr>
        <w:t>smluvní pokutu 500</w:t>
      </w:r>
      <w:r w:rsidR="00B0253D">
        <w:rPr>
          <w:rFonts w:ascii="Arial" w:eastAsia="Times New Roman" w:hAnsi="Arial" w:cs="Arial"/>
          <w:lang w:eastAsia="cs-CZ"/>
        </w:rPr>
        <w:t xml:space="preserve"> </w:t>
      </w:r>
      <w:r w:rsidRPr="00675F0D">
        <w:rPr>
          <w:rFonts w:ascii="Arial" w:eastAsia="Times New Roman" w:hAnsi="Arial" w:cs="Arial"/>
          <w:lang w:eastAsia="cs-CZ"/>
        </w:rPr>
        <w:t>000,-</w:t>
      </w:r>
      <w:r w:rsidR="00B0253D">
        <w:rPr>
          <w:rFonts w:ascii="Arial" w:eastAsia="Times New Roman" w:hAnsi="Arial" w:cs="Arial"/>
          <w:lang w:eastAsia="cs-CZ"/>
        </w:rPr>
        <w:t xml:space="preserve"> Kč</w:t>
      </w:r>
      <w:r w:rsidRPr="00675F0D">
        <w:rPr>
          <w:rFonts w:ascii="Arial" w:eastAsia="Times New Roman" w:hAnsi="Arial" w:cs="Arial"/>
          <w:lang w:eastAsia="cs-CZ"/>
        </w:rPr>
        <w:t xml:space="preserve"> (slovy: pět</w:t>
      </w:r>
      <w:r w:rsidR="0014580E">
        <w:rPr>
          <w:rFonts w:ascii="Arial" w:eastAsia="Times New Roman" w:hAnsi="Arial" w:cs="Arial"/>
          <w:lang w:eastAsia="cs-CZ"/>
        </w:rPr>
        <w:t xml:space="preserve"> </w:t>
      </w:r>
      <w:r w:rsidRPr="00675F0D">
        <w:rPr>
          <w:rFonts w:ascii="Arial" w:eastAsia="Times New Roman" w:hAnsi="Arial" w:cs="Arial"/>
          <w:lang w:eastAsia="cs-CZ"/>
        </w:rPr>
        <w:t>set</w:t>
      </w:r>
      <w:r w:rsidR="0014580E">
        <w:rPr>
          <w:rFonts w:ascii="Arial" w:eastAsia="Times New Roman" w:hAnsi="Arial" w:cs="Arial"/>
          <w:lang w:eastAsia="cs-CZ"/>
        </w:rPr>
        <w:t xml:space="preserve"> </w:t>
      </w:r>
      <w:r w:rsidRPr="00675F0D">
        <w:rPr>
          <w:rFonts w:ascii="Arial" w:eastAsia="Times New Roman" w:hAnsi="Arial" w:cs="Arial"/>
          <w:lang w:eastAsia="cs-CZ"/>
        </w:rPr>
        <w:t>tisíc korun českých) za každý takový případ.</w:t>
      </w:r>
    </w:p>
    <w:p w14:paraId="4570ED52" w14:textId="77777777" w:rsidR="00675F0D" w:rsidRPr="00675F0D" w:rsidRDefault="00675F0D" w:rsidP="00675F0D">
      <w:pPr>
        <w:spacing w:after="0" w:line="240" w:lineRule="auto"/>
        <w:ind w:left="567"/>
        <w:jc w:val="both"/>
        <w:rPr>
          <w:rFonts w:ascii="Arial" w:eastAsia="Times New Roman" w:hAnsi="Arial" w:cs="Arial"/>
          <w:lang w:eastAsia="cs-CZ"/>
        </w:rPr>
      </w:pPr>
    </w:p>
    <w:p w14:paraId="750F3A67" w14:textId="30C38AAC"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je povinen Objednateli uhradit jakékoli majetkové i nemajetkové újmy vzniklé v důsledku toho, že Objednatel z důvodů ležících</w:t>
      </w:r>
      <w:r w:rsidR="00AF2F6C">
        <w:rPr>
          <w:rFonts w:ascii="Arial" w:eastAsia="Times New Roman" w:hAnsi="Arial" w:cs="Arial"/>
          <w:lang w:eastAsia="cs-CZ"/>
        </w:rPr>
        <w:t>,</w:t>
      </w:r>
      <w:r w:rsidRPr="00675F0D">
        <w:rPr>
          <w:rFonts w:ascii="Arial" w:eastAsia="Times New Roman" w:hAnsi="Arial" w:cs="Arial"/>
          <w:lang w:eastAsia="cs-CZ"/>
        </w:rPr>
        <w:t xml:space="preserve"> byť i jen zčásti na straně Poskytovatele</w:t>
      </w:r>
      <w:r w:rsidR="00370914">
        <w:rPr>
          <w:rFonts w:ascii="Arial" w:eastAsia="Times New Roman" w:hAnsi="Arial" w:cs="Arial"/>
          <w:lang w:eastAsia="cs-CZ"/>
        </w:rPr>
        <w:t>,</w:t>
      </w:r>
      <w:r w:rsidRPr="00675F0D">
        <w:rPr>
          <w:rFonts w:ascii="Arial" w:eastAsia="Times New Roman" w:hAnsi="Arial" w:cs="Arial"/>
          <w:lang w:eastAsia="cs-CZ"/>
        </w:rPr>
        <w:t xml:space="preserve"> nemohl řádně a nerušeně užívat jakékoli plnění sjednané v této smlouvě.</w:t>
      </w:r>
    </w:p>
    <w:p w14:paraId="6440649F" w14:textId="77777777" w:rsidR="00675F0D" w:rsidRPr="00675F0D" w:rsidRDefault="00675F0D" w:rsidP="00675F0D">
      <w:pPr>
        <w:spacing w:after="0" w:line="240" w:lineRule="auto"/>
        <w:ind w:left="567"/>
        <w:jc w:val="both"/>
        <w:rPr>
          <w:rFonts w:ascii="Arial" w:eastAsia="Times New Roman" w:hAnsi="Arial" w:cs="Arial"/>
          <w:lang w:eastAsia="cs-CZ"/>
        </w:rPr>
      </w:pPr>
    </w:p>
    <w:p w14:paraId="1561147C" w14:textId="7AFD551F"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 případě, že bude Poskytovatel v prodlení s řádným splněním kterékoli etapy Harmonogramu, je povinen uhradit Objednateli smluvní pokutu ve výši 3</w:t>
      </w:r>
      <w:r w:rsidR="00CA67FA">
        <w:rPr>
          <w:rFonts w:ascii="Arial" w:eastAsia="Times New Roman" w:hAnsi="Arial" w:cs="Arial"/>
          <w:lang w:eastAsia="cs-CZ"/>
        </w:rPr>
        <w:t xml:space="preserve">0 </w:t>
      </w:r>
      <w:r w:rsidRPr="00675F0D">
        <w:rPr>
          <w:rFonts w:ascii="Arial" w:eastAsia="Times New Roman" w:hAnsi="Arial" w:cs="Arial"/>
          <w:lang w:eastAsia="cs-CZ"/>
        </w:rPr>
        <w:t xml:space="preserve">000,- Kč (slovy: </w:t>
      </w:r>
      <w:r w:rsidR="0014580E">
        <w:rPr>
          <w:rFonts w:ascii="Arial" w:eastAsia="Times New Roman" w:hAnsi="Arial" w:cs="Arial"/>
          <w:lang w:eastAsia="cs-CZ"/>
        </w:rPr>
        <w:t>třicet tisíc</w:t>
      </w:r>
      <w:r w:rsidR="00CA67FA" w:rsidRPr="00675F0D">
        <w:rPr>
          <w:rFonts w:ascii="Arial" w:eastAsia="Times New Roman" w:hAnsi="Arial" w:cs="Arial"/>
          <w:lang w:eastAsia="cs-CZ"/>
        </w:rPr>
        <w:t xml:space="preserve"> </w:t>
      </w:r>
      <w:r w:rsidRPr="00675F0D">
        <w:rPr>
          <w:rFonts w:ascii="Arial" w:eastAsia="Times New Roman" w:hAnsi="Arial" w:cs="Arial"/>
          <w:lang w:eastAsia="cs-CZ"/>
        </w:rPr>
        <w:t>korun českých), a to za každý takový případ a za každý i započatý den prodlení.</w:t>
      </w:r>
    </w:p>
    <w:p w14:paraId="485BA207" w14:textId="77777777" w:rsidR="00675F0D" w:rsidRPr="00675F0D" w:rsidRDefault="00675F0D" w:rsidP="00675F0D">
      <w:pPr>
        <w:spacing w:after="0" w:line="240" w:lineRule="auto"/>
        <w:ind w:left="567"/>
        <w:jc w:val="both"/>
        <w:rPr>
          <w:rFonts w:ascii="Arial" w:eastAsia="Times New Roman" w:hAnsi="Arial" w:cs="Arial"/>
          <w:lang w:eastAsia="cs-CZ"/>
        </w:rPr>
      </w:pPr>
    </w:p>
    <w:p w14:paraId="7E63BD3B" w14:textId="4EFDC3ED"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 případě, že bude Poskytovatel v prodlení s řádným splněním kteréhokoli termínu harmonogramu uvedeného v akceptovaném Realizačním projektu</w:t>
      </w:r>
      <w:r w:rsidR="00875D99">
        <w:rPr>
          <w:rFonts w:ascii="Arial" w:eastAsia="Times New Roman" w:hAnsi="Arial" w:cs="Arial"/>
          <w:lang w:eastAsia="cs-CZ"/>
        </w:rPr>
        <w:t xml:space="preserve"> </w:t>
      </w:r>
      <w:r w:rsidR="00875D99" w:rsidRPr="00267B45">
        <w:rPr>
          <w:rFonts w:ascii="Arial" w:eastAsia="Times New Roman" w:hAnsi="Arial" w:cs="Arial"/>
          <w:lang w:eastAsia="cs-CZ"/>
        </w:rPr>
        <w:t>nebo v prodlení s poskytnutím součinnosti k zachování kontinuity dle odst. II.1 písm. f) této smlouvy</w:t>
      </w:r>
      <w:r w:rsidR="00E05218" w:rsidRPr="00267B45">
        <w:rPr>
          <w:rFonts w:ascii="Arial" w:eastAsia="Times New Roman" w:hAnsi="Arial" w:cs="Arial"/>
          <w:lang w:eastAsia="cs-CZ"/>
        </w:rPr>
        <w:t xml:space="preserve"> nebo dle odst. II.1 písm. g)</w:t>
      </w:r>
      <w:r w:rsidR="00E05218">
        <w:rPr>
          <w:rFonts w:ascii="Arial" w:eastAsia="Times New Roman" w:hAnsi="Arial" w:cs="Arial"/>
          <w:lang w:eastAsia="cs-CZ"/>
        </w:rPr>
        <w:t xml:space="preserve"> této </w:t>
      </w:r>
      <w:r w:rsidR="005E0D91">
        <w:rPr>
          <w:rFonts w:ascii="Arial" w:eastAsia="Times New Roman" w:hAnsi="Arial" w:cs="Arial"/>
          <w:lang w:eastAsia="cs-CZ"/>
        </w:rPr>
        <w:t>smlouvy,</w:t>
      </w:r>
      <w:r w:rsidRPr="00675F0D">
        <w:rPr>
          <w:rFonts w:ascii="Arial" w:eastAsia="Times New Roman" w:hAnsi="Arial" w:cs="Arial"/>
          <w:lang w:eastAsia="cs-CZ"/>
        </w:rPr>
        <w:t xml:space="preserve"> </w:t>
      </w:r>
      <w:r w:rsidRPr="00675F0D">
        <w:rPr>
          <w:rFonts w:ascii="Arial" w:eastAsia="Times New Roman" w:hAnsi="Arial" w:cs="Arial"/>
          <w:lang w:eastAsia="cs-CZ"/>
        </w:rPr>
        <w:lastRenderedPageBreak/>
        <w:t>je povinen uhradit Objednateli smluvní pokutu ve výši 1</w:t>
      </w:r>
      <w:r w:rsidR="00CA67FA">
        <w:rPr>
          <w:rFonts w:ascii="Arial" w:eastAsia="Times New Roman" w:hAnsi="Arial" w:cs="Arial"/>
          <w:lang w:eastAsia="cs-CZ"/>
        </w:rPr>
        <w:t xml:space="preserve">5 </w:t>
      </w:r>
      <w:r w:rsidRPr="00675F0D">
        <w:rPr>
          <w:rFonts w:ascii="Arial" w:eastAsia="Times New Roman" w:hAnsi="Arial" w:cs="Arial"/>
          <w:lang w:eastAsia="cs-CZ"/>
        </w:rPr>
        <w:t xml:space="preserve">000,- Kč (slovy: </w:t>
      </w:r>
      <w:r w:rsidR="005E0D91">
        <w:rPr>
          <w:rFonts w:ascii="Arial" w:eastAsia="Times New Roman" w:hAnsi="Arial" w:cs="Arial"/>
          <w:lang w:eastAsia="cs-CZ"/>
        </w:rPr>
        <w:t>patnáct</w:t>
      </w:r>
      <w:r w:rsidR="005E0D91" w:rsidRPr="00675F0D">
        <w:rPr>
          <w:rFonts w:ascii="Arial" w:eastAsia="Times New Roman" w:hAnsi="Arial" w:cs="Arial"/>
          <w:lang w:eastAsia="cs-CZ"/>
        </w:rPr>
        <w:t xml:space="preserve"> tisíc</w:t>
      </w:r>
      <w:r w:rsidRPr="00675F0D">
        <w:rPr>
          <w:rFonts w:ascii="Arial" w:eastAsia="Times New Roman" w:hAnsi="Arial" w:cs="Arial"/>
          <w:lang w:eastAsia="cs-CZ"/>
        </w:rPr>
        <w:t xml:space="preserve"> korun českých), a to za každý takový případ a za každý i </w:t>
      </w:r>
      <w:r w:rsidR="005E0D91" w:rsidRPr="00675F0D">
        <w:rPr>
          <w:rFonts w:ascii="Arial" w:eastAsia="Times New Roman" w:hAnsi="Arial" w:cs="Arial"/>
          <w:lang w:eastAsia="cs-CZ"/>
        </w:rPr>
        <w:t>započatý den</w:t>
      </w:r>
      <w:r w:rsidRPr="00675F0D">
        <w:rPr>
          <w:rFonts w:ascii="Arial" w:eastAsia="Times New Roman" w:hAnsi="Arial" w:cs="Arial"/>
          <w:lang w:eastAsia="cs-CZ"/>
        </w:rPr>
        <w:t xml:space="preserve"> prodlení.</w:t>
      </w:r>
    </w:p>
    <w:p w14:paraId="535F86B4" w14:textId="77777777" w:rsidR="00675F0D" w:rsidRPr="00675F0D" w:rsidRDefault="00675F0D" w:rsidP="00675F0D">
      <w:pPr>
        <w:spacing w:after="0" w:line="240" w:lineRule="auto"/>
        <w:jc w:val="both"/>
        <w:rPr>
          <w:rFonts w:ascii="Arial" w:eastAsia="Times New Roman" w:hAnsi="Arial" w:cs="Arial"/>
          <w:lang w:eastAsia="cs-CZ"/>
        </w:rPr>
      </w:pPr>
    </w:p>
    <w:p w14:paraId="12BF946A" w14:textId="78522D9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V případě, že Řešení nebude mít veškeré funkcionality </w:t>
      </w:r>
      <w:r w:rsidR="00A02E52">
        <w:rPr>
          <w:rFonts w:ascii="Arial" w:eastAsia="Times New Roman" w:hAnsi="Arial" w:cs="Arial"/>
          <w:lang w:eastAsia="cs-CZ"/>
        </w:rPr>
        <w:t>definované</w:t>
      </w:r>
      <w:r w:rsidRPr="00675F0D">
        <w:rPr>
          <w:rFonts w:ascii="Arial" w:eastAsia="Times New Roman" w:hAnsi="Arial" w:cs="Arial"/>
          <w:lang w:eastAsia="cs-CZ"/>
        </w:rPr>
        <w:t xml:space="preserve"> v Zadávací dokumentaci, nebo tyto funkcionality budou v Řešení odlišné od</w:t>
      </w:r>
      <w:r w:rsidR="00A02E52">
        <w:rPr>
          <w:rFonts w:ascii="Arial" w:eastAsia="Times New Roman" w:hAnsi="Arial" w:cs="Arial"/>
          <w:lang w:eastAsia="cs-CZ"/>
        </w:rPr>
        <w:t xml:space="preserve"> Poskytovatelem prezentovaného v rámci posouzení splnění zadávacích podmínek </w:t>
      </w:r>
      <w:r w:rsidR="00AF2F6C">
        <w:rPr>
          <w:rFonts w:ascii="Arial" w:eastAsia="Times New Roman" w:hAnsi="Arial" w:cs="Arial"/>
          <w:lang w:eastAsia="cs-CZ"/>
        </w:rPr>
        <w:t>ve Veřejné zakázce</w:t>
      </w:r>
      <w:r w:rsidRPr="00675F0D">
        <w:rPr>
          <w:rFonts w:ascii="Arial" w:eastAsia="Times New Roman" w:hAnsi="Arial" w:cs="Arial"/>
          <w:lang w:eastAsia="cs-CZ"/>
        </w:rPr>
        <w:t>, je Objednatel oprávněn požadovat po Poskytovateli smluvní pokutu ve výši 500</w:t>
      </w:r>
      <w:r w:rsidR="00A02E52">
        <w:rPr>
          <w:rFonts w:ascii="Arial" w:eastAsia="Times New Roman" w:hAnsi="Arial" w:cs="Arial"/>
          <w:lang w:eastAsia="cs-CZ"/>
        </w:rPr>
        <w:t xml:space="preserve"> </w:t>
      </w:r>
      <w:r w:rsidRPr="00675F0D">
        <w:rPr>
          <w:rFonts w:ascii="Arial" w:eastAsia="Times New Roman" w:hAnsi="Arial" w:cs="Arial"/>
          <w:lang w:eastAsia="cs-CZ"/>
        </w:rPr>
        <w:t>000,- Kč (slovy: pět</w:t>
      </w:r>
      <w:r w:rsidR="005E0D91">
        <w:rPr>
          <w:rFonts w:ascii="Arial" w:eastAsia="Times New Roman" w:hAnsi="Arial" w:cs="Arial"/>
          <w:lang w:eastAsia="cs-CZ"/>
        </w:rPr>
        <w:t xml:space="preserve"> </w:t>
      </w:r>
      <w:r w:rsidRPr="00675F0D">
        <w:rPr>
          <w:rFonts w:ascii="Arial" w:eastAsia="Times New Roman" w:hAnsi="Arial" w:cs="Arial"/>
          <w:lang w:eastAsia="cs-CZ"/>
        </w:rPr>
        <w:t>set</w:t>
      </w:r>
      <w:r w:rsidR="005E0D91">
        <w:rPr>
          <w:rFonts w:ascii="Arial" w:eastAsia="Times New Roman" w:hAnsi="Arial" w:cs="Arial"/>
          <w:lang w:eastAsia="cs-CZ"/>
        </w:rPr>
        <w:t xml:space="preserve"> </w:t>
      </w:r>
      <w:r w:rsidRPr="00675F0D">
        <w:rPr>
          <w:rFonts w:ascii="Arial" w:eastAsia="Times New Roman" w:hAnsi="Arial" w:cs="Arial"/>
          <w:lang w:eastAsia="cs-CZ"/>
        </w:rPr>
        <w:t xml:space="preserve">tisíc korun českých). </w:t>
      </w:r>
    </w:p>
    <w:p w14:paraId="5AAD64FF" w14:textId="77777777" w:rsidR="00675F0D" w:rsidRPr="00675F0D" w:rsidRDefault="00675F0D" w:rsidP="00675F0D">
      <w:pPr>
        <w:spacing w:after="0" w:line="240" w:lineRule="auto"/>
        <w:ind w:left="567"/>
        <w:jc w:val="both"/>
        <w:rPr>
          <w:rFonts w:ascii="Arial" w:eastAsia="Times New Roman" w:hAnsi="Arial" w:cs="Arial"/>
          <w:lang w:eastAsia="cs-CZ"/>
        </w:rPr>
      </w:pPr>
    </w:p>
    <w:p w14:paraId="49087735" w14:textId="03ABF98A" w:rsidR="00675F0D" w:rsidRPr="003E0F72" w:rsidRDefault="00675F0D" w:rsidP="003E0F72">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 případě, že bude Poskytovatel v prodlení se svoláním Výrobního výboru</w:t>
      </w:r>
      <w:r w:rsidR="002B2DD6">
        <w:rPr>
          <w:rFonts w:ascii="Arial" w:eastAsia="Times New Roman" w:hAnsi="Arial" w:cs="Arial"/>
          <w:lang w:eastAsia="cs-CZ"/>
        </w:rPr>
        <w:t>, nebo v případě absence</w:t>
      </w:r>
      <w:r w:rsidR="001B19B0">
        <w:rPr>
          <w:rFonts w:ascii="Arial" w:eastAsia="Times New Roman" w:hAnsi="Arial" w:cs="Arial"/>
          <w:lang w:eastAsia="cs-CZ"/>
        </w:rPr>
        <w:t xml:space="preserve"> osob, které jsou členy Výrobního výboru za </w:t>
      </w:r>
      <w:r w:rsidR="006934E0">
        <w:rPr>
          <w:rFonts w:ascii="Arial" w:eastAsia="Times New Roman" w:hAnsi="Arial" w:cs="Arial"/>
          <w:lang w:eastAsia="cs-CZ"/>
        </w:rPr>
        <w:t>P</w:t>
      </w:r>
      <w:r w:rsidR="001B19B0">
        <w:rPr>
          <w:rFonts w:ascii="Arial" w:eastAsia="Times New Roman" w:hAnsi="Arial" w:cs="Arial"/>
          <w:lang w:eastAsia="cs-CZ"/>
        </w:rPr>
        <w:t xml:space="preserve">oskytovatele </w:t>
      </w:r>
      <w:r w:rsidR="006934E0">
        <w:rPr>
          <w:rFonts w:ascii="Arial" w:eastAsia="Times New Roman" w:hAnsi="Arial" w:cs="Arial"/>
          <w:lang w:eastAsia="cs-CZ"/>
        </w:rPr>
        <w:t>(</w:t>
      </w:r>
      <w:r w:rsidR="001B19B0">
        <w:rPr>
          <w:rFonts w:ascii="Arial" w:eastAsia="Times New Roman" w:hAnsi="Arial" w:cs="Arial"/>
          <w:lang w:eastAsia="cs-CZ"/>
        </w:rPr>
        <w:t>dle odst. II</w:t>
      </w:r>
      <w:r w:rsidR="006934E0">
        <w:rPr>
          <w:rFonts w:ascii="Arial" w:eastAsia="Times New Roman" w:hAnsi="Arial" w:cs="Arial"/>
          <w:lang w:eastAsia="cs-CZ"/>
        </w:rPr>
        <w:t>.8 a přílohy č. 9 této smlouvy</w:t>
      </w:r>
      <w:r w:rsidR="003E0F72">
        <w:rPr>
          <w:rFonts w:ascii="Arial" w:eastAsia="Times New Roman" w:hAnsi="Arial" w:cs="Arial"/>
          <w:lang w:eastAsia="cs-CZ"/>
        </w:rPr>
        <w:t>)</w:t>
      </w:r>
      <w:r w:rsidR="002B2DD6">
        <w:rPr>
          <w:rFonts w:ascii="Arial" w:eastAsia="Times New Roman" w:hAnsi="Arial" w:cs="Arial"/>
          <w:lang w:eastAsia="cs-CZ"/>
        </w:rPr>
        <w:t xml:space="preserve"> </w:t>
      </w:r>
      <w:r w:rsidR="002B2DD6" w:rsidRPr="003E0F72">
        <w:rPr>
          <w:rFonts w:ascii="Arial" w:eastAsia="Times New Roman" w:hAnsi="Arial" w:cs="Arial"/>
          <w:lang w:eastAsia="cs-CZ"/>
        </w:rPr>
        <w:t>na Výrobní</w:t>
      </w:r>
      <w:r w:rsidR="003E0F72">
        <w:rPr>
          <w:rFonts w:ascii="Arial" w:eastAsia="Times New Roman" w:hAnsi="Arial" w:cs="Arial"/>
          <w:lang w:eastAsia="cs-CZ"/>
        </w:rPr>
        <w:t>m</w:t>
      </w:r>
      <w:r w:rsidR="002B2DD6" w:rsidRPr="003E0F72">
        <w:rPr>
          <w:rFonts w:ascii="Arial" w:eastAsia="Times New Roman" w:hAnsi="Arial" w:cs="Arial"/>
          <w:lang w:eastAsia="cs-CZ"/>
        </w:rPr>
        <w:t xml:space="preserve"> výboru</w:t>
      </w:r>
      <w:r w:rsidRPr="003E0F72">
        <w:rPr>
          <w:rFonts w:ascii="Arial" w:eastAsia="Times New Roman" w:hAnsi="Arial" w:cs="Arial"/>
          <w:lang w:eastAsia="cs-CZ"/>
        </w:rPr>
        <w:t xml:space="preserve">, je povinen uhradit Objednateli smluvní pokutu ve výši 3000,- Kč (slovy: </w:t>
      </w:r>
      <w:r w:rsidR="005E0D91" w:rsidRPr="003E0F72">
        <w:rPr>
          <w:rFonts w:ascii="Arial" w:eastAsia="Times New Roman" w:hAnsi="Arial" w:cs="Arial"/>
          <w:lang w:eastAsia="cs-CZ"/>
        </w:rPr>
        <w:t>tři tisíce</w:t>
      </w:r>
      <w:r w:rsidRPr="003E0F72">
        <w:rPr>
          <w:rFonts w:ascii="Arial" w:eastAsia="Times New Roman" w:hAnsi="Arial" w:cs="Arial"/>
          <w:lang w:eastAsia="cs-CZ"/>
        </w:rPr>
        <w:t xml:space="preserve"> korun českých), a to za každý takový případ a za každý i započatý den prodlení</w:t>
      </w:r>
      <w:r w:rsidR="00D10AC5">
        <w:rPr>
          <w:rFonts w:ascii="Arial" w:eastAsia="Times New Roman" w:hAnsi="Arial" w:cs="Arial"/>
          <w:lang w:eastAsia="cs-CZ"/>
        </w:rPr>
        <w:t xml:space="preserve">, ledaže je absence konkrétní osoby </w:t>
      </w:r>
      <w:r w:rsidR="005B7B6D">
        <w:rPr>
          <w:rFonts w:ascii="Arial" w:eastAsia="Times New Roman" w:hAnsi="Arial" w:cs="Arial"/>
          <w:lang w:eastAsia="cs-CZ"/>
        </w:rPr>
        <w:t xml:space="preserve">způsobena závažnými důvody a </w:t>
      </w:r>
      <w:r w:rsidR="003D6345">
        <w:rPr>
          <w:rFonts w:ascii="Arial" w:eastAsia="Times New Roman" w:hAnsi="Arial" w:cs="Arial"/>
          <w:lang w:eastAsia="cs-CZ"/>
        </w:rPr>
        <w:t xml:space="preserve">je </w:t>
      </w:r>
      <w:r w:rsidR="00D10AC5">
        <w:rPr>
          <w:rFonts w:ascii="Arial" w:eastAsia="Times New Roman" w:hAnsi="Arial" w:cs="Arial"/>
          <w:lang w:eastAsia="cs-CZ"/>
        </w:rPr>
        <w:t xml:space="preserve">předem </w:t>
      </w:r>
      <w:r w:rsidR="0025159B">
        <w:rPr>
          <w:rFonts w:ascii="Arial" w:eastAsia="Times New Roman" w:hAnsi="Arial" w:cs="Arial"/>
          <w:lang w:eastAsia="cs-CZ"/>
        </w:rPr>
        <w:t>omluvena</w:t>
      </w:r>
      <w:r w:rsidR="001A4BC6">
        <w:rPr>
          <w:rFonts w:ascii="Arial" w:eastAsia="Times New Roman" w:hAnsi="Arial" w:cs="Arial"/>
          <w:lang w:eastAsia="cs-CZ"/>
        </w:rPr>
        <w:t>.</w:t>
      </w:r>
    </w:p>
    <w:p w14:paraId="64D20DA9" w14:textId="77777777" w:rsidR="00675F0D" w:rsidRPr="00675F0D" w:rsidRDefault="00675F0D" w:rsidP="00675F0D">
      <w:pPr>
        <w:spacing w:after="0" w:line="240" w:lineRule="auto"/>
        <w:ind w:left="567"/>
        <w:jc w:val="both"/>
        <w:rPr>
          <w:rFonts w:ascii="Arial" w:eastAsia="Times New Roman" w:hAnsi="Arial" w:cs="Arial"/>
          <w:lang w:eastAsia="cs-CZ"/>
        </w:rPr>
      </w:pPr>
    </w:p>
    <w:p w14:paraId="6962EB54" w14:textId="7790C406" w:rsidR="00675F0D" w:rsidRPr="00267B45" w:rsidRDefault="00675F0D" w:rsidP="00675F0D">
      <w:pPr>
        <w:numPr>
          <w:ilvl w:val="1"/>
          <w:numId w:val="2"/>
        </w:numPr>
        <w:spacing w:after="0" w:line="240" w:lineRule="auto"/>
        <w:jc w:val="both"/>
        <w:rPr>
          <w:rFonts w:ascii="Arial" w:eastAsia="Times New Roman" w:hAnsi="Arial" w:cs="Arial"/>
          <w:lang w:eastAsia="cs-CZ"/>
        </w:rPr>
      </w:pPr>
      <w:r w:rsidRPr="00267B45">
        <w:rPr>
          <w:rFonts w:ascii="Arial" w:eastAsia="Times New Roman" w:hAnsi="Arial" w:cs="Arial"/>
          <w:lang w:eastAsia="cs-CZ"/>
        </w:rPr>
        <w:t xml:space="preserve">Poruší-li </w:t>
      </w:r>
      <w:r w:rsidR="00A02E52" w:rsidRPr="00267B45">
        <w:rPr>
          <w:rFonts w:ascii="Arial" w:eastAsia="Times New Roman" w:hAnsi="Arial" w:cs="Arial"/>
          <w:lang w:eastAsia="cs-CZ"/>
        </w:rPr>
        <w:t>Poskytovatel</w:t>
      </w:r>
      <w:r w:rsidRPr="00267B45">
        <w:rPr>
          <w:rFonts w:ascii="Arial" w:eastAsia="Times New Roman" w:hAnsi="Arial" w:cs="Arial"/>
          <w:lang w:eastAsia="cs-CZ"/>
        </w:rPr>
        <w:t xml:space="preserve"> povinnosti vyplývající z této smlouvy ohledně ochrany Důvěrných informací, je povin</w:t>
      </w:r>
      <w:r w:rsidR="00A02E52" w:rsidRPr="00267B45">
        <w:rPr>
          <w:rFonts w:ascii="Arial" w:eastAsia="Times New Roman" w:hAnsi="Arial" w:cs="Arial"/>
          <w:lang w:eastAsia="cs-CZ"/>
        </w:rPr>
        <w:t>en</w:t>
      </w:r>
      <w:r w:rsidRPr="00267B45">
        <w:rPr>
          <w:rFonts w:ascii="Arial" w:eastAsia="Times New Roman" w:hAnsi="Arial" w:cs="Arial"/>
          <w:lang w:eastAsia="cs-CZ"/>
        </w:rPr>
        <w:t xml:space="preserve"> zaplatit </w:t>
      </w:r>
      <w:r w:rsidR="00A02E52" w:rsidRPr="00267B45">
        <w:rPr>
          <w:rFonts w:ascii="Arial" w:eastAsia="Times New Roman" w:hAnsi="Arial" w:cs="Arial"/>
          <w:lang w:eastAsia="cs-CZ"/>
        </w:rPr>
        <w:t>Objednateli</w:t>
      </w:r>
      <w:r w:rsidRPr="00267B45">
        <w:rPr>
          <w:rFonts w:ascii="Arial" w:eastAsia="Times New Roman" w:hAnsi="Arial" w:cs="Arial"/>
          <w:lang w:eastAsia="cs-CZ"/>
        </w:rPr>
        <w:t xml:space="preserve"> smluvní pokutu ve výši 50</w:t>
      </w:r>
      <w:r w:rsidR="00BB1F7C" w:rsidRPr="00267B45">
        <w:rPr>
          <w:rFonts w:ascii="Arial" w:eastAsia="Times New Roman" w:hAnsi="Arial" w:cs="Arial"/>
          <w:lang w:eastAsia="cs-CZ"/>
        </w:rPr>
        <w:t xml:space="preserve"> </w:t>
      </w:r>
      <w:proofErr w:type="gramStart"/>
      <w:r w:rsidRPr="00267B45">
        <w:rPr>
          <w:rFonts w:ascii="Arial" w:eastAsia="Times New Roman" w:hAnsi="Arial" w:cs="Arial"/>
          <w:lang w:eastAsia="cs-CZ"/>
        </w:rPr>
        <w:t>000,</w:t>
      </w:r>
      <w:r w:rsidRPr="00267B45">
        <w:rPr>
          <w:rFonts w:ascii="Arial" w:eastAsia="Times New Roman" w:hAnsi="Arial" w:cs="Arial"/>
          <w:lang w:eastAsia="cs-CZ"/>
        </w:rPr>
        <w:noBreakHyphen/>
      </w:r>
      <w:proofErr w:type="gramEnd"/>
      <w:r w:rsidRPr="00267B45">
        <w:rPr>
          <w:rFonts w:ascii="Arial" w:eastAsia="Times New Roman" w:hAnsi="Arial" w:cs="Arial"/>
          <w:lang w:eastAsia="cs-CZ"/>
        </w:rPr>
        <w:t xml:space="preserve"> Kč (slovy: </w:t>
      </w:r>
      <w:r w:rsidR="005E0D91" w:rsidRPr="00267B45">
        <w:rPr>
          <w:rFonts w:ascii="Arial" w:eastAsia="Times New Roman" w:hAnsi="Arial" w:cs="Arial"/>
          <w:lang w:eastAsia="cs-CZ"/>
        </w:rPr>
        <w:t>padesát tisíc</w:t>
      </w:r>
      <w:r w:rsidRPr="00267B45">
        <w:rPr>
          <w:rFonts w:ascii="Arial" w:eastAsia="Times New Roman" w:hAnsi="Arial" w:cs="Arial"/>
          <w:lang w:eastAsia="cs-CZ"/>
        </w:rPr>
        <w:t xml:space="preserve"> korun českých) za každé takové porušení povinnosti.</w:t>
      </w:r>
      <w:r w:rsidR="00414548" w:rsidRPr="00267B45">
        <w:rPr>
          <w:rFonts w:ascii="Arial" w:eastAsia="Times New Roman" w:hAnsi="Arial" w:cs="Arial"/>
          <w:lang w:eastAsia="cs-CZ"/>
        </w:rPr>
        <w:t xml:space="preserve"> V</w:t>
      </w:r>
      <w:r w:rsidR="00A6502A" w:rsidRPr="00267B45">
        <w:rPr>
          <w:rFonts w:ascii="Arial" w:eastAsia="Times New Roman" w:hAnsi="Arial" w:cs="Arial"/>
          <w:lang w:eastAsia="cs-CZ"/>
        </w:rPr>
        <w:t> </w:t>
      </w:r>
      <w:r w:rsidR="00414548" w:rsidRPr="00267B45">
        <w:rPr>
          <w:rFonts w:ascii="Arial" w:eastAsia="Times New Roman" w:hAnsi="Arial" w:cs="Arial"/>
          <w:lang w:eastAsia="cs-CZ"/>
        </w:rPr>
        <w:t>případě</w:t>
      </w:r>
      <w:r w:rsidR="00A6502A" w:rsidRPr="00267B45">
        <w:rPr>
          <w:rFonts w:ascii="Arial" w:eastAsia="Times New Roman" w:hAnsi="Arial" w:cs="Arial"/>
          <w:lang w:eastAsia="cs-CZ"/>
        </w:rPr>
        <w:t>, že se toto porušení týká obchodního tajemství</w:t>
      </w:r>
      <w:r w:rsidR="007A6544" w:rsidRPr="00267B45">
        <w:rPr>
          <w:rFonts w:ascii="Arial" w:eastAsia="Times New Roman" w:hAnsi="Arial" w:cs="Arial"/>
          <w:lang w:eastAsia="cs-CZ"/>
        </w:rPr>
        <w:t xml:space="preserve"> ve smyslu odst. IX. III písm. f)</w:t>
      </w:r>
      <w:r w:rsidR="00CE61DD" w:rsidRPr="00267B45">
        <w:rPr>
          <w:rFonts w:ascii="Arial" w:eastAsia="Times New Roman" w:hAnsi="Arial" w:cs="Arial"/>
          <w:lang w:eastAsia="cs-CZ"/>
        </w:rPr>
        <w:t xml:space="preserve"> je Poskytovatel povinen zaplatit Objednateli smluvní pokutu ve výši 1 500 000,- Kč</w:t>
      </w:r>
      <w:r w:rsidR="00EB745D" w:rsidRPr="00267B45">
        <w:rPr>
          <w:rFonts w:ascii="Arial" w:eastAsia="Times New Roman" w:hAnsi="Arial" w:cs="Arial"/>
          <w:lang w:eastAsia="cs-CZ"/>
        </w:rPr>
        <w:t xml:space="preserve"> (slovy: jeden milion pět set tisíc korun českých)</w:t>
      </w:r>
      <w:r w:rsidR="00CE61DD" w:rsidRPr="00267B45">
        <w:rPr>
          <w:rFonts w:ascii="Arial" w:eastAsia="Times New Roman" w:hAnsi="Arial" w:cs="Arial"/>
          <w:lang w:eastAsia="cs-CZ"/>
        </w:rPr>
        <w:t>.</w:t>
      </w:r>
    </w:p>
    <w:p w14:paraId="12EAD4AD" w14:textId="77777777" w:rsidR="00675F0D" w:rsidRPr="00675F0D" w:rsidRDefault="00675F0D" w:rsidP="00675F0D">
      <w:pPr>
        <w:spacing w:after="0" w:line="240" w:lineRule="auto"/>
        <w:ind w:left="567"/>
        <w:jc w:val="both"/>
        <w:rPr>
          <w:rFonts w:ascii="Arial" w:eastAsia="Times New Roman" w:hAnsi="Arial" w:cs="Arial"/>
          <w:lang w:eastAsia="cs-CZ"/>
        </w:rPr>
      </w:pPr>
    </w:p>
    <w:p w14:paraId="55EDBE8C" w14:textId="7B2BA49F"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bude zpracovávat Osobní údaje v rozporu s touto smlouvou, je povinen zaplatit Objednateli </w:t>
      </w:r>
      <w:r w:rsidR="00DF1382">
        <w:rPr>
          <w:rFonts w:ascii="Arial" w:eastAsia="Times New Roman" w:hAnsi="Arial" w:cs="Arial"/>
          <w:lang w:eastAsia="cs-CZ"/>
        </w:rPr>
        <w:t xml:space="preserve">krom náhrady škody i </w:t>
      </w:r>
      <w:r w:rsidRPr="00675F0D">
        <w:rPr>
          <w:rFonts w:ascii="Arial" w:eastAsia="Times New Roman" w:hAnsi="Arial" w:cs="Arial"/>
          <w:lang w:eastAsia="cs-CZ"/>
        </w:rPr>
        <w:t xml:space="preserve">smluvní pokutu ve výši </w:t>
      </w:r>
      <w:r w:rsidR="00CA67FA">
        <w:rPr>
          <w:rFonts w:ascii="Arial" w:eastAsia="Times New Roman" w:hAnsi="Arial" w:cs="Arial"/>
          <w:lang w:eastAsia="cs-CZ"/>
        </w:rPr>
        <w:t>2</w:t>
      </w:r>
      <w:r w:rsidRPr="00675F0D">
        <w:rPr>
          <w:rFonts w:ascii="Arial" w:eastAsia="Times New Roman" w:hAnsi="Arial" w:cs="Arial"/>
          <w:lang w:eastAsia="cs-CZ"/>
        </w:rPr>
        <w:t>50</w:t>
      </w:r>
      <w:r w:rsidR="00DF1382">
        <w:rPr>
          <w:rFonts w:ascii="Arial" w:eastAsia="Times New Roman" w:hAnsi="Arial" w:cs="Arial"/>
          <w:lang w:eastAsia="cs-CZ"/>
        </w:rPr>
        <w:t xml:space="preserve"> </w:t>
      </w:r>
      <w:proofErr w:type="gramStart"/>
      <w:r w:rsidRPr="00675F0D">
        <w:rPr>
          <w:rFonts w:ascii="Arial" w:eastAsia="Times New Roman" w:hAnsi="Arial" w:cs="Arial"/>
          <w:lang w:eastAsia="cs-CZ"/>
        </w:rPr>
        <w:t>000,</w:t>
      </w:r>
      <w:r w:rsidRPr="00675F0D">
        <w:rPr>
          <w:rFonts w:ascii="Arial" w:eastAsia="Times New Roman" w:hAnsi="Arial" w:cs="Arial"/>
          <w:lang w:eastAsia="cs-CZ"/>
        </w:rPr>
        <w:noBreakHyphen/>
      </w:r>
      <w:proofErr w:type="gramEnd"/>
      <w:r w:rsidRPr="00675F0D">
        <w:rPr>
          <w:rFonts w:ascii="Arial" w:eastAsia="Times New Roman" w:hAnsi="Arial" w:cs="Arial"/>
          <w:lang w:eastAsia="cs-CZ"/>
        </w:rPr>
        <w:t xml:space="preserve"> Kč (slovy: </w:t>
      </w:r>
      <w:r w:rsidR="00CA67FA">
        <w:rPr>
          <w:rFonts w:ascii="Arial" w:eastAsia="Times New Roman" w:hAnsi="Arial" w:cs="Arial"/>
          <w:lang w:eastAsia="cs-CZ"/>
        </w:rPr>
        <w:t>dvě</w:t>
      </w:r>
      <w:r w:rsidR="0014580E">
        <w:rPr>
          <w:rFonts w:ascii="Arial" w:eastAsia="Times New Roman" w:hAnsi="Arial" w:cs="Arial"/>
          <w:lang w:eastAsia="cs-CZ"/>
        </w:rPr>
        <w:t xml:space="preserve"> </w:t>
      </w:r>
      <w:r w:rsidR="00CA67FA">
        <w:rPr>
          <w:rFonts w:ascii="Arial" w:eastAsia="Times New Roman" w:hAnsi="Arial" w:cs="Arial"/>
          <w:lang w:eastAsia="cs-CZ"/>
        </w:rPr>
        <w:t>stě</w:t>
      </w:r>
      <w:r w:rsidR="0014580E">
        <w:rPr>
          <w:rFonts w:ascii="Arial" w:eastAsia="Times New Roman" w:hAnsi="Arial" w:cs="Arial"/>
          <w:lang w:eastAsia="cs-CZ"/>
        </w:rPr>
        <w:t xml:space="preserve"> padesát </w:t>
      </w:r>
      <w:r w:rsidRPr="00675F0D">
        <w:rPr>
          <w:rFonts w:ascii="Arial" w:eastAsia="Times New Roman" w:hAnsi="Arial" w:cs="Arial"/>
          <w:lang w:eastAsia="cs-CZ"/>
        </w:rPr>
        <w:t>tisíc korun českých) za každé takové porušení povinnosti.</w:t>
      </w:r>
      <w:r w:rsidR="0008763F" w:rsidRPr="0008763F">
        <w:rPr>
          <w:rFonts w:ascii="Arial" w:eastAsia="Times New Roman" w:hAnsi="Arial" w:cs="Arial"/>
          <w:lang w:eastAsia="cs-CZ"/>
        </w:rPr>
        <w:t xml:space="preserve"> </w:t>
      </w:r>
      <w:r w:rsidR="0008763F" w:rsidRPr="0008763F">
        <w:rPr>
          <w:rFonts w:ascii="Arial" w:hAnsi="Arial" w:cs="Arial"/>
        </w:rPr>
        <w:t xml:space="preserve">V případě, že bude Objednatelem uplatněna smluvní pokuta dle tohoto </w:t>
      </w:r>
      <w:r w:rsidR="0008763F">
        <w:rPr>
          <w:rFonts w:ascii="Arial" w:hAnsi="Arial" w:cs="Arial"/>
        </w:rPr>
        <w:t>odst. smlouvy</w:t>
      </w:r>
      <w:r w:rsidR="0008763F" w:rsidRPr="0008763F">
        <w:rPr>
          <w:rFonts w:ascii="Arial" w:hAnsi="Arial" w:cs="Arial"/>
        </w:rPr>
        <w:t xml:space="preserve">, zavazuje se </w:t>
      </w:r>
      <w:r w:rsidR="0008763F">
        <w:rPr>
          <w:rFonts w:ascii="Arial" w:hAnsi="Arial" w:cs="Arial"/>
        </w:rPr>
        <w:t>Objednatel</w:t>
      </w:r>
      <w:r w:rsidR="0008763F" w:rsidRPr="0008763F">
        <w:rPr>
          <w:rFonts w:ascii="Arial" w:hAnsi="Arial" w:cs="Arial"/>
        </w:rPr>
        <w:t xml:space="preserve"> </w:t>
      </w:r>
      <w:r w:rsidR="0008763F">
        <w:rPr>
          <w:rFonts w:ascii="Arial" w:hAnsi="Arial" w:cs="Arial"/>
        </w:rPr>
        <w:t xml:space="preserve">za dané porušení povinnosti </w:t>
      </w:r>
      <w:r w:rsidR="0008763F" w:rsidRPr="0008763F">
        <w:rPr>
          <w:rFonts w:ascii="Arial" w:hAnsi="Arial" w:cs="Arial"/>
        </w:rPr>
        <w:t xml:space="preserve">neuplatňovat smluvní pokutu </w:t>
      </w:r>
      <w:r w:rsidR="0008763F">
        <w:rPr>
          <w:rFonts w:ascii="Arial" w:hAnsi="Arial" w:cs="Arial"/>
        </w:rPr>
        <w:t>ve smyslu odst. 8.3</w:t>
      </w:r>
      <w:r w:rsidR="0008763F" w:rsidRPr="0008763F">
        <w:rPr>
          <w:rFonts w:ascii="Arial" w:hAnsi="Arial" w:cs="Arial"/>
        </w:rPr>
        <w:t xml:space="preserve"> </w:t>
      </w:r>
      <w:r w:rsidR="0008763F">
        <w:rPr>
          <w:rFonts w:ascii="Arial" w:hAnsi="Arial" w:cs="Arial"/>
        </w:rPr>
        <w:t>s</w:t>
      </w:r>
      <w:r w:rsidR="0008763F" w:rsidRPr="0008763F">
        <w:rPr>
          <w:rFonts w:ascii="Arial" w:hAnsi="Arial" w:cs="Arial"/>
        </w:rPr>
        <w:t>mlouvy</w:t>
      </w:r>
      <w:r w:rsidR="005A5DBA">
        <w:rPr>
          <w:rFonts w:ascii="Arial" w:hAnsi="Arial" w:cs="Arial"/>
        </w:rPr>
        <w:t xml:space="preserve"> o zpracování osobních údajů</w:t>
      </w:r>
      <w:r w:rsidR="0008763F" w:rsidRPr="0008763F">
        <w:rPr>
          <w:rFonts w:ascii="Arial" w:hAnsi="Arial" w:cs="Arial"/>
        </w:rPr>
        <w:t xml:space="preserve"> </w:t>
      </w:r>
      <w:r w:rsidR="0008763F">
        <w:rPr>
          <w:rFonts w:ascii="Arial" w:hAnsi="Arial" w:cs="Arial"/>
        </w:rPr>
        <w:t xml:space="preserve">uvedené v příloze č. 11 této smlouvy (zamezení duplicitní sankce). </w:t>
      </w:r>
    </w:p>
    <w:p w14:paraId="1CB3E890" w14:textId="77777777" w:rsidR="00675F0D" w:rsidRPr="00675F0D" w:rsidRDefault="00675F0D" w:rsidP="00675F0D">
      <w:pPr>
        <w:spacing w:after="0" w:line="240" w:lineRule="auto"/>
        <w:ind w:left="567"/>
        <w:jc w:val="both"/>
        <w:rPr>
          <w:rFonts w:ascii="Arial" w:eastAsia="Times New Roman" w:hAnsi="Arial" w:cs="Arial"/>
          <w:lang w:eastAsia="cs-CZ"/>
        </w:rPr>
      </w:pPr>
    </w:p>
    <w:p w14:paraId="3CED9EC6" w14:textId="54575A1A"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V případě, že bude Poskytovatel v prodlení s předáním informací dle odst. IX.5 této smlouvy, je povinen uhradit Objednateli smluvní pokutu ve výši 2000,- Kč (slovy: </w:t>
      </w:r>
      <w:r w:rsidR="00E14272" w:rsidRPr="00675F0D">
        <w:rPr>
          <w:rFonts w:ascii="Arial" w:eastAsia="Times New Roman" w:hAnsi="Arial" w:cs="Arial"/>
          <w:lang w:eastAsia="cs-CZ"/>
        </w:rPr>
        <w:t>dva tisíce</w:t>
      </w:r>
      <w:r w:rsidRPr="00675F0D">
        <w:rPr>
          <w:rFonts w:ascii="Arial" w:eastAsia="Times New Roman" w:hAnsi="Arial" w:cs="Arial"/>
          <w:lang w:eastAsia="cs-CZ"/>
        </w:rPr>
        <w:t xml:space="preserve"> korun českých), a to za každý takový případ a za každý i započatý den prodlení.</w:t>
      </w:r>
    </w:p>
    <w:p w14:paraId="02F0F032" w14:textId="77777777" w:rsidR="00675F0D" w:rsidRPr="00675F0D" w:rsidRDefault="00675F0D" w:rsidP="00675F0D">
      <w:pPr>
        <w:spacing w:after="0" w:line="240" w:lineRule="auto"/>
        <w:ind w:left="567"/>
        <w:jc w:val="both"/>
        <w:rPr>
          <w:rFonts w:ascii="Arial" w:eastAsia="Times New Roman" w:hAnsi="Arial" w:cs="Arial"/>
          <w:lang w:eastAsia="cs-CZ"/>
        </w:rPr>
      </w:pPr>
    </w:p>
    <w:p w14:paraId="703B4E9B" w14:textId="041719B3"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39" w:name="_Ref93913619"/>
      <w:bookmarkStart w:id="40" w:name="_Ref97811867"/>
      <w:r w:rsidRPr="00675F0D">
        <w:rPr>
          <w:rFonts w:ascii="Arial" w:eastAsia="Times New Roman" w:hAnsi="Arial" w:cs="Arial"/>
          <w:lang w:eastAsia="cs-CZ"/>
        </w:rPr>
        <w:t>V případě, že bude Poskytovatel v prodlení s odstraněním vad, nedodělků nebo kybernetických bezpečnostních zranitelností zjištěných během akceptačních procesů upravených v čl. IV této smlouvy</w:t>
      </w:r>
      <w:r w:rsidR="00A51BC5">
        <w:rPr>
          <w:rFonts w:ascii="Arial" w:eastAsia="Times New Roman" w:hAnsi="Arial" w:cs="Arial"/>
          <w:lang w:eastAsia="cs-CZ"/>
        </w:rPr>
        <w:t>,</w:t>
      </w:r>
      <w:r w:rsidRPr="00675F0D">
        <w:rPr>
          <w:rFonts w:ascii="Arial" w:eastAsia="Times New Roman" w:hAnsi="Arial" w:cs="Arial"/>
          <w:lang w:eastAsia="cs-CZ"/>
        </w:rPr>
        <w:t xml:space="preserve"> je povinen uhradit Objednateli smluvní pokutu ve výši </w:t>
      </w:r>
      <w:r w:rsidR="004D6318">
        <w:rPr>
          <w:rFonts w:ascii="Arial" w:eastAsia="Times New Roman" w:hAnsi="Arial" w:cs="Arial"/>
          <w:lang w:eastAsia="cs-CZ"/>
        </w:rPr>
        <w:t>3</w:t>
      </w:r>
      <w:r w:rsidRPr="00675F0D">
        <w:rPr>
          <w:rFonts w:ascii="Arial" w:eastAsia="Times New Roman" w:hAnsi="Arial" w:cs="Arial"/>
          <w:lang w:eastAsia="cs-CZ"/>
        </w:rPr>
        <w:t xml:space="preserve">000,- Kč (slovy: </w:t>
      </w:r>
      <w:r w:rsidR="00E14272">
        <w:rPr>
          <w:rFonts w:ascii="Arial" w:eastAsia="Times New Roman" w:hAnsi="Arial" w:cs="Arial"/>
          <w:lang w:eastAsia="cs-CZ"/>
        </w:rPr>
        <w:t>tři</w:t>
      </w:r>
      <w:r w:rsidR="00E14272" w:rsidRPr="00675F0D">
        <w:rPr>
          <w:rFonts w:ascii="Arial" w:eastAsia="Times New Roman" w:hAnsi="Arial" w:cs="Arial"/>
          <w:lang w:eastAsia="cs-CZ"/>
        </w:rPr>
        <w:t xml:space="preserve"> tisí</w:t>
      </w:r>
      <w:r w:rsidR="00E14272">
        <w:rPr>
          <w:rFonts w:ascii="Arial" w:eastAsia="Times New Roman" w:hAnsi="Arial" w:cs="Arial"/>
          <w:lang w:eastAsia="cs-CZ"/>
        </w:rPr>
        <w:t>ce</w:t>
      </w:r>
      <w:r w:rsidRPr="00675F0D">
        <w:rPr>
          <w:rFonts w:ascii="Arial" w:eastAsia="Times New Roman" w:hAnsi="Arial" w:cs="Arial"/>
          <w:lang w:eastAsia="cs-CZ"/>
        </w:rPr>
        <w:t xml:space="preserve"> korun českých), a to za každý takový případ a za každý i započatý kalendářní den prodlení.</w:t>
      </w:r>
      <w:bookmarkEnd w:id="39"/>
    </w:p>
    <w:p w14:paraId="2E43831A" w14:textId="77777777" w:rsidR="00675F0D" w:rsidRPr="00675F0D" w:rsidRDefault="00675F0D" w:rsidP="00675F0D">
      <w:pPr>
        <w:spacing w:after="0" w:line="240" w:lineRule="auto"/>
        <w:ind w:left="567"/>
        <w:jc w:val="both"/>
        <w:rPr>
          <w:rFonts w:ascii="Arial" w:eastAsia="Times New Roman" w:hAnsi="Arial" w:cs="Arial"/>
          <w:lang w:eastAsia="cs-CZ"/>
        </w:rPr>
      </w:pPr>
    </w:p>
    <w:p w14:paraId="6F09517D" w14:textId="00867735" w:rsidR="00675F0D" w:rsidRDefault="00675F0D" w:rsidP="00675F0D">
      <w:pPr>
        <w:numPr>
          <w:ilvl w:val="1"/>
          <w:numId w:val="2"/>
        </w:numPr>
        <w:spacing w:after="0" w:line="240" w:lineRule="auto"/>
        <w:jc w:val="both"/>
        <w:rPr>
          <w:rFonts w:ascii="Arial" w:eastAsia="Times New Roman" w:hAnsi="Arial" w:cs="Arial"/>
          <w:lang w:eastAsia="cs-CZ"/>
        </w:rPr>
      </w:pPr>
      <w:bookmarkStart w:id="41" w:name="_Ref97812005"/>
      <w:r w:rsidRPr="00675F0D">
        <w:rPr>
          <w:rFonts w:ascii="Arial" w:eastAsia="Times New Roman" w:hAnsi="Arial" w:cs="Arial"/>
          <w:lang w:eastAsia="cs-CZ"/>
        </w:rPr>
        <w:t xml:space="preserve">Poskytovatel se pro případ prodlení se zahájením prací na odstranění vady Řešení dle odst. VII.3 této smlouvy zavazuje uhradit Objednateli smluvní pokutu ve výši </w:t>
      </w:r>
      <w:r w:rsidR="004D6318">
        <w:rPr>
          <w:rFonts w:ascii="Arial" w:eastAsia="Times New Roman" w:hAnsi="Arial" w:cs="Arial"/>
          <w:lang w:eastAsia="cs-CZ"/>
        </w:rPr>
        <w:t>5</w:t>
      </w:r>
      <w:r w:rsidR="004D6318" w:rsidRPr="00675F0D">
        <w:rPr>
          <w:rFonts w:ascii="Arial" w:eastAsia="Times New Roman" w:hAnsi="Arial" w:cs="Arial"/>
          <w:lang w:eastAsia="cs-CZ"/>
        </w:rPr>
        <w:t>000</w:t>
      </w:r>
      <w:r w:rsidRPr="00675F0D">
        <w:rPr>
          <w:rFonts w:ascii="Arial" w:eastAsia="Times New Roman" w:hAnsi="Arial" w:cs="Arial"/>
          <w:lang w:eastAsia="cs-CZ"/>
        </w:rPr>
        <w:t xml:space="preserve">,- Kč (slovy: </w:t>
      </w:r>
      <w:r w:rsidR="003F0AB2">
        <w:rPr>
          <w:rFonts w:ascii="Arial" w:eastAsia="Times New Roman" w:hAnsi="Arial" w:cs="Arial"/>
          <w:lang w:eastAsia="cs-CZ"/>
        </w:rPr>
        <w:t>pět</w:t>
      </w:r>
      <w:r w:rsidR="003F0AB2" w:rsidRPr="00675F0D">
        <w:rPr>
          <w:rFonts w:ascii="Arial" w:eastAsia="Times New Roman" w:hAnsi="Arial" w:cs="Arial"/>
          <w:lang w:eastAsia="cs-CZ"/>
        </w:rPr>
        <w:t xml:space="preserve"> tisíc</w:t>
      </w:r>
      <w:r w:rsidR="004D6318" w:rsidRPr="00675F0D">
        <w:rPr>
          <w:rFonts w:ascii="Arial" w:eastAsia="Times New Roman" w:hAnsi="Arial" w:cs="Arial"/>
          <w:lang w:eastAsia="cs-CZ"/>
        </w:rPr>
        <w:t xml:space="preserve"> </w:t>
      </w:r>
      <w:r w:rsidRPr="00675F0D">
        <w:rPr>
          <w:rFonts w:ascii="Arial" w:eastAsia="Times New Roman" w:hAnsi="Arial" w:cs="Arial"/>
          <w:lang w:eastAsia="cs-CZ"/>
        </w:rPr>
        <w:t xml:space="preserve">korun českých), a to za každou takovou vadu a za každý i započatý kalendářní den prodlení. Poskytovatel se pro případ prodlení s odstraněním takové vady Řešení zavazuje uhradit Objednateli smluvní pokutu ve výši </w:t>
      </w:r>
      <w:r w:rsidR="004D6318">
        <w:rPr>
          <w:rFonts w:ascii="Arial" w:eastAsia="Times New Roman" w:hAnsi="Arial" w:cs="Arial"/>
          <w:lang w:eastAsia="cs-CZ"/>
        </w:rPr>
        <w:t>5</w:t>
      </w:r>
      <w:r w:rsidR="004D6318" w:rsidRPr="00675F0D">
        <w:rPr>
          <w:rFonts w:ascii="Arial" w:eastAsia="Times New Roman" w:hAnsi="Arial" w:cs="Arial"/>
          <w:lang w:eastAsia="cs-CZ"/>
        </w:rPr>
        <w:t>000</w:t>
      </w:r>
      <w:r w:rsidRPr="00675F0D">
        <w:rPr>
          <w:rFonts w:ascii="Arial" w:eastAsia="Times New Roman" w:hAnsi="Arial" w:cs="Arial"/>
          <w:lang w:eastAsia="cs-CZ"/>
        </w:rPr>
        <w:t xml:space="preserve">,- Kč (slovy: </w:t>
      </w:r>
      <w:r w:rsidR="004D6318">
        <w:rPr>
          <w:rFonts w:ascii="Arial" w:eastAsia="Times New Roman" w:hAnsi="Arial" w:cs="Arial"/>
          <w:lang w:eastAsia="cs-CZ"/>
        </w:rPr>
        <w:t>pět</w:t>
      </w:r>
      <w:r w:rsidR="003F0AB2">
        <w:rPr>
          <w:rFonts w:ascii="Arial" w:eastAsia="Times New Roman" w:hAnsi="Arial" w:cs="Arial"/>
          <w:lang w:eastAsia="cs-CZ"/>
        </w:rPr>
        <w:t xml:space="preserve"> </w:t>
      </w:r>
      <w:r w:rsidRPr="00675F0D">
        <w:rPr>
          <w:rFonts w:ascii="Arial" w:eastAsia="Times New Roman" w:hAnsi="Arial" w:cs="Arial"/>
          <w:lang w:eastAsia="cs-CZ"/>
        </w:rPr>
        <w:t>tisíc korun českých), a to za každou takovou vadu a za každý i započatý kalendářní den prodlení.</w:t>
      </w:r>
      <w:bookmarkEnd w:id="40"/>
      <w:bookmarkEnd w:id="41"/>
    </w:p>
    <w:p w14:paraId="55936577" w14:textId="77777777" w:rsidR="00C1797E" w:rsidRDefault="00C1797E" w:rsidP="00C1797E">
      <w:pPr>
        <w:spacing w:after="0" w:line="240" w:lineRule="auto"/>
        <w:ind w:left="567"/>
        <w:jc w:val="both"/>
        <w:rPr>
          <w:rFonts w:ascii="Arial" w:eastAsia="Times New Roman" w:hAnsi="Arial" w:cs="Arial"/>
          <w:lang w:eastAsia="cs-CZ"/>
        </w:rPr>
      </w:pPr>
    </w:p>
    <w:p w14:paraId="4ED6D172" w14:textId="51D1389C" w:rsidR="00FE567F" w:rsidRDefault="00FE567F" w:rsidP="00675F0D">
      <w:pPr>
        <w:numPr>
          <w:ilvl w:val="1"/>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V případě, že Poskytovatel poruší </w:t>
      </w:r>
      <w:r w:rsidR="00C1797E">
        <w:rPr>
          <w:rFonts w:ascii="Arial" w:eastAsia="Times New Roman" w:hAnsi="Arial" w:cs="Arial"/>
          <w:lang w:eastAsia="cs-CZ"/>
        </w:rPr>
        <w:t>povinnost vymezenou touto smlouvou, jejíž porušení není upraveno v odst. VIII.1 až VIII.11 této smlouvy, zavazuje se uhradit Objednateli smluvní pokutu ve výši 10 000,- Kč za každý jednotlivý případ porušení.</w:t>
      </w:r>
    </w:p>
    <w:p w14:paraId="2796BDB4" w14:textId="77777777" w:rsidR="00DF1382" w:rsidRDefault="00DF1382" w:rsidP="00DF1382">
      <w:pPr>
        <w:spacing w:after="0" w:line="240" w:lineRule="auto"/>
        <w:ind w:left="567"/>
        <w:jc w:val="both"/>
        <w:rPr>
          <w:rFonts w:ascii="Arial" w:eastAsia="Times New Roman" w:hAnsi="Arial" w:cs="Arial"/>
          <w:lang w:eastAsia="cs-CZ"/>
        </w:rPr>
      </w:pPr>
    </w:p>
    <w:p w14:paraId="24B9B857" w14:textId="34E733AC" w:rsidR="00675F0D" w:rsidRPr="0072582A" w:rsidRDefault="00881EB6" w:rsidP="0072582A">
      <w:pPr>
        <w:numPr>
          <w:ilvl w:val="1"/>
          <w:numId w:val="2"/>
        </w:numPr>
        <w:spacing w:after="0" w:line="240" w:lineRule="auto"/>
        <w:jc w:val="both"/>
        <w:rPr>
          <w:rFonts w:ascii="Arial" w:eastAsia="Times New Roman" w:hAnsi="Arial" w:cs="Arial"/>
          <w:lang w:eastAsia="cs-CZ"/>
        </w:rPr>
      </w:pPr>
      <w:r>
        <w:rPr>
          <w:rFonts w:ascii="Arial" w:eastAsia="Times New Roman" w:hAnsi="Arial" w:cs="Arial"/>
          <w:lang w:eastAsia="cs-CZ"/>
        </w:rPr>
        <w:t>Objednatel je oprávněn před</w:t>
      </w:r>
      <w:r w:rsidR="00237E73">
        <w:rPr>
          <w:rFonts w:ascii="Arial" w:eastAsia="Times New Roman" w:hAnsi="Arial" w:cs="Arial"/>
          <w:lang w:eastAsia="cs-CZ"/>
        </w:rPr>
        <w:t xml:space="preserve"> uplatněním nároku k úhradě jakékoli smluvní pokuty dle této smlouvy</w:t>
      </w:r>
      <w:r w:rsidR="005866D7">
        <w:rPr>
          <w:rFonts w:ascii="Arial" w:eastAsia="Times New Roman" w:hAnsi="Arial" w:cs="Arial"/>
          <w:lang w:eastAsia="cs-CZ"/>
        </w:rPr>
        <w:t>, stanovit Poskytovateli v písemné výzvě dodatečnou lhůtu k</w:t>
      </w:r>
      <w:r w:rsidR="00674733">
        <w:rPr>
          <w:rFonts w:ascii="Arial" w:eastAsia="Times New Roman" w:hAnsi="Arial" w:cs="Arial"/>
          <w:lang w:eastAsia="cs-CZ"/>
        </w:rPr>
        <w:t xml:space="preserve"> </w:t>
      </w:r>
      <w:r w:rsidR="005866D7" w:rsidRPr="0072582A">
        <w:rPr>
          <w:rFonts w:ascii="Arial" w:eastAsia="Times New Roman" w:hAnsi="Arial" w:cs="Arial"/>
          <w:lang w:eastAsia="cs-CZ"/>
        </w:rPr>
        <w:t>plnění</w:t>
      </w:r>
      <w:r w:rsidR="0072582A">
        <w:rPr>
          <w:rFonts w:ascii="Arial" w:eastAsia="Times New Roman" w:hAnsi="Arial" w:cs="Arial"/>
          <w:lang w:eastAsia="cs-CZ"/>
        </w:rPr>
        <w:t xml:space="preserve"> povinnosti, ke které se smluvní pokuta vztahuje</w:t>
      </w:r>
      <w:r w:rsidR="005866D7" w:rsidRPr="0072582A">
        <w:rPr>
          <w:rFonts w:ascii="Arial" w:eastAsia="Times New Roman" w:hAnsi="Arial" w:cs="Arial"/>
          <w:lang w:eastAsia="cs-CZ"/>
        </w:rPr>
        <w:t xml:space="preserve">. </w:t>
      </w:r>
      <w:r w:rsidR="001864C6" w:rsidRPr="00675F0D">
        <w:rPr>
          <w:rFonts w:ascii="Arial" w:eastAsia="Times New Roman" w:hAnsi="Arial" w:cs="Arial"/>
          <w:lang w:eastAsia="cs-CZ"/>
        </w:rPr>
        <w:t>Splatnost smluvních pokut je 21 dnů od doručení výzvy k jejich uhrazení.</w:t>
      </w:r>
      <w:r w:rsidR="00B53F41">
        <w:rPr>
          <w:rFonts w:ascii="Arial" w:eastAsia="Times New Roman" w:hAnsi="Arial" w:cs="Arial"/>
          <w:lang w:eastAsia="cs-CZ"/>
        </w:rPr>
        <w:t xml:space="preserve"> Sankce ujednané</w:t>
      </w:r>
      <w:r w:rsidR="00F10FE2">
        <w:rPr>
          <w:rFonts w:ascii="Arial" w:eastAsia="Times New Roman" w:hAnsi="Arial" w:cs="Arial"/>
          <w:lang w:eastAsia="cs-CZ"/>
        </w:rPr>
        <w:t xml:space="preserve"> v SLA, která je přílohou č.5 této smlouvy</w:t>
      </w:r>
      <w:r w:rsidR="006908CA">
        <w:rPr>
          <w:rFonts w:ascii="Arial" w:eastAsia="Times New Roman" w:hAnsi="Arial" w:cs="Arial"/>
          <w:lang w:eastAsia="cs-CZ"/>
        </w:rPr>
        <w:t>,</w:t>
      </w:r>
      <w:r w:rsidR="00F10FE2">
        <w:rPr>
          <w:rFonts w:ascii="Arial" w:eastAsia="Times New Roman" w:hAnsi="Arial" w:cs="Arial"/>
          <w:lang w:eastAsia="cs-CZ"/>
        </w:rPr>
        <w:t xml:space="preserve"> jsou rovněž smluvními pokutami ve smyslu tohoto</w:t>
      </w:r>
      <w:r w:rsidR="006908CA">
        <w:rPr>
          <w:rFonts w:ascii="Arial" w:eastAsia="Times New Roman" w:hAnsi="Arial" w:cs="Arial"/>
          <w:lang w:eastAsia="cs-CZ"/>
        </w:rPr>
        <w:t xml:space="preserve"> článku.</w:t>
      </w:r>
    </w:p>
    <w:p w14:paraId="03E1A5CB" w14:textId="77777777" w:rsidR="00675F0D" w:rsidRPr="00675F0D" w:rsidRDefault="00675F0D" w:rsidP="00675F0D">
      <w:pPr>
        <w:spacing w:after="0" w:line="240" w:lineRule="auto"/>
        <w:ind w:left="567"/>
        <w:jc w:val="both"/>
        <w:rPr>
          <w:rFonts w:ascii="Arial" w:eastAsia="Times New Roman" w:hAnsi="Arial" w:cs="Arial"/>
          <w:lang w:eastAsia="cs-CZ"/>
        </w:rPr>
      </w:pPr>
    </w:p>
    <w:p w14:paraId="02A21B77" w14:textId="01A19771"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Uplatněná či již uhrazená smluvní pokuta nemá vliv na nárok smluvní strany na náhradu škody, kterou lze vymáhat samostatně vedle smluvní pokuty v celém rozsahu, tj. částka smluvní pokuty se do výše náhrady škody nezapočítává. Zaplacením smluvní pokuty není dotčena povinnost smluvní strany splnit závazky vyplývající z této smlouvy.</w:t>
      </w:r>
    </w:p>
    <w:p w14:paraId="200458FB" w14:textId="77777777" w:rsidR="00675F0D" w:rsidRPr="00675F0D" w:rsidRDefault="00675F0D" w:rsidP="00675F0D">
      <w:pPr>
        <w:spacing w:after="0" w:line="240" w:lineRule="auto"/>
        <w:ind w:left="567"/>
        <w:jc w:val="both"/>
        <w:rPr>
          <w:rFonts w:ascii="Arial" w:eastAsia="Times New Roman" w:hAnsi="Arial" w:cs="Arial"/>
          <w:lang w:eastAsia="cs-CZ"/>
        </w:rPr>
      </w:pPr>
    </w:p>
    <w:p w14:paraId="61D66A3A" w14:textId="2DAA8942"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lastRenderedPageBreak/>
        <w:t xml:space="preserve">Objednatel se v případě prodlení s úhradou </w:t>
      </w:r>
      <w:r w:rsidR="003312FC">
        <w:rPr>
          <w:rFonts w:ascii="Arial" w:eastAsia="Times New Roman" w:hAnsi="Arial" w:cs="Arial"/>
          <w:lang w:eastAsia="cs-CZ"/>
        </w:rPr>
        <w:t xml:space="preserve">jakékoli </w:t>
      </w:r>
      <w:r w:rsidRPr="00675F0D">
        <w:rPr>
          <w:rFonts w:ascii="Arial" w:eastAsia="Times New Roman" w:hAnsi="Arial" w:cs="Arial"/>
          <w:lang w:eastAsia="cs-CZ"/>
        </w:rPr>
        <w:t>Ceny</w:t>
      </w:r>
      <w:r w:rsidR="003312FC">
        <w:rPr>
          <w:rFonts w:ascii="Arial" w:eastAsia="Times New Roman" w:hAnsi="Arial" w:cs="Arial"/>
          <w:lang w:eastAsia="cs-CZ"/>
        </w:rPr>
        <w:t xml:space="preserve"> dle této smlouvy</w:t>
      </w:r>
      <w:r w:rsidRPr="00675F0D">
        <w:rPr>
          <w:rFonts w:ascii="Arial" w:eastAsia="Times New Roman" w:hAnsi="Arial" w:cs="Arial"/>
          <w:lang w:eastAsia="cs-CZ"/>
        </w:rPr>
        <w:t xml:space="preserve"> zavazuje uhradit Poskytovateli </w:t>
      </w:r>
      <w:r w:rsidR="00B65CCD">
        <w:rPr>
          <w:rFonts w:ascii="Arial" w:eastAsia="Times New Roman" w:hAnsi="Arial" w:cs="Arial"/>
          <w:lang w:eastAsia="cs-CZ"/>
        </w:rPr>
        <w:t xml:space="preserve">zákonné </w:t>
      </w:r>
      <w:r w:rsidRPr="00675F0D">
        <w:rPr>
          <w:rFonts w:ascii="Arial" w:eastAsia="Times New Roman" w:hAnsi="Arial" w:cs="Arial"/>
          <w:lang w:eastAsia="cs-CZ"/>
        </w:rPr>
        <w:t>úroky z</w:t>
      </w:r>
      <w:r w:rsidR="005F22DF">
        <w:rPr>
          <w:rFonts w:ascii="Arial" w:eastAsia="Times New Roman" w:hAnsi="Arial" w:cs="Arial"/>
          <w:lang w:eastAsia="cs-CZ"/>
        </w:rPr>
        <w:t> </w:t>
      </w:r>
      <w:r w:rsidRPr="00675F0D">
        <w:rPr>
          <w:rFonts w:ascii="Arial" w:eastAsia="Times New Roman" w:hAnsi="Arial" w:cs="Arial"/>
          <w:lang w:eastAsia="cs-CZ"/>
        </w:rPr>
        <w:t>prodlení</w:t>
      </w:r>
      <w:r w:rsidR="005F22DF">
        <w:rPr>
          <w:rFonts w:ascii="Arial" w:eastAsia="Times New Roman" w:hAnsi="Arial" w:cs="Arial"/>
          <w:lang w:eastAsia="cs-CZ"/>
        </w:rPr>
        <w:t xml:space="preserve"> z</w:t>
      </w:r>
      <w:r w:rsidR="00DB444F" w:rsidRPr="00DF1382">
        <w:rPr>
          <w:rFonts w:ascii="Arial" w:eastAsia="Times New Roman" w:hAnsi="Arial" w:cs="Arial"/>
          <w:lang w:eastAsia="cs-CZ"/>
        </w:rPr>
        <w:t xml:space="preserve"> dlužné částky za každý den prodlení</w:t>
      </w:r>
      <w:r w:rsidRPr="00675F0D">
        <w:rPr>
          <w:rFonts w:ascii="Arial" w:eastAsia="Times New Roman" w:hAnsi="Arial" w:cs="Arial"/>
          <w:lang w:eastAsia="cs-CZ"/>
        </w:rPr>
        <w:t xml:space="preserve">. </w:t>
      </w:r>
    </w:p>
    <w:p w14:paraId="79B62A21" w14:textId="77777777" w:rsidR="00675F0D" w:rsidRPr="00675F0D" w:rsidRDefault="00675F0D" w:rsidP="00675F0D">
      <w:pPr>
        <w:spacing w:after="0" w:line="240" w:lineRule="auto"/>
        <w:jc w:val="both"/>
        <w:rPr>
          <w:rFonts w:ascii="Arial" w:eastAsia="Times New Roman" w:hAnsi="Arial" w:cs="Arial"/>
          <w:lang w:eastAsia="cs-CZ"/>
        </w:rPr>
      </w:pPr>
    </w:p>
    <w:p w14:paraId="5C7B25E1"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42" w:name="_Ref85294093"/>
      <w:r w:rsidRPr="00675F0D">
        <w:rPr>
          <w:rFonts w:ascii="Arial" w:eastAsia="Times New Roman" w:hAnsi="Arial" w:cs="Arial"/>
          <w:lang w:eastAsia="cs-CZ"/>
        </w:rPr>
        <w:t>Za podstatné porušení této smlouvy, které opravňuje Objednatele k odstoupení od této smlouvy, se považuje:</w:t>
      </w:r>
      <w:bookmarkEnd w:id="42"/>
    </w:p>
    <w:p w14:paraId="7B69062C" w14:textId="7A2A8B1C"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prodlení Poskytovatele se splněním kterékoli jeho povinnosti sjednané v této smlouvě</w:t>
      </w:r>
      <w:r w:rsidR="00B44596">
        <w:rPr>
          <w:rFonts w:ascii="Arial" w:eastAsia="Times New Roman" w:hAnsi="Arial" w:cs="Arial"/>
          <w:lang w:eastAsia="cs-CZ"/>
        </w:rPr>
        <w:t>, které je</w:t>
      </w:r>
      <w:r w:rsidRPr="00675F0D">
        <w:rPr>
          <w:rFonts w:ascii="Arial" w:eastAsia="Times New Roman" w:hAnsi="Arial" w:cs="Arial"/>
          <w:lang w:eastAsia="cs-CZ"/>
        </w:rPr>
        <w:t xml:space="preserve"> delší než deset pracovních dnů po písemném vyzvání k nápravě;</w:t>
      </w:r>
    </w:p>
    <w:p w14:paraId="071EB33C" w14:textId="39EDEC80"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jestliže Poskytovatel i jen dočasně poskytuje plnění podle této smlouvy v rozporu s ujednáním odst. I.5 této smlouvy;</w:t>
      </w:r>
    </w:p>
    <w:p w14:paraId="3FCEB1FB"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43" w:name="_Ref85294273"/>
      <w:bookmarkStart w:id="44" w:name="_Ref85294096"/>
      <w:r w:rsidRPr="00675F0D">
        <w:rPr>
          <w:rFonts w:ascii="Arial" w:eastAsia="Times New Roman" w:hAnsi="Arial" w:cs="Arial"/>
          <w:lang w:eastAsia="cs-CZ"/>
        </w:rPr>
        <w:t>je-li Poskytovatel v prodlení s předložením Realizačního projektu, Zálohovacího plán, Exit plánu nebo Plánu obnovy;</w:t>
      </w:r>
      <w:bookmarkEnd w:id="43"/>
    </w:p>
    <w:p w14:paraId="778EB1F6"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45" w:name="_Ref87530171"/>
      <w:bookmarkStart w:id="46" w:name="_Ref85294274"/>
      <w:r w:rsidRPr="00675F0D">
        <w:rPr>
          <w:rFonts w:ascii="Arial" w:eastAsia="Times New Roman" w:hAnsi="Arial" w:cs="Arial"/>
          <w:lang w:eastAsia="cs-CZ"/>
        </w:rPr>
        <w:t>nebude-li Řešení splňovat kterýkoli požadavek uvedený v Zadávací dokumentaci;</w:t>
      </w:r>
      <w:bookmarkEnd w:id="45"/>
    </w:p>
    <w:p w14:paraId="384E2B05" w14:textId="263FA0FA"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nebude-li Ře</w:t>
      </w:r>
      <w:r w:rsidR="00E55D17">
        <w:rPr>
          <w:rFonts w:ascii="Arial" w:eastAsia="Times New Roman" w:hAnsi="Arial" w:cs="Arial"/>
          <w:lang w:eastAsia="cs-CZ"/>
        </w:rPr>
        <w:t>š</w:t>
      </w:r>
      <w:r w:rsidRPr="00675F0D">
        <w:rPr>
          <w:rFonts w:ascii="Arial" w:eastAsia="Times New Roman" w:hAnsi="Arial" w:cs="Arial"/>
          <w:lang w:eastAsia="cs-CZ"/>
        </w:rPr>
        <w:t xml:space="preserve">ení zcela odpovídat </w:t>
      </w:r>
      <w:r w:rsidR="002B2DD6">
        <w:rPr>
          <w:rFonts w:ascii="Arial" w:eastAsia="Times New Roman" w:hAnsi="Arial" w:cs="Arial"/>
          <w:lang w:eastAsia="cs-CZ"/>
        </w:rPr>
        <w:t>řešení prezentovaného v rámci posouzení splnění zadávacích podmínek ve Veřejné zakázce</w:t>
      </w:r>
      <w:r w:rsidRPr="00675F0D">
        <w:rPr>
          <w:rFonts w:ascii="Arial" w:eastAsia="Times New Roman" w:hAnsi="Arial" w:cs="Arial"/>
          <w:lang w:eastAsia="cs-CZ"/>
        </w:rPr>
        <w:t>;</w:t>
      </w:r>
    </w:p>
    <w:p w14:paraId="29D53403"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47" w:name="_Ref88574511"/>
      <w:r w:rsidRPr="00675F0D">
        <w:rPr>
          <w:rFonts w:ascii="Arial" w:eastAsia="Times New Roman" w:hAnsi="Arial" w:cs="Arial"/>
          <w:lang w:eastAsia="cs-CZ"/>
        </w:rPr>
        <w:t>odmítne-li Objednatel akceptovat Realizační projekt, jestliže předtím již nejméně jedenkrát vznesl k předloženému Realizačnímu projektu výhrady;</w:t>
      </w:r>
      <w:bookmarkEnd w:id="44"/>
      <w:bookmarkEnd w:id="46"/>
      <w:bookmarkEnd w:id="47"/>
    </w:p>
    <w:p w14:paraId="73391EB8"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bookmarkStart w:id="48" w:name="_Ref85294921"/>
      <w:r w:rsidRPr="00675F0D">
        <w:rPr>
          <w:rFonts w:ascii="Arial" w:eastAsia="Times New Roman" w:hAnsi="Arial" w:cs="Arial"/>
          <w:lang w:eastAsia="cs-CZ"/>
        </w:rPr>
        <w:t>odmítne-li Objednatel akceptovat Exit plán, jestliže předtím již nejméně jedenkrát vznesl k předloženému Exit plánu výhrady;</w:t>
      </w:r>
      <w:bookmarkEnd w:id="48"/>
    </w:p>
    <w:p w14:paraId="715C6B8E"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nedodržuje-li Poskytovatel některou ze zvláštních podmínek plnění smlouvy sjednaných v příloze č. 4 této smlouvy v souhrnu po dobu delší než deset dnů;</w:t>
      </w:r>
    </w:p>
    <w:p w14:paraId="01972A64" w14:textId="77777777"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bude-li v insolvenčním řízení zjištěn úpadek Poskytovatele nebo insolvenční návrh bude zamítnut pro nedostatek majetku Poskytovatele nebo Poskytovatel vstoupí do likvidace;</w:t>
      </w:r>
    </w:p>
    <w:p w14:paraId="1F41DEED" w14:textId="58AE4D78" w:rsidR="00675F0D" w:rsidRPr="00675F0D" w:rsidRDefault="00675F0D" w:rsidP="00675F0D">
      <w:pPr>
        <w:numPr>
          <w:ilvl w:val="2"/>
          <w:numId w:val="2"/>
        </w:numPr>
        <w:spacing w:after="0" w:line="240" w:lineRule="auto"/>
        <w:ind w:left="851" w:firstLine="0"/>
        <w:contextualSpacing/>
        <w:jc w:val="both"/>
        <w:rPr>
          <w:rFonts w:ascii="Arial" w:eastAsia="Times New Roman" w:hAnsi="Arial" w:cs="Arial"/>
          <w:lang w:eastAsia="cs-CZ"/>
        </w:rPr>
      </w:pPr>
      <w:r w:rsidRPr="00675F0D">
        <w:rPr>
          <w:rFonts w:ascii="Arial" w:eastAsia="Times New Roman" w:hAnsi="Arial" w:cs="Arial"/>
          <w:lang w:eastAsia="cs-CZ"/>
        </w:rPr>
        <w:t>Poskytovatel bude odsouzen dle zákona č. 418/2011 Sb., o trestní odpovědnosti právnických osob, ve znění pozdějších předpisů.</w:t>
      </w:r>
    </w:p>
    <w:p w14:paraId="3D11DE19" w14:textId="77777777" w:rsidR="00675F0D" w:rsidRPr="00675F0D" w:rsidRDefault="00675F0D" w:rsidP="00675F0D">
      <w:pPr>
        <w:spacing w:after="0" w:line="240" w:lineRule="auto"/>
        <w:ind w:left="567"/>
        <w:jc w:val="both"/>
        <w:rPr>
          <w:rFonts w:ascii="Arial" w:eastAsia="Times New Roman" w:hAnsi="Arial" w:cs="Arial"/>
          <w:lang w:eastAsia="cs-CZ"/>
        </w:rPr>
      </w:pPr>
    </w:p>
    <w:p w14:paraId="71824CAB" w14:textId="11639814" w:rsid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Odstoupí-li Objednatel od této smlouvy podle odst. VIII.</w:t>
      </w:r>
      <w:r w:rsidR="00DB444F">
        <w:rPr>
          <w:rFonts w:ascii="Arial" w:eastAsia="Times New Roman" w:hAnsi="Arial" w:cs="Arial"/>
          <w:lang w:eastAsia="cs-CZ"/>
        </w:rPr>
        <w:t>1</w:t>
      </w:r>
      <w:r w:rsidR="003E15C2">
        <w:rPr>
          <w:rFonts w:ascii="Arial" w:eastAsia="Times New Roman" w:hAnsi="Arial" w:cs="Arial"/>
          <w:lang w:eastAsia="cs-CZ"/>
        </w:rPr>
        <w:t>6</w:t>
      </w:r>
      <w:r w:rsidRPr="00675F0D">
        <w:rPr>
          <w:rFonts w:ascii="Arial" w:eastAsia="Times New Roman" w:hAnsi="Arial" w:cs="Arial"/>
          <w:lang w:eastAsia="cs-CZ"/>
        </w:rPr>
        <w:t xml:space="preserve"> této smlouvy, nemá Poskytovatel nárok na úhradu ani části Ceny plnění, ledaže se smluvní strany dohodnou jinak.</w:t>
      </w:r>
    </w:p>
    <w:p w14:paraId="27B81064" w14:textId="77777777" w:rsidR="00E1158E" w:rsidRDefault="00E1158E" w:rsidP="00343CD5">
      <w:pPr>
        <w:spacing w:after="0" w:line="240" w:lineRule="auto"/>
        <w:ind w:left="567"/>
        <w:jc w:val="both"/>
        <w:rPr>
          <w:rFonts w:ascii="Arial" w:eastAsia="Times New Roman" w:hAnsi="Arial" w:cs="Arial"/>
          <w:lang w:eastAsia="cs-CZ"/>
        </w:rPr>
      </w:pPr>
    </w:p>
    <w:p w14:paraId="2EC42DB7" w14:textId="77777777" w:rsidR="00675F0D" w:rsidRPr="00675F0D" w:rsidRDefault="00675F0D" w:rsidP="00675F0D">
      <w:pPr>
        <w:spacing w:after="0" w:line="240" w:lineRule="auto"/>
        <w:ind w:left="567"/>
        <w:jc w:val="both"/>
        <w:rPr>
          <w:rFonts w:ascii="Arial" w:eastAsia="Times New Roman" w:hAnsi="Arial" w:cs="Arial"/>
          <w:lang w:eastAsia="cs-CZ"/>
        </w:rPr>
      </w:pPr>
    </w:p>
    <w:p w14:paraId="371A870B"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Odstoupení od této smlouvy ze strany Objednatele nesmí být spojeno s uložením jakékoli sankce jdoucí k tíži Objednatele.</w:t>
      </w:r>
    </w:p>
    <w:p w14:paraId="0FBB885E" w14:textId="77777777" w:rsidR="00675F0D" w:rsidRPr="00675F0D" w:rsidRDefault="00675F0D" w:rsidP="00675F0D">
      <w:pPr>
        <w:spacing w:after="0" w:line="240" w:lineRule="auto"/>
        <w:ind w:left="567"/>
        <w:jc w:val="both"/>
        <w:rPr>
          <w:rFonts w:ascii="Arial" w:eastAsia="Times New Roman" w:hAnsi="Arial" w:cs="Arial"/>
          <w:lang w:eastAsia="cs-CZ"/>
        </w:rPr>
      </w:pPr>
    </w:p>
    <w:p w14:paraId="286B29AF" w14:textId="77777777" w:rsidR="00675F0D" w:rsidRPr="00675F0D" w:rsidRDefault="00675F0D" w:rsidP="00675F0D">
      <w:pPr>
        <w:keepNext/>
        <w:numPr>
          <w:ilvl w:val="0"/>
          <w:numId w:val="2"/>
        </w:numPr>
        <w:spacing w:after="0" w:line="280" w:lineRule="atLeast"/>
        <w:ind w:left="1077"/>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Bezpečnost informací</w:t>
      </w:r>
    </w:p>
    <w:p w14:paraId="322AE682" w14:textId="77777777" w:rsidR="00675F0D" w:rsidRPr="00675F0D" w:rsidRDefault="00675F0D" w:rsidP="00675F0D">
      <w:pPr>
        <w:spacing w:after="0" w:line="240" w:lineRule="auto"/>
        <w:ind w:left="567"/>
        <w:jc w:val="both"/>
        <w:rPr>
          <w:rFonts w:ascii="Arial" w:eastAsia="Times New Roman" w:hAnsi="Arial" w:cs="Arial"/>
          <w:lang w:eastAsia="cs-CZ"/>
        </w:rPr>
      </w:pPr>
    </w:p>
    <w:p w14:paraId="32D9CB17"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49" w:name="_Ref505066411"/>
      <w:r w:rsidRPr="00675F0D">
        <w:rPr>
          <w:rFonts w:ascii="Arial" w:eastAsia="Times New Roman" w:hAnsi="Arial" w:cs="Arial"/>
          <w:lang w:eastAsia="cs-CZ"/>
        </w:rPr>
        <w:t>Poskytovatel bere na vědomí, že při plnění této smlouvy má nebo může mít faktický přístup k osobním údajům, jejichž správcem nebo zpracovatelem je Objednatel (dále jen „</w:t>
      </w:r>
      <w:r w:rsidRPr="00675F0D">
        <w:rPr>
          <w:rFonts w:ascii="Arial" w:eastAsia="Times New Roman" w:hAnsi="Arial" w:cs="Arial"/>
          <w:b/>
          <w:lang w:eastAsia="cs-CZ"/>
        </w:rPr>
        <w:t>Osobní údaje</w:t>
      </w:r>
      <w:r w:rsidRPr="00675F0D">
        <w:rPr>
          <w:rFonts w:ascii="Arial" w:eastAsia="Times New Roman" w:hAnsi="Arial" w:cs="Arial"/>
          <w:lang w:eastAsia="cs-CZ"/>
        </w:rPr>
        <w:t xml:space="preserve">“). </w:t>
      </w:r>
    </w:p>
    <w:p w14:paraId="6850FE3B" w14:textId="77777777" w:rsidR="00675F0D" w:rsidRPr="00675F0D" w:rsidRDefault="00675F0D" w:rsidP="00675F0D">
      <w:pPr>
        <w:spacing w:after="0" w:line="240" w:lineRule="auto"/>
        <w:ind w:left="567"/>
        <w:jc w:val="both"/>
        <w:rPr>
          <w:rFonts w:ascii="Arial" w:eastAsia="Times New Roman" w:hAnsi="Arial" w:cs="Arial"/>
          <w:lang w:eastAsia="cs-CZ"/>
        </w:rPr>
      </w:pPr>
    </w:p>
    <w:p w14:paraId="06360537"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Smluvní strany jsou si vědomy toho, že v rámci plnění závazků z této smlouvy:</w:t>
      </w:r>
      <w:bookmarkEnd w:id="49"/>
    </w:p>
    <w:p w14:paraId="6172B20C"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bCs/>
          <w:lang w:eastAsia="cs-CZ"/>
        </w:rPr>
      </w:pPr>
      <w:r w:rsidRPr="00675F0D">
        <w:rPr>
          <w:rFonts w:ascii="Arial" w:eastAsia="Times New Roman" w:hAnsi="Arial" w:cs="Arial"/>
          <w:lang w:eastAsia="cs-CZ"/>
        </w:rPr>
        <w:t xml:space="preserve">si mohou vzájemně vědomě nebo opomenutím poskytnout informace, které </w:t>
      </w:r>
      <w:r w:rsidRPr="00675F0D">
        <w:rPr>
          <w:rFonts w:ascii="Arial" w:eastAsia="Times New Roman" w:hAnsi="Arial" w:cs="Arial"/>
          <w:bCs/>
          <w:lang w:eastAsia="cs-CZ"/>
        </w:rPr>
        <w:t>budou poskytující stranou považovány za důvěrné (dále jen „</w:t>
      </w:r>
      <w:r w:rsidRPr="00675F0D">
        <w:rPr>
          <w:rFonts w:ascii="Arial" w:eastAsia="Times New Roman" w:hAnsi="Arial" w:cs="Arial"/>
          <w:b/>
          <w:bCs/>
          <w:lang w:eastAsia="cs-CZ"/>
        </w:rPr>
        <w:t>Důvěrné informace</w:t>
      </w:r>
      <w:r w:rsidRPr="00675F0D">
        <w:rPr>
          <w:rFonts w:ascii="Arial" w:eastAsia="Times New Roman" w:hAnsi="Arial" w:cs="Arial"/>
          <w:bCs/>
          <w:lang w:eastAsia="cs-CZ"/>
        </w:rPr>
        <w:t>“);</w:t>
      </w:r>
    </w:p>
    <w:p w14:paraId="08255080"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bCs/>
          <w:lang w:eastAsia="cs-CZ"/>
        </w:rPr>
      </w:pPr>
      <w:r w:rsidRPr="00675F0D">
        <w:rPr>
          <w:rFonts w:ascii="Arial" w:eastAsia="Times New Roman" w:hAnsi="Arial" w:cs="Arial"/>
          <w:bCs/>
          <w:lang w:eastAsia="cs-CZ"/>
        </w:rPr>
        <w:t>mohou jejich zaměstnanci a osoby v obdobném postavení, zejména osoby jednající z jejich pověření, získat vědomou činností druhé strany nebo i jejím opomenutím přístup k Důvěrným informacím druhé strany.</w:t>
      </w:r>
    </w:p>
    <w:p w14:paraId="1A8E05AF" w14:textId="77777777" w:rsidR="00675F0D" w:rsidRPr="00675F0D" w:rsidRDefault="00675F0D" w:rsidP="00675F0D">
      <w:pPr>
        <w:spacing w:after="0" w:line="240" w:lineRule="auto"/>
        <w:ind w:left="567"/>
        <w:jc w:val="both"/>
        <w:rPr>
          <w:rFonts w:ascii="Arial" w:eastAsia="Times New Roman" w:hAnsi="Arial" w:cs="Arial"/>
          <w:lang w:eastAsia="cs-CZ"/>
        </w:rPr>
      </w:pPr>
    </w:p>
    <w:p w14:paraId="557CD37A"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50" w:name="_Ref497484371"/>
      <w:r w:rsidRPr="00675F0D">
        <w:rPr>
          <w:rFonts w:ascii="Arial" w:eastAsia="Times New Roman" w:hAnsi="Arial" w:cs="Arial"/>
          <w:lang w:eastAsia="cs-CZ"/>
        </w:rPr>
        <w:t>Za Důvěrné informace se vždy považují:</w:t>
      </w:r>
    </w:p>
    <w:p w14:paraId="30C9E569"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lang w:eastAsia="cs-CZ"/>
        </w:rPr>
      </w:pPr>
      <w:r w:rsidRPr="00675F0D">
        <w:rPr>
          <w:rFonts w:ascii="Arial" w:eastAsia="Times New Roman" w:hAnsi="Arial" w:cs="Arial"/>
          <w:lang w:eastAsia="cs-CZ"/>
        </w:rPr>
        <w:t>veškeré Osobní údaje;</w:t>
      </w:r>
    </w:p>
    <w:p w14:paraId="4C72AACF"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lang w:eastAsia="cs-CZ"/>
        </w:rPr>
      </w:pPr>
      <w:r w:rsidRPr="00675F0D">
        <w:rPr>
          <w:rFonts w:ascii="Arial" w:eastAsia="Times New Roman" w:hAnsi="Arial" w:cs="Arial"/>
          <w:lang w:eastAsia="cs-CZ"/>
        </w:rPr>
        <w:t>informace, které jako důvěrné smluvní strana výslovně označí;</w:t>
      </w:r>
    </w:p>
    <w:p w14:paraId="660FB3D8"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lang w:eastAsia="cs-CZ"/>
        </w:rPr>
      </w:pPr>
      <w:r w:rsidRPr="00675F0D">
        <w:rPr>
          <w:rFonts w:ascii="Arial" w:eastAsia="Times New Roman" w:hAnsi="Arial" w:cs="Arial"/>
          <w:lang w:eastAsia="cs-CZ"/>
        </w:rPr>
        <w:t>veškeré informace související se zabezpečením Důvěrných informací;</w:t>
      </w:r>
    </w:p>
    <w:p w14:paraId="03734DD9" w14:textId="77777777" w:rsidR="00675F0D" w:rsidRPr="00675F0D" w:rsidRDefault="00675F0D" w:rsidP="00675F0D">
      <w:pPr>
        <w:numPr>
          <w:ilvl w:val="2"/>
          <w:numId w:val="2"/>
        </w:numPr>
        <w:spacing w:after="0" w:line="240" w:lineRule="auto"/>
        <w:ind w:left="1021" w:firstLine="0"/>
        <w:contextualSpacing/>
        <w:jc w:val="both"/>
        <w:rPr>
          <w:rFonts w:ascii="Arial" w:eastAsia="Times New Roman" w:hAnsi="Arial" w:cs="Arial"/>
          <w:lang w:eastAsia="cs-CZ"/>
        </w:rPr>
      </w:pPr>
      <w:r w:rsidRPr="00675F0D">
        <w:rPr>
          <w:rFonts w:ascii="Arial" w:eastAsia="Times New Roman" w:hAnsi="Arial" w:cs="Arial"/>
          <w:lang w:eastAsia="cs-CZ"/>
        </w:rPr>
        <w:t>veškeré informace související s provozem a zabezpečením zdravotnických prostředků, přístrojů, počítačových programů a dalších systémů zpracovávajících Důvěrné informace; a</w:t>
      </w:r>
    </w:p>
    <w:p w14:paraId="797E3247" w14:textId="02607DB9" w:rsidR="00675F0D" w:rsidRPr="00267B45" w:rsidRDefault="00675F0D" w:rsidP="00675F0D">
      <w:pPr>
        <w:numPr>
          <w:ilvl w:val="2"/>
          <w:numId w:val="2"/>
        </w:numPr>
        <w:spacing w:after="0" w:line="240" w:lineRule="auto"/>
        <w:ind w:left="1021" w:firstLine="0"/>
        <w:contextualSpacing/>
        <w:jc w:val="both"/>
        <w:rPr>
          <w:rFonts w:ascii="Arial" w:eastAsia="Times New Roman" w:hAnsi="Arial" w:cs="Arial"/>
          <w:lang w:eastAsia="cs-CZ"/>
        </w:rPr>
      </w:pPr>
      <w:r w:rsidRPr="00675F0D">
        <w:rPr>
          <w:rFonts w:ascii="Arial" w:eastAsia="Times New Roman" w:hAnsi="Arial" w:cs="Arial"/>
          <w:lang w:eastAsia="cs-CZ"/>
        </w:rPr>
        <w:t xml:space="preserve">veškeré informace související s provozem a zabezpečením počítačových sítí a informační a </w:t>
      </w:r>
      <w:r w:rsidRPr="00267B45">
        <w:rPr>
          <w:rFonts w:ascii="Arial" w:eastAsia="Times New Roman" w:hAnsi="Arial" w:cs="Arial"/>
          <w:lang w:eastAsia="cs-CZ"/>
        </w:rPr>
        <w:t>komunikační infrastruktury Objednatele</w:t>
      </w:r>
      <w:r w:rsidR="004E527E" w:rsidRPr="00267B45">
        <w:rPr>
          <w:rFonts w:ascii="Arial" w:eastAsia="Times New Roman" w:hAnsi="Arial" w:cs="Arial"/>
          <w:lang w:eastAsia="cs-CZ"/>
        </w:rPr>
        <w:t>;</w:t>
      </w:r>
    </w:p>
    <w:p w14:paraId="54EAD658" w14:textId="77777777" w:rsidR="005546BC" w:rsidRDefault="00A13DD5" w:rsidP="00675F0D">
      <w:pPr>
        <w:numPr>
          <w:ilvl w:val="2"/>
          <w:numId w:val="2"/>
        </w:numPr>
        <w:spacing w:after="0" w:line="240" w:lineRule="auto"/>
        <w:ind w:left="1021" w:firstLine="0"/>
        <w:contextualSpacing/>
        <w:jc w:val="both"/>
        <w:rPr>
          <w:rFonts w:ascii="Arial" w:eastAsia="Times New Roman" w:hAnsi="Arial" w:cs="Arial"/>
          <w:lang w:eastAsia="cs-CZ"/>
        </w:rPr>
      </w:pPr>
      <w:r w:rsidRPr="00267B45">
        <w:rPr>
          <w:rFonts w:ascii="Arial" w:eastAsia="Times New Roman" w:hAnsi="Arial" w:cs="Arial"/>
          <w:lang w:eastAsia="cs-CZ"/>
        </w:rPr>
        <w:t>obchodní tajemství Objednatele</w:t>
      </w:r>
      <w:r w:rsidR="00267B45" w:rsidRPr="00267B45">
        <w:rPr>
          <w:rFonts w:ascii="Arial" w:eastAsia="Times New Roman" w:hAnsi="Arial" w:cs="Arial"/>
          <w:lang w:eastAsia="cs-CZ"/>
        </w:rPr>
        <w:t xml:space="preserve"> (včetně</w:t>
      </w:r>
      <w:r w:rsidR="00267B45">
        <w:rPr>
          <w:rFonts w:ascii="Arial" w:eastAsia="Times New Roman" w:hAnsi="Arial" w:cs="Arial"/>
          <w:lang w:eastAsia="cs-CZ"/>
        </w:rPr>
        <w:t xml:space="preserve"> jakýchkoliv</w:t>
      </w:r>
      <w:r w:rsidR="00267B45" w:rsidRPr="00267B45">
        <w:rPr>
          <w:rFonts w:ascii="Arial" w:eastAsia="Times New Roman" w:hAnsi="Arial" w:cs="Arial"/>
          <w:lang w:eastAsia="cs-CZ"/>
        </w:rPr>
        <w:t xml:space="preserve"> </w:t>
      </w:r>
      <w:r w:rsidR="00657B18">
        <w:rPr>
          <w:rFonts w:ascii="Arial" w:eastAsia="Times New Roman" w:hAnsi="Arial" w:cs="Arial"/>
          <w:lang w:eastAsia="cs-CZ"/>
        </w:rPr>
        <w:t xml:space="preserve">neveřejných </w:t>
      </w:r>
      <w:r w:rsidR="00267B45" w:rsidRPr="00267B45">
        <w:rPr>
          <w:rFonts w:ascii="Arial" w:eastAsia="Times New Roman" w:hAnsi="Arial" w:cs="Arial"/>
          <w:lang w:eastAsia="cs-CZ"/>
        </w:rPr>
        <w:t>dat a informacích o cenotvorbě Objednatele)</w:t>
      </w:r>
      <w:r w:rsidR="005546BC">
        <w:rPr>
          <w:rFonts w:ascii="Arial" w:eastAsia="Times New Roman" w:hAnsi="Arial" w:cs="Arial"/>
          <w:lang w:eastAsia="cs-CZ"/>
        </w:rPr>
        <w:t>;</w:t>
      </w:r>
    </w:p>
    <w:p w14:paraId="5494ABA8" w14:textId="20519F69" w:rsidR="004E527E" w:rsidRPr="00267B45" w:rsidRDefault="005546BC" w:rsidP="00675F0D">
      <w:pPr>
        <w:numPr>
          <w:ilvl w:val="2"/>
          <w:numId w:val="2"/>
        </w:numPr>
        <w:spacing w:after="0" w:line="240" w:lineRule="auto"/>
        <w:ind w:left="1021" w:firstLine="0"/>
        <w:contextualSpacing/>
        <w:jc w:val="both"/>
        <w:rPr>
          <w:rFonts w:ascii="Arial" w:eastAsia="Times New Roman" w:hAnsi="Arial" w:cs="Arial"/>
          <w:lang w:eastAsia="cs-CZ"/>
        </w:rPr>
      </w:pPr>
      <w:r>
        <w:rPr>
          <w:rFonts w:ascii="Arial" w:eastAsia="Times New Roman" w:hAnsi="Arial" w:cs="Arial"/>
          <w:lang w:eastAsia="cs-CZ"/>
        </w:rPr>
        <w:t xml:space="preserve">veškeré informace související s provozem Objednatele (zejména informace týkající se léčiv, léčivých přípravků, spotřebního materiálu zdravotnických prostředků, zdravotnických </w:t>
      </w:r>
      <w:proofErr w:type="gramStart"/>
      <w:r>
        <w:rPr>
          <w:rFonts w:ascii="Arial" w:eastAsia="Times New Roman" w:hAnsi="Arial" w:cs="Arial"/>
          <w:lang w:eastAsia="cs-CZ"/>
        </w:rPr>
        <w:t>prostředků,</w:t>
      </w:r>
      <w:proofErr w:type="gramEnd"/>
      <w:r>
        <w:rPr>
          <w:rFonts w:ascii="Arial" w:eastAsia="Times New Roman" w:hAnsi="Arial" w:cs="Arial"/>
          <w:lang w:eastAsia="cs-CZ"/>
        </w:rPr>
        <w:t xml:space="preserve"> atd.)</w:t>
      </w:r>
      <w:r w:rsidR="00AD1706" w:rsidRPr="00267B45">
        <w:rPr>
          <w:rFonts w:ascii="Arial" w:eastAsia="Times New Roman" w:hAnsi="Arial" w:cs="Arial"/>
          <w:lang w:eastAsia="cs-CZ"/>
        </w:rPr>
        <w:t>.</w:t>
      </w:r>
    </w:p>
    <w:p w14:paraId="795BD3B0" w14:textId="77777777" w:rsidR="00675F0D" w:rsidRPr="00675F0D" w:rsidRDefault="00675F0D" w:rsidP="00675F0D">
      <w:pPr>
        <w:spacing w:after="0" w:line="240" w:lineRule="auto"/>
        <w:ind w:left="567"/>
        <w:jc w:val="both"/>
        <w:rPr>
          <w:rFonts w:ascii="Arial" w:eastAsia="Times New Roman" w:hAnsi="Arial" w:cs="Arial"/>
          <w:lang w:eastAsia="cs-CZ"/>
        </w:rPr>
      </w:pPr>
    </w:p>
    <w:p w14:paraId="52D4F78E"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4F29DCB9" w14:textId="77777777" w:rsidR="00675F0D" w:rsidRPr="00675F0D" w:rsidRDefault="00675F0D" w:rsidP="00675F0D">
      <w:pPr>
        <w:spacing w:after="0" w:line="240" w:lineRule="auto"/>
        <w:ind w:left="567"/>
        <w:jc w:val="both"/>
        <w:rPr>
          <w:rFonts w:ascii="Arial" w:eastAsia="Times New Roman" w:hAnsi="Arial" w:cs="Arial"/>
          <w:lang w:eastAsia="cs-CZ"/>
        </w:rPr>
      </w:pPr>
    </w:p>
    <w:p w14:paraId="140592C1" w14:textId="1D00C7CC"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51" w:name="_Ref43804830"/>
      <w:bookmarkStart w:id="52" w:name="_Ref80686503"/>
      <w:bookmarkStart w:id="53" w:name="_Ref30156764"/>
      <w:r w:rsidRPr="00675F0D">
        <w:rPr>
          <w:rFonts w:ascii="Arial" w:eastAsia="Times New Roman" w:hAnsi="Arial" w:cs="Arial"/>
          <w:lang w:eastAsia="cs-CZ"/>
        </w:rPr>
        <w:t xml:space="preserve">Smluvní strany se zavazují, že žádná z nich Důvěrné informace nezpřístupní třetí osobě, nezveřejní ani je neužije v rozporu s účelem této smlouvy, a to ani pro svůj vlastní prospěch. Za třetí osoby podle věty první se nepovažují zaměstnanci Objednatele. Za třetí osoby podle věty první se nepovažují </w:t>
      </w:r>
      <w:r w:rsidR="00C8696E">
        <w:rPr>
          <w:rFonts w:ascii="Arial" w:eastAsia="Times New Roman" w:hAnsi="Arial" w:cs="Arial"/>
          <w:lang w:eastAsia="cs-CZ"/>
        </w:rPr>
        <w:t>poddodavatelé (</w:t>
      </w:r>
      <w:proofErr w:type="spellStart"/>
      <w:r w:rsidRPr="00675F0D">
        <w:rPr>
          <w:rFonts w:ascii="Arial" w:eastAsia="Times New Roman" w:hAnsi="Arial" w:cs="Arial"/>
          <w:lang w:eastAsia="cs-CZ"/>
        </w:rPr>
        <w:t>pod</w:t>
      </w:r>
      <w:r w:rsidR="0086575B">
        <w:rPr>
          <w:rFonts w:ascii="Arial" w:eastAsia="Times New Roman" w:hAnsi="Arial" w:cs="Arial"/>
          <w:lang w:eastAsia="cs-CZ"/>
        </w:rPr>
        <w:t>poskytovatel</w:t>
      </w:r>
      <w:r w:rsidRPr="00675F0D">
        <w:rPr>
          <w:rFonts w:ascii="Arial" w:eastAsia="Times New Roman" w:hAnsi="Arial" w:cs="Arial"/>
          <w:lang w:eastAsia="cs-CZ"/>
        </w:rPr>
        <w:t>é</w:t>
      </w:r>
      <w:proofErr w:type="spellEnd"/>
      <w:r w:rsidR="00C8696E">
        <w:rPr>
          <w:rFonts w:ascii="Arial" w:eastAsia="Times New Roman" w:hAnsi="Arial" w:cs="Arial"/>
          <w:lang w:eastAsia="cs-CZ"/>
        </w:rPr>
        <w:t>)</w:t>
      </w:r>
      <w:r w:rsidRPr="00675F0D">
        <w:rPr>
          <w:rFonts w:ascii="Arial" w:eastAsia="Times New Roman" w:hAnsi="Arial" w:cs="Arial"/>
          <w:lang w:eastAsia="cs-CZ"/>
        </w:rPr>
        <w:t xml:space="preserve"> na straně Poskytovatele ani jiné osoby pověřené Poskytovatelem k poskytování plnění dle této smlouvy. Poskytovatel je však povinen tyto osoby zavázat k mlčenlivosti, zajišťování bezpečnosti informací a ochraně osobních údajů nejméně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5 pracovních dnů od doručení takové písemné výzvy s uvedením údajů nezbytných pro identifikaci této třetí osoby a pro posouzení, zda tento právní vztah splňuje podmínky této smlouvy, jakož i s uvedením zaměstnavatele takové třetí osoby, je-li to relevantní, včetně jejího jména, příjmení, pracovního zařazení, e-mailu a telefonního čísla.</w:t>
      </w:r>
      <w:bookmarkEnd w:id="51"/>
      <w:r w:rsidRPr="00675F0D">
        <w:rPr>
          <w:rFonts w:ascii="Arial" w:eastAsia="Times New Roman" w:hAnsi="Arial" w:cs="Arial"/>
          <w:lang w:eastAsia="cs-CZ"/>
        </w:rPr>
        <w:t xml:space="preserve"> Poskytovatel je na písemnou výzvu Objednatele povinen Objednateli předložit seznam svých zaměstnanců s uvedením jména, příjmení, pracovního zařazení, e-mailu a telefonního čísla, kteří se podílejí na plnění této smlouvy, a to do 5 pracovních dnů od doručení takové písemné výzvy.</w:t>
      </w:r>
      <w:bookmarkEnd w:id="52"/>
    </w:p>
    <w:bookmarkEnd w:id="50"/>
    <w:bookmarkEnd w:id="53"/>
    <w:p w14:paraId="34DBBF05" w14:textId="77777777" w:rsidR="00675F0D" w:rsidRPr="00675F0D" w:rsidRDefault="00675F0D" w:rsidP="00675F0D">
      <w:pPr>
        <w:spacing w:after="0" w:line="240" w:lineRule="auto"/>
        <w:ind w:left="1021"/>
        <w:contextualSpacing/>
        <w:jc w:val="both"/>
        <w:rPr>
          <w:rFonts w:ascii="Arial" w:eastAsia="Times New Roman" w:hAnsi="Arial" w:cs="Arial"/>
          <w:lang w:eastAsia="cs-CZ"/>
        </w:rPr>
      </w:pPr>
    </w:p>
    <w:p w14:paraId="6D3BF28A"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2FD47C2A" w14:textId="77777777" w:rsidR="00675F0D" w:rsidRPr="00675F0D" w:rsidRDefault="00675F0D" w:rsidP="00675F0D">
      <w:pPr>
        <w:spacing w:after="0" w:line="240" w:lineRule="auto"/>
        <w:ind w:left="567"/>
        <w:jc w:val="both"/>
        <w:rPr>
          <w:rFonts w:ascii="Arial" w:eastAsia="Times New Roman" w:hAnsi="Arial" w:cs="Arial"/>
          <w:lang w:eastAsia="cs-CZ"/>
        </w:rPr>
      </w:pPr>
    </w:p>
    <w:p w14:paraId="05AC1D9F"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675F0D">
        <w:rPr>
          <w:rFonts w:ascii="Arial" w:eastAsia="Times New Roman" w:hAnsi="Arial" w:cs="Arial"/>
          <w:b/>
          <w:lang w:eastAsia="cs-CZ"/>
        </w:rPr>
        <w:t>GDPR</w:t>
      </w:r>
      <w:r w:rsidRPr="00675F0D">
        <w:rPr>
          <w:rFonts w:ascii="Arial" w:eastAsia="Times New Roman" w:hAnsi="Arial" w:cs="Arial"/>
          <w:lang w:eastAsia="cs-CZ"/>
        </w:rPr>
        <w:t>“), přičemž bezpečností informací se rozumí zajišťování důvěrnosti, integrity a dostupnosti informací.</w:t>
      </w:r>
    </w:p>
    <w:p w14:paraId="36F8FF61" w14:textId="77777777" w:rsidR="00675F0D" w:rsidRPr="00675F0D" w:rsidRDefault="00675F0D" w:rsidP="00675F0D">
      <w:pPr>
        <w:spacing w:after="0" w:line="240" w:lineRule="auto"/>
        <w:ind w:left="567"/>
        <w:jc w:val="both"/>
        <w:rPr>
          <w:rFonts w:ascii="Arial" w:eastAsia="Times New Roman" w:hAnsi="Arial" w:cs="Arial"/>
          <w:lang w:eastAsia="cs-CZ"/>
        </w:rPr>
      </w:pPr>
    </w:p>
    <w:p w14:paraId="096A02EF"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42FF445F" w14:textId="77777777" w:rsidR="00675F0D" w:rsidRPr="00675F0D" w:rsidRDefault="00675F0D" w:rsidP="00675F0D">
      <w:pPr>
        <w:spacing w:after="0" w:line="240" w:lineRule="auto"/>
        <w:ind w:left="567"/>
        <w:jc w:val="both"/>
        <w:rPr>
          <w:rFonts w:ascii="Arial" w:eastAsia="Times New Roman" w:hAnsi="Arial" w:cs="Arial"/>
          <w:lang w:eastAsia="cs-CZ"/>
        </w:rPr>
      </w:pPr>
    </w:p>
    <w:p w14:paraId="55EEB72B" w14:textId="424BD566"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Žádným ustanovením této smlouvy nejsou dotčeny povinnosti Objednatele vyplývající z právních předpisů, zejména ze zákona č. 106/1999 Sb., o svobodném přístupu k informacím, ve znění pozdějších předpisů, a ze zákona č. 340/2015 Sb., </w:t>
      </w:r>
      <w:r w:rsidR="00FC66E0" w:rsidRPr="00FC66E0">
        <w:rPr>
          <w:rFonts w:ascii="Arial" w:eastAsia="Times New Roman" w:hAnsi="Arial" w:cs="Arial"/>
          <w:lang w:eastAsia="cs-CZ"/>
        </w:rPr>
        <w:t>o zvláštních podmínkách účinnosti některých smluv, uveřejňování těchto smluv a o registru smluv (zákon o registru smluv)</w:t>
      </w:r>
      <w:r w:rsidRPr="00675F0D">
        <w:rPr>
          <w:rFonts w:ascii="Arial" w:eastAsia="Times New Roman" w:hAnsi="Arial" w:cs="Arial"/>
          <w:lang w:eastAsia="cs-CZ"/>
        </w:rPr>
        <w:t>, ve znění pozdějších předpisů.</w:t>
      </w:r>
    </w:p>
    <w:p w14:paraId="41F5D17A" w14:textId="77777777" w:rsidR="00675F0D" w:rsidRPr="00675F0D" w:rsidRDefault="00675F0D" w:rsidP="00675F0D">
      <w:pPr>
        <w:spacing w:after="0" w:line="240" w:lineRule="auto"/>
        <w:ind w:left="567"/>
        <w:jc w:val="both"/>
        <w:rPr>
          <w:rFonts w:ascii="Arial" w:eastAsia="Times New Roman" w:hAnsi="Arial" w:cs="Arial"/>
          <w:lang w:eastAsia="cs-CZ"/>
        </w:rPr>
      </w:pPr>
    </w:p>
    <w:p w14:paraId="0E71FB88" w14:textId="5BBFE764" w:rsidR="00675F0D" w:rsidRPr="00675F0D" w:rsidRDefault="00675F0D" w:rsidP="00675F0D">
      <w:pPr>
        <w:keepNext/>
        <w:numPr>
          <w:ilvl w:val="0"/>
          <w:numId w:val="2"/>
        </w:numPr>
        <w:spacing w:after="0" w:line="280" w:lineRule="atLeast"/>
        <w:ind w:left="1077"/>
        <w:jc w:val="center"/>
        <w:outlineLvl w:val="0"/>
        <w:rPr>
          <w:rFonts w:ascii="Arial" w:eastAsia="Times New Roman" w:hAnsi="Arial" w:cs="Arial"/>
          <w:b/>
          <w:bCs/>
          <w:caps/>
          <w:lang w:eastAsia="cs-CZ"/>
        </w:rPr>
      </w:pPr>
      <w:bookmarkStart w:id="54" w:name="_Ref497897106"/>
      <w:r w:rsidRPr="00675F0D">
        <w:rPr>
          <w:rFonts w:ascii="Arial" w:eastAsia="Times New Roman" w:hAnsi="Arial" w:cs="Arial"/>
          <w:b/>
          <w:bCs/>
          <w:caps/>
          <w:lang w:eastAsia="cs-CZ"/>
        </w:rPr>
        <w:t>Ochrana osobních údajů</w:t>
      </w:r>
      <w:bookmarkEnd w:id="54"/>
      <w:r w:rsidRPr="00675F0D">
        <w:rPr>
          <w:rFonts w:ascii="Arial" w:eastAsia="Times New Roman" w:hAnsi="Arial" w:cs="Arial"/>
          <w:b/>
          <w:bCs/>
          <w:caps/>
          <w:lang w:eastAsia="cs-CZ"/>
        </w:rPr>
        <w:t xml:space="preserve"> a kybernetická bezpečnost</w:t>
      </w:r>
    </w:p>
    <w:p w14:paraId="45CB4B73" w14:textId="77777777" w:rsidR="00675F0D" w:rsidRPr="00675F0D" w:rsidRDefault="00675F0D" w:rsidP="00675F0D">
      <w:pPr>
        <w:spacing w:after="0" w:line="240" w:lineRule="auto"/>
        <w:ind w:left="567"/>
        <w:jc w:val="both"/>
        <w:rPr>
          <w:rFonts w:ascii="Arial" w:eastAsia="Times New Roman" w:hAnsi="Arial" w:cs="Arial"/>
          <w:lang w:eastAsia="cs-CZ"/>
        </w:rPr>
      </w:pPr>
    </w:p>
    <w:p w14:paraId="231A59B7"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55" w:name="_Ref529435327"/>
      <w:bookmarkStart w:id="56" w:name="_Ref529534908"/>
      <w:r w:rsidRPr="00675F0D">
        <w:rPr>
          <w:rFonts w:ascii="Arial" w:eastAsia="Times New Roman" w:hAnsi="Arial" w:cs="Arial"/>
          <w:lang w:eastAsia="cs-CZ"/>
        </w:rPr>
        <w:t xml:space="preserve">Poskytovatel se v souvislosti s povinnostmi Objednatele, které vyplývají z GDPR, zavazuje </w:t>
      </w:r>
      <w:bookmarkEnd w:id="55"/>
      <w:r w:rsidRPr="00675F0D">
        <w:rPr>
          <w:rFonts w:ascii="Arial" w:eastAsia="Times New Roman" w:hAnsi="Arial" w:cs="Arial"/>
          <w:lang w:eastAsia="cs-CZ"/>
        </w:rPr>
        <w:t>zpracovávat Osobní údaje výhradně na základě pokynů Objednatele a výhradně za účelem plnění povinností vyplývajících z této smlouvy.</w:t>
      </w:r>
      <w:bookmarkEnd w:id="56"/>
      <w:r w:rsidRPr="00675F0D">
        <w:rPr>
          <w:rFonts w:ascii="Arial" w:eastAsia="Times New Roman" w:hAnsi="Arial" w:cs="Arial"/>
          <w:lang w:eastAsia="cs-CZ"/>
        </w:rPr>
        <w:t xml:space="preserve"> </w:t>
      </w:r>
    </w:p>
    <w:p w14:paraId="44F07A47" w14:textId="77777777" w:rsidR="00675F0D" w:rsidRPr="00675F0D" w:rsidRDefault="00675F0D" w:rsidP="00675F0D">
      <w:pPr>
        <w:spacing w:after="0" w:line="240" w:lineRule="auto"/>
        <w:ind w:left="567"/>
        <w:jc w:val="both"/>
        <w:rPr>
          <w:rFonts w:ascii="Arial" w:eastAsia="Times New Roman" w:hAnsi="Arial" w:cs="Arial"/>
          <w:lang w:eastAsia="cs-CZ"/>
        </w:rPr>
      </w:pPr>
    </w:p>
    <w:p w14:paraId="588FC37E"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bookmarkStart w:id="57" w:name="_Ref529439652"/>
      <w:r w:rsidRPr="00675F0D">
        <w:rPr>
          <w:rFonts w:ascii="Arial" w:eastAsia="Times New Roman" w:hAnsi="Arial" w:cs="Arial"/>
          <w:lang w:eastAsia="cs-CZ"/>
        </w:rP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57"/>
    </w:p>
    <w:p w14:paraId="1E4BA07A" w14:textId="77777777" w:rsidR="00675F0D" w:rsidRPr="00675F0D" w:rsidRDefault="00675F0D" w:rsidP="00675F0D">
      <w:pPr>
        <w:spacing w:after="0" w:line="240" w:lineRule="auto"/>
        <w:ind w:left="567"/>
        <w:jc w:val="both"/>
        <w:rPr>
          <w:rFonts w:ascii="Arial" w:eastAsia="Times New Roman" w:hAnsi="Arial" w:cs="Arial"/>
          <w:lang w:eastAsia="cs-CZ"/>
        </w:rPr>
      </w:pPr>
    </w:p>
    <w:p w14:paraId="56582AC8" w14:textId="290B3F30"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lastRenderedPageBreak/>
        <w:t xml:space="preserve">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 Jestliže vznikne v souvislosti s povinnostmi podle tohoto odstavce potřeba uzavřít dodatek k této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w:t>
      </w:r>
      <w:r w:rsidR="007139FC">
        <w:rPr>
          <w:rFonts w:ascii="Arial" w:eastAsia="Times New Roman" w:hAnsi="Arial" w:cs="Arial"/>
          <w:lang w:eastAsia="cs-CZ"/>
        </w:rPr>
        <w:t>ve</w:t>
      </w:r>
      <w:r w:rsidRPr="00675F0D">
        <w:rPr>
          <w:rFonts w:ascii="Arial" w:eastAsia="Times New Roman" w:hAnsi="Arial" w:cs="Arial"/>
          <w:lang w:eastAsia="cs-CZ"/>
        </w:rPr>
        <w:t xml:space="preserve"> znění</w:t>
      </w:r>
      <w:r w:rsidR="007139FC">
        <w:rPr>
          <w:rFonts w:ascii="Arial" w:eastAsia="Times New Roman" w:hAnsi="Arial" w:cs="Arial"/>
          <w:lang w:eastAsia="cs-CZ"/>
        </w:rPr>
        <w:t xml:space="preserve"> pozdějších předpisů</w:t>
      </w:r>
      <w:r w:rsidRPr="00675F0D">
        <w:rPr>
          <w:rFonts w:ascii="Arial" w:eastAsia="Times New Roman" w:hAnsi="Arial" w:cs="Arial"/>
          <w:lang w:eastAsia="cs-CZ"/>
        </w:rPr>
        <w:t xml:space="preserve"> (dále jen „</w:t>
      </w:r>
      <w:r w:rsidRPr="00675F0D">
        <w:rPr>
          <w:rFonts w:ascii="Arial" w:eastAsia="Times New Roman" w:hAnsi="Arial" w:cs="Arial"/>
          <w:b/>
          <w:lang w:eastAsia="cs-CZ"/>
        </w:rPr>
        <w:t>ZZVZ</w:t>
      </w:r>
      <w:r w:rsidRPr="00675F0D">
        <w:rPr>
          <w:rFonts w:ascii="Arial" w:eastAsia="Times New Roman" w:hAnsi="Arial" w:cs="Arial"/>
          <w:lang w:eastAsia="cs-CZ"/>
        </w:rPr>
        <w:t>“), a dalšími právními předpisy.</w:t>
      </w:r>
      <w:r w:rsidR="00AB1539">
        <w:rPr>
          <w:rFonts w:ascii="Arial" w:eastAsia="Times New Roman" w:hAnsi="Arial" w:cs="Arial"/>
          <w:lang w:eastAsia="cs-CZ"/>
        </w:rPr>
        <w:t xml:space="preserve"> Současně se smluvní strany zavazují uzavřít</w:t>
      </w:r>
      <w:r w:rsidR="001728F5">
        <w:rPr>
          <w:rFonts w:ascii="Arial" w:eastAsia="Times New Roman" w:hAnsi="Arial" w:cs="Arial"/>
          <w:lang w:eastAsia="cs-CZ"/>
        </w:rPr>
        <w:t xml:space="preserve"> </w:t>
      </w:r>
      <w:r w:rsidR="00E43506">
        <w:rPr>
          <w:rFonts w:ascii="Arial" w:eastAsia="Times New Roman" w:hAnsi="Arial" w:cs="Arial"/>
          <w:lang w:eastAsia="cs-CZ"/>
        </w:rPr>
        <w:t>společně s touto smlouvou i</w:t>
      </w:r>
      <w:r w:rsidR="00AB1539">
        <w:rPr>
          <w:rFonts w:ascii="Arial" w:eastAsia="Times New Roman" w:hAnsi="Arial" w:cs="Arial"/>
          <w:lang w:eastAsia="cs-CZ"/>
        </w:rPr>
        <w:t xml:space="preserve"> smlouvu o zpracování osobních údajů, která je přílohou č. 11 této smlouvy.</w:t>
      </w:r>
    </w:p>
    <w:p w14:paraId="0F6E18EB" w14:textId="77777777" w:rsidR="00675F0D" w:rsidRPr="00675F0D" w:rsidRDefault="00675F0D" w:rsidP="00675F0D">
      <w:pPr>
        <w:spacing w:after="0" w:line="240" w:lineRule="auto"/>
        <w:ind w:left="567"/>
        <w:jc w:val="both"/>
        <w:rPr>
          <w:rFonts w:ascii="Arial" w:eastAsia="Times New Roman" w:hAnsi="Arial" w:cs="Arial"/>
          <w:bCs/>
          <w:lang w:eastAsia="cs-CZ"/>
        </w:rPr>
      </w:pPr>
    </w:p>
    <w:p w14:paraId="0DBEB62F" w14:textId="77777777" w:rsidR="00675F0D" w:rsidRPr="00675F0D" w:rsidRDefault="00675F0D" w:rsidP="00675F0D">
      <w:pPr>
        <w:numPr>
          <w:ilvl w:val="1"/>
          <w:numId w:val="2"/>
        </w:numPr>
        <w:spacing w:after="0" w:line="240" w:lineRule="auto"/>
        <w:jc w:val="both"/>
        <w:rPr>
          <w:rFonts w:ascii="Arial" w:eastAsia="Times New Roman" w:hAnsi="Arial" w:cs="Arial"/>
          <w:bCs/>
          <w:lang w:eastAsia="cs-CZ"/>
        </w:rPr>
      </w:pPr>
      <w:r w:rsidRPr="00675F0D">
        <w:rPr>
          <w:rFonts w:ascii="Arial" w:eastAsia="Times New Roman" w:hAnsi="Arial" w:cs="Arial"/>
          <w:lang w:eastAsia="cs-CZ"/>
        </w:rPr>
        <w:t>Jestliže ve vztahu k plněním podle této smlouvy vznikne v souvislosti se zavedením a prováděním bezpečnostních opatření podle ZKB a jeho prováděcích předpisů potřeba uzavřít dodatek k této smlouvě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685FCF23" w14:textId="77777777" w:rsidR="00675F0D" w:rsidRPr="00675F0D" w:rsidRDefault="00675F0D" w:rsidP="00675F0D">
      <w:pPr>
        <w:spacing w:after="0" w:line="240" w:lineRule="auto"/>
        <w:ind w:left="567"/>
        <w:jc w:val="both"/>
        <w:rPr>
          <w:rFonts w:ascii="Arial" w:eastAsia="Times New Roman" w:hAnsi="Arial" w:cs="Arial"/>
          <w:lang w:eastAsia="cs-CZ"/>
        </w:rPr>
      </w:pPr>
    </w:p>
    <w:p w14:paraId="3E9A560B" w14:textId="5B8F7F48"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Pokud Poskytovatel poruší svou povinnost podle tohoto čl. X smlouvy, nahradí Objednateli újmu způsobenou tímto porušením povinnosti Objednateli a újmu způsobenou tímto porušením povinnosti třetím osobám, pokud za ni Objednatel odpovídá. Pokud bude Objednateli v důsledku tohoto porušení povinnosti uložena jakákoli sankce, nahradí ji Poskytovatel Objednateli v plné výši.</w:t>
      </w:r>
    </w:p>
    <w:p w14:paraId="41E3C627" w14:textId="77777777" w:rsidR="00675F0D" w:rsidRPr="00675F0D" w:rsidRDefault="00675F0D" w:rsidP="00675F0D">
      <w:pPr>
        <w:spacing w:after="0" w:line="280" w:lineRule="atLeast"/>
        <w:jc w:val="center"/>
        <w:rPr>
          <w:rFonts w:ascii="Arial" w:eastAsia="Times New Roman" w:hAnsi="Arial" w:cs="Arial"/>
          <w:b/>
          <w:bCs/>
          <w:lang w:eastAsia="cs-CZ"/>
        </w:rPr>
      </w:pPr>
    </w:p>
    <w:p w14:paraId="5A359E0F" w14:textId="77777777" w:rsidR="00675F0D" w:rsidRPr="00675F0D" w:rsidRDefault="00675F0D" w:rsidP="00675F0D">
      <w:pPr>
        <w:keepNext/>
        <w:numPr>
          <w:ilvl w:val="0"/>
          <w:numId w:val="2"/>
        </w:numPr>
        <w:spacing w:after="0" w:line="280" w:lineRule="atLeast"/>
        <w:ind w:left="1077"/>
        <w:jc w:val="center"/>
        <w:outlineLvl w:val="0"/>
        <w:rPr>
          <w:rFonts w:ascii="Arial" w:eastAsia="Times New Roman" w:hAnsi="Arial" w:cs="Arial"/>
          <w:b/>
          <w:bCs/>
          <w:caps/>
          <w:lang w:eastAsia="cs-CZ"/>
        </w:rPr>
      </w:pPr>
      <w:r w:rsidRPr="00675F0D">
        <w:rPr>
          <w:rFonts w:ascii="Arial" w:eastAsia="Times New Roman" w:hAnsi="Arial" w:cs="Arial"/>
          <w:b/>
          <w:bCs/>
          <w:caps/>
          <w:lang w:eastAsia="cs-CZ"/>
        </w:rPr>
        <w:t>Závěrečná ujednání</w:t>
      </w:r>
    </w:p>
    <w:p w14:paraId="55FD81C3" w14:textId="77777777" w:rsidR="00675F0D" w:rsidRPr="00675F0D" w:rsidRDefault="00675F0D" w:rsidP="00675F0D">
      <w:pPr>
        <w:spacing w:after="0" w:line="240" w:lineRule="auto"/>
        <w:ind w:left="567"/>
        <w:jc w:val="both"/>
        <w:rPr>
          <w:rFonts w:ascii="Arial" w:eastAsia="Times New Roman" w:hAnsi="Arial" w:cs="Arial"/>
          <w:lang w:eastAsia="cs-CZ"/>
        </w:rPr>
      </w:pPr>
    </w:p>
    <w:p w14:paraId="7967E749" w14:textId="7842089B" w:rsidR="00675F0D" w:rsidRPr="002979EC"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s ohledem na povinnosti Objednatele vyplývající zejména ze zákona o registru smluv</w:t>
      </w:r>
      <w:r w:rsidR="0019609C">
        <w:rPr>
          <w:rFonts w:ascii="Arial" w:eastAsia="Times New Roman" w:hAnsi="Arial" w:cs="Arial"/>
          <w:lang w:eastAsia="cs-CZ"/>
        </w:rPr>
        <w:t xml:space="preserve"> </w:t>
      </w:r>
      <w:r w:rsidRPr="00675F0D">
        <w:rPr>
          <w:rFonts w:ascii="Arial" w:eastAsia="Times New Roman" w:hAnsi="Arial" w:cs="Arial"/>
          <w:lang w:eastAsia="cs-CZ"/>
        </w:rPr>
        <w:t xml:space="preserve">souhlasí se zveřejněním veškerých informací týkajících se závazkového vztahu založeného mezi Poskytovatelem a Objednatelem touto smlouvou, zejména vlastního obsahu této smlouvy. Zveřejnění provede Objednatel. Ustanovení občanského zákoníku o obchodním </w:t>
      </w:r>
      <w:r w:rsidRPr="002979EC">
        <w:rPr>
          <w:rFonts w:ascii="Arial" w:eastAsia="Times New Roman" w:hAnsi="Arial" w:cs="Arial"/>
          <w:lang w:eastAsia="cs-CZ"/>
        </w:rPr>
        <w:t xml:space="preserve">tajemství </w:t>
      </w:r>
      <w:r w:rsidRPr="002979EC">
        <w:rPr>
          <w:rFonts w:ascii="Arial" w:hAnsi="Arial"/>
        </w:rPr>
        <w:t>se</w:t>
      </w:r>
      <w:r w:rsidR="005B2869" w:rsidRPr="002979EC">
        <w:rPr>
          <w:rFonts w:ascii="Arial" w:hAnsi="Arial"/>
        </w:rPr>
        <w:t xml:space="preserve"> </w:t>
      </w:r>
      <w:r w:rsidR="00071427" w:rsidRPr="002979EC">
        <w:rPr>
          <w:rFonts w:ascii="Arial" w:eastAsia="Times New Roman" w:hAnsi="Arial" w:cs="Arial"/>
          <w:lang w:eastAsia="cs-CZ"/>
        </w:rPr>
        <w:t>s ohledem</w:t>
      </w:r>
      <w:r w:rsidRPr="002979EC">
        <w:rPr>
          <w:rFonts w:ascii="Arial" w:eastAsia="Times New Roman" w:hAnsi="Arial" w:cs="Arial"/>
          <w:lang w:eastAsia="cs-CZ"/>
        </w:rPr>
        <w:t xml:space="preserve"> </w:t>
      </w:r>
      <w:r w:rsidR="00BA1939" w:rsidRPr="002979EC">
        <w:rPr>
          <w:rFonts w:ascii="Arial" w:eastAsia="Times New Roman" w:hAnsi="Arial" w:cs="Arial"/>
          <w:lang w:eastAsia="cs-CZ"/>
        </w:rPr>
        <w:t>na zveřejnění této smlouvy</w:t>
      </w:r>
      <w:r w:rsidR="00BD1FC6" w:rsidRPr="002979EC">
        <w:rPr>
          <w:rFonts w:ascii="Arial" w:eastAsia="Times New Roman" w:hAnsi="Arial" w:cs="Arial"/>
          <w:lang w:eastAsia="cs-CZ"/>
        </w:rPr>
        <w:t xml:space="preserve"> a jejího obsahu </w:t>
      </w:r>
      <w:r w:rsidRPr="002979EC">
        <w:rPr>
          <w:rFonts w:ascii="Arial" w:hAnsi="Arial"/>
        </w:rPr>
        <w:t>nepoužijí</w:t>
      </w:r>
      <w:r w:rsidRPr="002979EC">
        <w:rPr>
          <w:rFonts w:ascii="Arial" w:eastAsia="Times New Roman" w:hAnsi="Arial" w:cs="Arial"/>
          <w:lang w:eastAsia="cs-CZ"/>
        </w:rPr>
        <w:t>.</w:t>
      </w:r>
    </w:p>
    <w:p w14:paraId="2220C65F" w14:textId="77777777" w:rsidR="00675F0D" w:rsidRPr="002979EC" w:rsidRDefault="00675F0D" w:rsidP="00675F0D">
      <w:pPr>
        <w:spacing w:after="0" w:line="240" w:lineRule="auto"/>
        <w:ind w:left="567"/>
        <w:jc w:val="both"/>
        <w:rPr>
          <w:rFonts w:ascii="Arial" w:eastAsia="Times New Roman" w:hAnsi="Arial" w:cs="Arial"/>
          <w:lang w:eastAsia="cs-CZ"/>
        </w:rPr>
      </w:pPr>
    </w:p>
    <w:p w14:paraId="5E66DEE3" w14:textId="3267B9E1" w:rsidR="00675F0D" w:rsidRPr="00826BB4" w:rsidRDefault="00675F0D" w:rsidP="00826BB4">
      <w:pPr>
        <w:numPr>
          <w:ilvl w:val="1"/>
          <w:numId w:val="2"/>
        </w:numPr>
        <w:spacing w:after="0" w:line="240" w:lineRule="auto"/>
        <w:jc w:val="both"/>
        <w:rPr>
          <w:rFonts w:ascii="Arial" w:eastAsia="Times New Roman" w:hAnsi="Arial" w:cs="Arial"/>
          <w:lang w:eastAsia="cs-CZ"/>
        </w:rPr>
      </w:pPr>
      <w:r w:rsidRPr="002979EC">
        <w:rPr>
          <w:rFonts w:ascii="Arial" w:eastAsia="Times New Roman" w:hAnsi="Arial" w:cs="Arial"/>
          <w:lang w:eastAsia="cs-CZ"/>
        </w:rPr>
        <w:t xml:space="preserve">Tato smlouva nabývá účinnosti </w:t>
      </w:r>
      <w:r w:rsidRPr="002979EC">
        <w:rPr>
          <w:rFonts w:ascii="Arial" w:eastAsia="Times New Roman" w:hAnsi="Arial" w:cs="Arial"/>
          <w:bCs/>
          <w:lang w:eastAsia="cs-CZ"/>
        </w:rPr>
        <w:t>zveřejnění</w:t>
      </w:r>
      <w:r w:rsidR="00C829F5" w:rsidRPr="002979EC">
        <w:rPr>
          <w:rFonts w:ascii="Arial" w:eastAsia="Times New Roman" w:hAnsi="Arial" w:cs="Arial"/>
          <w:bCs/>
          <w:lang w:eastAsia="cs-CZ"/>
        </w:rPr>
        <w:t>m</w:t>
      </w:r>
      <w:r w:rsidRPr="002979EC">
        <w:rPr>
          <w:rFonts w:ascii="Arial" w:eastAsia="Times New Roman" w:hAnsi="Arial" w:cs="Arial"/>
          <w:bCs/>
          <w:lang w:eastAsia="cs-CZ"/>
        </w:rPr>
        <w:t xml:space="preserve"> této smlouvy v registru smluv</w:t>
      </w:r>
      <w:r w:rsidRPr="002979EC">
        <w:rPr>
          <w:rFonts w:ascii="Arial" w:eastAsia="Times New Roman" w:hAnsi="Arial" w:cs="Arial"/>
          <w:lang w:eastAsia="cs-CZ"/>
        </w:rPr>
        <w:t xml:space="preserve"> podle zákona o registru smluv. Tato smlouva se uzavírá na dobu neurčitou</w:t>
      </w:r>
      <w:r w:rsidR="00657B18" w:rsidRPr="002979EC">
        <w:rPr>
          <w:rFonts w:ascii="Arial" w:eastAsia="Times New Roman" w:hAnsi="Arial" w:cs="Arial"/>
          <w:lang w:eastAsia="cs-CZ"/>
        </w:rPr>
        <w:t xml:space="preserve">. Smluvní strany dále </w:t>
      </w:r>
      <w:r w:rsidR="002907D5" w:rsidRPr="002979EC">
        <w:rPr>
          <w:rFonts w:ascii="Arial" w:eastAsia="Times New Roman" w:hAnsi="Arial" w:cs="Arial"/>
          <w:lang w:eastAsia="cs-CZ"/>
        </w:rPr>
        <w:t>stano</w:t>
      </w:r>
      <w:r w:rsidR="00657B18" w:rsidRPr="002979EC">
        <w:rPr>
          <w:rFonts w:ascii="Arial" w:eastAsia="Times New Roman" w:hAnsi="Arial" w:cs="Arial"/>
          <w:lang w:eastAsia="cs-CZ"/>
        </w:rPr>
        <w:t xml:space="preserve">vují dobu udržitelnosti v délce </w:t>
      </w:r>
      <w:r w:rsidR="005F7413" w:rsidRPr="002979EC">
        <w:rPr>
          <w:rFonts w:ascii="Arial" w:eastAsia="Times New Roman" w:hAnsi="Arial" w:cs="Arial"/>
          <w:lang w:eastAsia="cs-CZ"/>
        </w:rPr>
        <w:t>10 let ode dne účinnosti této smlouvy</w:t>
      </w:r>
      <w:r w:rsidR="00657B18" w:rsidRPr="002979EC">
        <w:rPr>
          <w:rFonts w:ascii="Arial" w:eastAsia="Times New Roman" w:hAnsi="Arial" w:cs="Arial"/>
          <w:lang w:eastAsia="cs-CZ"/>
        </w:rPr>
        <w:t xml:space="preserve"> (dále jen „</w:t>
      </w:r>
      <w:r w:rsidR="00657B18" w:rsidRPr="002979EC">
        <w:rPr>
          <w:rFonts w:ascii="Arial" w:eastAsia="Times New Roman" w:hAnsi="Arial" w:cs="Arial"/>
          <w:b/>
          <w:bCs/>
          <w:lang w:eastAsia="cs-CZ"/>
        </w:rPr>
        <w:t>Doba udržitelnosti</w:t>
      </w:r>
      <w:r w:rsidR="00657B18" w:rsidRPr="002979EC">
        <w:rPr>
          <w:rFonts w:ascii="Arial" w:eastAsia="Times New Roman" w:hAnsi="Arial" w:cs="Arial"/>
          <w:lang w:eastAsia="cs-CZ"/>
        </w:rPr>
        <w:t>“)</w:t>
      </w:r>
      <w:r w:rsidRPr="002979EC">
        <w:rPr>
          <w:rFonts w:ascii="Arial" w:eastAsia="Times New Roman" w:hAnsi="Arial" w:cs="Arial"/>
          <w:lang w:eastAsia="cs-CZ"/>
        </w:rPr>
        <w:t>.</w:t>
      </w:r>
      <w:r w:rsidR="005F7413" w:rsidRPr="002979EC">
        <w:rPr>
          <w:rFonts w:ascii="Arial" w:eastAsia="Times New Roman" w:hAnsi="Arial" w:cs="Arial"/>
          <w:lang w:eastAsia="cs-CZ"/>
        </w:rPr>
        <w:t xml:space="preserve"> Smluvní strany</w:t>
      </w:r>
      <w:r w:rsidR="00E750FC" w:rsidRPr="002979EC">
        <w:rPr>
          <w:rFonts w:ascii="Arial" w:eastAsia="Times New Roman" w:hAnsi="Arial" w:cs="Arial"/>
          <w:lang w:eastAsia="cs-CZ"/>
        </w:rPr>
        <w:t xml:space="preserve"> se dohodly, že po dobu trvání </w:t>
      </w:r>
      <w:r w:rsidR="00657B18" w:rsidRPr="002979EC">
        <w:rPr>
          <w:rFonts w:ascii="Arial" w:eastAsia="Times New Roman" w:hAnsi="Arial" w:cs="Arial"/>
          <w:lang w:eastAsia="cs-CZ"/>
        </w:rPr>
        <w:t>D</w:t>
      </w:r>
      <w:r w:rsidR="00E750FC" w:rsidRPr="002979EC">
        <w:rPr>
          <w:rFonts w:ascii="Arial" w:eastAsia="Times New Roman" w:hAnsi="Arial" w:cs="Arial"/>
          <w:lang w:eastAsia="cs-CZ"/>
        </w:rPr>
        <w:t>oby</w:t>
      </w:r>
      <w:r w:rsidR="00307A82" w:rsidRPr="002979EC">
        <w:rPr>
          <w:rFonts w:ascii="Arial" w:eastAsia="Times New Roman" w:hAnsi="Arial" w:cs="Arial"/>
          <w:lang w:eastAsia="cs-CZ"/>
        </w:rPr>
        <w:t xml:space="preserve"> udržitelnosti</w:t>
      </w:r>
      <w:r w:rsidR="00984D0C" w:rsidRPr="002979EC">
        <w:rPr>
          <w:rFonts w:ascii="Arial" w:eastAsia="Times New Roman" w:hAnsi="Arial" w:cs="Arial"/>
          <w:lang w:eastAsia="cs-CZ"/>
        </w:rPr>
        <w:t xml:space="preserve"> může být tato smlouva vypovězena pouze </w:t>
      </w:r>
      <w:r w:rsidR="00826BB4" w:rsidRPr="002979EC">
        <w:rPr>
          <w:rFonts w:ascii="Arial" w:eastAsia="Times New Roman" w:hAnsi="Arial" w:cs="Arial"/>
          <w:lang w:eastAsia="cs-CZ"/>
        </w:rPr>
        <w:t xml:space="preserve">písemnou </w:t>
      </w:r>
      <w:r w:rsidR="008C7704" w:rsidRPr="002979EC">
        <w:rPr>
          <w:rFonts w:ascii="Arial" w:eastAsia="Times New Roman" w:hAnsi="Arial" w:cs="Arial"/>
          <w:lang w:eastAsia="cs-CZ"/>
        </w:rPr>
        <w:t>výpově</w:t>
      </w:r>
      <w:r w:rsidR="00F45A14" w:rsidRPr="002979EC">
        <w:rPr>
          <w:rFonts w:ascii="Arial" w:eastAsia="Times New Roman" w:hAnsi="Arial" w:cs="Arial"/>
          <w:lang w:eastAsia="cs-CZ"/>
        </w:rPr>
        <w:t>dí ze strany Objednatele</w:t>
      </w:r>
      <w:r w:rsidR="00826BB4" w:rsidRPr="002979EC">
        <w:rPr>
          <w:rFonts w:ascii="Arial" w:eastAsia="Times New Roman" w:hAnsi="Arial" w:cs="Arial"/>
          <w:lang w:eastAsia="cs-CZ"/>
        </w:rPr>
        <w:t xml:space="preserve">, </w:t>
      </w:r>
      <w:r w:rsidR="003D70D9" w:rsidRPr="002979EC">
        <w:rPr>
          <w:rFonts w:ascii="Arial" w:eastAsia="Times New Roman" w:hAnsi="Arial" w:cs="Arial"/>
          <w:lang w:eastAsia="cs-CZ"/>
        </w:rPr>
        <w:t>přičemž tato výpověď n</w:t>
      </w:r>
      <w:r w:rsidR="00826BB4" w:rsidRPr="002979EC">
        <w:rPr>
          <w:rFonts w:ascii="Arial" w:eastAsia="Times New Roman" w:hAnsi="Arial" w:cs="Arial"/>
          <w:lang w:eastAsia="cs-CZ"/>
        </w:rPr>
        <w:t xml:space="preserve">esmí být </w:t>
      </w:r>
      <w:r w:rsidR="003D70D9" w:rsidRPr="002979EC">
        <w:rPr>
          <w:rFonts w:ascii="Arial" w:eastAsia="Times New Roman" w:hAnsi="Arial" w:cs="Arial"/>
          <w:lang w:eastAsia="cs-CZ"/>
        </w:rPr>
        <w:t xml:space="preserve">podána a </w:t>
      </w:r>
      <w:r w:rsidR="00826BB4" w:rsidRPr="002979EC">
        <w:rPr>
          <w:rFonts w:ascii="Arial" w:eastAsia="Times New Roman" w:hAnsi="Arial" w:cs="Arial"/>
          <w:lang w:eastAsia="cs-CZ"/>
        </w:rPr>
        <w:t xml:space="preserve">doručena Poskytovateli dříve než </w:t>
      </w:r>
      <w:r w:rsidR="003D70D9" w:rsidRPr="002979EC">
        <w:rPr>
          <w:rFonts w:ascii="Arial" w:eastAsia="Times New Roman" w:hAnsi="Arial" w:cs="Arial"/>
          <w:lang w:eastAsia="cs-CZ"/>
        </w:rPr>
        <w:t xml:space="preserve">po uplynutí </w:t>
      </w:r>
      <w:r w:rsidR="00657B18" w:rsidRPr="002979EC">
        <w:rPr>
          <w:rFonts w:ascii="Arial" w:eastAsia="Times New Roman" w:hAnsi="Arial" w:cs="Arial"/>
          <w:lang w:eastAsia="cs-CZ"/>
        </w:rPr>
        <w:t>5 let</w:t>
      </w:r>
      <w:r w:rsidR="002979EC" w:rsidRPr="002979EC">
        <w:rPr>
          <w:rFonts w:ascii="Arial" w:eastAsia="Times New Roman" w:hAnsi="Arial" w:cs="Arial"/>
          <w:lang w:eastAsia="cs-CZ"/>
        </w:rPr>
        <w:t xml:space="preserve"> </w:t>
      </w:r>
      <w:r w:rsidR="00F45A14" w:rsidRPr="002979EC">
        <w:rPr>
          <w:rFonts w:ascii="Arial" w:eastAsia="Times New Roman" w:hAnsi="Arial" w:cs="Arial"/>
          <w:lang w:eastAsia="cs-CZ"/>
        </w:rPr>
        <w:t xml:space="preserve">ode dne </w:t>
      </w:r>
      <w:r w:rsidR="003D70D9" w:rsidRPr="002979EC">
        <w:rPr>
          <w:rFonts w:ascii="Arial" w:eastAsia="Times New Roman" w:hAnsi="Arial" w:cs="Arial"/>
          <w:lang w:eastAsia="cs-CZ"/>
        </w:rPr>
        <w:t xml:space="preserve">nabytí </w:t>
      </w:r>
      <w:r w:rsidR="00F45A14" w:rsidRPr="002979EC">
        <w:rPr>
          <w:rFonts w:ascii="Arial" w:eastAsia="Times New Roman" w:hAnsi="Arial" w:cs="Arial"/>
          <w:lang w:eastAsia="cs-CZ"/>
        </w:rPr>
        <w:t>účinnosti této smlouvy</w:t>
      </w:r>
      <w:r w:rsidR="00826BB4" w:rsidRPr="002979EC">
        <w:rPr>
          <w:rFonts w:ascii="Arial" w:eastAsia="Times New Roman" w:hAnsi="Arial" w:cs="Arial"/>
          <w:lang w:eastAsia="cs-CZ"/>
        </w:rPr>
        <w:t xml:space="preserve">. </w:t>
      </w:r>
      <w:r w:rsidR="003D70D9" w:rsidRPr="002979EC">
        <w:rPr>
          <w:rFonts w:ascii="Arial" w:eastAsia="Times New Roman" w:hAnsi="Arial" w:cs="Arial"/>
          <w:lang w:eastAsia="cs-CZ"/>
        </w:rPr>
        <w:t>Tato výpověď Objednatele může</w:t>
      </w:r>
      <w:r w:rsidR="003D70D9">
        <w:rPr>
          <w:rFonts w:ascii="Arial" w:eastAsia="Times New Roman" w:hAnsi="Arial" w:cs="Arial"/>
          <w:lang w:eastAsia="cs-CZ"/>
        </w:rPr>
        <w:t xml:space="preserve"> být i bez udání důvodu. </w:t>
      </w:r>
      <w:r w:rsidR="00826BB4" w:rsidRPr="00826BB4">
        <w:rPr>
          <w:rFonts w:ascii="Arial" w:eastAsia="Times New Roman" w:hAnsi="Arial" w:cs="Arial"/>
          <w:lang w:eastAsia="cs-CZ"/>
        </w:rPr>
        <w:t xml:space="preserve">Výpovědní doba </w:t>
      </w:r>
      <w:r w:rsidR="003D70D9">
        <w:rPr>
          <w:rFonts w:ascii="Arial" w:eastAsia="Times New Roman" w:hAnsi="Arial" w:cs="Arial"/>
          <w:lang w:eastAsia="cs-CZ"/>
        </w:rPr>
        <w:t xml:space="preserve">je v případě výpovědi dle tohoto odstavce </w:t>
      </w:r>
      <w:r w:rsidR="00826BB4" w:rsidRPr="00826BB4">
        <w:rPr>
          <w:rFonts w:ascii="Arial" w:eastAsia="Times New Roman" w:hAnsi="Arial" w:cs="Arial"/>
          <w:lang w:eastAsia="cs-CZ"/>
        </w:rPr>
        <w:t xml:space="preserve">6 měsíců a počíná běžet prvním dnem kalendářního měsíce následujícího po kalendářním měsíci, ve kterém byla výpověď doručena </w:t>
      </w:r>
      <w:r w:rsidR="003D70D9">
        <w:rPr>
          <w:rFonts w:ascii="Arial" w:eastAsia="Times New Roman" w:hAnsi="Arial" w:cs="Arial"/>
          <w:lang w:eastAsia="cs-CZ"/>
        </w:rPr>
        <w:t>Poskytovateli</w:t>
      </w:r>
      <w:r w:rsidR="00826BB4" w:rsidRPr="00826BB4">
        <w:rPr>
          <w:rFonts w:ascii="Arial" w:eastAsia="Times New Roman" w:hAnsi="Arial" w:cs="Arial"/>
          <w:lang w:eastAsia="cs-CZ"/>
        </w:rPr>
        <w:t>.</w:t>
      </w:r>
    </w:p>
    <w:p w14:paraId="497992A5" w14:textId="77777777" w:rsidR="00657B18" w:rsidRPr="00826BB4" w:rsidRDefault="00657B18" w:rsidP="008A121F">
      <w:pPr>
        <w:spacing w:after="0" w:line="240" w:lineRule="auto"/>
        <w:ind w:left="567"/>
        <w:jc w:val="both"/>
        <w:rPr>
          <w:rFonts w:ascii="Arial" w:eastAsia="Times New Roman" w:hAnsi="Arial" w:cs="Arial"/>
          <w:lang w:eastAsia="cs-CZ"/>
        </w:rPr>
      </w:pPr>
    </w:p>
    <w:p w14:paraId="3B3B9054" w14:textId="00763FFB" w:rsidR="003D70D9" w:rsidRDefault="002F7833" w:rsidP="00657B18">
      <w:pPr>
        <w:spacing w:after="0" w:line="240" w:lineRule="auto"/>
        <w:ind w:left="567"/>
        <w:jc w:val="both"/>
        <w:rPr>
          <w:rFonts w:ascii="Arial" w:eastAsia="Times New Roman" w:hAnsi="Arial" w:cs="Arial"/>
          <w:lang w:eastAsia="cs-CZ"/>
        </w:rPr>
      </w:pPr>
      <w:r w:rsidRPr="00826BB4">
        <w:rPr>
          <w:rFonts w:ascii="Arial" w:eastAsia="Times New Roman" w:hAnsi="Arial" w:cs="Arial"/>
          <w:lang w:eastAsia="cs-CZ"/>
        </w:rPr>
        <w:t xml:space="preserve">Smluvní strany se dohodly, že ustanovení § 2000 </w:t>
      </w:r>
      <w:r w:rsidR="004C5701" w:rsidRPr="00826BB4">
        <w:rPr>
          <w:rFonts w:ascii="Arial" w:eastAsia="Times New Roman" w:hAnsi="Arial" w:cs="Arial"/>
          <w:lang w:eastAsia="cs-CZ"/>
        </w:rPr>
        <w:t>občanského zákoníku se nepoužije</w:t>
      </w:r>
      <w:r w:rsidR="00826BB4">
        <w:rPr>
          <w:rFonts w:ascii="Arial" w:eastAsia="Times New Roman" w:hAnsi="Arial" w:cs="Arial"/>
          <w:lang w:eastAsia="cs-CZ"/>
        </w:rPr>
        <w:t xml:space="preserve"> a smluvní strany se tak vzdávají předem práva domáhat se zrušení závazku ve smyslu </w:t>
      </w:r>
      <w:r w:rsidR="003D70D9">
        <w:rPr>
          <w:rFonts w:ascii="Arial" w:eastAsia="Times New Roman" w:hAnsi="Arial" w:cs="Arial"/>
          <w:lang w:eastAsia="cs-CZ"/>
        </w:rPr>
        <w:t>§ 2000 odst. 2 občanského zákoníku</w:t>
      </w:r>
      <w:r w:rsidR="004C5701" w:rsidRPr="00826BB4">
        <w:rPr>
          <w:rFonts w:ascii="Arial" w:eastAsia="Times New Roman" w:hAnsi="Arial" w:cs="Arial"/>
          <w:lang w:eastAsia="cs-CZ"/>
        </w:rPr>
        <w:t xml:space="preserve">. </w:t>
      </w:r>
    </w:p>
    <w:p w14:paraId="6D4237E9" w14:textId="1B8E4FC4" w:rsidR="00657B18" w:rsidRDefault="00657B18" w:rsidP="00657B18">
      <w:pPr>
        <w:spacing w:after="0" w:line="240" w:lineRule="auto"/>
        <w:ind w:left="567"/>
        <w:jc w:val="both"/>
        <w:rPr>
          <w:rFonts w:ascii="Arial" w:eastAsia="Times New Roman" w:hAnsi="Arial" w:cs="Arial"/>
          <w:lang w:eastAsia="cs-CZ"/>
        </w:rPr>
      </w:pPr>
      <w:r w:rsidRPr="00826BB4">
        <w:rPr>
          <w:rFonts w:ascii="Arial" w:eastAsia="Times New Roman" w:hAnsi="Arial" w:cs="Arial"/>
          <w:lang w:eastAsia="cs-CZ"/>
        </w:rPr>
        <w:t>Pro odstranění pochybností</w:t>
      </w:r>
      <w:r w:rsidR="00826BB4">
        <w:rPr>
          <w:rFonts w:ascii="Arial" w:eastAsia="Times New Roman" w:hAnsi="Arial" w:cs="Arial"/>
          <w:lang w:eastAsia="cs-CZ"/>
        </w:rPr>
        <w:t xml:space="preserve"> si</w:t>
      </w:r>
      <w:r w:rsidRPr="00826BB4">
        <w:rPr>
          <w:rFonts w:ascii="Arial" w:eastAsia="Times New Roman" w:hAnsi="Arial" w:cs="Arial"/>
          <w:lang w:eastAsia="cs-CZ"/>
        </w:rPr>
        <w:t xml:space="preserve"> smluvní strany</w:t>
      </w:r>
      <w:r w:rsidR="003D70D9">
        <w:rPr>
          <w:rFonts w:ascii="Arial" w:eastAsia="Times New Roman" w:hAnsi="Arial" w:cs="Arial"/>
          <w:lang w:eastAsia="cs-CZ"/>
        </w:rPr>
        <w:t xml:space="preserve"> výslovně</w:t>
      </w:r>
      <w:r w:rsidRPr="00826BB4">
        <w:rPr>
          <w:rFonts w:ascii="Arial" w:eastAsia="Times New Roman" w:hAnsi="Arial" w:cs="Arial"/>
          <w:lang w:eastAsia="cs-CZ"/>
        </w:rPr>
        <w:t xml:space="preserve"> </w:t>
      </w:r>
      <w:r w:rsidR="00826BB4">
        <w:rPr>
          <w:rFonts w:ascii="Arial" w:eastAsia="Times New Roman" w:hAnsi="Arial" w:cs="Arial"/>
          <w:lang w:eastAsia="cs-CZ"/>
        </w:rPr>
        <w:t>potvrzují</w:t>
      </w:r>
      <w:r w:rsidR="00826BB4" w:rsidRPr="00826BB4">
        <w:rPr>
          <w:rFonts w:ascii="Arial" w:eastAsia="Times New Roman" w:hAnsi="Arial" w:cs="Arial"/>
          <w:lang w:eastAsia="cs-CZ"/>
        </w:rPr>
        <w:t>, že během Doby udržitelnosti není Poskytovatel oprávněn tuto smlouvu vypovědět ani jakýmkoliv jiným způsobem ukončit</w:t>
      </w:r>
      <w:r w:rsidR="003D70D9">
        <w:rPr>
          <w:rFonts w:ascii="Arial" w:eastAsia="Times New Roman" w:hAnsi="Arial" w:cs="Arial"/>
          <w:lang w:eastAsia="cs-CZ"/>
        </w:rPr>
        <w:t>, a to v nejširším rozsahu přípustném</w:t>
      </w:r>
      <w:r w:rsidR="00017647">
        <w:rPr>
          <w:rFonts w:ascii="Arial" w:eastAsia="Times New Roman" w:hAnsi="Arial" w:cs="Arial"/>
          <w:lang w:eastAsia="cs-CZ"/>
        </w:rPr>
        <w:t xml:space="preserve"> účinnými</w:t>
      </w:r>
      <w:r w:rsidR="003D70D9">
        <w:rPr>
          <w:rFonts w:ascii="Arial" w:eastAsia="Times New Roman" w:hAnsi="Arial" w:cs="Arial"/>
          <w:lang w:eastAsia="cs-CZ"/>
        </w:rPr>
        <w:t xml:space="preserve"> právními předpisy. </w:t>
      </w:r>
    </w:p>
    <w:p w14:paraId="756BCDA1" w14:textId="77777777" w:rsidR="003B469C" w:rsidRDefault="003B469C" w:rsidP="008A121F">
      <w:pPr>
        <w:spacing w:after="0" w:line="240" w:lineRule="auto"/>
        <w:ind w:left="567"/>
        <w:jc w:val="both"/>
        <w:rPr>
          <w:rFonts w:ascii="Arial" w:eastAsia="Times New Roman" w:hAnsi="Arial" w:cs="Arial"/>
          <w:lang w:eastAsia="cs-CZ"/>
        </w:rPr>
      </w:pPr>
    </w:p>
    <w:p w14:paraId="03E5BEE0" w14:textId="6C41A4E9" w:rsidR="003B469C" w:rsidRPr="003D70D9" w:rsidRDefault="00CB281A" w:rsidP="00C12712">
      <w:pPr>
        <w:numPr>
          <w:ilvl w:val="1"/>
          <w:numId w:val="2"/>
        </w:numPr>
        <w:spacing w:after="0" w:line="240" w:lineRule="auto"/>
        <w:jc w:val="both"/>
        <w:rPr>
          <w:rFonts w:ascii="Arial" w:eastAsia="Times New Roman" w:hAnsi="Arial" w:cs="Arial"/>
          <w:lang w:eastAsia="cs-CZ"/>
        </w:rPr>
      </w:pPr>
      <w:r w:rsidRPr="003D70D9">
        <w:rPr>
          <w:rFonts w:ascii="Arial" w:eastAsia="Times New Roman" w:hAnsi="Arial" w:cs="Arial"/>
          <w:lang w:eastAsia="cs-CZ"/>
        </w:rPr>
        <w:t xml:space="preserve">Po skončení trvání </w:t>
      </w:r>
      <w:r w:rsidR="003D70D9" w:rsidRPr="003D70D9">
        <w:rPr>
          <w:rFonts w:ascii="Arial" w:eastAsia="Times New Roman" w:hAnsi="Arial" w:cs="Arial"/>
          <w:lang w:eastAsia="cs-CZ"/>
        </w:rPr>
        <w:t>D</w:t>
      </w:r>
      <w:r w:rsidRPr="003D70D9">
        <w:rPr>
          <w:rFonts w:ascii="Arial" w:eastAsia="Times New Roman" w:hAnsi="Arial" w:cs="Arial"/>
          <w:lang w:eastAsia="cs-CZ"/>
        </w:rPr>
        <w:t xml:space="preserve">oby </w:t>
      </w:r>
      <w:r w:rsidR="006F1C49" w:rsidRPr="003D70D9">
        <w:rPr>
          <w:rFonts w:ascii="Arial" w:eastAsia="Times New Roman" w:hAnsi="Arial" w:cs="Arial"/>
          <w:lang w:eastAsia="cs-CZ"/>
        </w:rPr>
        <w:t xml:space="preserve">udržitelnosti je </w:t>
      </w:r>
      <w:r w:rsidRPr="003D70D9">
        <w:rPr>
          <w:rFonts w:ascii="Arial" w:eastAsia="Times New Roman" w:hAnsi="Arial" w:cs="Arial"/>
          <w:lang w:eastAsia="cs-CZ"/>
        </w:rPr>
        <w:t>kterákoli</w:t>
      </w:r>
      <w:r w:rsidR="006F1C49" w:rsidRPr="003D70D9">
        <w:rPr>
          <w:rFonts w:ascii="Arial" w:eastAsia="Times New Roman" w:hAnsi="Arial" w:cs="Arial"/>
          <w:lang w:eastAsia="cs-CZ"/>
        </w:rPr>
        <w:t xml:space="preserve"> smluvní strana oprá</w:t>
      </w:r>
      <w:r w:rsidR="0043432E" w:rsidRPr="003D70D9">
        <w:rPr>
          <w:rFonts w:ascii="Arial" w:eastAsia="Times New Roman" w:hAnsi="Arial" w:cs="Arial"/>
          <w:lang w:eastAsia="cs-CZ"/>
        </w:rPr>
        <w:t>vněn</w:t>
      </w:r>
      <w:r w:rsidR="00330CEE" w:rsidRPr="003D70D9">
        <w:rPr>
          <w:rFonts w:ascii="Arial" w:eastAsia="Times New Roman" w:hAnsi="Arial" w:cs="Arial"/>
          <w:lang w:eastAsia="cs-CZ"/>
        </w:rPr>
        <w:t>a</w:t>
      </w:r>
      <w:r w:rsidR="008B42AE" w:rsidRPr="003D70D9">
        <w:rPr>
          <w:rFonts w:ascii="Arial" w:eastAsia="Times New Roman" w:hAnsi="Arial" w:cs="Arial"/>
          <w:lang w:eastAsia="cs-CZ"/>
        </w:rPr>
        <w:t xml:space="preserve"> tuto smlouvu </w:t>
      </w:r>
      <w:r w:rsidR="003D70D9" w:rsidRPr="003D70D9">
        <w:rPr>
          <w:rFonts w:ascii="Arial" w:eastAsia="Times New Roman" w:hAnsi="Arial" w:cs="Arial"/>
          <w:lang w:eastAsia="cs-CZ"/>
        </w:rPr>
        <w:t xml:space="preserve">písemně </w:t>
      </w:r>
      <w:r w:rsidR="008B42AE" w:rsidRPr="003D70D9">
        <w:rPr>
          <w:rFonts w:ascii="Arial" w:eastAsia="Times New Roman" w:hAnsi="Arial" w:cs="Arial"/>
          <w:lang w:eastAsia="cs-CZ"/>
        </w:rPr>
        <w:t>vypovědět kd</w:t>
      </w:r>
      <w:r w:rsidR="00C12712" w:rsidRPr="003D70D9">
        <w:rPr>
          <w:rFonts w:ascii="Arial" w:eastAsia="Times New Roman" w:hAnsi="Arial" w:cs="Arial"/>
          <w:lang w:eastAsia="cs-CZ"/>
        </w:rPr>
        <w:t>ykoli, a to i bez udání důvodu. Výpovědní doba je 6 měsíců a počíná běžet prvním dnem kalendářního měsíce následujícího po kalendářním měsíci, ve kterém byla výpověď doručena druhé smluvní straně.</w:t>
      </w:r>
    </w:p>
    <w:p w14:paraId="0F22B311" w14:textId="77777777" w:rsidR="001354C1" w:rsidRDefault="001354C1" w:rsidP="008A2B13">
      <w:pPr>
        <w:spacing w:after="0" w:line="240" w:lineRule="auto"/>
        <w:ind w:left="567"/>
        <w:jc w:val="both"/>
        <w:rPr>
          <w:rFonts w:ascii="Arial" w:eastAsia="Times New Roman" w:hAnsi="Arial" w:cs="Arial"/>
          <w:lang w:eastAsia="cs-CZ"/>
        </w:rPr>
      </w:pPr>
    </w:p>
    <w:p w14:paraId="789D3D48" w14:textId="412A8274" w:rsidR="001354C1" w:rsidRPr="00A15FCB" w:rsidRDefault="00BC5924" w:rsidP="00A15FCB">
      <w:pPr>
        <w:numPr>
          <w:ilvl w:val="1"/>
          <w:numId w:val="2"/>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Nad rámec výše uvedeného je </w:t>
      </w:r>
      <w:r w:rsidR="001354C1">
        <w:rPr>
          <w:rFonts w:ascii="Arial" w:eastAsia="Times New Roman" w:hAnsi="Arial" w:cs="Arial"/>
          <w:lang w:eastAsia="cs-CZ"/>
        </w:rPr>
        <w:t>Objednatel oprávněn tuto smlouvu</w:t>
      </w:r>
      <w:r w:rsidR="003D70D9">
        <w:rPr>
          <w:rFonts w:ascii="Arial" w:eastAsia="Times New Roman" w:hAnsi="Arial" w:cs="Arial"/>
          <w:lang w:eastAsia="cs-CZ"/>
        </w:rPr>
        <w:t xml:space="preserve"> písemně</w:t>
      </w:r>
      <w:r w:rsidR="001354C1">
        <w:rPr>
          <w:rFonts w:ascii="Arial" w:eastAsia="Times New Roman" w:hAnsi="Arial" w:cs="Arial"/>
          <w:lang w:eastAsia="cs-CZ"/>
        </w:rPr>
        <w:t xml:space="preserve"> vypovědět bez udání důvodu</w:t>
      </w:r>
      <w:r w:rsidR="001E6DBF">
        <w:rPr>
          <w:rFonts w:ascii="Arial" w:eastAsia="Times New Roman" w:hAnsi="Arial" w:cs="Arial"/>
          <w:lang w:eastAsia="cs-CZ"/>
        </w:rPr>
        <w:t xml:space="preserve"> do doby</w:t>
      </w:r>
      <w:r w:rsidR="00A15FCB">
        <w:rPr>
          <w:rFonts w:ascii="Arial" w:eastAsia="Times New Roman" w:hAnsi="Arial" w:cs="Arial"/>
          <w:lang w:eastAsia="cs-CZ"/>
        </w:rPr>
        <w:t>,</w:t>
      </w:r>
      <w:r w:rsidR="001E6DBF">
        <w:rPr>
          <w:rFonts w:ascii="Arial" w:eastAsia="Times New Roman" w:hAnsi="Arial" w:cs="Arial"/>
          <w:lang w:eastAsia="cs-CZ"/>
        </w:rPr>
        <w:t xml:space="preserve"> </w:t>
      </w:r>
      <w:r w:rsidR="001354C1">
        <w:rPr>
          <w:rFonts w:ascii="Arial" w:eastAsia="Times New Roman" w:hAnsi="Arial" w:cs="Arial"/>
          <w:lang w:eastAsia="cs-CZ"/>
        </w:rPr>
        <w:t xml:space="preserve">než dojde k akceptaci Realizačního </w:t>
      </w:r>
      <w:r w:rsidR="005858B0">
        <w:rPr>
          <w:rFonts w:ascii="Arial" w:eastAsia="Times New Roman" w:hAnsi="Arial" w:cs="Arial"/>
          <w:lang w:eastAsia="cs-CZ"/>
        </w:rPr>
        <w:t>projektu</w:t>
      </w:r>
      <w:r w:rsidR="00DC031E">
        <w:rPr>
          <w:rFonts w:ascii="Arial" w:eastAsia="Times New Roman" w:hAnsi="Arial" w:cs="Arial"/>
          <w:lang w:eastAsia="cs-CZ"/>
        </w:rPr>
        <w:t xml:space="preserve">. </w:t>
      </w:r>
      <w:r w:rsidR="00F54675">
        <w:rPr>
          <w:rFonts w:ascii="Arial" w:eastAsia="Times New Roman" w:hAnsi="Arial" w:cs="Arial"/>
          <w:lang w:eastAsia="cs-CZ"/>
        </w:rPr>
        <w:t>Tato výpověď je bez výpovědní doby</w:t>
      </w:r>
      <w:r w:rsidR="00DC031E">
        <w:rPr>
          <w:rFonts w:ascii="Arial" w:eastAsia="Times New Roman" w:hAnsi="Arial" w:cs="Arial"/>
          <w:b/>
          <w:bCs/>
          <w:lang w:eastAsia="cs-CZ"/>
        </w:rPr>
        <w:t xml:space="preserve"> </w:t>
      </w:r>
      <w:r w:rsidR="00DC031E" w:rsidRPr="00675F0D">
        <w:rPr>
          <w:rFonts w:ascii="Arial" w:eastAsia="Times New Roman" w:hAnsi="Arial" w:cs="Arial"/>
          <w:lang w:eastAsia="cs-CZ"/>
        </w:rPr>
        <w:t xml:space="preserve">a </w:t>
      </w:r>
      <w:r w:rsidR="00F54675">
        <w:rPr>
          <w:rFonts w:ascii="Arial" w:eastAsia="Times New Roman" w:hAnsi="Arial" w:cs="Arial"/>
          <w:lang w:eastAsia="cs-CZ"/>
        </w:rPr>
        <w:t xml:space="preserve">smluvní vztah z této smlouvy zanikne okamžikem doručení </w:t>
      </w:r>
      <w:r w:rsidR="00F54675" w:rsidRPr="00675F0D">
        <w:rPr>
          <w:rFonts w:ascii="Arial" w:eastAsia="Times New Roman" w:hAnsi="Arial" w:cs="Arial"/>
          <w:lang w:eastAsia="cs-CZ"/>
        </w:rPr>
        <w:t>výpověd</w:t>
      </w:r>
      <w:r w:rsidR="00F54675">
        <w:rPr>
          <w:rFonts w:ascii="Arial" w:eastAsia="Times New Roman" w:hAnsi="Arial" w:cs="Arial"/>
          <w:lang w:eastAsia="cs-CZ"/>
        </w:rPr>
        <w:t>i</w:t>
      </w:r>
      <w:r w:rsidR="00DC031E" w:rsidRPr="00675F0D">
        <w:rPr>
          <w:rFonts w:ascii="Arial" w:eastAsia="Times New Roman" w:hAnsi="Arial" w:cs="Arial"/>
          <w:lang w:eastAsia="cs-CZ"/>
        </w:rPr>
        <w:t xml:space="preserve"> </w:t>
      </w:r>
      <w:r w:rsidR="00A15FCB">
        <w:rPr>
          <w:rFonts w:ascii="Arial" w:eastAsia="Times New Roman" w:hAnsi="Arial" w:cs="Arial"/>
          <w:lang w:eastAsia="cs-CZ"/>
        </w:rPr>
        <w:t>Poskytovateli</w:t>
      </w:r>
      <w:r w:rsidR="001354C1">
        <w:rPr>
          <w:rFonts w:ascii="Arial" w:eastAsia="Times New Roman" w:hAnsi="Arial" w:cs="Arial"/>
          <w:lang w:eastAsia="cs-CZ"/>
        </w:rPr>
        <w:t xml:space="preserve">. Jestliže </w:t>
      </w:r>
      <w:r w:rsidR="00425767">
        <w:rPr>
          <w:rFonts w:ascii="Arial" w:eastAsia="Times New Roman" w:hAnsi="Arial" w:cs="Arial"/>
          <w:lang w:eastAsia="cs-CZ"/>
        </w:rPr>
        <w:lastRenderedPageBreak/>
        <w:t>O</w:t>
      </w:r>
      <w:r w:rsidR="001354C1">
        <w:rPr>
          <w:rFonts w:ascii="Arial" w:eastAsia="Times New Roman" w:hAnsi="Arial" w:cs="Arial"/>
          <w:lang w:eastAsia="cs-CZ"/>
        </w:rPr>
        <w:t xml:space="preserve">bjednatel </w:t>
      </w:r>
      <w:r w:rsidR="00425767">
        <w:rPr>
          <w:rFonts w:ascii="Arial" w:eastAsia="Times New Roman" w:hAnsi="Arial" w:cs="Arial"/>
          <w:lang w:eastAsia="cs-CZ"/>
        </w:rPr>
        <w:t>vypoví</w:t>
      </w:r>
      <w:r w:rsidR="001354C1">
        <w:rPr>
          <w:rFonts w:ascii="Arial" w:eastAsia="Times New Roman" w:hAnsi="Arial" w:cs="Arial"/>
          <w:lang w:eastAsia="cs-CZ"/>
        </w:rPr>
        <w:t xml:space="preserve"> </w:t>
      </w:r>
      <w:r w:rsidR="00425767">
        <w:rPr>
          <w:rFonts w:ascii="Arial" w:eastAsia="Times New Roman" w:hAnsi="Arial" w:cs="Arial"/>
          <w:lang w:eastAsia="cs-CZ"/>
        </w:rPr>
        <w:t>smlouvu</w:t>
      </w:r>
      <w:r w:rsidR="001354C1">
        <w:rPr>
          <w:rFonts w:ascii="Arial" w:eastAsia="Times New Roman" w:hAnsi="Arial" w:cs="Arial"/>
          <w:lang w:eastAsia="cs-CZ"/>
        </w:rPr>
        <w:t xml:space="preserve"> dle tohoto odstavce, uhradí Poskytovateli </w:t>
      </w:r>
      <w:r w:rsidR="000D1505">
        <w:rPr>
          <w:rFonts w:ascii="Arial" w:eastAsia="Times New Roman" w:hAnsi="Arial" w:cs="Arial"/>
          <w:lang w:eastAsia="cs-CZ"/>
        </w:rPr>
        <w:t xml:space="preserve">max. </w:t>
      </w:r>
      <w:r w:rsidR="001354C1" w:rsidRPr="000D1505">
        <w:rPr>
          <w:rFonts w:ascii="Arial" w:eastAsia="Times New Roman" w:hAnsi="Arial" w:cs="Arial"/>
          <w:lang w:eastAsia="cs-CZ"/>
        </w:rPr>
        <w:t>0</w:t>
      </w:r>
      <w:r w:rsidR="000D1505" w:rsidRPr="000D1505">
        <w:rPr>
          <w:rFonts w:ascii="Arial" w:eastAsia="Times New Roman" w:hAnsi="Arial" w:cs="Arial"/>
          <w:lang w:eastAsia="cs-CZ"/>
        </w:rPr>
        <w:t>,</w:t>
      </w:r>
      <w:r w:rsidR="001354C1" w:rsidRPr="000D1505">
        <w:rPr>
          <w:rFonts w:ascii="Arial" w:eastAsia="Times New Roman" w:hAnsi="Arial" w:cs="Arial"/>
          <w:lang w:eastAsia="cs-CZ"/>
        </w:rPr>
        <w:t>5 % z Celkové ceny za plnění bez DPH</w:t>
      </w:r>
      <w:r w:rsidR="001354C1">
        <w:rPr>
          <w:rFonts w:ascii="Arial" w:eastAsia="Times New Roman" w:hAnsi="Arial" w:cs="Arial"/>
          <w:lang w:eastAsia="cs-CZ"/>
        </w:rPr>
        <w:t>.</w:t>
      </w:r>
      <w:r w:rsidR="00A15FCB">
        <w:rPr>
          <w:rFonts w:ascii="Arial" w:eastAsia="Times New Roman" w:hAnsi="Arial" w:cs="Arial"/>
          <w:lang w:eastAsia="cs-CZ"/>
        </w:rPr>
        <w:t xml:space="preserve"> K této částce bude </w:t>
      </w:r>
      <w:r w:rsidR="00A15FCB">
        <w:rPr>
          <w:rFonts w:ascii="Arial" w:eastAsia="Times New Roman" w:hAnsi="Arial" w:cs="Arial"/>
          <w:bCs/>
          <w:lang w:eastAsia="cs-CZ"/>
        </w:rPr>
        <w:t>připočtena DPH v zákonné výši dle platných právních předpisů.</w:t>
      </w:r>
      <w:r w:rsidR="003D3D5D">
        <w:rPr>
          <w:rFonts w:ascii="Arial" w:eastAsia="Times New Roman" w:hAnsi="Arial" w:cs="Arial"/>
          <w:lang w:eastAsia="cs-CZ"/>
        </w:rPr>
        <w:t xml:space="preserve"> </w:t>
      </w:r>
      <w:r w:rsidR="00282F11">
        <w:rPr>
          <w:rFonts w:ascii="Arial" w:eastAsia="Times New Roman" w:hAnsi="Arial" w:cs="Arial"/>
          <w:lang w:eastAsia="cs-CZ"/>
        </w:rPr>
        <w:t>Práva, která Objednatel nabyl v rámci této smlouvy do doby výpovědi</w:t>
      </w:r>
      <w:r w:rsidR="003C63E0">
        <w:rPr>
          <w:rFonts w:ascii="Arial" w:eastAsia="Times New Roman" w:hAnsi="Arial" w:cs="Arial"/>
          <w:lang w:eastAsia="cs-CZ"/>
        </w:rPr>
        <w:t xml:space="preserve"> zůstávají Objednateli zachována</w:t>
      </w:r>
      <w:r w:rsidR="00FA106A">
        <w:rPr>
          <w:rFonts w:ascii="Arial" w:eastAsia="Times New Roman" w:hAnsi="Arial" w:cs="Arial"/>
          <w:lang w:eastAsia="cs-CZ"/>
        </w:rPr>
        <w:t>. Objednatel je</w:t>
      </w:r>
      <w:r w:rsidR="00A15FCB">
        <w:rPr>
          <w:rFonts w:ascii="Arial" w:eastAsia="Times New Roman" w:hAnsi="Arial" w:cs="Arial"/>
          <w:lang w:eastAsia="cs-CZ"/>
        </w:rPr>
        <w:t xml:space="preserve"> i v případě ukončení smlouvy dle tohoto článku výslovně</w:t>
      </w:r>
      <w:r w:rsidR="00FA106A">
        <w:rPr>
          <w:rFonts w:ascii="Arial" w:eastAsia="Times New Roman" w:hAnsi="Arial" w:cs="Arial"/>
          <w:lang w:eastAsia="cs-CZ"/>
        </w:rPr>
        <w:t xml:space="preserve"> oprávněn</w:t>
      </w:r>
      <w:r w:rsidR="003D3D5D">
        <w:rPr>
          <w:rFonts w:ascii="Arial" w:eastAsia="Times New Roman" w:hAnsi="Arial" w:cs="Arial"/>
          <w:lang w:eastAsia="cs-CZ"/>
        </w:rPr>
        <w:t xml:space="preserve"> využít Realizační </w:t>
      </w:r>
      <w:r w:rsidR="00FA106A">
        <w:rPr>
          <w:rFonts w:ascii="Arial" w:eastAsia="Times New Roman" w:hAnsi="Arial" w:cs="Arial"/>
          <w:lang w:eastAsia="cs-CZ"/>
        </w:rPr>
        <w:t>projekt</w:t>
      </w:r>
      <w:r w:rsidR="003D3D5D">
        <w:rPr>
          <w:rFonts w:ascii="Arial" w:eastAsia="Times New Roman" w:hAnsi="Arial" w:cs="Arial"/>
          <w:lang w:eastAsia="cs-CZ"/>
        </w:rPr>
        <w:t xml:space="preserve"> </w:t>
      </w:r>
      <w:r w:rsidR="00A15FCB">
        <w:rPr>
          <w:rFonts w:ascii="Arial" w:eastAsia="Times New Roman" w:hAnsi="Arial" w:cs="Arial"/>
          <w:lang w:eastAsia="cs-CZ"/>
        </w:rPr>
        <w:t xml:space="preserve">pro vlastní potřeby či </w:t>
      </w:r>
      <w:r w:rsidR="003D3D5D">
        <w:rPr>
          <w:rFonts w:ascii="Arial" w:eastAsia="Times New Roman" w:hAnsi="Arial" w:cs="Arial"/>
          <w:lang w:eastAsia="cs-CZ"/>
        </w:rPr>
        <w:t xml:space="preserve">při </w:t>
      </w:r>
      <w:r w:rsidR="00A15FCB">
        <w:rPr>
          <w:rFonts w:ascii="Arial" w:eastAsia="Times New Roman" w:hAnsi="Arial" w:cs="Arial"/>
          <w:lang w:eastAsia="cs-CZ"/>
        </w:rPr>
        <w:t>budoucí</w:t>
      </w:r>
      <w:r w:rsidR="003D3D5D">
        <w:rPr>
          <w:rFonts w:ascii="Arial" w:eastAsia="Times New Roman" w:hAnsi="Arial" w:cs="Arial"/>
          <w:lang w:eastAsia="cs-CZ"/>
        </w:rPr>
        <w:t xml:space="preserve"> spoluprác</w:t>
      </w:r>
      <w:r w:rsidR="00A15FCB">
        <w:rPr>
          <w:rFonts w:ascii="Arial" w:eastAsia="Times New Roman" w:hAnsi="Arial" w:cs="Arial"/>
          <w:lang w:eastAsia="cs-CZ"/>
        </w:rPr>
        <w:t>i s</w:t>
      </w:r>
      <w:r w:rsidR="003D3D5D">
        <w:rPr>
          <w:rFonts w:ascii="Arial" w:eastAsia="Times New Roman" w:hAnsi="Arial" w:cs="Arial"/>
          <w:lang w:eastAsia="cs-CZ"/>
        </w:rPr>
        <w:t> třetími stranami</w:t>
      </w:r>
      <w:r w:rsidR="00A15FCB" w:rsidRPr="00675F0D">
        <w:rPr>
          <w:rFonts w:ascii="Arial" w:eastAsia="Times New Roman" w:hAnsi="Arial" w:cs="Arial"/>
          <w:lang w:eastAsia="cs-CZ"/>
        </w:rPr>
        <w:t xml:space="preserve">. Poskytovatel je oprávněn vystavit fakturu – daňový doklad </w:t>
      </w:r>
      <w:r w:rsidR="00A15FCB">
        <w:rPr>
          <w:rFonts w:ascii="Arial" w:eastAsia="Times New Roman" w:hAnsi="Arial" w:cs="Arial"/>
          <w:lang w:eastAsia="cs-CZ"/>
        </w:rPr>
        <w:t xml:space="preserve">na odměnu dle tohoto článku smlouvy až </w:t>
      </w:r>
      <w:r w:rsidR="00A15FCB" w:rsidRPr="00675F0D">
        <w:rPr>
          <w:rFonts w:ascii="Arial" w:eastAsia="Times New Roman" w:hAnsi="Arial" w:cs="Arial"/>
          <w:lang w:eastAsia="cs-CZ"/>
        </w:rPr>
        <w:t xml:space="preserve">po </w:t>
      </w:r>
      <w:r w:rsidR="00A15FCB">
        <w:rPr>
          <w:rFonts w:ascii="Arial" w:eastAsia="Times New Roman" w:hAnsi="Arial" w:cs="Arial"/>
          <w:lang w:eastAsia="cs-CZ"/>
        </w:rPr>
        <w:t>doručení výpovědi. Splatnost</w:t>
      </w:r>
      <w:r w:rsidR="00A15FCB" w:rsidRPr="00675F0D">
        <w:rPr>
          <w:rFonts w:ascii="Arial" w:eastAsia="Times New Roman" w:hAnsi="Arial" w:cs="Arial"/>
          <w:lang w:eastAsia="cs-CZ"/>
        </w:rPr>
        <w:t xml:space="preserve"> je </w:t>
      </w:r>
      <w:r w:rsidR="00A15FCB">
        <w:rPr>
          <w:rFonts w:ascii="Arial" w:eastAsia="Times New Roman" w:hAnsi="Arial" w:cs="Arial"/>
          <w:lang w:eastAsia="cs-CZ"/>
        </w:rPr>
        <w:t>30</w:t>
      </w:r>
      <w:r w:rsidR="00A15FCB" w:rsidRPr="00675F0D">
        <w:rPr>
          <w:rFonts w:ascii="Arial" w:eastAsia="Times New Roman" w:hAnsi="Arial" w:cs="Arial"/>
          <w:lang w:eastAsia="cs-CZ"/>
        </w:rPr>
        <w:t xml:space="preserve"> dnů od data vystavení faktury. Poskytovatel doručí fakturu Objednateli bez zbytečného odkladu po jejím vystavení. Datum uskutečnění zdanitelného plnění je </w:t>
      </w:r>
      <w:r w:rsidR="00A15FCB">
        <w:rPr>
          <w:rFonts w:ascii="Arial" w:eastAsia="Times New Roman" w:hAnsi="Arial" w:cs="Arial"/>
          <w:lang w:eastAsia="cs-CZ"/>
        </w:rPr>
        <w:t>poslední den účinnosti smlouvy</w:t>
      </w:r>
      <w:r w:rsidR="00A15FCB" w:rsidRPr="00675F0D">
        <w:rPr>
          <w:rFonts w:ascii="Arial" w:eastAsia="Times New Roman" w:hAnsi="Arial" w:cs="Arial"/>
          <w:lang w:eastAsia="cs-CZ"/>
        </w:rPr>
        <w:t>. Faktura musí splňovat veškeré náležitosti daňového a účetního dokladu stanovené právními předpisy, zejména musí splňovat ustanovení zákona č. 235/2004 Sb., o dani z přidané hodnoty, ve znění pozdějších předpisů (dále jen „</w:t>
      </w:r>
      <w:r w:rsidR="00A15FCB" w:rsidRPr="00675F0D">
        <w:rPr>
          <w:rFonts w:ascii="Arial" w:eastAsia="Times New Roman" w:hAnsi="Arial" w:cs="Arial"/>
          <w:b/>
          <w:lang w:eastAsia="cs-CZ"/>
        </w:rPr>
        <w:t>ZDPH</w:t>
      </w:r>
      <w:r w:rsidR="00A15FCB" w:rsidRPr="00675F0D">
        <w:rPr>
          <w:rFonts w:ascii="Arial" w:eastAsia="Times New Roman" w:hAnsi="Arial" w:cs="Arial"/>
          <w:lang w:eastAsia="cs-CZ"/>
        </w:rPr>
        <w:t>“), a musí na ní být uvedena fakturovaná cena, rozpis fakturované ceny tak</w:t>
      </w:r>
      <w:r w:rsidR="00A15FCB">
        <w:rPr>
          <w:rFonts w:ascii="Arial" w:eastAsia="Times New Roman" w:hAnsi="Arial" w:cs="Arial"/>
          <w:lang w:eastAsia="cs-CZ"/>
        </w:rPr>
        <w:t xml:space="preserve"> a </w:t>
      </w:r>
      <w:r w:rsidR="00A15FCB" w:rsidRPr="00675F0D">
        <w:rPr>
          <w:rFonts w:ascii="Arial" w:eastAsia="Times New Roman" w:hAnsi="Arial" w:cs="Arial"/>
          <w:lang w:eastAsia="cs-CZ"/>
        </w:rPr>
        <w:t>dále na faktuře musí být uvedeno označení této smlouvy a datum splatnosti v souladu s touto smlouvou. Chybí-li na faktuře kterákoli z uvedených náležitostí, je Objednatel oprávněn vrátit fakturu Poskytovateli k přepracování či doplnění</w:t>
      </w:r>
      <w:r w:rsidR="00A15FCB">
        <w:rPr>
          <w:rFonts w:ascii="Arial" w:eastAsia="Times New Roman" w:hAnsi="Arial" w:cs="Arial"/>
          <w:lang w:eastAsia="cs-CZ"/>
        </w:rPr>
        <w:t>, aniž by se dostal do prodlení</w:t>
      </w:r>
      <w:r w:rsidR="00A15FCB" w:rsidRPr="00675F0D">
        <w:rPr>
          <w:rFonts w:ascii="Arial" w:eastAsia="Times New Roman" w:hAnsi="Arial" w:cs="Arial"/>
          <w:lang w:eastAsia="cs-CZ"/>
        </w:rPr>
        <w:t xml:space="preserve">. V takovém případě běží nová lhůta splatnosti ode dne doručení opravené faktury Objednateli. </w:t>
      </w:r>
    </w:p>
    <w:p w14:paraId="06B7FBFB" w14:textId="77777777" w:rsidR="00675F0D" w:rsidRPr="00675F0D" w:rsidRDefault="00675F0D" w:rsidP="00675F0D">
      <w:pPr>
        <w:spacing w:after="0" w:line="240" w:lineRule="auto"/>
        <w:ind w:left="567"/>
        <w:jc w:val="both"/>
        <w:rPr>
          <w:rFonts w:ascii="Arial" w:eastAsia="Times New Roman" w:hAnsi="Arial" w:cs="Arial"/>
          <w:lang w:eastAsia="cs-CZ"/>
        </w:rPr>
      </w:pPr>
    </w:p>
    <w:p w14:paraId="5B4A6DAD"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Ukončením účinnosti této smlouvy z jakéhokoli důvodu nejsou dotčena ujednání této smlouvy týkající se licencí, záruk, ochrany informací, nároků z odpovědnosti za vady, nároky z odpovědnosti za újmu a nároky ze smluvních pokut, ani další ustanovení a nároky, z jejichž povahy vyplývá, že mají trvat i po skončení účinnosti této smlouvy.</w:t>
      </w:r>
    </w:p>
    <w:p w14:paraId="515E671B" w14:textId="77777777" w:rsidR="00675F0D" w:rsidRPr="00675F0D" w:rsidRDefault="00675F0D" w:rsidP="00675F0D">
      <w:pPr>
        <w:spacing w:after="0" w:line="240" w:lineRule="auto"/>
        <w:ind w:left="567"/>
        <w:jc w:val="both"/>
        <w:rPr>
          <w:rFonts w:ascii="Arial" w:eastAsia="Times New Roman" w:hAnsi="Arial" w:cs="Arial"/>
          <w:lang w:eastAsia="cs-CZ"/>
        </w:rPr>
      </w:pPr>
    </w:p>
    <w:p w14:paraId="0C599E1D" w14:textId="464A8C64"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 xml:space="preserve">Poskytovatel prohlašuje, že se nenachází v úpadku ve smyslu zákona </w:t>
      </w:r>
      <w:r w:rsidRPr="00675F0D">
        <w:rPr>
          <w:rFonts w:ascii="Arial" w:eastAsia="Times New Roman" w:hAnsi="Arial" w:cs="Arial"/>
          <w:lang w:eastAsia="cs-CZ"/>
        </w:rPr>
        <w:br/>
        <w:t>č. 182/2006 Sb., o úpadku a způsobech jeho řešení (insolvenční zákon), ve znění pozdějších předpisů, zejména není předlužen a je schopen plnit své splatné závazky, přičemž jeho hospodářská situace nevykazuje žádné známky hrozícího úpadku. Poskytovatel dále prohlašuje, že na jeho majetek nebyl prohlášen konkurs, ani mu nebyla povolena reorganizace, ani vůči němu není vedeno insolvenční řízení.</w:t>
      </w:r>
      <w:r w:rsidR="006E6CFC">
        <w:rPr>
          <w:rFonts w:ascii="Arial" w:eastAsia="Times New Roman" w:hAnsi="Arial" w:cs="Arial"/>
          <w:lang w:eastAsia="cs-CZ"/>
        </w:rPr>
        <w:t xml:space="preserve"> Poskytovatel dále prohlašuje, že není v likvidaci, ani o vstupu do likvidace nebylo příslušným orgánem Poskytovatele rozhodnuto. </w:t>
      </w:r>
    </w:p>
    <w:p w14:paraId="651386EA" w14:textId="77777777" w:rsidR="00675F0D" w:rsidRPr="00675F0D" w:rsidRDefault="00675F0D" w:rsidP="00675F0D">
      <w:pPr>
        <w:spacing w:after="0" w:line="240" w:lineRule="auto"/>
        <w:ind w:left="567"/>
        <w:jc w:val="both"/>
        <w:rPr>
          <w:rFonts w:ascii="Arial" w:eastAsia="Times New Roman" w:hAnsi="Arial" w:cs="Arial"/>
          <w:lang w:eastAsia="cs-CZ"/>
        </w:rPr>
      </w:pPr>
    </w:p>
    <w:p w14:paraId="392BAAAE"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B3FAFB9" w14:textId="77777777" w:rsidR="00675F0D" w:rsidRPr="00675F0D" w:rsidRDefault="00675F0D" w:rsidP="00675F0D">
      <w:pPr>
        <w:spacing w:after="0" w:line="240" w:lineRule="auto"/>
        <w:ind w:left="567"/>
        <w:jc w:val="both"/>
        <w:rPr>
          <w:rFonts w:ascii="Arial" w:eastAsia="Times New Roman" w:hAnsi="Arial" w:cs="Arial"/>
          <w:lang w:eastAsia="cs-CZ"/>
        </w:rPr>
      </w:pPr>
    </w:p>
    <w:p w14:paraId="6D5DA57F" w14:textId="77777777" w:rsidR="00C829F5"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Jakékoliv změny či doplňky této smlouvy lze činit pouze formou písemných číslovaných dodatků podepsaných oběma smluvními stranami. Odstoupení od této smlouvy lze provést pouze písemnou formou.</w:t>
      </w:r>
      <w:r w:rsidR="00C829F5">
        <w:rPr>
          <w:rFonts w:ascii="Arial" w:eastAsia="Times New Roman" w:hAnsi="Arial" w:cs="Arial"/>
          <w:lang w:eastAsia="cs-CZ"/>
        </w:rPr>
        <w:t xml:space="preserve"> </w:t>
      </w:r>
    </w:p>
    <w:p w14:paraId="53DEC37D" w14:textId="77777777" w:rsidR="00C829F5" w:rsidRDefault="00C829F5" w:rsidP="00C829F5">
      <w:pPr>
        <w:spacing w:after="0" w:line="240" w:lineRule="auto"/>
        <w:ind w:left="567"/>
        <w:jc w:val="both"/>
        <w:rPr>
          <w:rFonts w:ascii="Arial" w:eastAsia="Times New Roman" w:hAnsi="Arial" w:cs="Arial"/>
          <w:lang w:eastAsia="cs-CZ"/>
        </w:rPr>
      </w:pPr>
    </w:p>
    <w:p w14:paraId="3545363B" w14:textId="616C0045" w:rsidR="00675F0D" w:rsidRPr="00675F0D" w:rsidRDefault="00C829F5" w:rsidP="00675F0D">
      <w:pPr>
        <w:numPr>
          <w:ilvl w:val="1"/>
          <w:numId w:val="2"/>
        </w:numPr>
        <w:spacing w:after="0" w:line="240" w:lineRule="auto"/>
        <w:jc w:val="both"/>
        <w:rPr>
          <w:rFonts w:ascii="Arial" w:eastAsia="Times New Roman" w:hAnsi="Arial" w:cs="Arial"/>
          <w:lang w:eastAsia="cs-CZ"/>
        </w:rPr>
      </w:pPr>
      <w:r w:rsidRPr="00C829F5">
        <w:rPr>
          <w:rFonts w:ascii="Arial" w:eastAsia="Times New Roman" w:hAnsi="Arial" w:cs="Arial"/>
          <w:lang w:eastAsia="cs-CZ"/>
        </w:rPr>
        <w:t>Není-li v této smlouvě výslovně ujednáno jinak, veškerá právní jednání činěná v písemné formě si smluvní strany doručují osobně oproti podpisu druhé smluvní strany</w:t>
      </w:r>
      <w:r w:rsidR="00435AA4">
        <w:rPr>
          <w:rFonts w:ascii="Arial" w:eastAsia="Times New Roman" w:hAnsi="Arial" w:cs="Arial"/>
          <w:lang w:eastAsia="cs-CZ"/>
        </w:rPr>
        <w:t xml:space="preserve"> nebo</w:t>
      </w:r>
      <w:r w:rsidRPr="00C829F5">
        <w:rPr>
          <w:rFonts w:ascii="Arial" w:eastAsia="Times New Roman" w:hAnsi="Arial" w:cs="Arial"/>
          <w:lang w:eastAsia="cs-CZ"/>
        </w:rPr>
        <w:t xml:space="preserve"> datovými zprávami ve smyslu zákona č. 300/2008 Sb., o elektronických úkonech a autorizované konverzi dokumentů, ve znění pozdějších předpisů</w:t>
      </w:r>
      <w:r w:rsidR="00325657">
        <w:rPr>
          <w:rFonts w:ascii="Arial" w:eastAsia="Times New Roman" w:hAnsi="Arial" w:cs="Arial"/>
          <w:lang w:eastAsia="cs-CZ"/>
        </w:rPr>
        <w:t>.</w:t>
      </w:r>
    </w:p>
    <w:p w14:paraId="3B3E5019" w14:textId="77777777" w:rsidR="00675F0D" w:rsidRPr="00675F0D" w:rsidRDefault="00675F0D" w:rsidP="00675F0D">
      <w:pPr>
        <w:spacing w:after="0" w:line="240" w:lineRule="auto"/>
        <w:ind w:left="567"/>
        <w:jc w:val="both"/>
        <w:rPr>
          <w:rFonts w:ascii="Arial" w:eastAsia="Times New Roman" w:hAnsi="Arial" w:cs="Arial"/>
          <w:lang w:eastAsia="cs-CZ"/>
        </w:rPr>
      </w:pPr>
    </w:p>
    <w:p w14:paraId="7990266B" w14:textId="3154CB50" w:rsidR="00C829F5" w:rsidRPr="00C829F5" w:rsidRDefault="00C829F5" w:rsidP="00C829F5">
      <w:pPr>
        <w:numPr>
          <w:ilvl w:val="1"/>
          <w:numId w:val="2"/>
        </w:numPr>
        <w:spacing w:after="0" w:line="240" w:lineRule="auto"/>
        <w:jc w:val="both"/>
        <w:rPr>
          <w:rFonts w:ascii="Arial" w:eastAsia="Times New Roman" w:hAnsi="Arial" w:cs="Arial"/>
          <w:snapToGrid w:val="0"/>
          <w:lang w:eastAsia="cs-CZ"/>
        </w:rPr>
      </w:pPr>
      <w:r w:rsidRPr="00C829F5">
        <w:rPr>
          <w:rFonts w:ascii="Arial" w:eastAsia="Times New Roman" w:hAnsi="Arial" w:cs="Arial"/>
          <w:bCs/>
          <w:iCs/>
          <w:snapToGrid w:val="0"/>
          <w:lang w:eastAsia="cs-CZ"/>
        </w:rPr>
        <w:t>Tato Smlouva je podepsaná vlastnoručně, nebo elektronicky. Je-li Smlouva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eastAsia="Times New Roman" w:hAnsi="Arial" w:cs="Arial"/>
          <w:bCs/>
          <w:iCs/>
          <w:snapToGrid w:val="0"/>
          <w:lang w:eastAsia="cs-CZ"/>
        </w:rPr>
        <w:t>.</w:t>
      </w:r>
      <w:r w:rsidR="006E6CFC">
        <w:rPr>
          <w:rFonts w:ascii="Arial" w:eastAsia="Times New Roman" w:hAnsi="Arial" w:cs="Arial"/>
          <w:bCs/>
          <w:iCs/>
          <w:snapToGrid w:val="0"/>
          <w:lang w:eastAsia="cs-CZ"/>
        </w:rPr>
        <w:t xml:space="preserve"> </w:t>
      </w:r>
    </w:p>
    <w:p w14:paraId="1A8805A2" w14:textId="77777777" w:rsidR="00675F0D" w:rsidRPr="00675F0D" w:rsidRDefault="00675F0D" w:rsidP="00675F0D">
      <w:pPr>
        <w:spacing w:after="0" w:line="240" w:lineRule="auto"/>
        <w:ind w:left="567"/>
        <w:jc w:val="both"/>
        <w:rPr>
          <w:rFonts w:ascii="Arial" w:eastAsia="Times New Roman" w:hAnsi="Arial" w:cs="Arial"/>
          <w:lang w:eastAsia="cs-CZ"/>
        </w:rPr>
      </w:pPr>
    </w:p>
    <w:p w14:paraId="6F4CEA32"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Nedílnou součástí této smlouvy jsou:</w:t>
      </w:r>
    </w:p>
    <w:p w14:paraId="74C171E7" w14:textId="20E65F28"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1: Specifikace Řešení;</w:t>
      </w:r>
    </w:p>
    <w:p w14:paraId="3C3BA0EE" w14:textId="77777777"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2: Požadavky na integraci s informačními systémy třetích stran;</w:t>
      </w:r>
    </w:p>
    <w:p w14:paraId="5699A799" w14:textId="77777777"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lastRenderedPageBreak/>
        <w:t>Příloha č. 3: Koncová zařízení</w:t>
      </w:r>
    </w:p>
    <w:p w14:paraId="5FBF69F4" w14:textId="77777777"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4: Specifikace Služeb;</w:t>
      </w:r>
    </w:p>
    <w:p w14:paraId="4D509985" w14:textId="77777777"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5: SLA parametry některých Služeb;</w:t>
      </w:r>
    </w:p>
    <w:p w14:paraId="281E6207" w14:textId="77777777" w:rsidR="00675F0D" w:rsidRP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6: Zvláštní podmínky plnění;</w:t>
      </w:r>
    </w:p>
    <w:p w14:paraId="30A370CC" w14:textId="5DFE038F" w:rsidR="00675F0D" w:rsidRDefault="00675F0D" w:rsidP="00675F0D">
      <w:pPr>
        <w:numPr>
          <w:ilvl w:val="0"/>
          <w:numId w:val="5"/>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Příloha č. 7: Harmonogram</w:t>
      </w:r>
      <w:r w:rsidR="003E45FC">
        <w:rPr>
          <w:rFonts w:ascii="Arial" w:eastAsia="Times New Roman" w:hAnsi="Arial" w:cs="Arial"/>
          <w:lang w:eastAsia="cs-CZ"/>
        </w:rPr>
        <w:t>;</w:t>
      </w:r>
    </w:p>
    <w:p w14:paraId="74DB606F" w14:textId="50321F54" w:rsidR="003E45FC" w:rsidRDefault="003E45FC" w:rsidP="00675F0D">
      <w:pPr>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Příloha č. 8: Pojistná smlouva (kopie)</w:t>
      </w:r>
      <w:r w:rsidR="004834ED">
        <w:rPr>
          <w:rFonts w:ascii="Arial" w:eastAsia="Times New Roman" w:hAnsi="Arial" w:cs="Arial"/>
          <w:lang w:eastAsia="cs-CZ"/>
        </w:rPr>
        <w:t>;</w:t>
      </w:r>
    </w:p>
    <w:p w14:paraId="59EDCCD2" w14:textId="2DE8B0E2" w:rsidR="006F1E31" w:rsidRDefault="006F1E31" w:rsidP="00675F0D">
      <w:pPr>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Příloha č. 9</w:t>
      </w:r>
      <w:r w:rsidR="00DF048A">
        <w:rPr>
          <w:rFonts w:ascii="Arial" w:eastAsia="Times New Roman" w:hAnsi="Arial" w:cs="Arial"/>
          <w:lang w:eastAsia="cs-CZ"/>
        </w:rPr>
        <w:t xml:space="preserve">: </w:t>
      </w:r>
      <w:r>
        <w:rPr>
          <w:rFonts w:ascii="Arial" w:eastAsia="Times New Roman" w:hAnsi="Arial" w:cs="Arial"/>
          <w:lang w:eastAsia="cs-CZ"/>
        </w:rPr>
        <w:t>Výrobní výbor</w:t>
      </w:r>
      <w:r w:rsidR="004834ED">
        <w:rPr>
          <w:rFonts w:ascii="Arial" w:eastAsia="Times New Roman" w:hAnsi="Arial" w:cs="Arial"/>
          <w:lang w:eastAsia="cs-CZ"/>
        </w:rPr>
        <w:t>;</w:t>
      </w:r>
    </w:p>
    <w:p w14:paraId="0862B2AD" w14:textId="382FE03B" w:rsidR="008762F7" w:rsidRDefault="008762F7" w:rsidP="00675F0D">
      <w:pPr>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Příloha č. 10</w:t>
      </w:r>
      <w:r w:rsidR="00DF048A">
        <w:rPr>
          <w:rFonts w:ascii="Arial" w:eastAsia="Times New Roman" w:hAnsi="Arial" w:cs="Arial"/>
          <w:lang w:eastAsia="cs-CZ"/>
        </w:rPr>
        <w:t>:</w:t>
      </w:r>
      <w:r>
        <w:rPr>
          <w:rFonts w:ascii="Arial" w:eastAsia="Times New Roman" w:hAnsi="Arial" w:cs="Arial"/>
          <w:lang w:eastAsia="cs-CZ"/>
        </w:rPr>
        <w:t xml:space="preserve"> </w:t>
      </w:r>
      <w:r w:rsidRPr="008762F7">
        <w:rPr>
          <w:rFonts w:ascii="Arial" w:eastAsia="Times New Roman" w:hAnsi="Arial" w:cs="Arial"/>
          <w:lang w:eastAsia="cs-CZ"/>
        </w:rPr>
        <w:t>Dohoda o využívání vzdáleného připojení do počítačové sítě KZ</w:t>
      </w:r>
      <w:r w:rsidR="004834ED">
        <w:rPr>
          <w:rFonts w:ascii="Arial" w:eastAsia="Times New Roman" w:hAnsi="Arial" w:cs="Arial"/>
          <w:lang w:eastAsia="cs-CZ"/>
        </w:rPr>
        <w:t>;</w:t>
      </w:r>
    </w:p>
    <w:p w14:paraId="1BEF8FA5" w14:textId="7597641D" w:rsidR="008762F7" w:rsidRDefault="008762F7" w:rsidP="00675F0D">
      <w:pPr>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7A6AD3">
        <w:rPr>
          <w:rFonts w:ascii="Arial" w:eastAsia="Times New Roman" w:hAnsi="Arial" w:cs="Arial"/>
          <w:lang w:eastAsia="cs-CZ"/>
        </w:rPr>
        <w:t>11</w:t>
      </w:r>
      <w:r w:rsidR="00DF048A">
        <w:rPr>
          <w:rFonts w:ascii="Arial" w:eastAsia="Times New Roman" w:hAnsi="Arial" w:cs="Arial"/>
          <w:lang w:eastAsia="cs-CZ"/>
        </w:rPr>
        <w:t>:</w:t>
      </w:r>
      <w:r w:rsidR="007A6AD3">
        <w:rPr>
          <w:rFonts w:ascii="Arial" w:eastAsia="Times New Roman" w:hAnsi="Arial" w:cs="Arial"/>
          <w:lang w:eastAsia="cs-CZ"/>
        </w:rPr>
        <w:t xml:space="preserve"> Smlouva o zpracování osobních údajů</w:t>
      </w:r>
      <w:r w:rsidR="004834ED">
        <w:rPr>
          <w:rFonts w:ascii="Arial" w:eastAsia="Times New Roman" w:hAnsi="Arial" w:cs="Arial"/>
          <w:lang w:eastAsia="cs-CZ"/>
        </w:rPr>
        <w:t>;</w:t>
      </w:r>
    </w:p>
    <w:p w14:paraId="38BD8673" w14:textId="14D39168" w:rsidR="004834ED" w:rsidRDefault="004834ED" w:rsidP="00675F0D">
      <w:pPr>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DF048A">
        <w:rPr>
          <w:rFonts w:ascii="Arial" w:eastAsia="Times New Roman" w:hAnsi="Arial" w:cs="Arial"/>
          <w:lang w:eastAsia="cs-CZ"/>
        </w:rPr>
        <w:t>12: Nabídka Poskytovatele</w:t>
      </w:r>
      <w:r w:rsidR="005907DF">
        <w:rPr>
          <w:rFonts w:ascii="Arial" w:eastAsia="Times New Roman" w:hAnsi="Arial" w:cs="Arial"/>
          <w:lang w:eastAsia="cs-CZ"/>
        </w:rPr>
        <w:t>.</w:t>
      </w:r>
    </w:p>
    <w:p w14:paraId="5E948A21" w14:textId="26216CBA" w:rsidR="00D534A6" w:rsidRPr="0086575B" w:rsidRDefault="00D534A6" w:rsidP="0020369D">
      <w:pPr>
        <w:numPr>
          <w:ilvl w:val="0"/>
          <w:numId w:val="5"/>
        </w:numPr>
        <w:spacing w:after="0" w:line="240" w:lineRule="auto"/>
        <w:jc w:val="both"/>
        <w:rPr>
          <w:rFonts w:ascii="Arial" w:eastAsia="Times New Roman" w:hAnsi="Arial" w:cs="Arial"/>
          <w:lang w:eastAsia="cs-CZ"/>
        </w:rPr>
      </w:pPr>
      <w:r w:rsidRPr="0086575B">
        <w:rPr>
          <w:rFonts w:ascii="Arial" w:eastAsia="Times New Roman" w:hAnsi="Arial" w:cs="Arial"/>
          <w:lang w:eastAsia="cs-CZ"/>
        </w:rPr>
        <w:t>Příloha č. 13:</w:t>
      </w:r>
      <w:r w:rsidRPr="00D534A6">
        <w:t xml:space="preserve"> </w:t>
      </w:r>
      <w:r w:rsidRPr="0086575B">
        <w:rPr>
          <w:rFonts w:ascii="Arial" w:eastAsia="Times New Roman" w:hAnsi="Arial" w:cs="Arial"/>
          <w:lang w:eastAsia="cs-CZ"/>
        </w:rPr>
        <w:t xml:space="preserve">Bezpečnostní standard pro </w:t>
      </w:r>
      <w:r w:rsidR="0086575B">
        <w:rPr>
          <w:rFonts w:ascii="Arial" w:eastAsia="Times New Roman" w:hAnsi="Arial" w:cs="Arial"/>
          <w:lang w:eastAsia="cs-CZ"/>
        </w:rPr>
        <w:t>poskytovatel</w:t>
      </w:r>
      <w:r w:rsidRPr="0086575B">
        <w:rPr>
          <w:rFonts w:ascii="Arial" w:eastAsia="Times New Roman" w:hAnsi="Arial" w:cs="Arial"/>
          <w:lang w:eastAsia="cs-CZ"/>
        </w:rPr>
        <w:t>e programového vybavení</w:t>
      </w:r>
    </w:p>
    <w:p w14:paraId="4F40CC6F" w14:textId="77777777" w:rsidR="005907DF" w:rsidRDefault="005907DF" w:rsidP="005907DF">
      <w:pPr>
        <w:spacing w:after="0" w:line="240" w:lineRule="auto"/>
        <w:ind w:left="708"/>
        <w:jc w:val="both"/>
        <w:rPr>
          <w:rFonts w:ascii="Arial" w:eastAsia="Times New Roman" w:hAnsi="Arial" w:cs="Arial"/>
          <w:lang w:eastAsia="cs-CZ"/>
        </w:rPr>
      </w:pPr>
    </w:p>
    <w:p w14:paraId="3D551049" w14:textId="571D7D52" w:rsidR="00E02B59" w:rsidRPr="00DE2DBD" w:rsidRDefault="00A433A3" w:rsidP="008A2B13">
      <w:pPr>
        <w:numPr>
          <w:ilvl w:val="1"/>
          <w:numId w:val="2"/>
        </w:numPr>
        <w:spacing w:after="0" w:line="240" w:lineRule="auto"/>
        <w:jc w:val="both"/>
        <w:rPr>
          <w:rFonts w:ascii="Arial" w:eastAsia="Times New Roman" w:hAnsi="Arial" w:cs="Arial"/>
          <w:lang w:eastAsia="cs-CZ"/>
        </w:rPr>
      </w:pPr>
      <w:r w:rsidRPr="00DE2DBD">
        <w:rPr>
          <w:rFonts w:ascii="Arial" w:eastAsia="Times New Roman" w:hAnsi="Arial" w:cs="Arial"/>
          <w:lang w:eastAsia="cs-CZ"/>
        </w:rPr>
        <w:t>Pro vyloučení pochybností se smluvní strany dohodly, že v případě jakéhokoli rozporu mezi ustanoveními této smlouvy nebo jejích příloh č. 1–11</w:t>
      </w:r>
      <w:r w:rsidR="0086575B">
        <w:rPr>
          <w:rFonts w:ascii="Arial" w:eastAsia="Times New Roman" w:hAnsi="Arial" w:cs="Arial"/>
          <w:lang w:eastAsia="cs-CZ"/>
        </w:rPr>
        <w:t>, a 13</w:t>
      </w:r>
      <w:r w:rsidRPr="00DE2DBD">
        <w:rPr>
          <w:rFonts w:ascii="Arial" w:eastAsia="Times New Roman" w:hAnsi="Arial" w:cs="Arial"/>
          <w:lang w:eastAsia="cs-CZ"/>
        </w:rPr>
        <w:t xml:space="preserve"> a ustanoveními přílohy č. 12</w:t>
      </w:r>
      <w:r w:rsidR="00034257">
        <w:rPr>
          <w:rFonts w:ascii="Arial" w:eastAsia="Times New Roman" w:hAnsi="Arial" w:cs="Arial"/>
          <w:lang w:eastAsia="cs-CZ"/>
        </w:rPr>
        <w:t xml:space="preserve"> (Nabídka Poskytovatele)</w:t>
      </w:r>
      <w:r w:rsidRPr="00DE2DBD">
        <w:rPr>
          <w:rFonts w:ascii="Arial" w:eastAsia="Times New Roman" w:hAnsi="Arial" w:cs="Arial"/>
          <w:lang w:eastAsia="cs-CZ"/>
        </w:rPr>
        <w:t xml:space="preserve"> mají vždy přednost ustanovení této smlouvy a jejích příloh č. 1–11</w:t>
      </w:r>
      <w:r w:rsidR="0086575B">
        <w:rPr>
          <w:rFonts w:ascii="Arial" w:eastAsia="Times New Roman" w:hAnsi="Arial" w:cs="Arial"/>
          <w:lang w:eastAsia="cs-CZ"/>
        </w:rPr>
        <w:t xml:space="preserve"> a 13</w:t>
      </w:r>
      <w:r w:rsidRPr="00DE2DBD">
        <w:rPr>
          <w:rFonts w:ascii="Arial" w:eastAsia="Times New Roman" w:hAnsi="Arial" w:cs="Arial"/>
          <w:lang w:eastAsia="cs-CZ"/>
        </w:rPr>
        <w:t>.</w:t>
      </w:r>
    </w:p>
    <w:p w14:paraId="092B1C2D" w14:textId="77777777" w:rsidR="00675F0D" w:rsidRPr="00675F0D" w:rsidRDefault="00675F0D" w:rsidP="00675F0D">
      <w:pPr>
        <w:spacing w:after="0" w:line="240" w:lineRule="auto"/>
        <w:ind w:left="1068"/>
        <w:jc w:val="both"/>
        <w:rPr>
          <w:rFonts w:ascii="Arial" w:eastAsia="Times New Roman" w:hAnsi="Arial" w:cs="Arial"/>
          <w:lang w:eastAsia="cs-CZ"/>
        </w:rPr>
      </w:pPr>
    </w:p>
    <w:p w14:paraId="55E4AA8F" w14:textId="77777777" w:rsidR="00675F0D" w:rsidRPr="00675F0D" w:rsidRDefault="00675F0D" w:rsidP="00675F0D">
      <w:pPr>
        <w:numPr>
          <w:ilvl w:val="1"/>
          <w:numId w:val="2"/>
        </w:numPr>
        <w:spacing w:after="0" w:line="240" w:lineRule="auto"/>
        <w:jc w:val="both"/>
        <w:rPr>
          <w:rFonts w:ascii="Arial" w:eastAsia="Times New Roman" w:hAnsi="Arial" w:cs="Arial"/>
          <w:lang w:eastAsia="cs-CZ"/>
        </w:rPr>
      </w:pPr>
      <w:r w:rsidRPr="00675F0D">
        <w:rPr>
          <w:rFonts w:ascii="Arial" w:eastAsia="Times New Roman" w:hAnsi="Arial" w:cs="Arial"/>
          <w:lang w:eastAsia="cs-CZ"/>
        </w:rPr>
        <w:t>Smluvní strany prohlašují, že se důkladně seznámily s obsahem této smlouvy, kterému zcela rozumí a plně vyjadřuje jejich svobodnou a vážnou vůli.</w:t>
      </w:r>
    </w:p>
    <w:p w14:paraId="40702357" w14:textId="77777777" w:rsidR="00675F0D" w:rsidRPr="00675F0D" w:rsidRDefault="00675F0D" w:rsidP="00675F0D">
      <w:pPr>
        <w:spacing w:after="0" w:line="280" w:lineRule="atLeast"/>
        <w:jc w:val="both"/>
        <w:rPr>
          <w:rFonts w:ascii="Arial" w:eastAsia="Times New Roman" w:hAnsi="Arial" w:cs="Arial"/>
          <w:lang w:eastAsia="cs-CZ"/>
        </w:rPr>
      </w:pPr>
    </w:p>
    <w:tbl>
      <w:tblPr>
        <w:tblW w:w="0" w:type="auto"/>
        <w:tblInd w:w="567" w:type="dxa"/>
        <w:tblLook w:val="04A0" w:firstRow="1" w:lastRow="0" w:firstColumn="1" w:lastColumn="0" w:noHBand="0" w:noVBand="1"/>
      </w:tblPr>
      <w:tblGrid>
        <w:gridCol w:w="4077"/>
        <w:gridCol w:w="1134"/>
        <w:gridCol w:w="4212"/>
      </w:tblGrid>
      <w:tr w:rsidR="00675F0D" w:rsidRPr="00675F0D" w14:paraId="323B7371" w14:textId="77777777" w:rsidTr="00E31943">
        <w:tc>
          <w:tcPr>
            <w:tcW w:w="4077" w:type="dxa"/>
          </w:tcPr>
          <w:p w14:paraId="29088FF5" w14:textId="3118FFB4" w:rsidR="00675F0D" w:rsidRPr="00675F0D" w:rsidRDefault="00675F0D" w:rsidP="00675F0D">
            <w:pPr>
              <w:tabs>
                <w:tab w:val="left" w:pos="-3119"/>
                <w:tab w:val="left" w:pos="-2977"/>
                <w:tab w:val="num" w:pos="567"/>
              </w:tabs>
              <w:overflowPunct w:val="0"/>
              <w:autoSpaceDE w:val="0"/>
              <w:autoSpaceDN w:val="0"/>
              <w:adjustRightInd w:val="0"/>
              <w:spacing w:after="0" w:line="280" w:lineRule="atLeast"/>
              <w:textAlignment w:val="baseline"/>
              <w:rPr>
                <w:rFonts w:ascii="Arial" w:eastAsia="Times New Roman" w:hAnsi="Arial" w:cs="Arial"/>
                <w:lang w:eastAsia="cs-CZ"/>
              </w:rPr>
            </w:pPr>
            <w:r w:rsidRPr="00675F0D">
              <w:rPr>
                <w:rFonts w:ascii="Arial" w:eastAsia="Times New Roman" w:hAnsi="Arial" w:cs="Arial"/>
                <w:lang w:eastAsia="cs-CZ"/>
              </w:rPr>
              <w:t>V </w:t>
            </w:r>
            <w:r w:rsidRPr="00675F0D">
              <w:rPr>
                <w:rFonts w:ascii="Arial" w:eastAsia="Times New Roman" w:hAnsi="Arial" w:cs="Arial"/>
                <w:highlight w:val="yellow"/>
                <w:lang w:eastAsia="cs-CZ"/>
              </w:rPr>
              <w:t xml:space="preserve">[DOPLNÍ </w:t>
            </w:r>
            <w:r w:rsidR="0086575B">
              <w:rPr>
                <w:rFonts w:ascii="Arial" w:eastAsia="Times New Roman" w:hAnsi="Arial" w:cs="Arial"/>
                <w:highlight w:val="yellow"/>
                <w:lang w:eastAsia="cs-CZ"/>
              </w:rPr>
              <w:t>POSKYTOVATEL</w:t>
            </w:r>
            <w:r w:rsidRPr="00675F0D">
              <w:rPr>
                <w:rFonts w:ascii="Arial" w:eastAsia="Times New Roman" w:hAnsi="Arial" w:cs="Arial"/>
                <w:highlight w:val="yellow"/>
                <w:lang w:eastAsia="cs-CZ"/>
              </w:rPr>
              <w:t>]</w:t>
            </w:r>
            <w:r w:rsidRPr="00675F0D">
              <w:rPr>
                <w:rFonts w:ascii="Arial" w:eastAsia="Times New Roman" w:hAnsi="Arial" w:cs="Arial"/>
                <w:lang w:eastAsia="cs-CZ"/>
              </w:rPr>
              <w:t xml:space="preserve"> dne</w:t>
            </w:r>
          </w:p>
        </w:tc>
        <w:tc>
          <w:tcPr>
            <w:tcW w:w="1134" w:type="dxa"/>
          </w:tcPr>
          <w:p w14:paraId="48876B31"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tc>
        <w:tc>
          <w:tcPr>
            <w:tcW w:w="4212" w:type="dxa"/>
          </w:tcPr>
          <w:p w14:paraId="0E2811B1" w14:textId="33BFDA1D"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r w:rsidRPr="00675F0D">
              <w:rPr>
                <w:rFonts w:ascii="Arial" w:eastAsia="Times New Roman" w:hAnsi="Arial" w:cs="Arial"/>
                <w:lang w:eastAsia="cs-CZ"/>
              </w:rPr>
              <w:t>V </w:t>
            </w:r>
            <w:r w:rsidR="00C829F5">
              <w:rPr>
                <w:rFonts w:ascii="Arial" w:eastAsia="Times New Roman" w:hAnsi="Arial" w:cs="Arial"/>
                <w:lang w:eastAsia="cs-CZ"/>
              </w:rPr>
              <w:t xml:space="preserve">Ústí nad Labem </w:t>
            </w:r>
            <w:r w:rsidRPr="00675F0D">
              <w:rPr>
                <w:rFonts w:ascii="Arial" w:eastAsia="Times New Roman" w:hAnsi="Arial" w:cs="Arial"/>
                <w:lang w:eastAsia="cs-CZ"/>
              </w:rPr>
              <w:t>dne</w:t>
            </w:r>
          </w:p>
        </w:tc>
      </w:tr>
      <w:tr w:rsidR="00675F0D" w:rsidRPr="00675F0D" w14:paraId="0EF2E6D5" w14:textId="77777777" w:rsidTr="00E31943">
        <w:tc>
          <w:tcPr>
            <w:tcW w:w="4077" w:type="dxa"/>
            <w:tcBorders>
              <w:bottom w:val="single" w:sz="4" w:space="0" w:color="auto"/>
            </w:tcBorders>
          </w:tcPr>
          <w:p w14:paraId="2DC87C1C"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p w14:paraId="7F4E11A3"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p w14:paraId="7107A7C0"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p w14:paraId="4DBB7599"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tc>
        <w:tc>
          <w:tcPr>
            <w:tcW w:w="1134" w:type="dxa"/>
          </w:tcPr>
          <w:p w14:paraId="2B9B4A5F"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tc>
        <w:tc>
          <w:tcPr>
            <w:tcW w:w="4212" w:type="dxa"/>
            <w:tcBorders>
              <w:bottom w:val="single" w:sz="4" w:space="0" w:color="auto"/>
            </w:tcBorders>
          </w:tcPr>
          <w:p w14:paraId="7F80E58A"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tc>
      </w:tr>
      <w:tr w:rsidR="00675F0D" w:rsidRPr="00675F0D" w14:paraId="633009FF" w14:textId="77777777" w:rsidTr="00E31943">
        <w:tc>
          <w:tcPr>
            <w:tcW w:w="4077" w:type="dxa"/>
            <w:tcBorders>
              <w:top w:val="single" w:sz="4" w:space="0" w:color="auto"/>
            </w:tcBorders>
          </w:tcPr>
          <w:p w14:paraId="178E2B0F" w14:textId="216CA202"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center"/>
              <w:textAlignment w:val="baseline"/>
              <w:rPr>
                <w:rFonts w:ascii="Arial" w:eastAsia="Times New Roman" w:hAnsi="Arial" w:cs="Arial"/>
                <w:b/>
                <w:lang w:eastAsia="cs-CZ"/>
              </w:rPr>
            </w:pPr>
            <w:r w:rsidRPr="00675F0D">
              <w:rPr>
                <w:rFonts w:ascii="Arial" w:eastAsia="Times New Roman" w:hAnsi="Arial" w:cs="Arial"/>
                <w:b/>
                <w:highlight w:val="yellow"/>
                <w:lang w:eastAsia="cs-CZ"/>
              </w:rPr>
              <w:t xml:space="preserve">[DOPLNÍ </w:t>
            </w:r>
            <w:r w:rsidR="0086575B">
              <w:rPr>
                <w:rFonts w:ascii="Arial" w:eastAsia="Times New Roman" w:hAnsi="Arial" w:cs="Arial"/>
                <w:b/>
                <w:highlight w:val="yellow"/>
                <w:lang w:eastAsia="cs-CZ"/>
              </w:rPr>
              <w:t>POSKYTOVATEL</w:t>
            </w:r>
            <w:r w:rsidRPr="00675F0D">
              <w:rPr>
                <w:rFonts w:ascii="Arial" w:eastAsia="Times New Roman" w:hAnsi="Arial" w:cs="Arial"/>
                <w:b/>
                <w:highlight w:val="yellow"/>
                <w:lang w:eastAsia="cs-CZ"/>
              </w:rPr>
              <w:t>]</w:t>
            </w:r>
          </w:p>
          <w:p w14:paraId="4416A256" w14:textId="2E9B7894" w:rsidR="00675F0D" w:rsidRPr="00675F0D" w:rsidRDefault="00675F0D" w:rsidP="00675F0D">
            <w:pPr>
              <w:spacing w:after="0" w:line="280" w:lineRule="atLeast"/>
              <w:jc w:val="center"/>
              <w:rPr>
                <w:rFonts w:ascii="Arial" w:eastAsia="Times New Roman" w:hAnsi="Arial" w:cs="Arial"/>
                <w:bCs/>
                <w:lang w:eastAsia="cs-CZ"/>
              </w:rPr>
            </w:pPr>
            <w:r w:rsidRPr="00675F0D">
              <w:rPr>
                <w:rFonts w:ascii="Arial" w:eastAsia="Times New Roman" w:hAnsi="Arial" w:cs="Arial"/>
                <w:highlight w:val="yellow"/>
                <w:lang w:eastAsia="cs-CZ"/>
              </w:rPr>
              <w:t xml:space="preserve">[DOPLNÍ </w:t>
            </w:r>
            <w:r w:rsidR="0086575B">
              <w:rPr>
                <w:rFonts w:ascii="Arial" w:eastAsia="Times New Roman" w:hAnsi="Arial" w:cs="Arial"/>
                <w:highlight w:val="yellow"/>
                <w:lang w:eastAsia="cs-CZ"/>
              </w:rPr>
              <w:t>POSKYTOVATEL</w:t>
            </w:r>
            <w:r w:rsidRPr="00675F0D">
              <w:rPr>
                <w:rFonts w:ascii="Arial" w:eastAsia="Times New Roman" w:hAnsi="Arial" w:cs="Arial"/>
                <w:highlight w:val="yellow"/>
                <w:lang w:eastAsia="cs-CZ"/>
              </w:rPr>
              <w:t>]</w:t>
            </w:r>
          </w:p>
        </w:tc>
        <w:tc>
          <w:tcPr>
            <w:tcW w:w="1134" w:type="dxa"/>
          </w:tcPr>
          <w:p w14:paraId="335E8673" w14:textId="77777777" w:rsidR="00675F0D" w:rsidRPr="00675F0D" w:rsidRDefault="00675F0D" w:rsidP="00675F0D">
            <w:pPr>
              <w:tabs>
                <w:tab w:val="left" w:pos="-3119"/>
                <w:tab w:val="left" w:pos="-2977"/>
                <w:tab w:val="num" w:pos="567"/>
              </w:tabs>
              <w:overflowPunct w:val="0"/>
              <w:autoSpaceDE w:val="0"/>
              <w:autoSpaceDN w:val="0"/>
              <w:adjustRightInd w:val="0"/>
              <w:spacing w:after="0" w:line="280" w:lineRule="atLeast"/>
              <w:jc w:val="both"/>
              <w:textAlignment w:val="baseline"/>
              <w:rPr>
                <w:rFonts w:ascii="Arial" w:eastAsia="Times New Roman" w:hAnsi="Arial" w:cs="Arial"/>
                <w:lang w:eastAsia="cs-CZ"/>
              </w:rPr>
            </w:pPr>
          </w:p>
        </w:tc>
        <w:tc>
          <w:tcPr>
            <w:tcW w:w="4212" w:type="dxa"/>
            <w:tcBorders>
              <w:top w:val="single" w:sz="4" w:space="0" w:color="auto"/>
            </w:tcBorders>
          </w:tcPr>
          <w:p w14:paraId="4C58AF03" w14:textId="3502E99E" w:rsidR="00675F0D" w:rsidRPr="00675F0D" w:rsidRDefault="00C829F5" w:rsidP="00675F0D">
            <w:pPr>
              <w:tabs>
                <w:tab w:val="left" w:pos="-3119"/>
                <w:tab w:val="left" w:pos="-2977"/>
                <w:tab w:val="num" w:pos="567"/>
              </w:tabs>
              <w:overflowPunct w:val="0"/>
              <w:autoSpaceDE w:val="0"/>
              <w:autoSpaceDN w:val="0"/>
              <w:adjustRightInd w:val="0"/>
              <w:spacing w:after="0" w:line="280" w:lineRule="atLeast"/>
              <w:jc w:val="center"/>
              <w:textAlignment w:val="baseline"/>
              <w:rPr>
                <w:rFonts w:ascii="Arial" w:eastAsia="Times New Roman" w:hAnsi="Arial" w:cs="Arial"/>
                <w:b/>
                <w:lang w:eastAsia="cs-CZ"/>
              </w:rPr>
            </w:pPr>
            <w:r>
              <w:rPr>
                <w:rFonts w:ascii="Arial" w:eastAsia="Times New Roman" w:hAnsi="Arial" w:cs="Arial"/>
                <w:b/>
                <w:lang w:eastAsia="cs-CZ"/>
              </w:rPr>
              <w:t>MUDr. Jiří Laštůvka</w:t>
            </w:r>
          </w:p>
          <w:p w14:paraId="013ED9A4" w14:textId="40ABC1A1" w:rsidR="00675F0D" w:rsidRPr="00675F0D" w:rsidRDefault="00C829F5" w:rsidP="00675F0D">
            <w:pPr>
              <w:tabs>
                <w:tab w:val="left" w:pos="-3119"/>
                <w:tab w:val="left" w:pos="-2977"/>
                <w:tab w:val="num" w:pos="567"/>
              </w:tabs>
              <w:overflowPunct w:val="0"/>
              <w:autoSpaceDE w:val="0"/>
              <w:autoSpaceDN w:val="0"/>
              <w:adjustRightInd w:val="0"/>
              <w:spacing w:after="0" w:line="280" w:lineRule="atLeast"/>
              <w:jc w:val="center"/>
              <w:textAlignment w:val="baseline"/>
              <w:rPr>
                <w:rFonts w:ascii="Arial" w:eastAsia="Times New Roman" w:hAnsi="Arial" w:cs="Arial"/>
                <w:lang w:eastAsia="cs-CZ"/>
              </w:rPr>
            </w:pPr>
            <w:r>
              <w:rPr>
                <w:rFonts w:ascii="Arial" w:eastAsia="Times New Roman" w:hAnsi="Arial" w:cs="Arial"/>
                <w:lang w:eastAsia="cs-CZ"/>
              </w:rPr>
              <w:t>zmocněný k výkonu funkce generálního ředitele</w:t>
            </w:r>
          </w:p>
        </w:tc>
      </w:tr>
    </w:tbl>
    <w:p w14:paraId="44FC55ED"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lang w:eastAsia="cs-CZ"/>
        </w:rPr>
        <w:br w:type="page"/>
      </w:r>
      <w:r w:rsidRPr="00675F0D">
        <w:rPr>
          <w:rFonts w:ascii="Arial" w:eastAsia="Times New Roman" w:hAnsi="Arial" w:cs="Arial"/>
          <w:b/>
          <w:lang w:eastAsia="cs-CZ"/>
        </w:rPr>
        <w:lastRenderedPageBreak/>
        <w:t>PŘÍLOHA Č. 1</w:t>
      </w:r>
    </w:p>
    <w:p w14:paraId="1F7945AF"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Specifikace Řešení</w:t>
      </w:r>
    </w:p>
    <w:p w14:paraId="0A730339" w14:textId="77777777" w:rsidR="00675F0D" w:rsidRPr="00675F0D" w:rsidRDefault="00675F0D" w:rsidP="00675F0D">
      <w:pPr>
        <w:spacing w:after="0" w:line="280" w:lineRule="atLeast"/>
        <w:jc w:val="both"/>
        <w:rPr>
          <w:rFonts w:ascii="Arial" w:eastAsia="Times New Roman" w:hAnsi="Arial" w:cs="Arial"/>
          <w:lang w:eastAsia="cs-CZ"/>
        </w:rPr>
      </w:pPr>
    </w:p>
    <w:p w14:paraId="794F6178" w14:textId="52D69FFF" w:rsidR="00675F0D" w:rsidRPr="00675F0D" w:rsidRDefault="00675F0D" w:rsidP="00675F0D">
      <w:pPr>
        <w:spacing w:after="0" w:line="240" w:lineRule="auto"/>
        <w:rPr>
          <w:rFonts w:ascii="Arial" w:eastAsia="PMingLiU" w:hAnsi="Arial" w:cs="Arial"/>
          <w:lang w:eastAsia="cs-CZ"/>
        </w:rPr>
      </w:pPr>
      <w:r w:rsidRPr="00675F0D">
        <w:rPr>
          <w:rFonts w:ascii="Arial" w:eastAsia="PMingLiU" w:hAnsi="Arial" w:cs="Arial"/>
          <w:highlight w:val="yellow"/>
          <w:lang w:eastAsia="cs-CZ"/>
        </w:rPr>
        <w:t xml:space="preserve">[DOPLNÍ </w:t>
      </w:r>
      <w:r w:rsidR="00EC6E56">
        <w:rPr>
          <w:rFonts w:ascii="Arial" w:eastAsia="PMingLiU" w:hAnsi="Arial" w:cs="Arial"/>
          <w:highlight w:val="yellow"/>
          <w:lang w:eastAsia="cs-CZ"/>
        </w:rPr>
        <w:t>OBJEDN</w:t>
      </w:r>
      <w:r w:rsidR="00116B8B">
        <w:rPr>
          <w:rFonts w:ascii="Arial" w:eastAsia="PMingLiU" w:hAnsi="Arial" w:cs="Arial"/>
          <w:highlight w:val="yellow"/>
          <w:lang w:eastAsia="cs-CZ"/>
        </w:rPr>
        <w:t>ATEL</w:t>
      </w:r>
      <w:r w:rsidRPr="00675F0D">
        <w:rPr>
          <w:rFonts w:ascii="Arial" w:eastAsia="PMingLiU" w:hAnsi="Arial" w:cs="Arial"/>
          <w:highlight w:val="yellow"/>
          <w:lang w:eastAsia="cs-CZ"/>
        </w:rPr>
        <w:t>]</w:t>
      </w:r>
    </w:p>
    <w:p w14:paraId="755B2889" w14:textId="77777777" w:rsidR="00675F0D" w:rsidRPr="00675F0D" w:rsidRDefault="00675F0D" w:rsidP="00675F0D">
      <w:pPr>
        <w:spacing w:after="0" w:line="240" w:lineRule="auto"/>
        <w:jc w:val="center"/>
        <w:rPr>
          <w:rFonts w:ascii="Arial" w:eastAsia="Times New Roman" w:hAnsi="Arial" w:cs="Arial"/>
          <w:b/>
          <w:lang w:eastAsia="cs-CZ"/>
        </w:rPr>
        <w:sectPr w:rsidR="00675F0D" w:rsidRPr="00675F0D" w:rsidSect="00E31943">
          <w:headerReference w:type="default" r:id="rId11"/>
          <w:footerReference w:type="default" r:id="rId12"/>
          <w:footerReference w:type="first" r:id="rId13"/>
          <w:pgSz w:w="11906" w:h="16838"/>
          <w:pgMar w:top="993" w:right="926" w:bottom="1134" w:left="900" w:header="709" w:footer="708" w:gutter="0"/>
          <w:cols w:space="708"/>
          <w:docGrid w:linePitch="360"/>
        </w:sectPr>
      </w:pPr>
    </w:p>
    <w:p w14:paraId="452EF7FF" w14:textId="77777777" w:rsidR="00675F0D" w:rsidRPr="00675F0D" w:rsidRDefault="00675F0D" w:rsidP="00675F0D">
      <w:pPr>
        <w:spacing w:after="0" w:line="240" w:lineRule="auto"/>
        <w:jc w:val="center"/>
        <w:rPr>
          <w:rFonts w:ascii="Arial" w:eastAsia="Times New Roman" w:hAnsi="Arial" w:cs="Arial"/>
          <w:b/>
          <w:lang w:eastAsia="cs-CZ"/>
        </w:rPr>
      </w:pPr>
      <w:r w:rsidRPr="00675F0D">
        <w:rPr>
          <w:rFonts w:ascii="Arial" w:eastAsia="Times New Roman" w:hAnsi="Arial" w:cs="Arial"/>
          <w:b/>
          <w:lang w:eastAsia="cs-CZ"/>
        </w:rPr>
        <w:lastRenderedPageBreak/>
        <w:t>PŘÍLOHA Č. 2</w:t>
      </w:r>
    </w:p>
    <w:p w14:paraId="35ECBE97" w14:textId="77777777" w:rsidR="00675F0D" w:rsidRPr="00675F0D" w:rsidRDefault="00675F0D" w:rsidP="00675F0D">
      <w:pPr>
        <w:spacing w:after="0" w:line="240" w:lineRule="auto"/>
        <w:jc w:val="center"/>
        <w:rPr>
          <w:rFonts w:ascii="Arial" w:eastAsia="Times New Roman" w:hAnsi="Arial" w:cs="Arial"/>
          <w:b/>
          <w:lang w:eastAsia="cs-CZ"/>
        </w:rPr>
      </w:pPr>
    </w:p>
    <w:p w14:paraId="56586F3C" w14:textId="602591AD"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Požadavky na integraci s informačními systémy třetích stran</w:t>
      </w:r>
    </w:p>
    <w:p w14:paraId="19B03C79" w14:textId="77777777" w:rsidR="00675F0D" w:rsidRPr="00675F0D" w:rsidRDefault="00675F0D" w:rsidP="00675F0D">
      <w:pPr>
        <w:spacing w:after="0" w:line="280" w:lineRule="atLeast"/>
        <w:jc w:val="both"/>
        <w:rPr>
          <w:rFonts w:ascii="Arial" w:eastAsia="Times New Roman" w:hAnsi="Arial" w:cs="Arial"/>
          <w:b/>
          <w:lang w:eastAsia="cs-CZ"/>
        </w:rPr>
      </w:pPr>
    </w:p>
    <w:tbl>
      <w:tblPr>
        <w:tblW w:w="14737" w:type="dxa"/>
        <w:tblLayout w:type="fixed"/>
        <w:tblCellMar>
          <w:left w:w="70" w:type="dxa"/>
          <w:right w:w="70" w:type="dxa"/>
        </w:tblCellMar>
        <w:tblLook w:val="04A0" w:firstRow="1" w:lastRow="0" w:firstColumn="1" w:lastColumn="0" w:noHBand="0" w:noVBand="1"/>
      </w:tblPr>
      <w:tblGrid>
        <w:gridCol w:w="704"/>
        <w:gridCol w:w="709"/>
        <w:gridCol w:w="1826"/>
        <w:gridCol w:w="1211"/>
        <w:gridCol w:w="1499"/>
        <w:gridCol w:w="754"/>
        <w:gridCol w:w="1035"/>
        <w:gridCol w:w="1046"/>
        <w:gridCol w:w="850"/>
        <w:gridCol w:w="1701"/>
        <w:gridCol w:w="1134"/>
        <w:gridCol w:w="709"/>
        <w:gridCol w:w="1559"/>
      </w:tblGrid>
      <w:tr w:rsidR="00A03A95" w:rsidRPr="00A03A95" w14:paraId="494FD842" w14:textId="77777777" w:rsidTr="00A03A95">
        <w:trPr>
          <w:trHeight w:val="465"/>
        </w:trPr>
        <w:tc>
          <w:tcPr>
            <w:tcW w:w="704" w:type="dxa"/>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14:paraId="33BE64E6"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Komunikace #</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2A319A88"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Název procesu</w:t>
            </w:r>
          </w:p>
        </w:tc>
        <w:tc>
          <w:tcPr>
            <w:tcW w:w="1826"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4C02181D"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Název úloh</w:t>
            </w:r>
          </w:p>
        </w:tc>
        <w:tc>
          <w:tcPr>
            <w:tcW w:w="1211"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07640008"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Partner komunikace</w:t>
            </w:r>
          </w:p>
        </w:tc>
        <w:tc>
          <w:tcPr>
            <w:tcW w:w="1499"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2261F12C"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Další požadavky</w:t>
            </w:r>
          </w:p>
        </w:tc>
        <w:tc>
          <w:tcPr>
            <w:tcW w:w="2835" w:type="dxa"/>
            <w:gridSpan w:val="3"/>
            <w:tcBorders>
              <w:top w:val="single" w:sz="4" w:space="0" w:color="auto"/>
              <w:left w:val="nil"/>
              <w:bottom w:val="single" w:sz="4" w:space="0" w:color="auto"/>
              <w:right w:val="single" w:sz="4" w:space="0" w:color="auto"/>
            </w:tcBorders>
            <w:shd w:val="clear" w:color="000000" w:fill="E2EFDA"/>
            <w:vAlign w:val="bottom"/>
            <w:hideMark/>
          </w:tcPr>
          <w:p w14:paraId="226DFCA7" w14:textId="77777777" w:rsidR="00A03A95" w:rsidRPr="00A03A95" w:rsidRDefault="00A03A95" w:rsidP="00A03A95">
            <w:pPr>
              <w:spacing w:after="0" w:line="240" w:lineRule="auto"/>
              <w:jc w:val="center"/>
              <w:rPr>
                <w:rFonts w:ascii="Calibri" w:eastAsia="Times New Roman" w:hAnsi="Calibri" w:cs="Calibri"/>
                <w:b/>
                <w:bCs/>
                <w:color w:val="000000"/>
                <w:sz w:val="36"/>
                <w:szCs w:val="36"/>
                <w:lang w:eastAsia="cs-CZ"/>
              </w:rPr>
            </w:pPr>
            <w:r w:rsidRPr="00A03A95">
              <w:rPr>
                <w:rFonts w:ascii="Calibri" w:eastAsia="Times New Roman" w:hAnsi="Calibri" w:cs="Calibri"/>
                <w:b/>
                <w:bCs/>
                <w:color w:val="000000"/>
                <w:sz w:val="36"/>
                <w:szCs w:val="36"/>
                <w:lang w:eastAsia="cs-CZ"/>
              </w:rPr>
              <w:t>ZDROJ</w:t>
            </w:r>
          </w:p>
        </w:tc>
        <w:tc>
          <w:tcPr>
            <w:tcW w:w="3685" w:type="dxa"/>
            <w:gridSpan w:val="3"/>
            <w:tcBorders>
              <w:top w:val="single" w:sz="4" w:space="0" w:color="auto"/>
              <w:left w:val="nil"/>
              <w:bottom w:val="single" w:sz="4" w:space="0" w:color="auto"/>
              <w:right w:val="single" w:sz="4" w:space="0" w:color="auto"/>
            </w:tcBorders>
            <w:shd w:val="clear" w:color="000000" w:fill="FCE4D6"/>
            <w:vAlign w:val="bottom"/>
            <w:hideMark/>
          </w:tcPr>
          <w:p w14:paraId="70825A12" w14:textId="77777777" w:rsidR="00A03A95" w:rsidRPr="00A03A95" w:rsidRDefault="00A03A95" w:rsidP="00A03A95">
            <w:pPr>
              <w:spacing w:after="0" w:line="240" w:lineRule="auto"/>
              <w:jc w:val="center"/>
              <w:rPr>
                <w:rFonts w:ascii="Calibri" w:eastAsia="Times New Roman" w:hAnsi="Calibri" w:cs="Calibri"/>
                <w:b/>
                <w:bCs/>
                <w:color w:val="000000"/>
                <w:sz w:val="36"/>
                <w:szCs w:val="36"/>
                <w:lang w:eastAsia="cs-CZ"/>
              </w:rPr>
            </w:pPr>
            <w:r w:rsidRPr="00A03A95">
              <w:rPr>
                <w:rFonts w:ascii="Calibri" w:eastAsia="Times New Roman" w:hAnsi="Calibri" w:cs="Calibri"/>
                <w:b/>
                <w:bCs/>
                <w:color w:val="000000"/>
                <w:sz w:val="36"/>
                <w:szCs w:val="36"/>
                <w:lang w:eastAsia="cs-CZ"/>
              </w:rPr>
              <w:t>CÍL</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53C668B6"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Protokol</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BDBDB"/>
            <w:vAlign w:val="bottom"/>
            <w:hideMark/>
          </w:tcPr>
          <w:p w14:paraId="7DABF7D6" w14:textId="77777777" w:rsidR="00A03A95" w:rsidRPr="00A03A95" w:rsidRDefault="00A03A95" w:rsidP="00A03A95">
            <w:pPr>
              <w:spacing w:after="0" w:line="240" w:lineRule="auto"/>
              <w:jc w:val="center"/>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Poznámka</w:t>
            </w:r>
          </w:p>
        </w:tc>
      </w:tr>
      <w:tr w:rsidR="00A03A95" w:rsidRPr="00A03A95" w14:paraId="3B665029" w14:textId="77777777" w:rsidTr="00A03A95">
        <w:trPr>
          <w:trHeight w:val="63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283E36"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E7561C"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1826" w:type="dxa"/>
            <w:vMerge/>
            <w:tcBorders>
              <w:top w:val="single" w:sz="4" w:space="0" w:color="auto"/>
              <w:left w:val="single" w:sz="4" w:space="0" w:color="auto"/>
              <w:bottom w:val="single" w:sz="4" w:space="0" w:color="auto"/>
              <w:right w:val="single" w:sz="4" w:space="0" w:color="auto"/>
            </w:tcBorders>
            <w:vAlign w:val="center"/>
            <w:hideMark/>
          </w:tcPr>
          <w:p w14:paraId="2EDF6EBA"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4CA7A777"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1499" w:type="dxa"/>
            <w:vMerge/>
            <w:tcBorders>
              <w:top w:val="single" w:sz="4" w:space="0" w:color="auto"/>
              <w:left w:val="single" w:sz="4" w:space="0" w:color="auto"/>
              <w:bottom w:val="single" w:sz="4" w:space="0" w:color="auto"/>
              <w:right w:val="single" w:sz="4" w:space="0" w:color="auto"/>
            </w:tcBorders>
            <w:vAlign w:val="center"/>
            <w:hideMark/>
          </w:tcPr>
          <w:p w14:paraId="56D06E86"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754" w:type="dxa"/>
            <w:tcBorders>
              <w:top w:val="nil"/>
              <w:left w:val="nil"/>
              <w:bottom w:val="single" w:sz="4" w:space="0" w:color="auto"/>
              <w:right w:val="single" w:sz="4" w:space="0" w:color="auto"/>
            </w:tcBorders>
            <w:shd w:val="clear" w:color="000000" w:fill="E2EFDA"/>
            <w:vAlign w:val="bottom"/>
            <w:hideMark/>
          </w:tcPr>
          <w:p w14:paraId="152CF2E8"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Název</w:t>
            </w:r>
          </w:p>
        </w:tc>
        <w:tc>
          <w:tcPr>
            <w:tcW w:w="1035" w:type="dxa"/>
            <w:tcBorders>
              <w:top w:val="nil"/>
              <w:left w:val="nil"/>
              <w:bottom w:val="single" w:sz="4" w:space="0" w:color="auto"/>
              <w:right w:val="single" w:sz="4" w:space="0" w:color="auto"/>
            </w:tcBorders>
            <w:shd w:val="clear" w:color="000000" w:fill="E2EFDA"/>
            <w:vAlign w:val="bottom"/>
            <w:hideMark/>
          </w:tcPr>
          <w:p w14:paraId="786F7B28"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IP</w:t>
            </w:r>
          </w:p>
        </w:tc>
        <w:tc>
          <w:tcPr>
            <w:tcW w:w="1046" w:type="dxa"/>
            <w:tcBorders>
              <w:top w:val="nil"/>
              <w:left w:val="nil"/>
              <w:bottom w:val="single" w:sz="4" w:space="0" w:color="auto"/>
              <w:right w:val="single" w:sz="4" w:space="0" w:color="auto"/>
            </w:tcBorders>
            <w:shd w:val="clear" w:color="000000" w:fill="E2EFDA"/>
            <w:vAlign w:val="bottom"/>
            <w:hideMark/>
          </w:tcPr>
          <w:p w14:paraId="67D4954E"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Port</w:t>
            </w:r>
          </w:p>
        </w:tc>
        <w:tc>
          <w:tcPr>
            <w:tcW w:w="850" w:type="dxa"/>
            <w:tcBorders>
              <w:top w:val="nil"/>
              <w:left w:val="nil"/>
              <w:bottom w:val="single" w:sz="4" w:space="0" w:color="auto"/>
              <w:right w:val="single" w:sz="4" w:space="0" w:color="auto"/>
            </w:tcBorders>
            <w:shd w:val="clear" w:color="000000" w:fill="FCE4D6"/>
            <w:vAlign w:val="bottom"/>
            <w:hideMark/>
          </w:tcPr>
          <w:p w14:paraId="6170C134"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Název</w:t>
            </w:r>
          </w:p>
        </w:tc>
        <w:tc>
          <w:tcPr>
            <w:tcW w:w="1701" w:type="dxa"/>
            <w:tcBorders>
              <w:top w:val="nil"/>
              <w:left w:val="nil"/>
              <w:bottom w:val="single" w:sz="4" w:space="0" w:color="auto"/>
              <w:right w:val="single" w:sz="4" w:space="0" w:color="auto"/>
            </w:tcBorders>
            <w:shd w:val="clear" w:color="000000" w:fill="FCE4D6"/>
            <w:vAlign w:val="bottom"/>
            <w:hideMark/>
          </w:tcPr>
          <w:p w14:paraId="3DB0C900"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IP/URL, případně další vlastnosti komunikace</w:t>
            </w:r>
          </w:p>
        </w:tc>
        <w:tc>
          <w:tcPr>
            <w:tcW w:w="1134" w:type="dxa"/>
            <w:tcBorders>
              <w:top w:val="nil"/>
              <w:left w:val="nil"/>
              <w:bottom w:val="single" w:sz="4" w:space="0" w:color="auto"/>
              <w:right w:val="single" w:sz="4" w:space="0" w:color="auto"/>
            </w:tcBorders>
            <w:shd w:val="clear" w:color="000000" w:fill="FCE4D6"/>
            <w:vAlign w:val="bottom"/>
            <w:hideMark/>
          </w:tcPr>
          <w:p w14:paraId="421BC810"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r w:rsidRPr="00A03A95">
              <w:rPr>
                <w:rFonts w:ascii="Calibri" w:eastAsia="Times New Roman" w:hAnsi="Calibri" w:cs="Calibri"/>
                <w:b/>
                <w:bCs/>
                <w:color w:val="000000"/>
                <w:sz w:val="24"/>
                <w:szCs w:val="24"/>
                <w:lang w:eastAsia="cs-CZ"/>
              </w:rPr>
              <w:t>Port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D6D718"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067FEC" w14:textId="77777777" w:rsidR="00A03A95" w:rsidRPr="00A03A95" w:rsidRDefault="00A03A95" w:rsidP="00A03A95">
            <w:pPr>
              <w:spacing w:after="0" w:line="240" w:lineRule="auto"/>
              <w:rPr>
                <w:rFonts w:ascii="Calibri" w:eastAsia="Times New Roman" w:hAnsi="Calibri" w:cs="Calibri"/>
                <w:b/>
                <w:bCs/>
                <w:color w:val="000000"/>
                <w:sz w:val="24"/>
                <w:szCs w:val="24"/>
                <w:lang w:eastAsia="cs-CZ"/>
              </w:rPr>
            </w:pPr>
          </w:p>
        </w:tc>
      </w:tr>
      <w:tr w:rsidR="00A03A95" w:rsidRPr="00A03A95" w14:paraId="1C724D46"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F1DFD0D"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w:t>
            </w:r>
          </w:p>
        </w:tc>
        <w:tc>
          <w:tcPr>
            <w:tcW w:w="709" w:type="dxa"/>
            <w:tcBorders>
              <w:top w:val="nil"/>
              <w:left w:val="nil"/>
              <w:bottom w:val="single" w:sz="4" w:space="0" w:color="auto"/>
              <w:right w:val="single" w:sz="4" w:space="0" w:color="auto"/>
            </w:tcBorders>
            <w:shd w:val="clear" w:color="auto" w:fill="auto"/>
            <w:vAlign w:val="bottom"/>
            <w:hideMark/>
          </w:tcPr>
          <w:p w14:paraId="1C81B27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CÚER</w:t>
            </w:r>
          </w:p>
        </w:tc>
        <w:tc>
          <w:tcPr>
            <w:tcW w:w="1826" w:type="dxa"/>
            <w:tcBorders>
              <w:top w:val="nil"/>
              <w:left w:val="nil"/>
              <w:bottom w:val="single" w:sz="4" w:space="0" w:color="auto"/>
              <w:right w:val="single" w:sz="4" w:space="0" w:color="auto"/>
            </w:tcBorders>
            <w:shd w:val="clear" w:color="auto" w:fill="auto"/>
            <w:vAlign w:val="bottom"/>
            <w:hideMark/>
          </w:tcPr>
          <w:p w14:paraId="36A94C4A"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Kontrola záznamu eReceptu</w:t>
            </w:r>
          </w:p>
        </w:tc>
        <w:tc>
          <w:tcPr>
            <w:tcW w:w="1211" w:type="dxa"/>
            <w:tcBorders>
              <w:top w:val="nil"/>
              <w:left w:val="nil"/>
              <w:bottom w:val="single" w:sz="4" w:space="0" w:color="auto"/>
              <w:right w:val="single" w:sz="4" w:space="0" w:color="auto"/>
            </w:tcBorders>
            <w:shd w:val="clear" w:color="auto" w:fill="auto"/>
            <w:vAlign w:val="bottom"/>
            <w:hideMark/>
          </w:tcPr>
          <w:p w14:paraId="17E0756C"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Centrální úložiště elektronických receptů (SÚKL) - CÚER</w:t>
            </w:r>
          </w:p>
        </w:tc>
        <w:tc>
          <w:tcPr>
            <w:tcW w:w="1499" w:type="dxa"/>
            <w:tcBorders>
              <w:top w:val="nil"/>
              <w:left w:val="nil"/>
              <w:bottom w:val="single" w:sz="4" w:space="0" w:color="auto"/>
              <w:right w:val="single" w:sz="4" w:space="0" w:color="auto"/>
            </w:tcBorders>
            <w:shd w:val="clear" w:color="auto" w:fill="auto"/>
            <w:vAlign w:val="bottom"/>
            <w:hideMark/>
          </w:tcPr>
          <w:p w14:paraId="19056F1A"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Plné napojení na CÚER a služby SÚKL</w:t>
            </w:r>
          </w:p>
        </w:tc>
        <w:tc>
          <w:tcPr>
            <w:tcW w:w="754" w:type="dxa"/>
            <w:tcBorders>
              <w:top w:val="nil"/>
              <w:left w:val="nil"/>
              <w:bottom w:val="single" w:sz="4" w:space="0" w:color="auto"/>
              <w:right w:val="single" w:sz="4" w:space="0" w:color="auto"/>
            </w:tcBorders>
            <w:shd w:val="clear" w:color="auto" w:fill="auto"/>
            <w:vAlign w:val="bottom"/>
            <w:hideMark/>
          </w:tcPr>
          <w:p w14:paraId="0083FB2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6246142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357FFCF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0A18DBD7"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CÚeR</w:t>
            </w:r>
            <w:proofErr w:type="spellEnd"/>
            <w:r w:rsidRPr="00A03A95">
              <w:rPr>
                <w:rFonts w:ascii="Calibri" w:eastAsia="Times New Roman" w:hAnsi="Calibri" w:cs="Calibri"/>
                <w:color w:val="000000"/>
                <w:lang w:eastAsia="cs-CZ"/>
              </w:rPr>
              <w:t xml:space="preserve"> SÚKL</w:t>
            </w:r>
          </w:p>
        </w:tc>
        <w:tc>
          <w:tcPr>
            <w:tcW w:w="1701" w:type="dxa"/>
            <w:tcBorders>
              <w:top w:val="nil"/>
              <w:left w:val="nil"/>
              <w:bottom w:val="single" w:sz="4" w:space="0" w:color="auto"/>
              <w:right w:val="single" w:sz="4" w:space="0" w:color="auto"/>
            </w:tcBorders>
            <w:shd w:val="clear" w:color="auto" w:fill="auto"/>
            <w:vAlign w:val="bottom"/>
            <w:hideMark/>
          </w:tcPr>
          <w:p w14:paraId="76B6727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cuep-soap.erecept.sukl.cz</w:t>
            </w:r>
            <w:r w:rsidRPr="00A03A95">
              <w:rPr>
                <w:rFonts w:ascii="Calibri" w:eastAsia="Times New Roman" w:hAnsi="Calibri" w:cs="Calibri"/>
                <w:color w:val="000000"/>
                <w:lang w:eastAsia="cs-CZ"/>
              </w:rPr>
              <w:t> </w:t>
            </w:r>
            <w:r w:rsidRPr="00A03A95">
              <w:rPr>
                <w:rFonts w:ascii="Calibri" w:eastAsia="Times New Roman" w:hAnsi="Calibri" w:cs="Calibri"/>
                <w:color w:val="000000"/>
                <w:lang w:eastAsia="cs-CZ"/>
              </w:rPr>
              <w:br/>
              <w:t>common-soap.erecept.sukl.cz</w:t>
            </w:r>
            <w:r w:rsidRPr="00A03A95">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vAlign w:val="bottom"/>
            <w:hideMark/>
          </w:tcPr>
          <w:p w14:paraId="505305C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šifrovaný 443</w:t>
            </w:r>
          </w:p>
        </w:tc>
        <w:tc>
          <w:tcPr>
            <w:tcW w:w="709" w:type="dxa"/>
            <w:tcBorders>
              <w:top w:val="nil"/>
              <w:left w:val="nil"/>
              <w:bottom w:val="single" w:sz="4" w:space="0" w:color="auto"/>
              <w:right w:val="single" w:sz="4" w:space="0" w:color="auto"/>
            </w:tcBorders>
            <w:shd w:val="clear" w:color="auto" w:fill="auto"/>
            <w:vAlign w:val="bottom"/>
            <w:hideMark/>
          </w:tcPr>
          <w:p w14:paraId="1C1120D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TCP</w:t>
            </w:r>
          </w:p>
        </w:tc>
        <w:tc>
          <w:tcPr>
            <w:tcW w:w="1559" w:type="dxa"/>
            <w:tcBorders>
              <w:top w:val="nil"/>
              <w:left w:val="nil"/>
              <w:bottom w:val="single" w:sz="4" w:space="0" w:color="auto"/>
              <w:right w:val="single" w:sz="4" w:space="0" w:color="auto"/>
            </w:tcBorders>
            <w:shd w:val="clear" w:color="auto" w:fill="auto"/>
            <w:vAlign w:val="bottom"/>
            <w:hideMark/>
          </w:tcPr>
          <w:p w14:paraId="5824F25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r>
      <w:tr w:rsidR="00A03A95" w:rsidRPr="00A03A95" w14:paraId="597E1150"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680B4374"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ID_2</w:t>
            </w:r>
          </w:p>
        </w:tc>
        <w:tc>
          <w:tcPr>
            <w:tcW w:w="709" w:type="dxa"/>
            <w:tcBorders>
              <w:top w:val="nil"/>
              <w:left w:val="nil"/>
              <w:bottom w:val="single" w:sz="4" w:space="0" w:color="auto"/>
              <w:right w:val="single" w:sz="4" w:space="0" w:color="auto"/>
            </w:tcBorders>
            <w:shd w:val="clear" w:color="auto" w:fill="auto"/>
            <w:vAlign w:val="bottom"/>
            <w:hideMark/>
          </w:tcPr>
          <w:p w14:paraId="1327AED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FMD</w:t>
            </w:r>
          </w:p>
        </w:tc>
        <w:tc>
          <w:tcPr>
            <w:tcW w:w="1826" w:type="dxa"/>
            <w:tcBorders>
              <w:top w:val="nil"/>
              <w:left w:val="nil"/>
              <w:bottom w:val="single" w:sz="4" w:space="0" w:color="auto"/>
              <w:right w:val="single" w:sz="4" w:space="0" w:color="auto"/>
            </w:tcBorders>
            <w:shd w:val="clear" w:color="auto" w:fill="auto"/>
            <w:vAlign w:val="bottom"/>
            <w:hideMark/>
          </w:tcPr>
          <w:p w14:paraId="746BC8BE" w14:textId="4A2B6FFF"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Komunikace s </w:t>
            </w:r>
            <w:proofErr w:type="gramStart"/>
            <w:r w:rsidRPr="00A03A95">
              <w:rPr>
                <w:rFonts w:ascii="Calibri" w:eastAsia="Times New Roman" w:hAnsi="Calibri" w:cs="Calibri"/>
                <w:color w:val="000000"/>
                <w:lang w:eastAsia="cs-CZ"/>
              </w:rPr>
              <w:t>národním  (</w:t>
            </w:r>
            <w:proofErr w:type="gramEnd"/>
            <w:r w:rsidRPr="00A03A95">
              <w:rPr>
                <w:rFonts w:ascii="Calibri" w:eastAsia="Times New Roman" w:hAnsi="Calibri" w:cs="Calibri"/>
                <w:color w:val="000000"/>
                <w:lang w:eastAsia="cs-CZ"/>
              </w:rPr>
              <w:t>celoevropský</w:t>
            </w:r>
            <w:r w:rsidR="009E4014">
              <w:rPr>
                <w:rFonts w:ascii="Calibri" w:eastAsia="Times New Roman" w:hAnsi="Calibri" w:cs="Calibri"/>
                <w:color w:val="000000"/>
                <w:lang w:eastAsia="cs-CZ"/>
              </w:rPr>
              <w:t>m</w:t>
            </w:r>
            <w:r w:rsidRPr="00A03A95">
              <w:rPr>
                <w:rFonts w:ascii="Calibri" w:eastAsia="Times New Roman" w:hAnsi="Calibri" w:cs="Calibri"/>
                <w:color w:val="000000"/>
                <w:lang w:eastAsia="cs-CZ"/>
              </w:rPr>
              <w:t xml:space="preserve">) systémem pro ověřování pravosti léčiv dle </w:t>
            </w:r>
            <w:proofErr w:type="spellStart"/>
            <w:r w:rsidRPr="00A03A95">
              <w:rPr>
                <w:rFonts w:ascii="Calibri" w:eastAsia="Times New Roman" w:hAnsi="Calibri" w:cs="Calibri"/>
                <w:color w:val="000000"/>
                <w:lang w:eastAsia="cs-CZ"/>
              </w:rPr>
              <w:t>protipadělkové</w:t>
            </w:r>
            <w:proofErr w:type="spellEnd"/>
            <w:r w:rsidRPr="00A03A95">
              <w:rPr>
                <w:rFonts w:ascii="Calibri" w:eastAsia="Times New Roman" w:hAnsi="Calibri" w:cs="Calibri"/>
                <w:color w:val="000000"/>
                <w:lang w:eastAsia="cs-CZ"/>
              </w:rPr>
              <w:t xml:space="preserve"> směrnice FMD</w:t>
            </w:r>
          </w:p>
        </w:tc>
        <w:tc>
          <w:tcPr>
            <w:tcW w:w="1211" w:type="dxa"/>
            <w:tcBorders>
              <w:top w:val="nil"/>
              <w:left w:val="nil"/>
              <w:bottom w:val="single" w:sz="4" w:space="0" w:color="auto"/>
              <w:right w:val="single" w:sz="4" w:space="0" w:color="auto"/>
            </w:tcBorders>
            <w:shd w:val="clear" w:color="auto" w:fill="auto"/>
            <w:vAlign w:val="bottom"/>
            <w:hideMark/>
          </w:tcPr>
          <w:p w14:paraId="66012246" w14:textId="77777777" w:rsidR="00A03A95" w:rsidRPr="00A03A95" w:rsidRDefault="00A03A95" w:rsidP="00A03A95">
            <w:pPr>
              <w:spacing w:after="0" w:line="240" w:lineRule="auto"/>
              <w:rPr>
                <w:rFonts w:ascii="Calibri" w:eastAsia="Times New Roman" w:hAnsi="Calibri" w:cs="Calibri"/>
                <w:color w:val="000000"/>
                <w:lang w:eastAsia="cs-CZ"/>
              </w:rPr>
            </w:pPr>
            <w:proofErr w:type="gramStart"/>
            <w:r w:rsidRPr="00A03A95">
              <w:rPr>
                <w:rFonts w:ascii="Calibri" w:eastAsia="Times New Roman" w:hAnsi="Calibri" w:cs="Calibri"/>
                <w:color w:val="000000"/>
                <w:lang w:eastAsia="cs-CZ"/>
              </w:rPr>
              <w:t>Národní  (</w:t>
            </w:r>
            <w:proofErr w:type="gramEnd"/>
            <w:r w:rsidRPr="00A03A95">
              <w:rPr>
                <w:rFonts w:ascii="Calibri" w:eastAsia="Times New Roman" w:hAnsi="Calibri" w:cs="Calibri"/>
                <w:color w:val="000000"/>
                <w:lang w:eastAsia="cs-CZ"/>
              </w:rPr>
              <w:t>celoevropský) systém pro ověřování pravosti léčiv</w:t>
            </w:r>
          </w:p>
        </w:tc>
        <w:tc>
          <w:tcPr>
            <w:tcW w:w="1499" w:type="dxa"/>
            <w:tcBorders>
              <w:top w:val="nil"/>
              <w:left w:val="nil"/>
              <w:bottom w:val="single" w:sz="4" w:space="0" w:color="auto"/>
              <w:right w:val="single" w:sz="4" w:space="0" w:color="auto"/>
            </w:tcBorders>
            <w:shd w:val="clear" w:color="auto" w:fill="auto"/>
            <w:vAlign w:val="bottom"/>
            <w:hideMark/>
          </w:tcPr>
          <w:p w14:paraId="548CBE0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Plné napojení</w:t>
            </w:r>
          </w:p>
        </w:tc>
        <w:tc>
          <w:tcPr>
            <w:tcW w:w="754" w:type="dxa"/>
            <w:tcBorders>
              <w:top w:val="nil"/>
              <w:left w:val="nil"/>
              <w:bottom w:val="single" w:sz="4" w:space="0" w:color="auto"/>
              <w:right w:val="single" w:sz="4" w:space="0" w:color="auto"/>
            </w:tcBorders>
            <w:shd w:val="clear" w:color="auto" w:fill="auto"/>
            <w:vAlign w:val="bottom"/>
            <w:hideMark/>
          </w:tcPr>
          <w:p w14:paraId="36621FC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6D68FE7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6FF6DC6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6C72CFE8"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Protipadělková</w:t>
            </w:r>
            <w:proofErr w:type="spellEnd"/>
            <w:r w:rsidRPr="00A03A95">
              <w:rPr>
                <w:rFonts w:ascii="Calibri" w:eastAsia="Times New Roman" w:hAnsi="Calibri" w:cs="Calibri"/>
                <w:color w:val="000000"/>
                <w:lang w:eastAsia="cs-CZ"/>
              </w:rPr>
              <w:t xml:space="preserve"> DB</w:t>
            </w:r>
          </w:p>
        </w:tc>
        <w:tc>
          <w:tcPr>
            <w:tcW w:w="1701" w:type="dxa"/>
            <w:tcBorders>
              <w:top w:val="nil"/>
              <w:left w:val="nil"/>
              <w:bottom w:val="single" w:sz="4" w:space="0" w:color="auto"/>
              <w:right w:val="single" w:sz="4" w:space="0" w:color="auto"/>
            </w:tcBorders>
            <w:shd w:val="clear" w:color="auto" w:fill="auto"/>
            <w:vAlign w:val="bottom"/>
            <w:hideMark/>
          </w:tcPr>
          <w:p w14:paraId="0B9EEBCC" w14:textId="77777777" w:rsidR="00A03A95" w:rsidRPr="00A03A95" w:rsidRDefault="00A03A95" w:rsidP="00A03A95">
            <w:pPr>
              <w:spacing w:after="0" w:line="240" w:lineRule="auto"/>
              <w:rPr>
                <w:rFonts w:ascii="Calibri" w:eastAsia="Times New Roman" w:hAnsi="Calibri" w:cs="Calibri"/>
                <w:color w:val="000000"/>
                <w:sz w:val="24"/>
                <w:szCs w:val="24"/>
                <w:lang w:eastAsia="cs-CZ"/>
              </w:rPr>
            </w:pPr>
            <w:r w:rsidRPr="00A03A95">
              <w:rPr>
                <w:rFonts w:ascii="Calibri" w:eastAsia="Times New Roman" w:hAnsi="Calibri" w:cs="Calibri"/>
                <w:color w:val="000000"/>
                <w:sz w:val="24"/>
                <w:szCs w:val="24"/>
                <w:lang w:eastAsia="cs-CZ"/>
              </w:rPr>
              <w:t>api-cz.nmvo.eu</w:t>
            </w:r>
          </w:p>
        </w:tc>
        <w:tc>
          <w:tcPr>
            <w:tcW w:w="1134" w:type="dxa"/>
            <w:tcBorders>
              <w:top w:val="nil"/>
              <w:left w:val="nil"/>
              <w:bottom w:val="single" w:sz="4" w:space="0" w:color="auto"/>
              <w:right w:val="single" w:sz="4" w:space="0" w:color="auto"/>
            </w:tcBorders>
            <w:shd w:val="clear" w:color="auto" w:fill="auto"/>
            <w:vAlign w:val="bottom"/>
            <w:hideMark/>
          </w:tcPr>
          <w:p w14:paraId="6AC8B5F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šifrovaný 443</w:t>
            </w:r>
          </w:p>
        </w:tc>
        <w:tc>
          <w:tcPr>
            <w:tcW w:w="709" w:type="dxa"/>
            <w:tcBorders>
              <w:top w:val="nil"/>
              <w:left w:val="nil"/>
              <w:bottom w:val="single" w:sz="4" w:space="0" w:color="auto"/>
              <w:right w:val="single" w:sz="4" w:space="0" w:color="auto"/>
            </w:tcBorders>
            <w:shd w:val="clear" w:color="auto" w:fill="auto"/>
            <w:vAlign w:val="bottom"/>
            <w:hideMark/>
          </w:tcPr>
          <w:p w14:paraId="30F9C229"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tcp</w:t>
            </w:r>
            <w:proofErr w:type="spellEnd"/>
          </w:p>
        </w:tc>
        <w:tc>
          <w:tcPr>
            <w:tcW w:w="1559" w:type="dxa"/>
            <w:tcBorders>
              <w:top w:val="nil"/>
              <w:left w:val="nil"/>
              <w:bottom w:val="single" w:sz="4" w:space="0" w:color="auto"/>
              <w:right w:val="single" w:sz="4" w:space="0" w:color="auto"/>
            </w:tcBorders>
            <w:shd w:val="clear" w:color="auto" w:fill="auto"/>
            <w:vAlign w:val="bottom"/>
            <w:hideMark/>
          </w:tcPr>
          <w:p w14:paraId="789A7B6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r>
      <w:tr w:rsidR="00A03A95" w:rsidRPr="00A03A95" w14:paraId="53B0EF5D" w14:textId="77777777" w:rsidTr="00A03A95">
        <w:trPr>
          <w:trHeight w:val="237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46B08B2"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ID_3</w:t>
            </w:r>
          </w:p>
        </w:tc>
        <w:tc>
          <w:tcPr>
            <w:tcW w:w="709" w:type="dxa"/>
            <w:tcBorders>
              <w:top w:val="nil"/>
              <w:left w:val="nil"/>
              <w:bottom w:val="single" w:sz="4" w:space="0" w:color="auto"/>
              <w:right w:val="single" w:sz="4" w:space="0" w:color="auto"/>
            </w:tcBorders>
            <w:shd w:val="clear" w:color="auto" w:fill="auto"/>
            <w:vAlign w:val="bottom"/>
            <w:hideMark/>
          </w:tcPr>
          <w:p w14:paraId="29397E5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Objednávky</w:t>
            </w:r>
          </w:p>
        </w:tc>
        <w:tc>
          <w:tcPr>
            <w:tcW w:w="1826" w:type="dxa"/>
            <w:tcBorders>
              <w:top w:val="nil"/>
              <w:left w:val="nil"/>
              <w:bottom w:val="single" w:sz="4" w:space="0" w:color="auto"/>
              <w:right w:val="single" w:sz="4" w:space="0" w:color="auto"/>
            </w:tcBorders>
            <w:shd w:val="clear" w:color="auto" w:fill="auto"/>
            <w:vAlign w:val="bottom"/>
            <w:hideMark/>
          </w:tcPr>
          <w:p w14:paraId="1DAFA14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Vystavení objednávek a jejich doručení partnerům. Automatický příjem</w:t>
            </w:r>
          </w:p>
        </w:tc>
        <w:tc>
          <w:tcPr>
            <w:tcW w:w="1211" w:type="dxa"/>
            <w:tcBorders>
              <w:top w:val="nil"/>
              <w:left w:val="nil"/>
              <w:bottom w:val="single" w:sz="4" w:space="0" w:color="auto"/>
              <w:right w:val="single" w:sz="4" w:space="0" w:color="auto"/>
            </w:tcBorders>
            <w:shd w:val="clear" w:color="auto" w:fill="auto"/>
            <w:vAlign w:val="bottom"/>
            <w:hideMark/>
          </w:tcPr>
          <w:p w14:paraId="75C9D416" w14:textId="0FFE6117" w:rsidR="00A03A95" w:rsidRPr="00A03A95" w:rsidRDefault="0086575B" w:rsidP="00A03A95">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Poskytovatel</w:t>
            </w:r>
            <w:r w:rsidR="00A03A95" w:rsidRPr="00A03A95">
              <w:rPr>
                <w:rFonts w:ascii="Calibri" w:eastAsia="Times New Roman" w:hAnsi="Calibri" w:cs="Calibri"/>
                <w:color w:val="000000"/>
                <w:lang w:eastAsia="cs-CZ"/>
              </w:rPr>
              <w:t>é</w:t>
            </w:r>
          </w:p>
        </w:tc>
        <w:tc>
          <w:tcPr>
            <w:tcW w:w="1499" w:type="dxa"/>
            <w:tcBorders>
              <w:top w:val="nil"/>
              <w:left w:val="nil"/>
              <w:bottom w:val="single" w:sz="4" w:space="0" w:color="auto"/>
              <w:right w:val="single" w:sz="4" w:space="0" w:color="auto"/>
            </w:tcBorders>
            <w:shd w:val="clear" w:color="auto" w:fill="auto"/>
            <w:vAlign w:val="bottom"/>
            <w:hideMark/>
          </w:tcPr>
          <w:p w14:paraId="5ADA46E7" w14:textId="5B7BF499"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Zabezpečená komunikace s </w:t>
            </w:r>
            <w:r w:rsidR="0086575B">
              <w:rPr>
                <w:rFonts w:ascii="Calibri" w:eastAsia="Times New Roman" w:hAnsi="Calibri" w:cs="Calibri"/>
                <w:color w:val="000000"/>
                <w:lang w:eastAsia="cs-CZ"/>
              </w:rPr>
              <w:t>poskytovatel</w:t>
            </w:r>
            <w:r w:rsidRPr="00A03A95">
              <w:rPr>
                <w:rFonts w:ascii="Calibri" w:eastAsia="Times New Roman" w:hAnsi="Calibri" w:cs="Calibri"/>
                <w:color w:val="000000"/>
                <w:lang w:eastAsia="cs-CZ"/>
              </w:rPr>
              <w:t xml:space="preserve">i na základě elektronické výměny dat. „Automatické stažení“ souboru od </w:t>
            </w:r>
            <w:r w:rsidR="0086575B">
              <w:rPr>
                <w:rFonts w:ascii="Calibri" w:eastAsia="Times New Roman" w:hAnsi="Calibri" w:cs="Calibri"/>
                <w:color w:val="000000"/>
                <w:lang w:eastAsia="cs-CZ"/>
              </w:rPr>
              <w:t>poskytovatel</w:t>
            </w:r>
            <w:r w:rsidRPr="00A03A95">
              <w:rPr>
                <w:rFonts w:ascii="Calibri" w:eastAsia="Times New Roman" w:hAnsi="Calibri" w:cs="Calibri"/>
                <w:color w:val="000000"/>
                <w:lang w:eastAsia="cs-CZ"/>
              </w:rPr>
              <w:t>e (formát PDK4-</w:t>
            </w:r>
            <w:r w:rsidRPr="00A03A95">
              <w:rPr>
                <w:rFonts w:ascii="Calibri" w:eastAsia="Times New Roman" w:hAnsi="Calibri" w:cs="Calibri"/>
                <w:color w:val="000000"/>
                <w:lang w:eastAsia="cs-CZ"/>
              </w:rPr>
              <w:lastRenderedPageBreak/>
              <w:t>14 a vyšší) na úložiště specifikované v Realizačním projektu s následným automatickým párováním alespoň dle EAN, APA, kódu SÚKL, PDK, GTIN na sortiment lékárny.</w:t>
            </w:r>
          </w:p>
        </w:tc>
        <w:tc>
          <w:tcPr>
            <w:tcW w:w="754" w:type="dxa"/>
            <w:tcBorders>
              <w:top w:val="nil"/>
              <w:left w:val="nil"/>
              <w:bottom w:val="single" w:sz="4" w:space="0" w:color="auto"/>
              <w:right w:val="single" w:sz="4" w:space="0" w:color="auto"/>
            </w:tcBorders>
            <w:shd w:val="clear" w:color="auto" w:fill="auto"/>
            <w:vAlign w:val="bottom"/>
            <w:hideMark/>
          </w:tcPr>
          <w:p w14:paraId="02DEEFF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ESB, GW nebo proprietární software provozovaný zadavatele</w:t>
            </w:r>
            <w:r w:rsidRPr="00A03A95">
              <w:rPr>
                <w:rFonts w:ascii="Calibri" w:eastAsia="Times New Roman" w:hAnsi="Calibri" w:cs="Calibri"/>
                <w:color w:val="000000"/>
                <w:lang w:eastAsia="cs-CZ"/>
              </w:rPr>
              <w:lastRenderedPageBreak/>
              <w:t>m (</w:t>
            </w:r>
            <w:proofErr w:type="spellStart"/>
            <w:r w:rsidRPr="00A03A95">
              <w:rPr>
                <w:rFonts w:ascii="Calibri" w:eastAsia="Times New Roman" w:hAnsi="Calibri" w:cs="Calibri"/>
                <w:color w:val="000000"/>
                <w:lang w:eastAsia="cs-CZ"/>
              </w:rPr>
              <w:t>Xmit</w:t>
            </w:r>
            <w:proofErr w:type="spellEnd"/>
            <w:r w:rsidRPr="00A03A95">
              <w:rPr>
                <w:rFonts w:ascii="Calibri" w:eastAsia="Times New Roman" w:hAnsi="Calibri" w:cs="Calibri"/>
                <w:color w:val="000000"/>
                <w:lang w:eastAsia="cs-CZ"/>
              </w:rPr>
              <w:t>, C-link apod.)</w:t>
            </w:r>
          </w:p>
        </w:tc>
        <w:tc>
          <w:tcPr>
            <w:tcW w:w="1035" w:type="dxa"/>
            <w:tcBorders>
              <w:top w:val="nil"/>
              <w:left w:val="nil"/>
              <w:bottom w:val="single" w:sz="4" w:space="0" w:color="auto"/>
              <w:right w:val="single" w:sz="4" w:space="0" w:color="auto"/>
            </w:tcBorders>
            <w:shd w:val="clear" w:color="auto" w:fill="auto"/>
            <w:vAlign w:val="bottom"/>
            <w:hideMark/>
          </w:tcPr>
          <w:p w14:paraId="3DA8039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719D6D5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3F77FAF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701" w:type="dxa"/>
            <w:tcBorders>
              <w:top w:val="nil"/>
              <w:left w:val="nil"/>
              <w:bottom w:val="single" w:sz="4" w:space="0" w:color="auto"/>
              <w:right w:val="single" w:sz="4" w:space="0" w:color="auto"/>
            </w:tcBorders>
            <w:shd w:val="clear" w:color="auto" w:fill="auto"/>
            <w:vAlign w:val="bottom"/>
            <w:hideMark/>
          </w:tcPr>
          <w:p w14:paraId="78E3D2A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5714892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709" w:type="dxa"/>
            <w:tcBorders>
              <w:top w:val="nil"/>
              <w:left w:val="nil"/>
              <w:bottom w:val="single" w:sz="4" w:space="0" w:color="auto"/>
              <w:right w:val="single" w:sz="4" w:space="0" w:color="auto"/>
            </w:tcBorders>
            <w:shd w:val="clear" w:color="auto" w:fill="auto"/>
            <w:vAlign w:val="bottom"/>
            <w:hideMark/>
          </w:tcPr>
          <w:p w14:paraId="49DFC57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559" w:type="dxa"/>
            <w:tcBorders>
              <w:top w:val="nil"/>
              <w:left w:val="nil"/>
              <w:bottom w:val="single" w:sz="4" w:space="0" w:color="auto"/>
              <w:right w:val="single" w:sz="4" w:space="0" w:color="auto"/>
            </w:tcBorders>
            <w:shd w:val="clear" w:color="auto" w:fill="auto"/>
            <w:vAlign w:val="center"/>
            <w:hideMark/>
          </w:tcPr>
          <w:p w14:paraId="28A81817" w14:textId="40816AF5"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Požadována </w:t>
            </w:r>
            <w:r w:rsidR="00A77F43">
              <w:rPr>
                <w:rFonts w:ascii="Calibri" w:eastAsia="Times New Roman" w:hAnsi="Calibri" w:cs="Calibri"/>
                <w:color w:val="000000"/>
                <w:lang w:eastAsia="cs-CZ"/>
              </w:rPr>
              <w:t xml:space="preserve">standardní </w:t>
            </w:r>
            <w:r w:rsidRPr="00A03A95">
              <w:rPr>
                <w:rFonts w:ascii="Calibri" w:eastAsia="Times New Roman" w:hAnsi="Calibri" w:cs="Calibri"/>
                <w:color w:val="000000"/>
                <w:lang w:eastAsia="cs-CZ"/>
              </w:rPr>
              <w:t>šifrovaná komunikace</w:t>
            </w:r>
          </w:p>
        </w:tc>
      </w:tr>
      <w:tr w:rsidR="00A03A95" w:rsidRPr="00A03A95" w14:paraId="55768A01"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5DBA7CA"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ID_4</w:t>
            </w:r>
          </w:p>
        </w:tc>
        <w:tc>
          <w:tcPr>
            <w:tcW w:w="709" w:type="dxa"/>
            <w:tcBorders>
              <w:top w:val="nil"/>
              <w:left w:val="nil"/>
              <w:bottom w:val="single" w:sz="4" w:space="0" w:color="auto"/>
              <w:right w:val="single" w:sz="4" w:space="0" w:color="auto"/>
            </w:tcBorders>
            <w:shd w:val="clear" w:color="auto" w:fill="auto"/>
            <w:vAlign w:val="bottom"/>
            <w:hideMark/>
          </w:tcPr>
          <w:p w14:paraId="16C0C488" w14:textId="77777777" w:rsidR="00A03A95" w:rsidRPr="00A03A95" w:rsidRDefault="00A03A95" w:rsidP="00A03A95">
            <w:pPr>
              <w:spacing w:after="0" w:line="240" w:lineRule="auto"/>
              <w:rPr>
                <w:rFonts w:ascii="Calibri" w:eastAsia="Times New Roman" w:hAnsi="Calibri" w:cs="Calibri"/>
                <w:color w:val="000000"/>
                <w:lang w:eastAsia="cs-CZ"/>
              </w:rPr>
            </w:pPr>
            <w:proofErr w:type="gramStart"/>
            <w:r w:rsidRPr="00A03A95">
              <w:rPr>
                <w:rFonts w:ascii="Calibri" w:eastAsia="Times New Roman" w:hAnsi="Calibri" w:cs="Calibri"/>
                <w:color w:val="000000"/>
                <w:lang w:eastAsia="cs-CZ"/>
              </w:rPr>
              <w:t>Objednávka - Příjem</w:t>
            </w:r>
            <w:proofErr w:type="gramEnd"/>
          </w:p>
        </w:tc>
        <w:tc>
          <w:tcPr>
            <w:tcW w:w="1826" w:type="dxa"/>
            <w:tcBorders>
              <w:top w:val="nil"/>
              <w:left w:val="nil"/>
              <w:bottom w:val="single" w:sz="4" w:space="0" w:color="auto"/>
              <w:right w:val="single" w:sz="4" w:space="0" w:color="auto"/>
            </w:tcBorders>
            <w:shd w:val="clear" w:color="auto" w:fill="auto"/>
            <w:vAlign w:val="bottom"/>
            <w:hideMark/>
          </w:tcPr>
          <w:p w14:paraId="7C40483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Ruční příjem z datového média, e-mailu</w:t>
            </w:r>
          </w:p>
        </w:tc>
        <w:tc>
          <w:tcPr>
            <w:tcW w:w="1211" w:type="dxa"/>
            <w:tcBorders>
              <w:top w:val="nil"/>
              <w:left w:val="nil"/>
              <w:bottom w:val="single" w:sz="4" w:space="0" w:color="auto"/>
              <w:right w:val="single" w:sz="4" w:space="0" w:color="auto"/>
            </w:tcBorders>
            <w:shd w:val="clear" w:color="auto" w:fill="auto"/>
            <w:vAlign w:val="bottom"/>
            <w:hideMark/>
          </w:tcPr>
          <w:p w14:paraId="491EF8F0" w14:textId="2C2248A1" w:rsidR="00A03A95" w:rsidRPr="00A03A95" w:rsidRDefault="0086575B" w:rsidP="00A03A95">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Poskytovatel</w:t>
            </w:r>
          </w:p>
        </w:tc>
        <w:tc>
          <w:tcPr>
            <w:tcW w:w="1499" w:type="dxa"/>
            <w:tcBorders>
              <w:top w:val="nil"/>
              <w:left w:val="nil"/>
              <w:bottom w:val="single" w:sz="4" w:space="0" w:color="auto"/>
              <w:right w:val="single" w:sz="4" w:space="0" w:color="auto"/>
            </w:tcBorders>
            <w:shd w:val="clear" w:color="auto" w:fill="auto"/>
            <w:vAlign w:val="bottom"/>
            <w:hideMark/>
          </w:tcPr>
          <w:p w14:paraId="4440E761" w14:textId="20B71936"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Příjem z datového media či e-mailu (soubor) od </w:t>
            </w:r>
            <w:r w:rsidR="0086575B">
              <w:rPr>
                <w:rFonts w:ascii="Calibri" w:eastAsia="Times New Roman" w:hAnsi="Calibri" w:cs="Calibri"/>
                <w:color w:val="000000"/>
                <w:lang w:eastAsia="cs-CZ"/>
              </w:rPr>
              <w:t>poskytovatel</w:t>
            </w:r>
            <w:r w:rsidRPr="00A03A95">
              <w:rPr>
                <w:rFonts w:ascii="Calibri" w:eastAsia="Times New Roman" w:hAnsi="Calibri" w:cs="Calibri"/>
                <w:color w:val="000000"/>
                <w:lang w:eastAsia="cs-CZ"/>
              </w:rPr>
              <w:t>e (formát PDK4-14 a vyšší) s následným automatickým párováním alespoň dle EAN, APA, kódu SÚKL, PDK, GTIN na sortiment lékárny.</w:t>
            </w:r>
          </w:p>
        </w:tc>
        <w:tc>
          <w:tcPr>
            <w:tcW w:w="754" w:type="dxa"/>
            <w:tcBorders>
              <w:top w:val="nil"/>
              <w:left w:val="nil"/>
              <w:bottom w:val="single" w:sz="4" w:space="0" w:color="auto"/>
              <w:right w:val="single" w:sz="4" w:space="0" w:color="auto"/>
            </w:tcBorders>
            <w:shd w:val="clear" w:color="auto" w:fill="auto"/>
            <w:vAlign w:val="bottom"/>
            <w:hideMark/>
          </w:tcPr>
          <w:p w14:paraId="08F9461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035" w:type="dxa"/>
            <w:tcBorders>
              <w:top w:val="nil"/>
              <w:left w:val="nil"/>
              <w:bottom w:val="single" w:sz="4" w:space="0" w:color="auto"/>
              <w:right w:val="single" w:sz="4" w:space="0" w:color="auto"/>
            </w:tcBorders>
            <w:shd w:val="clear" w:color="auto" w:fill="auto"/>
            <w:vAlign w:val="bottom"/>
            <w:hideMark/>
          </w:tcPr>
          <w:p w14:paraId="5E0194C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046" w:type="dxa"/>
            <w:tcBorders>
              <w:top w:val="nil"/>
              <w:left w:val="nil"/>
              <w:bottom w:val="single" w:sz="4" w:space="0" w:color="auto"/>
              <w:right w:val="single" w:sz="4" w:space="0" w:color="auto"/>
            </w:tcBorders>
            <w:shd w:val="clear" w:color="auto" w:fill="auto"/>
            <w:vAlign w:val="bottom"/>
            <w:hideMark/>
          </w:tcPr>
          <w:p w14:paraId="7DB55C4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850" w:type="dxa"/>
            <w:tcBorders>
              <w:top w:val="nil"/>
              <w:left w:val="nil"/>
              <w:bottom w:val="single" w:sz="4" w:space="0" w:color="auto"/>
              <w:right w:val="single" w:sz="4" w:space="0" w:color="auto"/>
            </w:tcBorders>
            <w:shd w:val="clear" w:color="auto" w:fill="auto"/>
            <w:vAlign w:val="bottom"/>
            <w:hideMark/>
          </w:tcPr>
          <w:p w14:paraId="31A1DC4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701" w:type="dxa"/>
            <w:tcBorders>
              <w:top w:val="nil"/>
              <w:left w:val="nil"/>
              <w:bottom w:val="single" w:sz="4" w:space="0" w:color="auto"/>
              <w:right w:val="single" w:sz="4" w:space="0" w:color="auto"/>
            </w:tcBorders>
            <w:shd w:val="clear" w:color="auto" w:fill="auto"/>
            <w:vAlign w:val="bottom"/>
            <w:hideMark/>
          </w:tcPr>
          <w:p w14:paraId="298D149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134" w:type="dxa"/>
            <w:tcBorders>
              <w:top w:val="nil"/>
              <w:left w:val="nil"/>
              <w:bottom w:val="single" w:sz="4" w:space="0" w:color="auto"/>
              <w:right w:val="single" w:sz="4" w:space="0" w:color="auto"/>
            </w:tcBorders>
            <w:shd w:val="clear" w:color="auto" w:fill="auto"/>
            <w:vAlign w:val="bottom"/>
            <w:hideMark/>
          </w:tcPr>
          <w:p w14:paraId="245CD66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709" w:type="dxa"/>
            <w:tcBorders>
              <w:top w:val="nil"/>
              <w:left w:val="nil"/>
              <w:bottom w:val="single" w:sz="4" w:space="0" w:color="auto"/>
              <w:right w:val="single" w:sz="4" w:space="0" w:color="auto"/>
            </w:tcBorders>
            <w:shd w:val="clear" w:color="auto" w:fill="auto"/>
            <w:vAlign w:val="bottom"/>
            <w:hideMark/>
          </w:tcPr>
          <w:p w14:paraId="189A019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559" w:type="dxa"/>
            <w:tcBorders>
              <w:top w:val="nil"/>
              <w:left w:val="nil"/>
              <w:bottom w:val="single" w:sz="4" w:space="0" w:color="auto"/>
              <w:right w:val="single" w:sz="4" w:space="0" w:color="auto"/>
            </w:tcBorders>
            <w:shd w:val="clear" w:color="auto" w:fill="auto"/>
            <w:vAlign w:val="bottom"/>
            <w:hideMark/>
          </w:tcPr>
          <w:p w14:paraId="673ACA7A"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LeIS</w:t>
            </w:r>
            <w:proofErr w:type="spellEnd"/>
            <w:r w:rsidRPr="00A03A95">
              <w:rPr>
                <w:rFonts w:ascii="Calibri" w:eastAsia="Times New Roman" w:hAnsi="Calibri" w:cs="Calibri"/>
                <w:color w:val="000000"/>
                <w:lang w:eastAsia="cs-CZ"/>
              </w:rPr>
              <w:t xml:space="preserve"> musí umožnit upload souboru</w:t>
            </w:r>
          </w:p>
        </w:tc>
      </w:tr>
      <w:tr w:rsidR="00A03A95" w:rsidRPr="00A03A95" w14:paraId="3BF4AC39"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F99207B"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ID_5</w:t>
            </w:r>
          </w:p>
        </w:tc>
        <w:tc>
          <w:tcPr>
            <w:tcW w:w="709" w:type="dxa"/>
            <w:tcBorders>
              <w:top w:val="nil"/>
              <w:left w:val="nil"/>
              <w:bottom w:val="single" w:sz="4" w:space="0" w:color="auto"/>
              <w:right w:val="single" w:sz="4" w:space="0" w:color="auto"/>
            </w:tcBorders>
            <w:shd w:val="clear" w:color="auto" w:fill="auto"/>
            <w:vAlign w:val="bottom"/>
            <w:hideMark/>
          </w:tcPr>
          <w:p w14:paraId="707FD98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Sklady</w:t>
            </w:r>
          </w:p>
        </w:tc>
        <w:tc>
          <w:tcPr>
            <w:tcW w:w="1826" w:type="dxa"/>
            <w:tcBorders>
              <w:top w:val="nil"/>
              <w:left w:val="nil"/>
              <w:bottom w:val="single" w:sz="4" w:space="0" w:color="auto"/>
              <w:right w:val="single" w:sz="4" w:space="0" w:color="auto"/>
            </w:tcBorders>
            <w:shd w:val="clear" w:color="auto" w:fill="auto"/>
            <w:vAlign w:val="bottom"/>
            <w:hideMark/>
          </w:tcPr>
          <w:p w14:paraId="73C9483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Centrální synchronizace číselníků SÚKL (KLK, DLP, …)</w:t>
            </w:r>
          </w:p>
        </w:tc>
        <w:tc>
          <w:tcPr>
            <w:tcW w:w="1211" w:type="dxa"/>
            <w:tcBorders>
              <w:top w:val="nil"/>
              <w:left w:val="nil"/>
              <w:bottom w:val="single" w:sz="4" w:space="0" w:color="auto"/>
              <w:right w:val="single" w:sz="4" w:space="0" w:color="auto"/>
            </w:tcBorders>
            <w:shd w:val="clear" w:color="auto" w:fill="auto"/>
            <w:vAlign w:val="bottom"/>
            <w:hideMark/>
          </w:tcPr>
          <w:p w14:paraId="0BE4521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SÚKL (KLK, DLP, …)</w:t>
            </w:r>
          </w:p>
        </w:tc>
        <w:tc>
          <w:tcPr>
            <w:tcW w:w="1499" w:type="dxa"/>
            <w:tcBorders>
              <w:top w:val="nil"/>
              <w:left w:val="nil"/>
              <w:bottom w:val="single" w:sz="4" w:space="0" w:color="auto"/>
              <w:right w:val="single" w:sz="4" w:space="0" w:color="auto"/>
            </w:tcBorders>
            <w:shd w:val="clear" w:color="auto" w:fill="auto"/>
            <w:vAlign w:val="bottom"/>
            <w:hideMark/>
          </w:tcPr>
          <w:p w14:paraId="512E8D7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54" w:type="dxa"/>
            <w:tcBorders>
              <w:top w:val="nil"/>
              <w:left w:val="nil"/>
              <w:bottom w:val="single" w:sz="4" w:space="0" w:color="auto"/>
              <w:right w:val="single" w:sz="4" w:space="0" w:color="auto"/>
            </w:tcBorders>
            <w:shd w:val="clear" w:color="auto" w:fill="auto"/>
            <w:vAlign w:val="bottom"/>
            <w:hideMark/>
          </w:tcPr>
          <w:p w14:paraId="01F67FF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6897661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w:t>
            </w:r>
            <w:r w:rsidRPr="00A03A95">
              <w:rPr>
                <w:rFonts w:ascii="Calibri" w:eastAsia="Times New Roman" w:hAnsi="Calibri" w:cs="Calibri"/>
                <w:color w:val="000000"/>
                <w:lang w:eastAsia="cs-CZ"/>
              </w:rPr>
              <w:lastRenderedPageBreak/>
              <w:t>m projektu</w:t>
            </w:r>
          </w:p>
        </w:tc>
        <w:tc>
          <w:tcPr>
            <w:tcW w:w="1046" w:type="dxa"/>
            <w:tcBorders>
              <w:top w:val="nil"/>
              <w:left w:val="nil"/>
              <w:bottom w:val="single" w:sz="4" w:space="0" w:color="auto"/>
              <w:right w:val="single" w:sz="4" w:space="0" w:color="auto"/>
            </w:tcBorders>
            <w:shd w:val="clear" w:color="auto" w:fill="auto"/>
            <w:vAlign w:val="bottom"/>
            <w:hideMark/>
          </w:tcPr>
          <w:p w14:paraId="13337D6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Bude specifikováno v Realizační</w:t>
            </w:r>
            <w:r w:rsidRPr="00A03A95">
              <w:rPr>
                <w:rFonts w:ascii="Calibri" w:eastAsia="Times New Roman" w:hAnsi="Calibri" w:cs="Calibri"/>
                <w:color w:val="000000"/>
                <w:lang w:eastAsia="cs-CZ"/>
              </w:rPr>
              <w:lastRenderedPageBreak/>
              <w:t>m projektu</w:t>
            </w:r>
          </w:p>
        </w:tc>
        <w:tc>
          <w:tcPr>
            <w:tcW w:w="850" w:type="dxa"/>
            <w:tcBorders>
              <w:top w:val="nil"/>
              <w:left w:val="nil"/>
              <w:bottom w:val="single" w:sz="4" w:space="0" w:color="auto"/>
              <w:right w:val="single" w:sz="4" w:space="0" w:color="auto"/>
            </w:tcBorders>
            <w:shd w:val="clear" w:color="auto" w:fill="auto"/>
            <w:vAlign w:val="bottom"/>
            <w:hideMark/>
          </w:tcPr>
          <w:p w14:paraId="395DF5F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SÚKL (KLK, DLP, …)</w:t>
            </w:r>
          </w:p>
        </w:tc>
        <w:tc>
          <w:tcPr>
            <w:tcW w:w="1701" w:type="dxa"/>
            <w:tcBorders>
              <w:top w:val="nil"/>
              <w:left w:val="nil"/>
              <w:bottom w:val="single" w:sz="4" w:space="0" w:color="auto"/>
              <w:right w:val="single" w:sz="4" w:space="0" w:color="auto"/>
            </w:tcBorders>
            <w:shd w:val="clear" w:color="auto" w:fill="auto"/>
            <w:vAlign w:val="bottom"/>
            <w:hideMark/>
          </w:tcPr>
          <w:p w14:paraId="64B1C4A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12D1C57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1490F95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bottom"/>
            <w:hideMark/>
          </w:tcPr>
          <w:p w14:paraId="18BA3E4C"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2BD7F8DE"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47FCC8B"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ID_6</w:t>
            </w:r>
          </w:p>
        </w:tc>
        <w:tc>
          <w:tcPr>
            <w:tcW w:w="709" w:type="dxa"/>
            <w:tcBorders>
              <w:top w:val="nil"/>
              <w:left w:val="nil"/>
              <w:bottom w:val="single" w:sz="4" w:space="0" w:color="auto"/>
              <w:right w:val="single" w:sz="4" w:space="0" w:color="auto"/>
            </w:tcBorders>
            <w:shd w:val="clear" w:color="auto" w:fill="auto"/>
            <w:vAlign w:val="bottom"/>
            <w:hideMark/>
          </w:tcPr>
          <w:p w14:paraId="25D6AF1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Sklady</w:t>
            </w:r>
          </w:p>
        </w:tc>
        <w:tc>
          <w:tcPr>
            <w:tcW w:w="1826" w:type="dxa"/>
            <w:tcBorders>
              <w:top w:val="nil"/>
              <w:left w:val="nil"/>
              <w:bottom w:val="single" w:sz="4" w:space="0" w:color="auto"/>
              <w:right w:val="single" w:sz="4" w:space="0" w:color="auto"/>
            </w:tcBorders>
            <w:shd w:val="clear" w:color="auto" w:fill="auto"/>
            <w:vAlign w:val="bottom"/>
            <w:hideMark/>
          </w:tcPr>
          <w:p w14:paraId="3806C5F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Centrální synchronizace </w:t>
            </w:r>
            <w:proofErr w:type="gramStart"/>
            <w:r w:rsidRPr="00A03A95">
              <w:rPr>
                <w:rFonts w:ascii="Calibri" w:eastAsia="Times New Roman" w:hAnsi="Calibri" w:cs="Calibri"/>
                <w:color w:val="000000"/>
                <w:lang w:eastAsia="cs-CZ"/>
              </w:rPr>
              <w:t>číselníků  VZP</w:t>
            </w:r>
            <w:proofErr w:type="gramEnd"/>
            <w:r w:rsidRPr="00A03A95">
              <w:rPr>
                <w:rFonts w:ascii="Calibri" w:eastAsia="Times New Roman" w:hAnsi="Calibri" w:cs="Calibri"/>
                <w:color w:val="000000"/>
                <w:lang w:eastAsia="cs-CZ"/>
              </w:rPr>
              <w:t xml:space="preserve"> (LEKY, VYKONY, PZT, IVLP,…)</w:t>
            </w:r>
          </w:p>
        </w:tc>
        <w:tc>
          <w:tcPr>
            <w:tcW w:w="1211" w:type="dxa"/>
            <w:tcBorders>
              <w:top w:val="nil"/>
              <w:left w:val="nil"/>
              <w:bottom w:val="single" w:sz="4" w:space="0" w:color="auto"/>
              <w:right w:val="single" w:sz="4" w:space="0" w:color="auto"/>
            </w:tcBorders>
            <w:shd w:val="clear" w:color="auto" w:fill="auto"/>
            <w:vAlign w:val="bottom"/>
            <w:hideMark/>
          </w:tcPr>
          <w:p w14:paraId="76E6583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VZP (LEKY, VYKONY, PZT, </w:t>
            </w:r>
            <w:proofErr w:type="gramStart"/>
            <w:r w:rsidRPr="00A03A95">
              <w:rPr>
                <w:rFonts w:ascii="Calibri" w:eastAsia="Times New Roman" w:hAnsi="Calibri" w:cs="Calibri"/>
                <w:color w:val="000000"/>
                <w:lang w:eastAsia="cs-CZ"/>
              </w:rPr>
              <w:t>IVLP,…</w:t>
            </w:r>
            <w:proofErr w:type="gramEnd"/>
            <w:r w:rsidRPr="00A03A95">
              <w:rPr>
                <w:rFonts w:ascii="Calibri" w:eastAsia="Times New Roman" w:hAnsi="Calibri" w:cs="Calibri"/>
                <w:color w:val="000000"/>
                <w:lang w:eastAsia="cs-CZ"/>
              </w:rPr>
              <w:t>)</w:t>
            </w:r>
          </w:p>
        </w:tc>
        <w:tc>
          <w:tcPr>
            <w:tcW w:w="1499" w:type="dxa"/>
            <w:tcBorders>
              <w:top w:val="nil"/>
              <w:left w:val="nil"/>
              <w:bottom w:val="single" w:sz="4" w:space="0" w:color="auto"/>
              <w:right w:val="single" w:sz="4" w:space="0" w:color="auto"/>
            </w:tcBorders>
            <w:shd w:val="clear" w:color="auto" w:fill="auto"/>
            <w:vAlign w:val="bottom"/>
            <w:hideMark/>
          </w:tcPr>
          <w:p w14:paraId="7DD2557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54" w:type="dxa"/>
            <w:tcBorders>
              <w:top w:val="nil"/>
              <w:left w:val="nil"/>
              <w:bottom w:val="single" w:sz="4" w:space="0" w:color="auto"/>
              <w:right w:val="single" w:sz="4" w:space="0" w:color="auto"/>
            </w:tcBorders>
            <w:shd w:val="clear" w:color="auto" w:fill="auto"/>
            <w:vAlign w:val="bottom"/>
            <w:hideMark/>
          </w:tcPr>
          <w:p w14:paraId="0925DE9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0CD94CC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0762524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61FBDA5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VZP (LEKY, VYKONY, PZT, </w:t>
            </w:r>
            <w:proofErr w:type="gramStart"/>
            <w:r w:rsidRPr="00A03A95">
              <w:rPr>
                <w:rFonts w:ascii="Calibri" w:eastAsia="Times New Roman" w:hAnsi="Calibri" w:cs="Calibri"/>
                <w:color w:val="000000"/>
                <w:lang w:eastAsia="cs-CZ"/>
              </w:rPr>
              <w:t>IVLP,…</w:t>
            </w:r>
            <w:proofErr w:type="gramEnd"/>
            <w:r w:rsidRPr="00A03A95">
              <w:rPr>
                <w:rFonts w:ascii="Calibri" w:eastAsia="Times New Roman" w:hAnsi="Calibri" w:cs="Calibri"/>
                <w:color w:val="000000"/>
                <w:lang w:eastAsia="cs-CZ"/>
              </w:rPr>
              <w:t>)</w:t>
            </w:r>
          </w:p>
        </w:tc>
        <w:tc>
          <w:tcPr>
            <w:tcW w:w="1701" w:type="dxa"/>
            <w:tcBorders>
              <w:top w:val="nil"/>
              <w:left w:val="nil"/>
              <w:bottom w:val="single" w:sz="4" w:space="0" w:color="auto"/>
              <w:right w:val="single" w:sz="4" w:space="0" w:color="auto"/>
            </w:tcBorders>
            <w:shd w:val="clear" w:color="auto" w:fill="auto"/>
            <w:vAlign w:val="bottom"/>
            <w:hideMark/>
          </w:tcPr>
          <w:p w14:paraId="15F4264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526E4AF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6C3F9EC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bottom"/>
            <w:hideMark/>
          </w:tcPr>
          <w:p w14:paraId="5FBB3473"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439E7A0A"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773355E"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ID_7</w:t>
            </w:r>
          </w:p>
        </w:tc>
        <w:tc>
          <w:tcPr>
            <w:tcW w:w="709" w:type="dxa"/>
            <w:tcBorders>
              <w:top w:val="nil"/>
              <w:left w:val="nil"/>
              <w:bottom w:val="single" w:sz="4" w:space="0" w:color="auto"/>
              <w:right w:val="single" w:sz="4" w:space="0" w:color="auto"/>
            </w:tcBorders>
            <w:shd w:val="clear" w:color="auto" w:fill="auto"/>
            <w:vAlign w:val="bottom"/>
            <w:hideMark/>
          </w:tcPr>
          <w:p w14:paraId="39D30D0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Sklady</w:t>
            </w:r>
          </w:p>
        </w:tc>
        <w:tc>
          <w:tcPr>
            <w:tcW w:w="1826" w:type="dxa"/>
            <w:tcBorders>
              <w:top w:val="nil"/>
              <w:left w:val="nil"/>
              <w:bottom w:val="single" w:sz="4" w:space="0" w:color="auto"/>
              <w:right w:val="single" w:sz="4" w:space="0" w:color="auto"/>
            </w:tcBorders>
            <w:shd w:val="clear" w:color="auto" w:fill="auto"/>
            <w:vAlign w:val="bottom"/>
            <w:hideMark/>
          </w:tcPr>
          <w:p w14:paraId="70A769A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Centrální synchronizace </w:t>
            </w:r>
            <w:proofErr w:type="gramStart"/>
            <w:r w:rsidRPr="00A03A95">
              <w:rPr>
                <w:rFonts w:ascii="Calibri" w:eastAsia="Times New Roman" w:hAnsi="Calibri" w:cs="Calibri"/>
                <w:color w:val="000000"/>
                <w:lang w:eastAsia="cs-CZ"/>
              </w:rPr>
              <w:t>číselníku  PDK</w:t>
            </w:r>
            <w:proofErr w:type="gramEnd"/>
          </w:p>
        </w:tc>
        <w:tc>
          <w:tcPr>
            <w:tcW w:w="1211" w:type="dxa"/>
            <w:tcBorders>
              <w:top w:val="nil"/>
              <w:left w:val="nil"/>
              <w:bottom w:val="single" w:sz="4" w:space="0" w:color="auto"/>
              <w:right w:val="single" w:sz="4" w:space="0" w:color="auto"/>
            </w:tcBorders>
            <w:shd w:val="clear" w:color="auto" w:fill="auto"/>
            <w:vAlign w:val="bottom"/>
            <w:hideMark/>
          </w:tcPr>
          <w:p w14:paraId="618D4100" w14:textId="77777777" w:rsidR="00A03A95" w:rsidRPr="00A03A95" w:rsidRDefault="00A03A95" w:rsidP="00A03A95">
            <w:pPr>
              <w:spacing w:after="0" w:line="240" w:lineRule="auto"/>
              <w:rPr>
                <w:rFonts w:ascii="Calibri" w:eastAsia="Times New Roman" w:hAnsi="Calibri" w:cs="Calibri"/>
                <w:lang w:eastAsia="cs-CZ"/>
              </w:rPr>
            </w:pPr>
            <w:proofErr w:type="spellStart"/>
            <w:r w:rsidRPr="00A03A95">
              <w:rPr>
                <w:rFonts w:ascii="Calibri" w:eastAsia="Times New Roman" w:hAnsi="Calibri" w:cs="Calibri"/>
                <w:lang w:eastAsia="cs-CZ"/>
              </w:rPr>
              <w:t>Pharmdata</w:t>
            </w:r>
            <w:proofErr w:type="spellEnd"/>
            <w:r w:rsidRPr="00A03A95">
              <w:rPr>
                <w:rFonts w:ascii="Calibri" w:eastAsia="Times New Roman" w:hAnsi="Calibri" w:cs="Calibri"/>
                <w:lang w:eastAsia="cs-CZ"/>
              </w:rPr>
              <w:t xml:space="preserve"> s.r.o. </w:t>
            </w:r>
            <w:r w:rsidRPr="00A03A95">
              <w:rPr>
                <w:rFonts w:ascii="Calibri" w:eastAsia="Times New Roman" w:hAnsi="Calibri" w:cs="Calibri"/>
                <w:lang w:eastAsia="cs-CZ"/>
              </w:rPr>
              <w:br/>
              <w:t>Jedná se o soukromoprávní subjekt</w:t>
            </w:r>
          </w:p>
        </w:tc>
        <w:tc>
          <w:tcPr>
            <w:tcW w:w="1499" w:type="dxa"/>
            <w:tcBorders>
              <w:top w:val="nil"/>
              <w:left w:val="nil"/>
              <w:bottom w:val="single" w:sz="4" w:space="0" w:color="auto"/>
              <w:right w:val="single" w:sz="4" w:space="0" w:color="auto"/>
            </w:tcBorders>
            <w:shd w:val="clear" w:color="auto" w:fill="auto"/>
            <w:vAlign w:val="bottom"/>
            <w:hideMark/>
          </w:tcPr>
          <w:p w14:paraId="0303774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54" w:type="dxa"/>
            <w:tcBorders>
              <w:top w:val="nil"/>
              <w:left w:val="nil"/>
              <w:bottom w:val="single" w:sz="4" w:space="0" w:color="auto"/>
              <w:right w:val="single" w:sz="4" w:space="0" w:color="auto"/>
            </w:tcBorders>
            <w:shd w:val="clear" w:color="auto" w:fill="auto"/>
            <w:vAlign w:val="bottom"/>
            <w:hideMark/>
          </w:tcPr>
          <w:p w14:paraId="3704270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3559120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35157E0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149059BD" w14:textId="77777777" w:rsidR="00A03A95" w:rsidRPr="00A03A95" w:rsidRDefault="00A03A95" w:rsidP="00A03A95">
            <w:pPr>
              <w:spacing w:after="0" w:line="240" w:lineRule="auto"/>
              <w:rPr>
                <w:rFonts w:ascii="Calibri" w:eastAsia="Times New Roman" w:hAnsi="Calibri" w:cs="Calibri"/>
                <w:lang w:eastAsia="cs-CZ"/>
              </w:rPr>
            </w:pPr>
            <w:proofErr w:type="spellStart"/>
            <w:r w:rsidRPr="00A03A95">
              <w:rPr>
                <w:rFonts w:ascii="Calibri" w:eastAsia="Times New Roman" w:hAnsi="Calibri" w:cs="Calibri"/>
                <w:lang w:eastAsia="cs-CZ"/>
              </w:rPr>
              <w:t>Pharmdata</w:t>
            </w:r>
            <w:proofErr w:type="spellEnd"/>
            <w:r w:rsidRPr="00A03A95">
              <w:rPr>
                <w:rFonts w:ascii="Calibri" w:eastAsia="Times New Roman" w:hAnsi="Calibri" w:cs="Calibri"/>
                <w:lang w:eastAsia="cs-CZ"/>
              </w:rPr>
              <w:t xml:space="preserve"> s.r.o.</w:t>
            </w:r>
            <w:r w:rsidRPr="00A03A95">
              <w:rPr>
                <w:rFonts w:ascii="Calibri" w:eastAsia="Times New Roman" w:hAnsi="Calibri" w:cs="Calibri"/>
                <w:lang w:eastAsia="cs-CZ"/>
              </w:rPr>
              <w:br/>
              <w:t>Jedná se o soukromoprávní subjekt</w:t>
            </w:r>
          </w:p>
        </w:tc>
        <w:tc>
          <w:tcPr>
            <w:tcW w:w="1701" w:type="dxa"/>
            <w:tcBorders>
              <w:top w:val="nil"/>
              <w:left w:val="nil"/>
              <w:bottom w:val="single" w:sz="4" w:space="0" w:color="auto"/>
              <w:right w:val="single" w:sz="4" w:space="0" w:color="auto"/>
            </w:tcBorders>
            <w:shd w:val="clear" w:color="auto" w:fill="auto"/>
            <w:vAlign w:val="bottom"/>
            <w:hideMark/>
          </w:tcPr>
          <w:p w14:paraId="00CF6BED" w14:textId="75397E2D" w:rsidR="00A03A95" w:rsidRPr="00A03A95" w:rsidRDefault="00A03A95" w:rsidP="00A03A95">
            <w:pPr>
              <w:spacing w:after="0" w:line="240" w:lineRule="auto"/>
              <w:rPr>
                <w:rFonts w:ascii="Calibri" w:eastAsia="Times New Roman" w:hAnsi="Calibri" w:cs="Calibri"/>
                <w:color w:val="0563C1"/>
                <w:u w:val="single"/>
                <w:lang w:eastAsia="cs-CZ"/>
              </w:rPr>
            </w:pPr>
            <w:r w:rsidRPr="00A03A95">
              <w:rPr>
                <w:rFonts w:ascii="Calibri" w:eastAsia="Times New Roman" w:hAnsi="Calibri" w:cs="Calibri"/>
                <w:color w:val="0563C1"/>
                <w:u w:val="single"/>
                <w:lang w:eastAsia="cs-CZ"/>
              </w:rPr>
              <w:t>www.pharmdata.cz</w:t>
            </w:r>
          </w:p>
        </w:tc>
        <w:tc>
          <w:tcPr>
            <w:tcW w:w="1134" w:type="dxa"/>
            <w:tcBorders>
              <w:top w:val="nil"/>
              <w:left w:val="nil"/>
              <w:bottom w:val="single" w:sz="4" w:space="0" w:color="auto"/>
              <w:right w:val="single" w:sz="4" w:space="0" w:color="auto"/>
            </w:tcBorders>
            <w:shd w:val="clear" w:color="auto" w:fill="auto"/>
            <w:vAlign w:val="bottom"/>
            <w:hideMark/>
          </w:tcPr>
          <w:p w14:paraId="306C026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3AA599D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bottom"/>
            <w:hideMark/>
          </w:tcPr>
          <w:p w14:paraId="7E0C9434"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674313F3" w14:textId="77777777" w:rsidTr="00A03A95">
        <w:trPr>
          <w:trHeight w:val="171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1BCA1E2"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ID_8</w:t>
            </w:r>
          </w:p>
        </w:tc>
        <w:tc>
          <w:tcPr>
            <w:tcW w:w="709" w:type="dxa"/>
            <w:tcBorders>
              <w:top w:val="nil"/>
              <w:left w:val="nil"/>
              <w:bottom w:val="single" w:sz="4" w:space="0" w:color="auto"/>
              <w:right w:val="single" w:sz="4" w:space="0" w:color="auto"/>
            </w:tcBorders>
            <w:shd w:val="clear" w:color="auto" w:fill="auto"/>
            <w:vAlign w:val="bottom"/>
            <w:hideMark/>
          </w:tcPr>
          <w:p w14:paraId="2C9B232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B2B VZP</w:t>
            </w:r>
          </w:p>
        </w:tc>
        <w:tc>
          <w:tcPr>
            <w:tcW w:w="1826" w:type="dxa"/>
            <w:tcBorders>
              <w:top w:val="nil"/>
              <w:left w:val="nil"/>
              <w:bottom w:val="single" w:sz="4" w:space="0" w:color="auto"/>
              <w:right w:val="single" w:sz="4" w:space="0" w:color="auto"/>
            </w:tcBorders>
            <w:shd w:val="clear" w:color="auto" w:fill="auto"/>
            <w:vAlign w:val="bottom"/>
            <w:hideMark/>
          </w:tcPr>
          <w:p w14:paraId="56A191D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On-line kontrola na pojišťovnu</w:t>
            </w:r>
          </w:p>
        </w:tc>
        <w:tc>
          <w:tcPr>
            <w:tcW w:w="1211" w:type="dxa"/>
            <w:tcBorders>
              <w:top w:val="nil"/>
              <w:left w:val="nil"/>
              <w:bottom w:val="single" w:sz="4" w:space="0" w:color="auto"/>
              <w:right w:val="single" w:sz="4" w:space="0" w:color="auto"/>
            </w:tcBorders>
            <w:shd w:val="clear" w:color="auto" w:fill="auto"/>
            <w:vAlign w:val="bottom"/>
            <w:hideMark/>
          </w:tcPr>
          <w:p w14:paraId="0F66030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Portály ZP, B2B VZP</w:t>
            </w:r>
          </w:p>
        </w:tc>
        <w:tc>
          <w:tcPr>
            <w:tcW w:w="1499" w:type="dxa"/>
            <w:tcBorders>
              <w:top w:val="nil"/>
              <w:left w:val="nil"/>
              <w:bottom w:val="single" w:sz="4" w:space="0" w:color="auto"/>
              <w:right w:val="single" w:sz="4" w:space="0" w:color="auto"/>
            </w:tcBorders>
            <w:shd w:val="clear" w:color="auto" w:fill="auto"/>
            <w:vAlign w:val="bottom"/>
            <w:hideMark/>
          </w:tcPr>
          <w:p w14:paraId="578E4C40" w14:textId="08A7883A"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On-line kontrola na pojišťovnu v systému sledování vrácených dokladů z </w:t>
            </w:r>
            <w:proofErr w:type="spellStart"/>
            <w:r w:rsidRPr="00A03A95">
              <w:rPr>
                <w:rFonts w:ascii="Calibri" w:eastAsia="Times New Roman" w:hAnsi="Calibri" w:cs="Calibri"/>
                <w:color w:val="000000"/>
                <w:lang w:eastAsia="cs-CZ"/>
              </w:rPr>
              <w:t>LeIS</w:t>
            </w:r>
            <w:proofErr w:type="spellEnd"/>
            <w:r w:rsidRPr="00A03A95">
              <w:rPr>
                <w:rFonts w:ascii="Calibri" w:eastAsia="Times New Roman" w:hAnsi="Calibri" w:cs="Calibri"/>
                <w:color w:val="000000"/>
                <w:lang w:eastAsia="cs-CZ"/>
              </w:rPr>
              <w:t xml:space="preserve"> dle typu a důvodu vratky od zdravotní pojišťovny. Online kontrola B2B registru pacientů VZP u výdeji receptu, po</w:t>
            </w:r>
            <w:r w:rsidR="00F63075">
              <w:rPr>
                <w:rFonts w:ascii="Calibri" w:eastAsia="Times New Roman" w:hAnsi="Calibri" w:cs="Calibri"/>
                <w:color w:val="000000"/>
                <w:lang w:eastAsia="cs-CZ"/>
              </w:rPr>
              <w:t>u</w:t>
            </w:r>
            <w:r w:rsidRPr="00A03A95">
              <w:rPr>
                <w:rFonts w:ascii="Calibri" w:eastAsia="Times New Roman" w:hAnsi="Calibri" w:cs="Calibri"/>
                <w:color w:val="000000"/>
                <w:lang w:eastAsia="cs-CZ"/>
              </w:rPr>
              <w:t xml:space="preserve">kazu. </w:t>
            </w:r>
            <w:r w:rsidRPr="00A03A95">
              <w:rPr>
                <w:rFonts w:ascii="Calibri" w:eastAsia="Times New Roman" w:hAnsi="Calibri" w:cs="Calibri"/>
                <w:color w:val="000000"/>
                <w:lang w:eastAsia="cs-CZ"/>
              </w:rPr>
              <w:lastRenderedPageBreak/>
              <w:t>Online ověření IČZ/IČP, RČ (B2B) z portálu VZP. Při retaxaci dokladů možnost on-line ověření IČZ/IČP, rodných čísel (B2B) z portálu VZP.</w:t>
            </w:r>
          </w:p>
        </w:tc>
        <w:tc>
          <w:tcPr>
            <w:tcW w:w="754" w:type="dxa"/>
            <w:tcBorders>
              <w:top w:val="nil"/>
              <w:left w:val="nil"/>
              <w:bottom w:val="single" w:sz="4" w:space="0" w:color="auto"/>
              <w:right w:val="single" w:sz="4" w:space="0" w:color="auto"/>
            </w:tcBorders>
            <w:shd w:val="clear" w:color="auto" w:fill="auto"/>
            <w:vAlign w:val="bottom"/>
            <w:hideMark/>
          </w:tcPr>
          <w:p w14:paraId="09101C0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ESB, GW nebo proprietární software provozovaný zadavatelem</w:t>
            </w:r>
          </w:p>
        </w:tc>
        <w:tc>
          <w:tcPr>
            <w:tcW w:w="1035" w:type="dxa"/>
            <w:tcBorders>
              <w:top w:val="nil"/>
              <w:left w:val="nil"/>
              <w:bottom w:val="single" w:sz="4" w:space="0" w:color="auto"/>
              <w:right w:val="single" w:sz="4" w:space="0" w:color="auto"/>
            </w:tcBorders>
            <w:shd w:val="clear" w:color="auto" w:fill="auto"/>
            <w:vAlign w:val="bottom"/>
            <w:hideMark/>
          </w:tcPr>
          <w:p w14:paraId="4A0F034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3CFE1F2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7BFECD6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Portály ZP, B2B VZP</w:t>
            </w:r>
          </w:p>
        </w:tc>
        <w:tc>
          <w:tcPr>
            <w:tcW w:w="1701" w:type="dxa"/>
            <w:tcBorders>
              <w:top w:val="nil"/>
              <w:left w:val="nil"/>
              <w:bottom w:val="single" w:sz="4" w:space="0" w:color="auto"/>
              <w:right w:val="single" w:sz="4" w:space="0" w:color="auto"/>
            </w:tcBorders>
            <w:shd w:val="clear" w:color="auto" w:fill="auto"/>
            <w:vAlign w:val="bottom"/>
            <w:hideMark/>
          </w:tcPr>
          <w:p w14:paraId="791AA9E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0EF4F9D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67211E0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center"/>
            <w:hideMark/>
          </w:tcPr>
          <w:p w14:paraId="7C8A78A4" w14:textId="7C1CB20F"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Požadována </w:t>
            </w:r>
            <w:r w:rsidR="00A77F43">
              <w:rPr>
                <w:rFonts w:ascii="Calibri" w:eastAsia="Times New Roman" w:hAnsi="Calibri" w:cs="Calibri"/>
                <w:color w:val="000000"/>
                <w:lang w:eastAsia="cs-CZ"/>
              </w:rPr>
              <w:t xml:space="preserve">standardní </w:t>
            </w:r>
            <w:r w:rsidRPr="00A03A95">
              <w:rPr>
                <w:rFonts w:ascii="Calibri" w:eastAsia="Times New Roman" w:hAnsi="Calibri" w:cs="Calibri"/>
                <w:color w:val="000000"/>
                <w:lang w:eastAsia="cs-CZ"/>
              </w:rPr>
              <w:t>šifrovaná komunikace</w:t>
            </w:r>
          </w:p>
        </w:tc>
      </w:tr>
      <w:tr w:rsidR="00A03A95" w:rsidRPr="00A03A95" w14:paraId="2CA98977"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3615288"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ID_9</w:t>
            </w:r>
          </w:p>
        </w:tc>
        <w:tc>
          <w:tcPr>
            <w:tcW w:w="709" w:type="dxa"/>
            <w:tcBorders>
              <w:top w:val="nil"/>
              <w:left w:val="nil"/>
              <w:bottom w:val="single" w:sz="4" w:space="0" w:color="auto"/>
              <w:right w:val="single" w:sz="4" w:space="0" w:color="auto"/>
            </w:tcBorders>
            <w:shd w:val="clear" w:color="auto" w:fill="auto"/>
            <w:vAlign w:val="bottom"/>
            <w:hideMark/>
          </w:tcPr>
          <w:p w14:paraId="17A7EB8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KIS</w:t>
            </w:r>
          </w:p>
        </w:tc>
        <w:tc>
          <w:tcPr>
            <w:tcW w:w="1826" w:type="dxa"/>
            <w:tcBorders>
              <w:top w:val="nil"/>
              <w:left w:val="nil"/>
              <w:bottom w:val="single" w:sz="4" w:space="0" w:color="auto"/>
              <w:right w:val="single" w:sz="4" w:space="0" w:color="auto"/>
            </w:tcBorders>
            <w:shd w:val="clear" w:color="auto" w:fill="auto"/>
            <w:vAlign w:val="bottom"/>
            <w:hideMark/>
          </w:tcPr>
          <w:p w14:paraId="20041FE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Integrace s KIS</w:t>
            </w:r>
          </w:p>
        </w:tc>
        <w:tc>
          <w:tcPr>
            <w:tcW w:w="1211" w:type="dxa"/>
            <w:tcBorders>
              <w:top w:val="nil"/>
              <w:left w:val="nil"/>
              <w:bottom w:val="single" w:sz="4" w:space="0" w:color="auto"/>
              <w:right w:val="single" w:sz="4" w:space="0" w:color="auto"/>
            </w:tcBorders>
            <w:shd w:val="clear" w:color="auto" w:fill="auto"/>
            <w:vAlign w:val="bottom"/>
            <w:hideMark/>
          </w:tcPr>
          <w:p w14:paraId="59494DD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KIS</w:t>
            </w:r>
          </w:p>
        </w:tc>
        <w:tc>
          <w:tcPr>
            <w:tcW w:w="1499" w:type="dxa"/>
            <w:tcBorders>
              <w:top w:val="nil"/>
              <w:left w:val="nil"/>
              <w:bottom w:val="single" w:sz="4" w:space="0" w:color="auto"/>
              <w:right w:val="single" w:sz="4" w:space="0" w:color="auto"/>
            </w:tcBorders>
            <w:shd w:val="clear" w:color="auto" w:fill="auto"/>
            <w:vAlign w:val="bottom"/>
            <w:hideMark/>
          </w:tcPr>
          <w:p w14:paraId="6C3C1848" w14:textId="7DB1DAE1"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Obousměrná komunikace. Příjem žádanek z oddělení LP a ZP. Synchroniz</w:t>
            </w:r>
            <w:r w:rsidR="0069465A">
              <w:rPr>
                <w:rFonts w:ascii="Calibri" w:eastAsia="Times New Roman" w:hAnsi="Calibri" w:cs="Calibri"/>
                <w:color w:val="000000"/>
                <w:lang w:eastAsia="cs-CZ"/>
              </w:rPr>
              <w:t>ace</w:t>
            </w:r>
            <w:r w:rsidRPr="00A03A95">
              <w:rPr>
                <w:rFonts w:ascii="Calibri" w:eastAsia="Times New Roman" w:hAnsi="Calibri" w:cs="Calibri"/>
                <w:color w:val="000000"/>
                <w:lang w:eastAsia="cs-CZ"/>
              </w:rPr>
              <w:t xml:space="preserve"> karet LP a ZP do číselníku NIS; odesílání stavu skladů a doplatků pro ambulantní a lůžkový pozitivní list; vykrývání objednávek z oddělení</w:t>
            </w:r>
          </w:p>
        </w:tc>
        <w:tc>
          <w:tcPr>
            <w:tcW w:w="754" w:type="dxa"/>
            <w:tcBorders>
              <w:top w:val="nil"/>
              <w:left w:val="nil"/>
              <w:bottom w:val="single" w:sz="4" w:space="0" w:color="auto"/>
              <w:right w:val="single" w:sz="4" w:space="0" w:color="auto"/>
            </w:tcBorders>
            <w:shd w:val="clear" w:color="auto" w:fill="auto"/>
            <w:vAlign w:val="bottom"/>
            <w:hideMark/>
          </w:tcPr>
          <w:p w14:paraId="587C6091"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LeIS</w:t>
            </w:r>
            <w:proofErr w:type="spellEnd"/>
            <w:r w:rsidRPr="00A03A95">
              <w:rPr>
                <w:rFonts w:ascii="Calibri" w:eastAsia="Times New Roman" w:hAnsi="Calibri" w:cs="Calibri"/>
                <w:color w:val="000000"/>
                <w:lang w:eastAsia="cs-CZ"/>
              </w:rPr>
              <w:t xml:space="preserve"> server</w:t>
            </w:r>
          </w:p>
        </w:tc>
        <w:tc>
          <w:tcPr>
            <w:tcW w:w="1035" w:type="dxa"/>
            <w:tcBorders>
              <w:top w:val="nil"/>
              <w:left w:val="nil"/>
              <w:bottom w:val="single" w:sz="4" w:space="0" w:color="auto"/>
              <w:right w:val="single" w:sz="4" w:space="0" w:color="auto"/>
            </w:tcBorders>
            <w:shd w:val="clear" w:color="auto" w:fill="auto"/>
            <w:vAlign w:val="bottom"/>
            <w:hideMark/>
          </w:tcPr>
          <w:p w14:paraId="36916F6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046C466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48D65BF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KIS</w:t>
            </w:r>
          </w:p>
        </w:tc>
        <w:tc>
          <w:tcPr>
            <w:tcW w:w="1701" w:type="dxa"/>
            <w:tcBorders>
              <w:top w:val="nil"/>
              <w:left w:val="nil"/>
              <w:bottom w:val="single" w:sz="4" w:space="0" w:color="auto"/>
              <w:right w:val="single" w:sz="4" w:space="0" w:color="auto"/>
            </w:tcBorders>
            <w:shd w:val="clear" w:color="auto" w:fill="auto"/>
            <w:vAlign w:val="bottom"/>
            <w:hideMark/>
          </w:tcPr>
          <w:p w14:paraId="6292546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Webové služby (V3) KIS</w:t>
            </w:r>
          </w:p>
        </w:tc>
        <w:tc>
          <w:tcPr>
            <w:tcW w:w="1134" w:type="dxa"/>
            <w:tcBorders>
              <w:top w:val="nil"/>
              <w:left w:val="nil"/>
              <w:bottom w:val="single" w:sz="4" w:space="0" w:color="auto"/>
              <w:right w:val="single" w:sz="4" w:space="0" w:color="auto"/>
            </w:tcBorders>
            <w:shd w:val="clear" w:color="auto" w:fill="auto"/>
            <w:vAlign w:val="bottom"/>
            <w:hideMark/>
          </w:tcPr>
          <w:p w14:paraId="22BC556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2E23FD9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center"/>
            <w:hideMark/>
          </w:tcPr>
          <w:p w14:paraId="35C39EA2" w14:textId="4C26A236"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Požadována </w:t>
            </w:r>
            <w:r w:rsidR="00A77F43">
              <w:rPr>
                <w:rFonts w:ascii="Calibri" w:eastAsia="Times New Roman" w:hAnsi="Calibri" w:cs="Calibri"/>
                <w:color w:val="000000"/>
                <w:lang w:eastAsia="cs-CZ"/>
              </w:rPr>
              <w:t xml:space="preserve">standardní </w:t>
            </w:r>
            <w:r w:rsidRPr="00A03A95">
              <w:rPr>
                <w:rFonts w:ascii="Calibri" w:eastAsia="Times New Roman" w:hAnsi="Calibri" w:cs="Calibri"/>
                <w:color w:val="000000"/>
                <w:lang w:eastAsia="cs-CZ"/>
              </w:rPr>
              <w:t>šifrovaná komunikace</w:t>
            </w:r>
          </w:p>
        </w:tc>
      </w:tr>
      <w:tr w:rsidR="00A03A95" w:rsidRPr="00A03A95" w14:paraId="050BE36C" w14:textId="77777777" w:rsidTr="00A03A95">
        <w:trPr>
          <w:trHeight w:val="6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7F0B612F"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ID_10</w:t>
            </w:r>
          </w:p>
        </w:tc>
        <w:tc>
          <w:tcPr>
            <w:tcW w:w="709" w:type="dxa"/>
            <w:tcBorders>
              <w:top w:val="nil"/>
              <w:left w:val="nil"/>
              <w:bottom w:val="single" w:sz="4" w:space="0" w:color="auto"/>
              <w:right w:val="single" w:sz="4" w:space="0" w:color="auto"/>
            </w:tcBorders>
            <w:shd w:val="clear" w:color="auto" w:fill="auto"/>
            <w:vAlign w:val="bottom"/>
            <w:hideMark/>
          </w:tcPr>
          <w:p w14:paraId="729C48C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Statistiky</w:t>
            </w:r>
          </w:p>
        </w:tc>
        <w:tc>
          <w:tcPr>
            <w:tcW w:w="1826" w:type="dxa"/>
            <w:tcBorders>
              <w:top w:val="nil"/>
              <w:left w:val="nil"/>
              <w:bottom w:val="single" w:sz="4" w:space="0" w:color="auto"/>
              <w:right w:val="single" w:sz="4" w:space="0" w:color="auto"/>
            </w:tcBorders>
            <w:shd w:val="clear" w:color="auto" w:fill="auto"/>
            <w:vAlign w:val="bottom"/>
            <w:hideMark/>
          </w:tcPr>
          <w:p w14:paraId="70A1BCB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Vygenerování statistiky pro ÚZIS</w:t>
            </w:r>
          </w:p>
        </w:tc>
        <w:tc>
          <w:tcPr>
            <w:tcW w:w="1211" w:type="dxa"/>
            <w:tcBorders>
              <w:top w:val="nil"/>
              <w:left w:val="nil"/>
              <w:bottom w:val="single" w:sz="4" w:space="0" w:color="auto"/>
              <w:right w:val="single" w:sz="4" w:space="0" w:color="auto"/>
            </w:tcBorders>
            <w:shd w:val="clear" w:color="auto" w:fill="auto"/>
            <w:vAlign w:val="bottom"/>
            <w:hideMark/>
          </w:tcPr>
          <w:p w14:paraId="07D15CA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ÚZIS</w:t>
            </w:r>
          </w:p>
        </w:tc>
        <w:tc>
          <w:tcPr>
            <w:tcW w:w="1499" w:type="dxa"/>
            <w:tcBorders>
              <w:top w:val="nil"/>
              <w:left w:val="nil"/>
              <w:bottom w:val="single" w:sz="4" w:space="0" w:color="auto"/>
              <w:right w:val="single" w:sz="4" w:space="0" w:color="auto"/>
            </w:tcBorders>
            <w:shd w:val="clear" w:color="auto" w:fill="auto"/>
            <w:vAlign w:val="bottom"/>
            <w:hideMark/>
          </w:tcPr>
          <w:p w14:paraId="05DD0223" w14:textId="6134C9E5"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IS musí generovat do sestavy dle požadavků ÚZIS a automaticky e-</w:t>
            </w:r>
            <w:r w:rsidRPr="00A03A95">
              <w:rPr>
                <w:rFonts w:ascii="Calibri" w:eastAsia="Times New Roman" w:hAnsi="Calibri" w:cs="Calibri"/>
                <w:color w:val="000000"/>
                <w:lang w:eastAsia="cs-CZ"/>
              </w:rPr>
              <w:lastRenderedPageBreak/>
              <w:t>mailem odesílat na nastaveného adresáta dle stavu dohod s ÚZIS.</w:t>
            </w:r>
          </w:p>
        </w:tc>
        <w:tc>
          <w:tcPr>
            <w:tcW w:w="754" w:type="dxa"/>
            <w:tcBorders>
              <w:top w:val="nil"/>
              <w:left w:val="nil"/>
              <w:bottom w:val="single" w:sz="4" w:space="0" w:color="auto"/>
              <w:right w:val="single" w:sz="4" w:space="0" w:color="auto"/>
            </w:tcBorders>
            <w:shd w:val="clear" w:color="auto" w:fill="auto"/>
            <w:vAlign w:val="bottom"/>
            <w:hideMark/>
          </w:tcPr>
          <w:p w14:paraId="0AA7AF6B"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lastRenderedPageBreak/>
              <w:t>LeIS</w:t>
            </w:r>
            <w:proofErr w:type="spellEnd"/>
            <w:r w:rsidRPr="00A03A95">
              <w:rPr>
                <w:rFonts w:ascii="Calibri" w:eastAsia="Times New Roman" w:hAnsi="Calibri" w:cs="Calibri"/>
                <w:color w:val="000000"/>
                <w:lang w:eastAsia="cs-CZ"/>
              </w:rPr>
              <w:t xml:space="preserve"> server</w:t>
            </w:r>
          </w:p>
        </w:tc>
        <w:tc>
          <w:tcPr>
            <w:tcW w:w="1035" w:type="dxa"/>
            <w:tcBorders>
              <w:top w:val="nil"/>
              <w:left w:val="nil"/>
              <w:bottom w:val="single" w:sz="4" w:space="0" w:color="auto"/>
              <w:right w:val="single" w:sz="4" w:space="0" w:color="auto"/>
            </w:tcBorders>
            <w:shd w:val="clear" w:color="auto" w:fill="auto"/>
            <w:vAlign w:val="bottom"/>
            <w:hideMark/>
          </w:tcPr>
          <w:p w14:paraId="5E013FE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046" w:type="dxa"/>
            <w:tcBorders>
              <w:top w:val="nil"/>
              <w:left w:val="nil"/>
              <w:bottom w:val="single" w:sz="4" w:space="0" w:color="auto"/>
              <w:right w:val="single" w:sz="4" w:space="0" w:color="auto"/>
            </w:tcBorders>
            <w:shd w:val="clear" w:color="auto" w:fill="auto"/>
            <w:vAlign w:val="bottom"/>
            <w:hideMark/>
          </w:tcPr>
          <w:p w14:paraId="70FDB5A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850" w:type="dxa"/>
            <w:tcBorders>
              <w:top w:val="nil"/>
              <w:left w:val="nil"/>
              <w:bottom w:val="single" w:sz="4" w:space="0" w:color="auto"/>
              <w:right w:val="single" w:sz="4" w:space="0" w:color="auto"/>
            </w:tcBorders>
            <w:shd w:val="clear" w:color="auto" w:fill="auto"/>
            <w:vAlign w:val="bottom"/>
            <w:hideMark/>
          </w:tcPr>
          <w:p w14:paraId="502E5947"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ÚZIS</w:t>
            </w:r>
          </w:p>
        </w:tc>
        <w:tc>
          <w:tcPr>
            <w:tcW w:w="1701" w:type="dxa"/>
            <w:tcBorders>
              <w:top w:val="nil"/>
              <w:left w:val="nil"/>
              <w:bottom w:val="single" w:sz="4" w:space="0" w:color="auto"/>
              <w:right w:val="single" w:sz="4" w:space="0" w:color="auto"/>
            </w:tcBorders>
            <w:shd w:val="clear" w:color="auto" w:fill="auto"/>
            <w:vAlign w:val="bottom"/>
            <w:hideMark/>
          </w:tcPr>
          <w:p w14:paraId="1D23C6A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134" w:type="dxa"/>
            <w:tcBorders>
              <w:top w:val="nil"/>
              <w:left w:val="nil"/>
              <w:bottom w:val="single" w:sz="4" w:space="0" w:color="auto"/>
              <w:right w:val="single" w:sz="4" w:space="0" w:color="auto"/>
            </w:tcBorders>
            <w:shd w:val="clear" w:color="auto" w:fill="auto"/>
            <w:vAlign w:val="bottom"/>
            <w:hideMark/>
          </w:tcPr>
          <w:p w14:paraId="0088773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709" w:type="dxa"/>
            <w:tcBorders>
              <w:top w:val="nil"/>
              <w:left w:val="nil"/>
              <w:bottom w:val="single" w:sz="4" w:space="0" w:color="auto"/>
              <w:right w:val="single" w:sz="4" w:space="0" w:color="auto"/>
            </w:tcBorders>
            <w:shd w:val="clear" w:color="auto" w:fill="auto"/>
            <w:vAlign w:val="bottom"/>
            <w:hideMark/>
          </w:tcPr>
          <w:p w14:paraId="0E52599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E-mail</w:t>
            </w:r>
          </w:p>
        </w:tc>
        <w:tc>
          <w:tcPr>
            <w:tcW w:w="1559" w:type="dxa"/>
            <w:tcBorders>
              <w:top w:val="nil"/>
              <w:left w:val="nil"/>
              <w:bottom w:val="single" w:sz="4" w:space="0" w:color="auto"/>
              <w:right w:val="single" w:sz="4" w:space="0" w:color="auto"/>
            </w:tcBorders>
            <w:shd w:val="clear" w:color="auto" w:fill="auto"/>
            <w:vAlign w:val="bottom"/>
            <w:hideMark/>
          </w:tcPr>
          <w:p w14:paraId="0842C85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Zadavatel požaduje integraci na Microsoft Exchange server</w:t>
            </w:r>
          </w:p>
        </w:tc>
      </w:tr>
      <w:tr w:rsidR="00A03A95" w:rsidRPr="00A03A95" w14:paraId="19C9A33D" w14:textId="77777777" w:rsidTr="00A03A95">
        <w:trPr>
          <w:trHeight w:val="12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3420581A"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ID_11</w:t>
            </w:r>
          </w:p>
        </w:tc>
        <w:tc>
          <w:tcPr>
            <w:tcW w:w="709" w:type="dxa"/>
            <w:tcBorders>
              <w:top w:val="nil"/>
              <w:left w:val="nil"/>
              <w:bottom w:val="single" w:sz="4" w:space="0" w:color="auto"/>
              <w:right w:val="single" w:sz="4" w:space="0" w:color="auto"/>
            </w:tcBorders>
            <w:shd w:val="clear" w:color="auto" w:fill="auto"/>
            <w:vAlign w:val="bottom"/>
            <w:hideMark/>
          </w:tcPr>
          <w:p w14:paraId="57E09F9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Statistiky</w:t>
            </w:r>
          </w:p>
        </w:tc>
        <w:tc>
          <w:tcPr>
            <w:tcW w:w="1826" w:type="dxa"/>
            <w:tcBorders>
              <w:top w:val="nil"/>
              <w:left w:val="nil"/>
              <w:bottom w:val="single" w:sz="4" w:space="0" w:color="auto"/>
              <w:right w:val="single" w:sz="4" w:space="0" w:color="auto"/>
            </w:tcBorders>
            <w:shd w:val="clear" w:color="auto" w:fill="auto"/>
            <w:vAlign w:val="bottom"/>
            <w:hideMark/>
          </w:tcPr>
          <w:p w14:paraId="5F56761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Roční hlášení </w:t>
            </w:r>
            <w:proofErr w:type="spellStart"/>
            <w:r w:rsidRPr="00A03A95">
              <w:rPr>
                <w:rFonts w:ascii="Calibri" w:eastAsia="Times New Roman" w:hAnsi="Calibri" w:cs="Calibri"/>
                <w:color w:val="000000"/>
                <w:lang w:eastAsia="cs-CZ"/>
              </w:rPr>
              <w:t>OaPL</w:t>
            </w:r>
            <w:proofErr w:type="spellEnd"/>
            <w:r w:rsidRPr="00A03A95">
              <w:rPr>
                <w:rFonts w:ascii="Calibri" w:eastAsia="Times New Roman" w:hAnsi="Calibri" w:cs="Calibri"/>
                <w:color w:val="000000"/>
                <w:lang w:eastAsia="cs-CZ"/>
              </w:rPr>
              <w:t xml:space="preserve"> pro SÚKL</w:t>
            </w:r>
          </w:p>
        </w:tc>
        <w:tc>
          <w:tcPr>
            <w:tcW w:w="1211" w:type="dxa"/>
            <w:tcBorders>
              <w:top w:val="nil"/>
              <w:left w:val="nil"/>
              <w:bottom w:val="single" w:sz="4" w:space="0" w:color="auto"/>
              <w:right w:val="single" w:sz="4" w:space="0" w:color="auto"/>
            </w:tcBorders>
            <w:shd w:val="clear" w:color="auto" w:fill="auto"/>
            <w:vAlign w:val="bottom"/>
            <w:hideMark/>
          </w:tcPr>
          <w:p w14:paraId="12FE6FC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SÚKL</w:t>
            </w:r>
          </w:p>
        </w:tc>
        <w:tc>
          <w:tcPr>
            <w:tcW w:w="1499" w:type="dxa"/>
            <w:tcBorders>
              <w:top w:val="nil"/>
              <w:left w:val="nil"/>
              <w:bottom w:val="single" w:sz="4" w:space="0" w:color="auto"/>
              <w:right w:val="single" w:sz="4" w:space="0" w:color="auto"/>
            </w:tcBorders>
            <w:shd w:val="clear" w:color="auto" w:fill="auto"/>
            <w:vAlign w:val="bottom"/>
            <w:hideMark/>
          </w:tcPr>
          <w:p w14:paraId="46123FE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Vedení elektronické knihy omamných a psychotropních látek dle platné legislativy.  Roční hlášení </w:t>
            </w:r>
            <w:proofErr w:type="spellStart"/>
            <w:r w:rsidRPr="00A03A95">
              <w:rPr>
                <w:rFonts w:ascii="Calibri" w:eastAsia="Times New Roman" w:hAnsi="Calibri" w:cs="Calibri"/>
                <w:color w:val="000000"/>
                <w:lang w:eastAsia="cs-CZ"/>
              </w:rPr>
              <w:t>OaPL</w:t>
            </w:r>
            <w:proofErr w:type="spellEnd"/>
            <w:r w:rsidRPr="00A03A95">
              <w:rPr>
                <w:rFonts w:ascii="Calibri" w:eastAsia="Times New Roman" w:hAnsi="Calibri" w:cs="Calibri"/>
                <w:color w:val="000000"/>
                <w:lang w:eastAsia="cs-CZ"/>
              </w:rPr>
              <w:t xml:space="preserve"> pro SÚKL</w:t>
            </w:r>
          </w:p>
        </w:tc>
        <w:tc>
          <w:tcPr>
            <w:tcW w:w="754" w:type="dxa"/>
            <w:tcBorders>
              <w:top w:val="nil"/>
              <w:left w:val="nil"/>
              <w:bottom w:val="single" w:sz="4" w:space="0" w:color="auto"/>
              <w:right w:val="single" w:sz="4" w:space="0" w:color="auto"/>
            </w:tcBorders>
            <w:shd w:val="clear" w:color="auto" w:fill="auto"/>
            <w:vAlign w:val="bottom"/>
            <w:hideMark/>
          </w:tcPr>
          <w:p w14:paraId="452AD71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35" w:type="dxa"/>
            <w:tcBorders>
              <w:top w:val="nil"/>
              <w:left w:val="nil"/>
              <w:bottom w:val="single" w:sz="4" w:space="0" w:color="auto"/>
              <w:right w:val="single" w:sz="4" w:space="0" w:color="auto"/>
            </w:tcBorders>
            <w:shd w:val="clear" w:color="auto" w:fill="auto"/>
            <w:vAlign w:val="bottom"/>
            <w:hideMark/>
          </w:tcPr>
          <w:p w14:paraId="17895F9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0C2541C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0C5A51C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SÚKL</w:t>
            </w:r>
          </w:p>
        </w:tc>
        <w:tc>
          <w:tcPr>
            <w:tcW w:w="1701" w:type="dxa"/>
            <w:tcBorders>
              <w:top w:val="nil"/>
              <w:left w:val="nil"/>
              <w:bottom w:val="single" w:sz="4" w:space="0" w:color="auto"/>
              <w:right w:val="single" w:sz="4" w:space="0" w:color="auto"/>
            </w:tcBorders>
            <w:shd w:val="clear" w:color="auto" w:fill="auto"/>
            <w:vAlign w:val="bottom"/>
            <w:hideMark/>
          </w:tcPr>
          <w:p w14:paraId="00002640" w14:textId="43C52AB6" w:rsidR="00A03A95" w:rsidRPr="00A03A95" w:rsidRDefault="00A03A95" w:rsidP="00A03A95">
            <w:pPr>
              <w:spacing w:after="0" w:line="240" w:lineRule="auto"/>
              <w:rPr>
                <w:rFonts w:ascii="Calibri" w:eastAsia="Times New Roman" w:hAnsi="Calibri" w:cs="Calibri"/>
                <w:color w:val="0563C1"/>
                <w:u w:val="single"/>
                <w:lang w:eastAsia="cs-CZ"/>
              </w:rPr>
            </w:pPr>
            <w:r w:rsidRPr="00A03A95">
              <w:rPr>
                <w:rFonts w:ascii="Calibri" w:eastAsia="Times New Roman" w:hAnsi="Calibri" w:cs="Calibri"/>
                <w:color w:val="0563C1"/>
                <w:u w:val="single"/>
                <w:lang w:eastAsia="cs-CZ"/>
              </w:rPr>
              <w:t>https://pristupy.sukl.cz/</w:t>
            </w:r>
          </w:p>
        </w:tc>
        <w:tc>
          <w:tcPr>
            <w:tcW w:w="1134" w:type="dxa"/>
            <w:tcBorders>
              <w:top w:val="nil"/>
              <w:left w:val="nil"/>
              <w:bottom w:val="single" w:sz="4" w:space="0" w:color="auto"/>
              <w:right w:val="single" w:sz="4" w:space="0" w:color="auto"/>
            </w:tcBorders>
            <w:shd w:val="clear" w:color="auto" w:fill="auto"/>
            <w:vAlign w:val="bottom"/>
            <w:hideMark/>
          </w:tcPr>
          <w:p w14:paraId="20C8086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709" w:type="dxa"/>
            <w:tcBorders>
              <w:top w:val="nil"/>
              <w:left w:val="nil"/>
              <w:bottom w:val="single" w:sz="4" w:space="0" w:color="auto"/>
              <w:right w:val="single" w:sz="4" w:space="0" w:color="auto"/>
            </w:tcBorders>
            <w:shd w:val="clear" w:color="auto" w:fill="auto"/>
            <w:vAlign w:val="bottom"/>
            <w:hideMark/>
          </w:tcPr>
          <w:p w14:paraId="34F6C57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559" w:type="dxa"/>
            <w:tcBorders>
              <w:top w:val="nil"/>
              <w:left w:val="nil"/>
              <w:bottom w:val="single" w:sz="4" w:space="0" w:color="auto"/>
              <w:right w:val="single" w:sz="4" w:space="0" w:color="auto"/>
            </w:tcBorders>
            <w:shd w:val="clear" w:color="auto" w:fill="auto"/>
            <w:vAlign w:val="bottom"/>
            <w:hideMark/>
          </w:tcPr>
          <w:p w14:paraId="7A012A88"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331EF497"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67880A23"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ID_12</w:t>
            </w:r>
          </w:p>
        </w:tc>
        <w:tc>
          <w:tcPr>
            <w:tcW w:w="709" w:type="dxa"/>
            <w:tcBorders>
              <w:top w:val="nil"/>
              <w:left w:val="nil"/>
              <w:bottom w:val="single" w:sz="4" w:space="0" w:color="auto"/>
              <w:right w:val="single" w:sz="4" w:space="0" w:color="auto"/>
            </w:tcBorders>
            <w:shd w:val="clear" w:color="auto" w:fill="auto"/>
            <w:vAlign w:val="bottom"/>
            <w:hideMark/>
          </w:tcPr>
          <w:p w14:paraId="68F9DCA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Statistiky</w:t>
            </w:r>
          </w:p>
        </w:tc>
        <w:tc>
          <w:tcPr>
            <w:tcW w:w="1826" w:type="dxa"/>
            <w:tcBorders>
              <w:top w:val="nil"/>
              <w:left w:val="nil"/>
              <w:bottom w:val="single" w:sz="4" w:space="0" w:color="auto"/>
              <w:right w:val="single" w:sz="4" w:space="0" w:color="auto"/>
            </w:tcBorders>
            <w:shd w:val="clear" w:color="auto" w:fill="auto"/>
            <w:vAlign w:val="bottom"/>
            <w:hideMark/>
          </w:tcPr>
          <w:p w14:paraId="5492906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Příjmy, nákupy, výdeje opiátů</w:t>
            </w:r>
          </w:p>
        </w:tc>
        <w:tc>
          <w:tcPr>
            <w:tcW w:w="1211" w:type="dxa"/>
            <w:tcBorders>
              <w:top w:val="nil"/>
              <w:left w:val="nil"/>
              <w:bottom w:val="single" w:sz="4" w:space="0" w:color="auto"/>
              <w:right w:val="single" w:sz="4" w:space="0" w:color="auto"/>
            </w:tcBorders>
            <w:shd w:val="clear" w:color="auto" w:fill="auto"/>
            <w:vAlign w:val="bottom"/>
            <w:hideMark/>
          </w:tcPr>
          <w:p w14:paraId="15BB109F"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"adresát"</w:t>
            </w:r>
          </w:p>
        </w:tc>
        <w:tc>
          <w:tcPr>
            <w:tcW w:w="1499" w:type="dxa"/>
            <w:tcBorders>
              <w:top w:val="nil"/>
              <w:left w:val="nil"/>
              <w:bottom w:val="single" w:sz="4" w:space="0" w:color="auto"/>
              <w:right w:val="single" w:sz="4" w:space="0" w:color="auto"/>
            </w:tcBorders>
            <w:shd w:val="clear" w:color="auto" w:fill="auto"/>
            <w:vAlign w:val="bottom"/>
            <w:hideMark/>
          </w:tcPr>
          <w:p w14:paraId="44795CA2"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LeIS</w:t>
            </w:r>
            <w:proofErr w:type="spellEnd"/>
            <w:r w:rsidRPr="00A03A95">
              <w:rPr>
                <w:rFonts w:ascii="Calibri" w:eastAsia="Times New Roman" w:hAnsi="Calibri" w:cs="Calibri"/>
                <w:color w:val="000000"/>
                <w:lang w:eastAsia="cs-CZ"/>
              </w:rPr>
              <w:t xml:space="preserve"> vygeneruje XLS nebo XLSX, který je možné odeslat e-mailem prostřednictvím automaticky vytvořené e-mailové zprávy (v Microsoft Outlook), jejíž přílohou bude vygenerovaný soubor, nebo uložit na lokální úložiště</w:t>
            </w:r>
          </w:p>
        </w:tc>
        <w:tc>
          <w:tcPr>
            <w:tcW w:w="754" w:type="dxa"/>
            <w:tcBorders>
              <w:top w:val="nil"/>
              <w:left w:val="nil"/>
              <w:bottom w:val="single" w:sz="4" w:space="0" w:color="auto"/>
              <w:right w:val="single" w:sz="4" w:space="0" w:color="auto"/>
            </w:tcBorders>
            <w:shd w:val="clear" w:color="auto" w:fill="auto"/>
            <w:vAlign w:val="bottom"/>
            <w:hideMark/>
          </w:tcPr>
          <w:p w14:paraId="7EE38784"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LeIS</w:t>
            </w:r>
            <w:proofErr w:type="spellEnd"/>
          </w:p>
        </w:tc>
        <w:tc>
          <w:tcPr>
            <w:tcW w:w="1035" w:type="dxa"/>
            <w:tcBorders>
              <w:top w:val="nil"/>
              <w:left w:val="nil"/>
              <w:bottom w:val="single" w:sz="4" w:space="0" w:color="auto"/>
              <w:right w:val="single" w:sz="4" w:space="0" w:color="auto"/>
            </w:tcBorders>
            <w:shd w:val="clear" w:color="auto" w:fill="auto"/>
            <w:vAlign w:val="bottom"/>
            <w:hideMark/>
          </w:tcPr>
          <w:p w14:paraId="79D2DCE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046" w:type="dxa"/>
            <w:tcBorders>
              <w:top w:val="nil"/>
              <w:left w:val="nil"/>
              <w:bottom w:val="single" w:sz="4" w:space="0" w:color="auto"/>
              <w:right w:val="single" w:sz="4" w:space="0" w:color="auto"/>
            </w:tcBorders>
            <w:shd w:val="clear" w:color="auto" w:fill="auto"/>
            <w:vAlign w:val="bottom"/>
            <w:hideMark/>
          </w:tcPr>
          <w:p w14:paraId="29712678"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850" w:type="dxa"/>
            <w:tcBorders>
              <w:top w:val="nil"/>
              <w:left w:val="nil"/>
              <w:bottom w:val="single" w:sz="4" w:space="0" w:color="auto"/>
              <w:right w:val="single" w:sz="4" w:space="0" w:color="auto"/>
            </w:tcBorders>
            <w:shd w:val="clear" w:color="auto" w:fill="auto"/>
            <w:vAlign w:val="bottom"/>
            <w:hideMark/>
          </w:tcPr>
          <w:p w14:paraId="74DD850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701" w:type="dxa"/>
            <w:tcBorders>
              <w:top w:val="nil"/>
              <w:left w:val="nil"/>
              <w:bottom w:val="single" w:sz="4" w:space="0" w:color="auto"/>
              <w:right w:val="single" w:sz="4" w:space="0" w:color="auto"/>
            </w:tcBorders>
            <w:shd w:val="clear" w:color="auto" w:fill="auto"/>
            <w:vAlign w:val="bottom"/>
            <w:hideMark/>
          </w:tcPr>
          <w:p w14:paraId="71449F8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134" w:type="dxa"/>
            <w:tcBorders>
              <w:top w:val="nil"/>
              <w:left w:val="nil"/>
              <w:bottom w:val="single" w:sz="4" w:space="0" w:color="auto"/>
              <w:right w:val="single" w:sz="4" w:space="0" w:color="auto"/>
            </w:tcBorders>
            <w:shd w:val="clear" w:color="auto" w:fill="auto"/>
            <w:vAlign w:val="bottom"/>
            <w:hideMark/>
          </w:tcPr>
          <w:p w14:paraId="70A7E26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73A5F28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E-mail</w:t>
            </w:r>
          </w:p>
        </w:tc>
        <w:tc>
          <w:tcPr>
            <w:tcW w:w="1559" w:type="dxa"/>
            <w:tcBorders>
              <w:top w:val="nil"/>
              <w:left w:val="nil"/>
              <w:bottom w:val="single" w:sz="4" w:space="0" w:color="auto"/>
              <w:right w:val="single" w:sz="4" w:space="0" w:color="auto"/>
            </w:tcBorders>
            <w:shd w:val="clear" w:color="auto" w:fill="auto"/>
            <w:vAlign w:val="bottom"/>
            <w:hideMark/>
          </w:tcPr>
          <w:p w14:paraId="4055B574"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7B9CDBD0"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59A0957"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lastRenderedPageBreak/>
              <w:t>ID_13</w:t>
            </w:r>
          </w:p>
        </w:tc>
        <w:tc>
          <w:tcPr>
            <w:tcW w:w="709" w:type="dxa"/>
            <w:tcBorders>
              <w:top w:val="nil"/>
              <w:left w:val="nil"/>
              <w:bottom w:val="single" w:sz="4" w:space="0" w:color="auto"/>
              <w:right w:val="single" w:sz="4" w:space="0" w:color="auto"/>
            </w:tcBorders>
            <w:shd w:val="clear" w:color="auto" w:fill="auto"/>
            <w:vAlign w:val="bottom"/>
            <w:hideMark/>
          </w:tcPr>
          <w:p w14:paraId="4165293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ERP</w:t>
            </w:r>
          </w:p>
        </w:tc>
        <w:tc>
          <w:tcPr>
            <w:tcW w:w="1826" w:type="dxa"/>
            <w:tcBorders>
              <w:top w:val="nil"/>
              <w:left w:val="nil"/>
              <w:bottom w:val="single" w:sz="4" w:space="0" w:color="auto"/>
              <w:right w:val="single" w:sz="4" w:space="0" w:color="auto"/>
            </w:tcBorders>
            <w:shd w:val="clear" w:color="auto" w:fill="auto"/>
            <w:vAlign w:val="bottom"/>
            <w:hideMark/>
          </w:tcPr>
          <w:p w14:paraId="60EA2DC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Import, Export, Reporty</w:t>
            </w:r>
          </w:p>
        </w:tc>
        <w:tc>
          <w:tcPr>
            <w:tcW w:w="1211" w:type="dxa"/>
            <w:tcBorders>
              <w:top w:val="nil"/>
              <w:left w:val="nil"/>
              <w:bottom w:val="single" w:sz="4" w:space="0" w:color="auto"/>
              <w:right w:val="single" w:sz="4" w:space="0" w:color="auto"/>
            </w:tcBorders>
            <w:shd w:val="clear" w:color="auto" w:fill="auto"/>
            <w:vAlign w:val="bottom"/>
            <w:hideMark/>
          </w:tcPr>
          <w:p w14:paraId="12EB9B4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ERP</w:t>
            </w:r>
          </w:p>
        </w:tc>
        <w:tc>
          <w:tcPr>
            <w:tcW w:w="1499" w:type="dxa"/>
            <w:tcBorders>
              <w:top w:val="nil"/>
              <w:left w:val="nil"/>
              <w:bottom w:val="single" w:sz="4" w:space="0" w:color="auto"/>
              <w:right w:val="single" w:sz="4" w:space="0" w:color="auto"/>
            </w:tcBorders>
            <w:shd w:val="clear" w:color="auto" w:fill="auto"/>
            <w:vAlign w:val="bottom"/>
            <w:hideMark/>
          </w:tcPr>
          <w:p w14:paraId="73B137DA" w14:textId="0C98C32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xml:space="preserve">Např </w:t>
            </w:r>
            <w:proofErr w:type="gramStart"/>
            <w:r w:rsidRPr="00A03A95">
              <w:rPr>
                <w:rFonts w:ascii="Calibri" w:eastAsia="Times New Roman" w:hAnsi="Calibri" w:cs="Calibri"/>
                <w:color w:val="000000"/>
                <w:lang w:eastAsia="cs-CZ"/>
              </w:rPr>
              <w:t xml:space="preserve">Import - </w:t>
            </w:r>
            <w:r w:rsidR="0086575B">
              <w:rPr>
                <w:rFonts w:ascii="Calibri" w:eastAsia="Times New Roman" w:hAnsi="Calibri" w:cs="Calibri"/>
                <w:color w:val="000000"/>
                <w:lang w:eastAsia="cs-CZ"/>
              </w:rPr>
              <w:t>poskytovatel</w:t>
            </w:r>
            <w:r w:rsidRPr="00A03A95">
              <w:rPr>
                <w:rFonts w:ascii="Calibri" w:eastAsia="Times New Roman" w:hAnsi="Calibri" w:cs="Calibri"/>
                <w:color w:val="000000"/>
                <w:lang w:eastAsia="cs-CZ"/>
              </w:rPr>
              <w:t>ů</w:t>
            </w:r>
            <w:proofErr w:type="gramEnd"/>
            <w:r w:rsidRPr="00A03A95">
              <w:rPr>
                <w:rFonts w:ascii="Calibri" w:eastAsia="Times New Roman" w:hAnsi="Calibri" w:cs="Calibri"/>
                <w:color w:val="000000"/>
                <w:lang w:eastAsia="cs-CZ"/>
              </w:rPr>
              <w:t xml:space="preserve">, nákladových středisek, účetních skupin; Např. Export - materiály (HVLP, IPLP, SZM, ostatní), příjmy/výdeje (více níže v souborech). Další požadavky: Účetní závěrka, Zpracování žádanek a výdejek DDHM a vyskladnění </w:t>
            </w:r>
          </w:p>
        </w:tc>
        <w:tc>
          <w:tcPr>
            <w:tcW w:w="754" w:type="dxa"/>
            <w:tcBorders>
              <w:top w:val="nil"/>
              <w:left w:val="nil"/>
              <w:bottom w:val="single" w:sz="4" w:space="0" w:color="auto"/>
              <w:right w:val="single" w:sz="4" w:space="0" w:color="auto"/>
            </w:tcBorders>
            <w:shd w:val="clear" w:color="auto" w:fill="auto"/>
            <w:vAlign w:val="bottom"/>
            <w:hideMark/>
          </w:tcPr>
          <w:p w14:paraId="70B89B75" w14:textId="77777777" w:rsidR="00A03A95" w:rsidRPr="00A03A95" w:rsidRDefault="00A03A95" w:rsidP="00A03A95">
            <w:pPr>
              <w:spacing w:after="0" w:line="240" w:lineRule="auto"/>
              <w:rPr>
                <w:rFonts w:ascii="Calibri" w:eastAsia="Times New Roman" w:hAnsi="Calibri" w:cs="Calibri"/>
                <w:color w:val="000000"/>
                <w:lang w:eastAsia="cs-CZ"/>
              </w:rPr>
            </w:pPr>
            <w:proofErr w:type="spellStart"/>
            <w:r w:rsidRPr="00A03A95">
              <w:rPr>
                <w:rFonts w:ascii="Calibri" w:eastAsia="Times New Roman" w:hAnsi="Calibri" w:cs="Calibri"/>
                <w:color w:val="000000"/>
                <w:lang w:eastAsia="cs-CZ"/>
              </w:rPr>
              <w:t>LeIS</w:t>
            </w:r>
            <w:proofErr w:type="spellEnd"/>
          </w:p>
        </w:tc>
        <w:tc>
          <w:tcPr>
            <w:tcW w:w="1035" w:type="dxa"/>
            <w:tcBorders>
              <w:top w:val="nil"/>
              <w:left w:val="nil"/>
              <w:bottom w:val="single" w:sz="4" w:space="0" w:color="auto"/>
              <w:right w:val="single" w:sz="4" w:space="0" w:color="auto"/>
            </w:tcBorders>
            <w:shd w:val="clear" w:color="auto" w:fill="auto"/>
            <w:vAlign w:val="bottom"/>
            <w:hideMark/>
          </w:tcPr>
          <w:p w14:paraId="7530BBA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699CFCD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469DB7D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ERP</w:t>
            </w:r>
          </w:p>
        </w:tc>
        <w:tc>
          <w:tcPr>
            <w:tcW w:w="1701" w:type="dxa"/>
            <w:tcBorders>
              <w:top w:val="nil"/>
              <w:left w:val="nil"/>
              <w:bottom w:val="single" w:sz="4" w:space="0" w:color="auto"/>
              <w:right w:val="single" w:sz="4" w:space="0" w:color="auto"/>
            </w:tcBorders>
            <w:shd w:val="clear" w:color="auto" w:fill="auto"/>
            <w:vAlign w:val="bottom"/>
            <w:hideMark/>
          </w:tcPr>
          <w:p w14:paraId="2BA1F81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7FB6528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709" w:type="dxa"/>
            <w:tcBorders>
              <w:top w:val="nil"/>
              <w:left w:val="nil"/>
              <w:bottom w:val="single" w:sz="4" w:space="0" w:color="auto"/>
              <w:right w:val="single" w:sz="4" w:space="0" w:color="auto"/>
            </w:tcBorders>
            <w:shd w:val="clear" w:color="auto" w:fill="auto"/>
            <w:vAlign w:val="bottom"/>
            <w:hideMark/>
          </w:tcPr>
          <w:p w14:paraId="1089FC2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c>
          <w:tcPr>
            <w:tcW w:w="1559" w:type="dxa"/>
            <w:tcBorders>
              <w:top w:val="nil"/>
              <w:left w:val="nil"/>
              <w:bottom w:val="single" w:sz="4" w:space="0" w:color="auto"/>
              <w:right w:val="single" w:sz="4" w:space="0" w:color="auto"/>
            </w:tcBorders>
            <w:shd w:val="clear" w:color="auto" w:fill="auto"/>
            <w:vAlign w:val="bottom"/>
            <w:hideMark/>
          </w:tcPr>
          <w:p w14:paraId="189A8995" w14:textId="77777777" w:rsidR="00A03A95" w:rsidRPr="00A03A95" w:rsidRDefault="00A03A95" w:rsidP="00A03A95">
            <w:pPr>
              <w:spacing w:after="0" w:line="240" w:lineRule="auto"/>
              <w:rPr>
                <w:rFonts w:ascii="Calibri" w:eastAsia="Times New Roman" w:hAnsi="Calibri" w:cs="Calibri"/>
                <w:color w:val="FF0000"/>
                <w:lang w:eastAsia="cs-CZ"/>
              </w:rPr>
            </w:pPr>
            <w:r w:rsidRPr="00A03A95">
              <w:rPr>
                <w:rFonts w:ascii="Calibri" w:eastAsia="Times New Roman" w:hAnsi="Calibri" w:cs="Calibri"/>
                <w:color w:val="FF0000"/>
                <w:lang w:eastAsia="cs-CZ"/>
              </w:rPr>
              <w:t> </w:t>
            </w:r>
          </w:p>
        </w:tc>
      </w:tr>
      <w:tr w:rsidR="00A03A95" w:rsidRPr="00A03A95" w14:paraId="2E8FB691"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BA9ADBA"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ID_14</w:t>
            </w:r>
          </w:p>
        </w:tc>
        <w:tc>
          <w:tcPr>
            <w:tcW w:w="709" w:type="dxa"/>
            <w:tcBorders>
              <w:top w:val="nil"/>
              <w:left w:val="nil"/>
              <w:bottom w:val="single" w:sz="4" w:space="0" w:color="auto"/>
              <w:right w:val="single" w:sz="4" w:space="0" w:color="auto"/>
            </w:tcBorders>
            <w:shd w:val="clear" w:color="auto" w:fill="auto"/>
            <w:vAlign w:val="bottom"/>
            <w:hideMark/>
          </w:tcPr>
          <w:p w14:paraId="477A9974"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Odesílání dat na SÚKL</w:t>
            </w:r>
          </w:p>
        </w:tc>
        <w:tc>
          <w:tcPr>
            <w:tcW w:w="1826" w:type="dxa"/>
            <w:tcBorders>
              <w:top w:val="nil"/>
              <w:left w:val="nil"/>
              <w:bottom w:val="single" w:sz="4" w:space="0" w:color="auto"/>
              <w:right w:val="single" w:sz="4" w:space="0" w:color="auto"/>
            </w:tcBorders>
            <w:shd w:val="clear" w:color="auto" w:fill="auto"/>
            <w:vAlign w:val="bottom"/>
            <w:hideMark/>
          </w:tcPr>
          <w:p w14:paraId="455DCBA9"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Odesílání </w:t>
            </w:r>
            <w:proofErr w:type="spellStart"/>
            <w:r w:rsidRPr="00A03A95">
              <w:rPr>
                <w:rFonts w:ascii="Calibri" w:eastAsia="Times New Roman" w:hAnsi="Calibri" w:cs="Calibri"/>
                <w:lang w:eastAsia="cs-CZ"/>
              </w:rPr>
              <w:t>retaxovaných</w:t>
            </w:r>
            <w:proofErr w:type="spellEnd"/>
            <w:r w:rsidRPr="00A03A95">
              <w:rPr>
                <w:rFonts w:ascii="Calibri" w:eastAsia="Times New Roman" w:hAnsi="Calibri" w:cs="Calibri"/>
                <w:lang w:eastAsia="cs-CZ"/>
              </w:rPr>
              <w:t xml:space="preserve"> dokladů do úložiště SÚKL dle LEK-13</w:t>
            </w:r>
          </w:p>
        </w:tc>
        <w:tc>
          <w:tcPr>
            <w:tcW w:w="1211" w:type="dxa"/>
            <w:tcBorders>
              <w:top w:val="nil"/>
              <w:left w:val="nil"/>
              <w:bottom w:val="single" w:sz="4" w:space="0" w:color="auto"/>
              <w:right w:val="single" w:sz="4" w:space="0" w:color="auto"/>
            </w:tcBorders>
            <w:shd w:val="clear" w:color="auto" w:fill="auto"/>
            <w:vAlign w:val="bottom"/>
            <w:hideMark/>
          </w:tcPr>
          <w:p w14:paraId="3A5AE80A"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úložiště SÚKL</w:t>
            </w:r>
          </w:p>
        </w:tc>
        <w:tc>
          <w:tcPr>
            <w:tcW w:w="1499" w:type="dxa"/>
            <w:tcBorders>
              <w:top w:val="nil"/>
              <w:left w:val="nil"/>
              <w:bottom w:val="single" w:sz="4" w:space="0" w:color="auto"/>
              <w:right w:val="single" w:sz="4" w:space="0" w:color="auto"/>
            </w:tcBorders>
            <w:shd w:val="clear" w:color="auto" w:fill="auto"/>
            <w:vAlign w:val="bottom"/>
            <w:hideMark/>
          </w:tcPr>
          <w:p w14:paraId="4C8492B6"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Standardní funkcionalitou lékárenského IS dle platného pokynu SÚKL LEK-13 musí být nastavení automatického i manuálního odesílání </w:t>
            </w:r>
            <w:proofErr w:type="spellStart"/>
            <w:r w:rsidRPr="00A03A95">
              <w:rPr>
                <w:rFonts w:ascii="Calibri" w:eastAsia="Times New Roman" w:hAnsi="Calibri" w:cs="Calibri"/>
                <w:lang w:eastAsia="cs-CZ"/>
              </w:rPr>
              <w:t>retaxovaných</w:t>
            </w:r>
            <w:proofErr w:type="spellEnd"/>
            <w:r w:rsidRPr="00A03A95">
              <w:rPr>
                <w:rFonts w:ascii="Calibri" w:eastAsia="Times New Roman" w:hAnsi="Calibri" w:cs="Calibri"/>
                <w:lang w:eastAsia="cs-CZ"/>
              </w:rPr>
              <w:t xml:space="preserve"> dokladů do uložiště SÚKL.</w:t>
            </w:r>
          </w:p>
        </w:tc>
        <w:tc>
          <w:tcPr>
            <w:tcW w:w="754" w:type="dxa"/>
            <w:tcBorders>
              <w:top w:val="nil"/>
              <w:left w:val="nil"/>
              <w:bottom w:val="single" w:sz="4" w:space="0" w:color="auto"/>
              <w:right w:val="single" w:sz="4" w:space="0" w:color="auto"/>
            </w:tcBorders>
            <w:shd w:val="clear" w:color="auto" w:fill="auto"/>
            <w:vAlign w:val="bottom"/>
            <w:hideMark/>
          </w:tcPr>
          <w:p w14:paraId="14FD2A1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4F452D6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2BEC330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1F6E15C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SÚKL</w:t>
            </w:r>
          </w:p>
        </w:tc>
        <w:tc>
          <w:tcPr>
            <w:tcW w:w="1701" w:type="dxa"/>
            <w:tcBorders>
              <w:top w:val="nil"/>
              <w:left w:val="nil"/>
              <w:bottom w:val="single" w:sz="4" w:space="0" w:color="auto"/>
              <w:right w:val="single" w:sz="4" w:space="0" w:color="auto"/>
            </w:tcBorders>
            <w:shd w:val="clear" w:color="auto" w:fill="auto"/>
            <w:vAlign w:val="bottom"/>
            <w:hideMark/>
          </w:tcPr>
          <w:p w14:paraId="5D46D17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api2.sukl.cz</w:t>
            </w:r>
          </w:p>
        </w:tc>
        <w:tc>
          <w:tcPr>
            <w:tcW w:w="1134" w:type="dxa"/>
            <w:tcBorders>
              <w:top w:val="nil"/>
              <w:left w:val="nil"/>
              <w:bottom w:val="single" w:sz="4" w:space="0" w:color="auto"/>
              <w:right w:val="single" w:sz="4" w:space="0" w:color="auto"/>
            </w:tcBorders>
            <w:shd w:val="clear" w:color="auto" w:fill="auto"/>
            <w:vAlign w:val="bottom"/>
            <w:hideMark/>
          </w:tcPr>
          <w:p w14:paraId="00DE3EA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šifrovaný 443</w:t>
            </w:r>
          </w:p>
        </w:tc>
        <w:tc>
          <w:tcPr>
            <w:tcW w:w="709" w:type="dxa"/>
            <w:tcBorders>
              <w:top w:val="nil"/>
              <w:left w:val="nil"/>
              <w:bottom w:val="single" w:sz="4" w:space="0" w:color="auto"/>
              <w:right w:val="single" w:sz="4" w:space="0" w:color="auto"/>
            </w:tcBorders>
            <w:shd w:val="clear" w:color="auto" w:fill="auto"/>
            <w:vAlign w:val="bottom"/>
            <w:hideMark/>
          </w:tcPr>
          <w:p w14:paraId="6915B17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TCP</w:t>
            </w:r>
          </w:p>
        </w:tc>
        <w:tc>
          <w:tcPr>
            <w:tcW w:w="1559" w:type="dxa"/>
            <w:tcBorders>
              <w:top w:val="nil"/>
              <w:left w:val="nil"/>
              <w:bottom w:val="single" w:sz="4" w:space="0" w:color="auto"/>
              <w:right w:val="single" w:sz="4" w:space="0" w:color="auto"/>
            </w:tcBorders>
            <w:shd w:val="clear" w:color="auto" w:fill="auto"/>
            <w:vAlign w:val="bottom"/>
            <w:hideMark/>
          </w:tcPr>
          <w:p w14:paraId="0046935B"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chráněno certifikátem</w:t>
            </w:r>
          </w:p>
        </w:tc>
      </w:tr>
      <w:tr w:rsidR="00A03A95" w:rsidRPr="00A03A95" w14:paraId="45D4DC84"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5A5BAE78"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lastRenderedPageBreak/>
              <w:t>ID_15</w:t>
            </w:r>
          </w:p>
        </w:tc>
        <w:tc>
          <w:tcPr>
            <w:tcW w:w="709" w:type="dxa"/>
            <w:tcBorders>
              <w:top w:val="nil"/>
              <w:left w:val="nil"/>
              <w:bottom w:val="single" w:sz="4" w:space="0" w:color="auto"/>
              <w:right w:val="single" w:sz="4" w:space="0" w:color="auto"/>
            </w:tcBorders>
            <w:shd w:val="clear" w:color="auto" w:fill="auto"/>
            <w:vAlign w:val="bottom"/>
            <w:hideMark/>
          </w:tcPr>
          <w:p w14:paraId="0A411900"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Odesílání dat na SÚKL</w:t>
            </w:r>
          </w:p>
        </w:tc>
        <w:tc>
          <w:tcPr>
            <w:tcW w:w="1826" w:type="dxa"/>
            <w:tcBorders>
              <w:top w:val="nil"/>
              <w:left w:val="nil"/>
              <w:bottom w:val="single" w:sz="4" w:space="0" w:color="auto"/>
              <w:right w:val="single" w:sz="4" w:space="0" w:color="auto"/>
            </w:tcBorders>
            <w:shd w:val="clear" w:color="auto" w:fill="auto"/>
            <w:vAlign w:val="bottom"/>
            <w:hideMark/>
          </w:tcPr>
          <w:p w14:paraId="7E68BB96"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Odesílání </w:t>
            </w:r>
            <w:proofErr w:type="spellStart"/>
            <w:r w:rsidRPr="00A03A95">
              <w:rPr>
                <w:rFonts w:ascii="Calibri" w:eastAsia="Times New Roman" w:hAnsi="Calibri" w:cs="Calibri"/>
                <w:lang w:eastAsia="cs-CZ"/>
              </w:rPr>
              <w:t>retaxovaných</w:t>
            </w:r>
            <w:proofErr w:type="spellEnd"/>
            <w:r w:rsidRPr="00A03A95">
              <w:rPr>
                <w:rFonts w:ascii="Calibri" w:eastAsia="Times New Roman" w:hAnsi="Calibri" w:cs="Calibri"/>
                <w:lang w:eastAsia="cs-CZ"/>
              </w:rPr>
              <w:t xml:space="preserve"> dokladů do úložiště SÚKL dle LEK-13</w:t>
            </w:r>
          </w:p>
        </w:tc>
        <w:tc>
          <w:tcPr>
            <w:tcW w:w="1211" w:type="dxa"/>
            <w:tcBorders>
              <w:top w:val="nil"/>
              <w:left w:val="nil"/>
              <w:bottom w:val="single" w:sz="4" w:space="0" w:color="auto"/>
              <w:right w:val="single" w:sz="4" w:space="0" w:color="auto"/>
            </w:tcBorders>
            <w:shd w:val="clear" w:color="auto" w:fill="auto"/>
            <w:vAlign w:val="bottom"/>
            <w:hideMark/>
          </w:tcPr>
          <w:p w14:paraId="12F1583D"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úložiště SÚKL</w:t>
            </w:r>
          </w:p>
        </w:tc>
        <w:tc>
          <w:tcPr>
            <w:tcW w:w="1499" w:type="dxa"/>
            <w:tcBorders>
              <w:top w:val="nil"/>
              <w:left w:val="nil"/>
              <w:bottom w:val="single" w:sz="4" w:space="0" w:color="auto"/>
              <w:right w:val="single" w:sz="4" w:space="0" w:color="auto"/>
            </w:tcBorders>
            <w:shd w:val="clear" w:color="auto" w:fill="auto"/>
            <w:vAlign w:val="bottom"/>
            <w:hideMark/>
          </w:tcPr>
          <w:p w14:paraId="4FD2E19E"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Standardní funkcionalitou lékárenského IS dle platného pokynu SÚKL LEK-13 musí být nastavení automatického i manuálního odesílání </w:t>
            </w:r>
            <w:proofErr w:type="spellStart"/>
            <w:r w:rsidRPr="00A03A95">
              <w:rPr>
                <w:rFonts w:ascii="Calibri" w:eastAsia="Times New Roman" w:hAnsi="Calibri" w:cs="Calibri"/>
                <w:lang w:eastAsia="cs-CZ"/>
              </w:rPr>
              <w:t>retaxovaných</w:t>
            </w:r>
            <w:proofErr w:type="spellEnd"/>
            <w:r w:rsidRPr="00A03A95">
              <w:rPr>
                <w:rFonts w:ascii="Calibri" w:eastAsia="Times New Roman" w:hAnsi="Calibri" w:cs="Calibri"/>
                <w:lang w:eastAsia="cs-CZ"/>
              </w:rPr>
              <w:t xml:space="preserve"> dokladů do uložiště SÚKL.</w:t>
            </w:r>
          </w:p>
        </w:tc>
        <w:tc>
          <w:tcPr>
            <w:tcW w:w="754" w:type="dxa"/>
            <w:tcBorders>
              <w:top w:val="nil"/>
              <w:left w:val="nil"/>
              <w:bottom w:val="single" w:sz="4" w:space="0" w:color="auto"/>
              <w:right w:val="single" w:sz="4" w:space="0" w:color="auto"/>
            </w:tcBorders>
            <w:shd w:val="clear" w:color="auto" w:fill="auto"/>
            <w:vAlign w:val="bottom"/>
            <w:hideMark/>
          </w:tcPr>
          <w:p w14:paraId="682652D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ESB, nebo GW</w:t>
            </w:r>
          </w:p>
        </w:tc>
        <w:tc>
          <w:tcPr>
            <w:tcW w:w="1035" w:type="dxa"/>
            <w:tcBorders>
              <w:top w:val="nil"/>
              <w:left w:val="nil"/>
              <w:bottom w:val="single" w:sz="4" w:space="0" w:color="auto"/>
              <w:right w:val="single" w:sz="4" w:space="0" w:color="auto"/>
            </w:tcBorders>
            <w:shd w:val="clear" w:color="auto" w:fill="auto"/>
            <w:vAlign w:val="bottom"/>
            <w:hideMark/>
          </w:tcPr>
          <w:p w14:paraId="2145309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1046" w:type="dxa"/>
            <w:tcBorders>
              <w:top w:val="nil"/>
              <w:left w:val="nil"/>
              <w:bottom w:val="single" w:sz="4" w:space="0" w:color="auto"/>
              <w:right w:val="single" w:sz="4" w:space="0" w:color="auto"/>
            </w:tcBorders>
            <w:shd w:val="clear" w:color="auto" w:fill="auto"/>
            <w:vAlign w:val="bottom"/>
            <w:hideMark/>
          </w:tcPr>
          <w:p w14:paraId="7666D27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850" w:type="dxa"/>
            <w:tcBorders>
              <w:top w:val="nil"/>
              <w:left w:val="nil"/>
              <w:bottom w:val="single" w:sz="4" w:space="0" w:color="auto"/>
              <w:right w:val="single" w:sz="4" w:space="0" w:color="auto"/>
            </w:tcBorders>
            <w:shd w:val="clear" w:color="auto" w:fill="auto"/>
            <w:vAlign w:val="bottom"/>
            <w:hideMark/>
          </w:tcPr>
          <w:p w14:paraId="61A4505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SÚKL</w:t>
            </w:r>
          </w:p>
        </w:tc>
        <w:tc>
          <w:tcPr>
            <w:tcW w:w="1701" w:type="dxa"/>
            <w:tcBorders>
              <w:top w:val="nil"/>
              <w:left w:val="nil"/>
              <w:bottom w:val="single" w:sz="4" w:space="0" w:color="auto"/>
              <w:right w:val="single" w:sz="4" w:space="0" w:color="auto"/>
            </w:tcBorders>
            <w:shd w:val="clear" w:color="auto" w:fill="auto"/>
            <w:vAlign w:val="bottom"/>
            <w:hideMark/>
          </w:tcPr>
          <w:p w14:paraId="77AA9C8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api2.sukl.cz</w:t>
            </w:r>
          </w:p>
        </w:tc>
        <w:tc>
          <w:tcPr>
            <w:tcW w:w="1134" w:type="dxa"/>
            <w:tcBorders>
              <w:top w:val="nil"/>
              <w:left w:val="nil"/>
              <w:bottom w:val="single" w:sz="4" w:space="0" w:color="auto"/>
              <w:right w:val="single" w:sz="4" w:space="0" w:color="auto"/>
            </w:tcBorders>
            <w:shd w:val="clear" w:color="auto" w:fill="auto"/>
            <w:vAlign w:val="bottom"/>
            <w:hideMark/>
          </w:tcPr>
          <w:p w14:paraId="6743C41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šifrovaný 443</w:t>
            </w:r>
          </w:p>
        </w:tc>
        <w:tc>
          <w:tcPr>
            <w:tcW w:w="709" w:type="dxa"/>
            <w:tcBorders>
              <w:top w:val="nil"/>
              <w:left w:val="nil"/>
              <w:bottom w:val="single" w:sz="4" w:space="0" w:color="auto"/>
              <w:right w:val="single" w:sz="4" w:space="0" w:color="auto"/>
            </w:tcBorders>
            <w:shd w:val="clear" w:color="auto" w:fill="auto"/>
            <w:vAlign w:val="bottom"/>
            <w:hideMark/>
          </w:tcPr>
          <w:p w14:paraId="2DC70A5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TCP</w:t>
            </w:r>
          </w:p>
        </w:tc>
        <w:tc>
          <w:tcPr>
            <w:tcW w:w="1559" w:type="dxa"/>
            <w:tcBorders>
              <w:top w:val="nil"/>
              <w:left w:val="nil"/>
              <w:bottom w:val="single" w:sz="4" w:space="0" w:color="auto"/>
              <w:right w:val="single" w:sz="4" w:space="0" w:color="auto"/>
            </w:tcBorders>
            <w:shd w:val="clear" w:color="auto" w:fill="auto"/>
            <w:vAlign w:val="bottom"/>
            <w:hideMark/>
          </w:tcPr>
          <w:p w14:paraId="47E5615C"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chráněno certifikátem</w:t>
            </w:r>
          </w:p>
        </w:tc>
      </w:tr>
      <w:tr w:rsidR="00A03A95" w:rsidRPr="00A03A95" w14:paraId="0FB93625" w14:textId="77777777" w:rsidTr="00A03A95">
        <w:trPr>
          <w:trHeight w:val="9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121C827B"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ID_16</w:t>
            </w:r>
          </w:p>
        </w:tc>
        <w:tc>
          <w:tcPr>
            <w:tcW w:w="709" w:type="dxa"/>
            <w:tcBorders>
              <w:top w:val="nil"/>
              <w:left w:val="nil"/>
              <w:bottom w:val="single" w:sz="4" w:space="0" w:color="auto"/>
              <w:right w:val="single" w:sz="4" w:space="0" w:color="auto"/>
            </w:tcBorders>
            <w:shd w:val="clear" w:color="auto" w:fill="auto"/>
            <w:vAlign w:val="bottom"/>
            <w:hideMark/>
          </w:tcPr>
          <w:p w14:paraId="6AC669F2"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Konsignační </w:t>
            </w:r>
            <w:proofErr w:type="gramStart"/>
            <w:r w:rsidRPr="00A03A95">
              <w:rPr>
                <w:rFonts w:ascii="Calibri" w:eastAsia="Times New Roman" w:hAnsi="Calibri" w:cs="Calibri"/>
                <w:lang w:eastAsia="cs-CZ"/>
              </w:rPr>
              <w:t>sklad - Nákupní</w:t>
            </w:r>
            <w:proofErr w:type="gramEnd"/>
            <w:r w:rsidRPr="00A03A95">
              <w:rPr>
                <w:rFonts w:ascii="Calibri" w:eastAsia="Times New Roman" w:hAnsi="Calibri" w:cs="Calibri"/>
                <w:lang w:eastAsia="cs-CZ"/>
              </w:rPr>
              <w:t xml:space="preserve"> objednávka</w:t>
            </w:r>
          </w:p>
        </w:tc>
        <w:tc>
          <w:tcPr>
            <w:tcW w:w="1826" w:type="dxa"/>
            <w:tcBorders>
              <w:top w:val="nil"/>
              <w:left w:val="nil"/>
              <w:bottom w:val="single" w:sz="4" w:space="0" w:color="auto"/>
              <w:right w:val="single" w:sz="4" w:space="0" w:color="auto"/>
            </w:tcBorders>
            <w:shd w:val="clear" w:color="auto" w:fill="auto"/>
            <w:vAlign w:val="bottom"/>
            <w:hideMark/>
          </w:tcPr>
          <w:p w14:paraId="58DB4AC5"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Žádost o fakturaci, Žádost o doplnění, Výdejka</w:t>
            </w:r>
          </w:p>
        </w:tc>
        <w:tc>
          <w:tcPr>
            <w:tcW w:w="1211" w:type="dxa"/>
            <w:tcBorders>
              <w:top w:val="nil"/>
              <w:left w:val="nil"/>
              <w:bottom w:val="single" w:sz="4" w:space="0" w:color="auto"/>
              <w:right w:val="single" w:sz="4" w:space="0" w:color="auto"/>
            </w:tcBorders>
            <w:shd w:val="clear" w:color="auto" w:fill="auto"/>
            <w:vAlign w:val="bottom"/>
            <w:hideMark/>
          </w:tcPr>
          <w:p w14:paraId="6FD04A18" w14:textId="5A43E76C" w:rsidR="00A03A95" w:rsidRPr="00A03A95" w:rsidRDefault="0086575B" w:rsidP="00A03A95">
            <w:pPr>
              <w:spacing w:after="0" w:line="240" w:lineRule="auto"/>
              <w:rPr>
                <w:rFonts w:ascii="Calibri" w:eastAsia="Times New Roman" w:hAnsi="Calibri" w:cs="Calibri"/>
                <w:lang w:eastAsia="cs-CZ"/>
              </w:rPr>
            </w:pPr>
            <w:r>
              <w:rPr>
                <w:rFonts w:ascii="Calibri" w:eastAsia="Times New Roman" w:hAnsi="Calibri" w:cs="Calibri"/>
                <w:lang w:eastAsia="cs-CZ"/>
              </w:rPr>
              <w:t>Poskytovatel</w:t>
            </w:r>
          </w:p>
        </w:tc>
        <w:tc>
          <w:tcPr>
            <w:tcW w:w="1499" w:type="dxa"/>
            <w:tcBorders>
              <w:top w:val="nil"/>
              <w:left w:val="nil"/>
              <w:bottom w:val="single" w:sz="4" w:space="0" w:color="auto"/>
              <w:right w:val="single" w:sz="4" w:space="0" w:color="auto"/>
            </w:tcBorders>
            <w:shd w:val="clear" w:color="auto" w:fill="auto"/>
            <w:vAlign w:val="bottom"/>
            <w:hideMark/>
          </w:tcPr>
          <w:p w14:paraId="24B77574"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vytvoření elektronické objednávky a odeslání poštovním klientem s automaticky vygenerovanými přílohami ve zvoleném formátu, alespoň XLS (XLSX) a PDF – Žádost o fakturaci, Žádost o doplnění, Výdejka</w:t>
            </w:r>
          </w:p>
        </w:tc>
        <w:tc>
          <w:tcPr>
            <w:tcW w:w="754" w:type="dxa"/>
            <w:tcBorders>
              <w:top w:val="nil"/>
              <w:left w:val="nil"/>
              <w:bottom w:val="single" w:sz="4" w:space="0" w:color="auto"/>
              <w:right w:val="single" w:sz="4" w:space="0" w:color="auto"/>
            </w:tcBorders>
            <w:shd w:val="clear" w:color="auto" w:fill="auto"/>
            <w:vAlign w:val="bottom"/>
            <w:hideMark/>
          </w:tcPr>
          <w:p w14:paraId="2D21AB0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poštovní klient</w:t>
            </w:r>
          </w:p>
        </w:tc>
        <w:tc>
          <w:tcPr>
            <w:tcW w:w="1035" w:type="dxa"/>
            <w:tcBorders>
              <w:top w:val="nil"/>
              <w:left w:val="nil"/>
              <w:bottom w:val="single" w:sz="4" w:space="0" w:color="auto"/>
              <w:right w:val="single" w:sz="4" w:space="0" w:color="auto"/>
            </w:tcBorders>
            <w:shd w:val="clear" w:color="auto" w:fill="auto"/>
            <w:vAlign w:val="bottom"/>
            <w:hideMark/>
          </w:tcPr>
          <w:p w14:paraId="7FA9D9E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046" w:type="dxa"/>
            <w:tcBorders>
              <w:top w:val="nil"/>
              <w:left w:val="nil"/>
              <w:bottom w:val="single" w:sz="4" w:space="0" w:color="auto"/>
              <w:right w:val="single" w:sz="4" w:space="0" w:color="auto"/>
            </w:tcBorders>
            <w:shd w:val="clear" w:color="auto" w:fill="auto"/>
            <w:vAlign w:val="bottom"/>
            <w:hideMark/>
          </w:tcPr>
          <w:p w14:paraId="3218F731"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850" w:type="dxa"/>
            <w:tcBorders>
              <w:top w:val="nil"/>
              <w:left w:val="nil"/>
              <w:bottom w:val="single" w:sz="4" w:space="0" w:color="auto"/>
              <w:right w:val="single" w:sz="4" w:space="0" w:color="auto"/>
            </w:tcBorders>
            <w:shd w:val="clear" w:color="auto" w:fill="auto"/>
            <w:vAlign w:val="bottom"/>
            <w:hideMark/>
          </w:tcPr>
          <w:p w14:paraId="02CFD3EB" w14:textId="20A1ADFC" w:rsidR="00A03A95" w:rsidRPr="00A03A95" w:rsidRDefault="0086575B" w:rsidP="00A03A95">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Poskytovatel</w:t>
            </w:r>
            <w:r w:rsidR="00A03A95" w:rsidRPr="00A03A95">
              <w:rPr>
                <w:rFonts w:ascii="Calibri" w:eastAsia="Times New Roman" w:hAnsi="Calibri" w:cs="Calibri"/>
                <w:color w:val="000000"/>
                <w:lang w:eastAsia="cs-CZ"/>
              </w:rPr>
              <w:t xml:space="preserve"> (e-mailová adresa)</w:t>
            </w:r>
          </w:p>
        </w:tc>
        <w:tc>
          <w:tcPr>
            <w:tcW w:w="1701" w:type="dxa"/>
            <w:tcBorders>
              <w:top w:val="nil"/>
              <w:left w:val="nil"/>
              <w:bottom w:val="single" w:sz="4" w:space="0" w:color="auto"/>
              <w:right w:val="single" w:sz="4" w:space="0" w:color="auto"/>
            </w:tcBorders>
            <w:shd w:val="clear" w:color="auto" w:fill="auto"/>
            <w:vAlign w:val="bottom"/>
            <w:hideMark/>
          </w:tcPr>
          <w:p w14:paraId="7A018BE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1134" w:type="dxa"/>
            <w:tcBorders>
              <w:top w:val="nil"/>
              <w:left w:val="nil"/>
              <w:bottom w:val="single" w:sz="4" w:space="0" w:color="auto"/>
              <w:right w:val="single" w:sz="4" w:space="0" w:color="auto"/>
            </w:tcBorders>
            <w:shd w:val="clear" w:color="auto" w:fill="auto"/>
            <w:vAlign w:val="bottom"/>
            <w:hideMark/>
          </w:tcPr>
          <w:p w14:paraId="2861EDB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N/A</w:t>
            </w:r>
          </w:p>
        </w:tc>
        <w:tc>
          <w:tcPr>
            <w:tcW w:w="709" w:type="dxa"/>
            <w:tcBorders>
              <w:top w:val="nil"/>
              <w:left w:val="nil"/>
              <w:bottom w:val="single" w:sz="4" w:space="0" w:color="auto"/>
              <w:right w:val="single" w:sz="4" w:space="0" w:color="auto"/>
            </w:tcBorders>
            <w:shd w:val="clear" w:color="auto" w:fill="auto"/>
            <w:vAlign w:val="bottom"/>
            <w:hideMark/>
          </w:tcPr>
          <w:p w14:paraId="4FE9AEE5"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email</w:t>
            </w:r>
          </w:p>
        </w:tc>
        <w:tc>
          <w:tcPr>
            <w:tcW w:w="1559" w:type="dxa"/>
            <w:tcBorders>
              <w:top w:val="nil"/>
              <w:left w:val="nil"/>
              <w:bottom w:val="single" w:sz="4" w:space="0" w:color="auto"/>
              <w:right w:val="single" w:sz="4" w:space="0" w:color="auto"/>
            </w:tcBorders>
            <w:shd w:val="clear" w:color="auto" w:fill="auto"/>
            <w:vAlign w:val="bottom"/>
            <w:hideMark/>
          </w:tcPr>
          <w:p w14:paraId="52E7551E"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 </w:t>
            </w:r>
          </w:p>
        </w:tc>
      </w:tr>
      <w:tr w:rsidR="00A03A95" w:rsidRPr="00A03A95" w14:paraId="53064F7E" w14:textId="77777777" w:rsidTr="00A03A95">
        <w:trPr>
          <w:trHeight w:val="1200"/>
        </w:trPr>
        <w:tc>
          <w:tcPr>
            <w:tcW w:w="704" w:type="dxa"/>
            <w:tcBorders>
              <w:top w:val="nil"/>
              <w:left w:val="single" w:sz="4" w:space="0" w:color="auto"/>
              <w:bottom w:val="single" w:sz="4" w:space="0" w:color="auto"/>
              <w:right w:val="single" w:sz="4" w:space="0" w:color="auto"/>
            </w:tcBorders>
            <w:shd w:val="clear" w:color="auto" w:fill="auto"/>
            <w:vAlign w:val="bottom"/>
            <w:hideMark/>
          </w:tcPr>
          <w:p w14:paraId="4F5EDF8A" w14:textId="77777777" w:rsidR="00A03A95" w:rsidRPr="00A03A95" w:rsidRDefault="00A03A95" w:rsidP="00A03A95">
            <w:pPr>
              <w:spacing w:after="0" w:line="240" w:lineRule="auto"/>
              <w:jc w:val="center"/>
              <w:rPr>
                <w:rFonts w:ascii="Calibri" w:eastAsia="Times New Roman" w:hAnsi="Calibri" w:cs="Calibri"/>
                <w:b/>
                <w:bCs/>
                <w:color w:val="000000"/>
                <w:lang w:eastAsia="cs-CZ"/>
              </w:rPr>
            </w:pPr>
            <w:r w:rsidRPr="00A03A95">
              <w:rPr>
                <w:rFonts w:ascii="Calibri" w:eastAsia="Times New Roman" w:hAnsi="Calibri" w:cs="Calibri"/>
                <w:b/>
                <w:bCs/>
                <w:color w:val="000000"/>
                <w:lang w:eastAsia="cs-CZ"/>
              </w:rPr>
              <w:t>ID_17</w:t>
            </w:r>
          </w:p>
        </w:tc>
        <w:tc>
          <w:tcPr>
            <w:tcW w:w="709" w:type="dxa"/>
            <w:tcBorders>
              <w:top w:val="nil"/>
              <w:left w:val="nil"/>
              <w:bottom w:val="single" w:sz="4" w:space="0" w:color="auto"/>
              <w:right w:val="single" w:sz="4" w:space="0" w:color="auto"/>
            </w:tcBorders>
            <w:shd w:val="clear" w:color="auto" w:fill="auto"/>
            <w:vAlign w:val="bottom"/>
            <w:hideMark/>
          </w:tcPr>
          <w:p w14:paraId="05B29085"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Synchronizace času</w:t>
            </w:r>
          </w:p>
        </w:tc>
        <w:tc>
          <w:tcPr>
            <w:tcW w:w="1826" w:type="dxa"/>
            <w:tcBorders>
              <w:top w:val="nil"/>
              <w:left w:val="nil"/>
              <w:bottom w:val="single" w:sz="4" w:space="0" w:color="auto"/>
              <w:right w:val="single" w:sz="4" w:space="0" w:color="auto"/>
            </w:tcBorders>
            <w:shd w:val="clear" w:color="auto" w:fill="auto"/>
            <w:vAlign w:val="bottom"/>
            <w:hideMark/>
          </w:tcPr>
          <w:p w14:paraId="2E5EFA8F" w14:textId="33027DB0"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xml:space="preserve">Synchronizace času řešení s </w:t>
            </w:r>
            <w:proofErr w:type="spellStart"/>
            <w:r w:rsidRPr="00A03A95">
              <w:rPr>
                <w:rFonts w:ascii="Calibri" w:eastAsia="Times New Roman" w:hAnsi="Calibri" w:cs="Calibri"/>
                <w:lang w:eastAsia="cs-CZ"/>
              </w:rPr>
              <w:t>time</w:t>
            </w:r>
            <w:proofErr w:type="spellEnd"/>
            <w:r w:rsidRPr="00A03A95">
              <w:rPr>
                <w:rFonts w:ascii="Calibri" w:eastAsia="Times New Roman" w:hAnsi="Calibri" w:cs="Calibri"/>
                <w:lang w:eastAsia="cs-CZ"/>
              </w:rPr>
              <w:t xml:space="preserve"> serverem </w:t>
            </w:r>
            <w:r w:rsidR="00464A29">
              <w:rPr>
                <w:rFonts w:ascii="Calibri" w:eastAsia="Times New Roman" w:hAnsi="Calibri" w:cs="Calibri"/>
                <w:lang w:eastAsia="cs-CZ"/>
              </w:rPr>
              <w:t>Objednatele</w:t>
            </w:r>
          </w:p>
        </w:tc>
        <w:tc>
          <w:tcPr>
            <w:tcW w:w="1211" w:type="dxa"/>
            <w:tcBorders>
              <w:top w:val="nil"/>
              <w:left w:val="nil"/>
              <w:bottom w:val="single" w:sz="4" w:space="0" w:color="auto"/>
              <w:right w:val="single" w:sz="4" w:space="0" w:color="auto"/>
            </w:tcBorders>
            <w:shd w:val="clear" w:color="auto" w:fill="auto"/>
            <w:vAlign w:val="bottom"/>
            <w:hideMark/>
          </w:tcPr>
          <w:p w14:paraId="0CBF1B4A" w14:textId="77777777" w:rsidR="00A03A95" w:rsidRPr="00A03A95" w:rsidRDefault="00A03A95" w:rsidP="00A03A95">
            <w:pPr>
              <w:spacing w:after="0" w:line="240" w:lineRule="auto"/>
              <w:rPr>
                <w:rFonts w:ascii="Calibri" w:eastAsia="Times New Roman" w:hAnsi="Calibri" w:cs="Calibri"/>
                <w:lang w:eastAsia="cs-CZ"/>
              </w:rPr>
            </w:pPr>
            <w:proofErr w:type="spellStart"/>
            <w:r w:rsidRPr="00A03A95">
              <w:rPr>
                <w:rFonts w:ascii="Calibri" w:eastAsia="Times New Roman" w:hAnsi="Calibri" w:cs="Calibri"/>
                <w:lang w:eastAsia="cs-CZ"/>
              </w:rPr>
              <w:t>time</w:t>
            </w:r>
            <w:proofErr w:type="spellEnd"/>
            <w:r w:rsidRPr="00A03A95">
              <w:rPr>
                <w:rFonts w:ascii="Calibri" w:eastAsia="Times New Roman" w:hAnsi="Calibri" w:cs="Calibri"/>
                <w:lang w:eastAsia="cs-CZ"/>
              </w:rPr>
              <w:t xml:space="preserve"> server</w:t>
            </w:r>
          </w:p>
        </w:tc>
        <w:tc>
          <w:tcPr>
            <w:tcW w:w="1499" w:type="dxa"/>
            <w:tcBorders>
              <w:top w:val="nil"/>
              <w:left w:val="nil"/>
              <w:bottom w:val="single" w:sz="4" w:space="0" w:color="auto"/>
              <w:right w:val="single" w:sz="4" w:space="0" w:color="auto"/>
            </w:tcBorders>
            <w:shd w:val="clear" w:color="auto" w:fill="auto"/>
            <w:vAlign w:val="bottom"/>
            <w:hideMark/>
          </w:tcPr>
          <w:p w14:paraId="1A86A979" w14:textId="77777777" w:rsidR="00A03A95" w:rsidRPr="00A03A95" w:rsidRDefault="00A03A95" w:rsidP="00A03A95">
            <w:pPr>
              <w:spacing w:after="0" w:line="240" w:lineRule="auto"/>
              <w:rPr>
                <w:rFonts w:ascii="Calibri" w:eastAsia="Times New Roman" w:hAnsi="Calibri" w:cs="Calibri"/>
                <w:lang w:eastAsia="cs-CZ"/>
              </w:rPr>
            </w:pPr>
            <w:r w:rsidRPr="00A03A95">
              <w:rPr>
                <w:rFonts w:ascii="Calibri" w:eastAsia="Times New Roman" w:hAnsi="Calibri" w:cs="Calibri"/>
                <w:lang w:eastAsia="cs-CZ"/>
              </w:rPr>
              <w:t> </w:t>
            </w:r>
          </w:p>
        </w:tc>
        <w:tc>
          <w:tcPr>
            <w:tcW w:w="754" w:type="dxa"/>
            <w:tcBorders>
              <w:top w:val="nil"/>
              <w:left w:val="nil"/>
              <w:bottom w:val="single" w:sz="4" w:space="0" w:color="auto"/>
              <w:right w:val="single" w:sz="4" w:space="0" w:color="auto"/>
            </w:tcBorders>
            <w:shd w:val="clear" w:color="auto" w:fill="auto"/>
            <w:vAlign w:val="bottom"/>
            <w:hideMark/>
          </w:tcPr>
          <w:p w14:paraId="3B20344A"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VLAN NL</w:t>
            </w:r>
          </w:p>
        </w:tc>
        <w:tc>
          <w:tcPr>
            <w:tcW w:w="1035" w:type="dxa"/>
            <w:tcBorders>
              <w:top w:val="nil"/>
              <w:left w:val="nil"/>
              <w:bottom w:val="single" w:sz="4" w:space="0" w:color="auto"/>
              <w:right w:val="single" w:sz="4" w:space="0" w:color="auto"/>
            </w:tcBorders>
            <w:shd w:val="clear" w:color="auto" w:fill="auto"/>
            <w:vAlign w:val="bottom"/>
            <w:hideMark/>
          </w:tcPr>
          <w:p w14:paraId="5D82D099"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w:t>
            </w:r>
            <w:r w:rsidRPr="00A03A95">
              <w:rPr>
                <w:rFonts w:ascii="Calibri" w:eastAsia="Times New Roman" w:hAnsi="Calibri" w:cs="Calibri"/>
                <w:color w:val="000000"/>
                <w:lang w:eastAsia="cs-CZ"/>
              </w:rPr>
              <w:lastRenderedPageBreak/>
              <w:t>m projektu</w:t>
            </w:r>
          </w:p>
        </w:tc>
        <w:tc>
          <w:tcPr>
            <w:tcW w:w="1046" w:type="dxa"/>
            <w:tcBorders>
              <w:top w:val="nil"/>
              <w:left w:val="nil"/>
              <w:bottom w:val="single" w:sz="4" w:space="0" w:color="auto"/>
              <w:right w:val="single" w:sz="4" w:space="0" w:color="auto"/>
            </w:tcBorders>
            <w:shd w:val="clear" w:color="auto" w:fill="auto"/>
            <w:vAlign w:val="bottom"/>
            <w:hideMark/>
          </w:tcPr>
          <w:p w14:paraId="7E8975FD"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Bude specifikováno v Realizační</w:t>
            </w:r>
            <w:r w:rsidRPr="00A03A95">
              <w:rPr>
                <w:rFonts w:ascii="Calibri" w:eastAsia="Times New Roman" w:hAnsi="Calibri" w:cs="Calibri"/>
                <w:color w:val="000000"/>
                <w:lang w:eastAsia="cs-CZ"/>
              </w:rPr>
              <w:lastRenderedPageBreak/>
              <w:t>m projektu</w:t>
            </w:r>
          </w:p>
        </w:tc>
        <w:tc>
          <w:tcPr>
            <w:tcW w:w="850" w:type="dxa"/>
            <w:tcBorders>
              <w:top w:val="nil"/>
              <w:left w:val="nil"/>
              <w:bottom w:val="single" w:sz="4" w:space="0" w:color="auto"/>
              <w:right w:val="single" w:sz="4" w:space="0" w:color="auto"/>
            </w:tcBorders>
            <w:shd w:val="clear" w:color="auto" w:fill="auto"/>
            <w:vAlign w:val="bottom"/>
            <w:hideMark/>
          </w:tcPr>
          <w:p w14:paraId="7A806723"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 xml:space="preserve">Bude specifikováno v Realizačním </w:t>
            </w:r>
            <w:r w:rsidRPr="00A03A95">
              <w:rPr>
                <w:rFonts w:ascii="Calibri" w:eastAsia="Times New Roman" w:hAnsi="Calibri" w:cs="Calibri"/>
                <w:color w:val="000000"/>
                <w:lang w:eastAsia="cs-CZ"/>
              </w:rPr>
              <w:lastRenderedPageBreak/>
              <w:t>projektu</w:t>
            </w:r>
          </w:p>
        </w:tc>
        <w:tc>
          <w:tcPr>
            <w:tcW w:w="1701" w:type="dxa"/>
            <w:tcBorders>
              <w:top w:val="nil"/>
              <w:left w:val="nil"/>
              <w:bottom w:val="single" w:sz="4" w:space="0" w:color="auto"/>
              <w:right w:val="single" w:sz="4" w:space="0" w:color="auto"/>
            </w:tcBorders>
            <w:shd w:val="clear" w:color="auto" w:fill="auto"/>
            <w:vAlign w:val="bottom"/>
            <w:hideMark/>
          </w:tcPr>
          <w:p w14:paraId="2B01B036"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Bude specifikováno v Realizačním projektu</w:t>
            </w:r>
          </w:p>
        </w:tc>
        <w:tc>
          <w:tcPr>
            <w:tcW w:w="1134" w:type="dxa"/>
            <w:tcBorders>
              <w:top w:val="nil"/>
              <w:left w:val="nil"/>
              <w:bottom w:val="single" w:sz="4" w:space="0" w:color="auto"/>
              <w:right w:val="single" w:sz="4" w:space="0" w:color="auto"/>
            </w:tcBorders>
            <w:shd w:val="clear" w:color="auto" w:fill="auto"/>
            <w:vAlign w:val="bottom"/>
            <w:hideMark/>
          </w:tcPr>
          <w:p w14:paraId="7AD1E340"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Realizačním projektu</w:t>
            </w:r>
          </w:p>
        </w:tc>
        <w:tc>
          <w:tcPr>
            <w:tcW w:w="709" w:type="dxa"/>
            <w:tcBorders>
              <w:top w:val="nil"/>
              <w:left w:val="nil"/>
              <w:bottom w:val="single" w:sz="4" w:space="0" w:color="auto"/>
              <w:right w:val="single" w:sz="4" w:space="0" w:color="auto"/>
            </w:tcBorders>
            <w:shd w:val="clear" w:color="auto" w:fill="auto"/>
            <w:vAlign w:val="bottom"/>
            <w:hideMark/>
          </w:tcPr>
          <w:p w14:paraId="61081412"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t>Bude specifikováno v Realiz</w:t>
            </w:r>
            <w:r w:rsidRPr="00A03A95">
              <w:rPr>
                <w:rFonts w:ascii="Calibri" w:eastAsia="Times New Roman" w:hAnsi="Calibri" w:cs="Calibri"/>
                <w:color w:val="000000"/>
                <w:lang w:eastAsia="cs-CZ"/>
              </w:rPr>
              <w:lastRenderedPageBreak/>
              <w:t>ačním projektu</w:t>
            </w:r>
          </w:p>
        </w:tc>
        <w:tc>
          <w:tcPr>
            <w:tcW w:w="1559" w:type="dxa"/>
            <w:tcBorders>
              <w:top w:val="nil"/>
              <w:left w:val="nil"/>
              <w:bottom w:val="single" w:sz="4" w:space="0" w:color="auto"/>
              <w:right w:val="single" w:sz="4" w:space="0" w:color="auto"/>
            </w:tcBorders>
            <w:shd w:val="clear" w:color="auto" w:fill="auto"/>
            <w:vAlign w:val="bottom"/>
            <w:hideMark/>
          </w:tcPr>
          <w:p w14:paraId="0DF6E044" w14:textId="77777777" w:rsidR="00A03A95" w:rsidRPr="00A03A95" w:rsidRDefault="00A03A95" w:rsidP="00A03A95">
            <w:pPr>
              <w:spacing w:after="0" w:line="240" w:lineRule="auto"/>
              <w:rPr>
                <w:rFonts w:ascii="Calibri" w:eastAsia="Times New Roman" w:hAnsi="Calibri" w:cs="Calibri"/>
                <w:color w:val="000000"/>
                <w:lang w:eastAsia="cs-CZ"/>
              </w:rPr>
            </w:pPr>
            <w:r w:rsidRPr="00A03A95">
              <w:rPr>
                <w:rFonts w:ascii="Calibri" w:eastAsia="Times New Roman" w:hAnsi="Calibri" w:cs="Calibri"/>
                <w:color w:val="000000"/>
                <w:lang w:eastAsia="cs-CZ"/>
              </w:rPr>
              <w:lastRenderedPageBreak/>
              <w:t> </w:t>
            </w:r>
          </w:p>
        </w:tc>
      </w:tr>
    </w:tbl>
    <w:p w14:paraId="4DAF8FA3" w14:textId="77777777" w:rsidR="00A03A95" w:rsidRDefault="00A03A95" w:rsidP="00675F0D">
      <w:pPr>
        <w:tabs>
          <w:tab w:val="center" w:pos="7355"/>
          <w:tab w:val="left" w:pos="10719"/>
        </w:tabs>
        <w:spacing w:after="0" w:line="280" w:lineRule="atLeast"/>
        <w:rPr>
          <w:rFonts w:ascii="Arial" w:eastAsia="Times New Roman" w:hAnsi="Arial" w:cs="Arial"/>
          <w:i/>
          <w:lang w:eastAsia="cs-CZ"/>
        </w:rPr>
      </w:pPr>
    </w:p>
    <w:p w14:paraId="4CE9F89E" w14:textId="77777777" w:rsidR="00A03A95" w:rsidRDefault="00A03A95" w:rsidP="00675F0D">
      <w:pPr>
        <w:tabs>
          <w:tab w:val="center" w:pos="7355"/>
          <w:tab w:val="left" w:pos="10719"/>
        </w:tabs>
        <w:spacing w:after="0" w:line="280" w:lineRule="atLeast"/>
        <w:rPr>
          <w:rFonts w:ascii="Arial" w:eastAsia="Times New Roman" w:hAnsi="Arial" w:cs="Arial"/>
          <w:i/>
          <w:lang w:eastAsia="cs-CZ"/>
        </w:rPr>
      </w:pPr>
    </w:p>
    <w:p w14:paraId="56CD99B2" w14:textId="63263C73" w:rsidR="00675F0D" w:rsidRPr="00675F0D" w:rsidRDefault="00675F0D" w:rsidP="00675F0D">
      <w:pPr>
        <w:tabs>
          <w:tab w:val="center" w:pos="7355"/>
          <w:tab w:val="left" w:pos="10719"/>
        </w:tabs>
        <w:spacing w:after="0" w:line="280" w:lineRule="atLeast"/>
        <w:rPr>
          <w:rFonts w:ascii="Arial" w:eastAsia="Times New Roman" w:hAnsi="Arial" w:cs="Arial"/>
          <w:i/>
          <w:lang w:eastAsia="cs-CZ"/>
        </w:rPr>
        <w:sectPr w:rsidR="00675F0D" w:rsidRPr="00675F0D" w:rsidSect="00E31943">
          <w:pgSz w:w="16838" w:h="11906" w:orient="landscape"/>
          <w:pgMar w:top="900" w:right="993" w:bottom="926" w:left="1134" w:header="709" w:footer="708" w:gutter="0"/>
          <w:cols w:space="708"/>
          <w:docGrid w:linePitch="360"/>
        </w:sectPr>
      </w:pPr>
      <w:r w:rsidRPr="00675F0D">
        <w:rPr>
          <w:rFonts w:ascii="Arial" w:eastAsia="Times New Roman" w:hAnsi="Arial" w:cs="Arial"/>
          <w:i/>
          <w:lang w:eastAsia="cs-CZ"/>
        </w:rPr>
        <w:t>*</w:t>
      </w:r>
      <w:r w:rsidRPr="00675F0D">
        <w:rPr>
          <w:rFonts w:ascii="Arial" w:eastAsia="Times New Roman" w:hAnsi="Arial" w:cs="Arial"/>
          <w:bCs/>
          <w:i/>
          <w:color w:val="000000"/>
          <w:sz w:val="20"/>
          <w:szCs w:val="20"/>
          <w:lang w:eastAsia="cs-CZ"/>
        </w:rPr>
        <w:t xml:space="preserve"> </w:t>
      </w:r>
      <w:proofErr w:type="gramStart"/>
      <w:r w:rsidRPr="00675F0D">
        <w:rPr>
          <w:rFonts w:ascii="Arial" w:eastAsia="Times New Roman" w:hAnsi="Arial" w:cs="Arial"/>
          <w:bCs/>
          <w:i/>
          <w:color w:val="000000"/>
          <w:sz w:val="20"/>
          <w:szCs w:val="20"/>
          <w:lang w:eastAsia="cs-CZ"/>
        </w:rPr>
        <w:t>externí - cíl</w:t>
      </w:r>
      <w:proofErr w:type="gramEnd"/>
      <w:r w:rsidRPr="00675F0D">
        <w:rPr>
          <w:rFonts w:ascii="Arial" w:eastAsia="Times New Roman" w:hAnsi="Arial" w:cs="Arial"/>
          <w:bCs/>
          <w:i/>
          <w:color w:val="000000"/>
          <w:sz w:val="20"/>
          <w:szCs w:val="20"/>
          <w:lang w:eastAsia="cs-CZ"/>
        </w:rPr>
        <w:t xml:space="preserve"> komunikace je mimo infrastrukturu zadavatele; interní - cíl komunikace je uvnitř infrastruktury zadavatele</w:t>
      </w:r>
    </w:p>
    <w:p w14:paraId="288E24DF" w14:textId="77777777" w:rsidR="00675F0D" w:rsidRPr="00675F0D" w:rsidRDefault="00675F0D" w:rsidP="00675F0D">
      <w:pPr>
        <w:spacing w:after="0" w:line="240" w:lineRule="auto"/>
        <w:jc w:val="center"/>
        <w:rPr>
          <w:rFonts w:ascii="Arial" w:eastAsia="Times New Roman" w:hAnsi="Arial" w:cs="Arial"/>
          <w:b/>
          <w:lang w:eastAsia="cs-CZ"/>
        </w:rPr>
      </w:pPr>
      <w:r w:rsidRPr="00675F0D">
        <w:rPr>
          <w:rFonts w:ascii="Arial" w:eastAsia="Times New Roman" w:hAnsi="Arial" w:cs="Arial"/>
          <w:b/>
          <w:lang w:eastAsia="cs-CZ"/>
        </w:rPr>
        <w:lastRenderedPageBreak/>
        <w:t>PŘÍLOHA Č. 3</w:t>
      </w:r>
    </w:p>
    <w:p w14:paraId="7029455E" w14:textId="77777777" w:rsidR="00675F0D" w:rsidRPr="00675F0D" w:rsidRDefault="00675F0D" w:rsidP="00675F0D">
      <w:pPr>
        <w:spacing w:after="0" w:line="280" w:lineRule="atLeast"/>
        <w:jc w:val="center"/>
        <w:rPr>
          <w:rFonts w:ascii="Arial" w:eastAsia="Times New Roman" w:hAnsi="Arial" w:cs="Arial"/>
          <w:b/>
          <w:lang w:eastAsia="cs-CZ"/>
        </w:rPr>
      </w:pPr>
    </w:p>
    <w:p w14:paraId="7A57167D" w14:textId="77777777" w:rsidR="00675F0D" w:rsidRPr="00675F0D" w:rsidRDefault="00675F0D" w:rsidP="00675F0D">
      <w:pPr>
        <w:spacing w:after="0" w:line="280" w:lineRule="atLeast"/>
        <w:jc w:val="center"/>
        <w:rPr>
          <w:rFonts w:ascii="Arial" w:eastAsia="Times New Roman" w:hAnsi="Arial" w:cs="Arial"/>
          <w:lang w:eastAsia="cs-CZ"/>
        </w:rPr>
      </w:pPr>
      <w:r w:rsidRPr="00675F0D">
        <w:rPr>
          <w:rFonts w:ascii="Arial" w:eastAsia="Times New Roman" w:hAnsi="Arial" w:cs="Arial"/>
          <w:b/>
          <w:lang w:eastAsia="cs-CZ"/>
        </w:rPr>
        <w:t>Koncová zařízení</w:t>
      </w:r>
    </w:p>
    <w:p w14:paraId="7A06B69D" w14:textId="77777777" w:rsidR="00675F0D" w:rsidRPr="00675F0D" w:rsidRDefault="00675F0D" w:rsidP="00675F0D">
      <w:pPr>
        <w:spacing w:after="0" w:line="240" w:lineRule="auto"/>
        <w:rPr>
          <w:rFonts w:ascii="Arial" w:eastAsia="Times New Roman" w:hAnsi="Arial" w:cs="Arial"/>
          <w:b/>
          <w:lang w:eastAsia="cs-CZ"/>
        </w:rPr>
      </w:pPr>
    </w:p>
    <w:tbl>
      <w:tblPr>
        <w:tblW w:w="14596" w:type="dxa"/>
        <w:tblCellMar>
          <w:left w:w="70" w:type="dxa"/>
          <w:right w:w="70" w:type="dxa"/>
        </w:tblCellMar>
        <w:tblLook w:val="04A0" w:firstRow="1" w:lastRow="0" w:firstColumn="1" w:lastColumn="0" w:noHBand="0" w:noVBand="1"/>
      </w:tblPr>
      <w:tblGrid>
        <w:gridCol w:w="2960"/>
        <w:gridCol w:w="1571"/>
        <w:gridCol w:w="1843"/>
        <w:gridCol w:w="1559"/>
        <w:gridCol w:w="6663"/>
      </w:tblGrid>
      <w:tr w:rsidR="00675F0D" w:rsidRPr="00675F0D" w14:paraId="1D3786C5" w14:textId="77777777" w:rsidTr="00E31943">
        <w:trPr>
          <w:trHeight w:val="600"/>
        </w:trPr>
        <w:tc>
          <w:tcPr>
            <w:tcW w:w="2960"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6E9892F4" w14:textId="77777777" w:rsidR="00675F0D" w:rsidRPr="00675F0D" w:rsidRDefault="00675F0D" w:rsidP="00675F0D">
            <w:pPr>
              <w:spacing w:after="0" w:line="240" w:lineRule="auto"/>
              <w:jc w:val="center"/>
              <w:rPr>
                <w:rFonts w:ascii="Arial" w:eastAsia="Times New Roman" w:hAnsi="Arial" w:cs="Arial"/>
                <w:b/>
                <w:bCs/>
                <w:color w:val="000000"/>
                <w:lang w:eastAsia="cs-CZ"/>
              </w:rPr>
            </w:pPr>
            <w:r w:rsidRPr="00675F0D">
              <w:rPr>
                <w:rFonts w:ascii="Arial" w:eastAsia="Times New Roman" w:hAnsi="Arial" w:cs="Arial"/>
                <w:b/>
                <w:bCs/>
                <w:color w:val="000000"/>
                <w:lang w:eastAsia="cs-CZ"/>
              </w:rPr>
              <w:t>Typ koncového zařízení</w:t>
            </w:r>
          </w:p>
        </w:tc>
        <w:tc>
          <w:tcPr>
            <w:tcW w:w="1571" w:type="dxa"/>
            <w:tcBorders>
              <w:top w:val="single" w:sz="4" w:space="0" w:color="auto"/>
              <w:left w:val="nil"/>
              <w:bottom w:val="single" w:sz="4" w:space="0" w:color="auto"/>
              <w:right w:val="single" w:sz="4" w:space="0" w:color="auto"/>
            </w:tcBorders>
            <w:shd w:val="clear" w:color="000000" w:fill="FFE699"/>
            <w:vAlign w:val="center"/>
            <w:hideMark/>
          </w:tcPr>
          <w:p w14:paraId="6E4A8676" w14:textId="1018870E" w:rsidR="00675F0D" w:rsidRPr="00675F0D" w:rsidRDefault="00675F0D" w:rsidP="00675F0D">
            <w:pPr>
              <w:spacing w:after="0" w:line="240" w:lineRule="auto"/>
              <w:jc w:val="center"/>
              <w:rPr>
                <w:rFonts w:ascii="Arial" w:eastAsia="Times New Roman" w:hAnsi="Arial" w:cs="Arial"/>
                <w:b/>
                <w:bCs/>
                <w:color w:val="000000"/>
                <w:lang w:eastAsia="cs-CZ"/>
              </w:rPr>
            </w:pPr>
            <w:r w:rsidRPr="00675F0D">
              <w:rPr>
                <w:rFonts w:ascii="Arial" w:eastAsia="Times New Roman" w:hAnsi="Arial" w:cs="Arial"/>
                <w:b/>
                <w:bCs/>
                <w:color w:val="000000"/>
                <w:lang w:eastAsia="cs-CZ"/>
              </w:rPr>
              <w:t>Maximální počet koncových zařízení</w:t>
            </w:r>
          </w:p>
        </w:tc>
        <w:tc>
          <w:tcPr>
            <w:tcW w:w="1843" w:type="dxa"/>
            <w:tcBorders>
              <w:top w:val="single" w:sz="4" w:space="0" w:color="auto"/>
              <w:left w:val="nil"/>
              <w:bottom w:val="single" w:sz="4" w:space="0" w:color="auto"/>
              <w:right w:val="single" w:sz="4" w:space="0" w:color="auto"/>
            </w:tcBorders>
            <w:shd w:val="clear" w:color="000000" w:fill="FFE699"/>
            <w:noWrap/>
            <w:vAlign w:val="center"/>
            <w:hideMark/>
          </w:tcPr>
          <w:p w14:paraId="3C154565" w14:textId="77777777" w:rsidR="00675F0D" w:rsidRPr="00675F0D" w:rsidRDefault="00675F0D" w:rsidP="00675F0D">
            <w:pPr>
              <w:spacing w:after="0" w:line="240" w:lineRule="auto"/>
              <w:jc w:val="center"/>
              <w:rPr>
                <w:rFonts w:ascii="Arial" w:eastAsia="Times New Roman" w:hAnsi="Arial" w:cs="Arial"/>
                <w:b/>
                <w:bCs/>
                <w:color w:val="000000"/>
                <w:lang w:eastAsia="cs-CZ"/>
              </w:rPr>
            </w:pPr>
            <w:r w:rsidRPr="00675F0D">
              <w:rPr>
                <w:rFonts w:ascii="Arial" w:eastAsia="Times New Roman" w:hAnsi="Arial" w:cs="Arial"/>
                <w:b/>
                <w:bCs/>
                <w:color w:val="000000"/>
                <w:lang w:eastAsia="cs-CZ"/>
              </w:rPr>
              <w:t>Popis</w:t>
            </w:r>
          </w:p>
        </w:tc>
        <w:tc>
          <w:tcPr>
            <w:tcW w:w="1559" w:type="dxa"/>
            <w:tcBorders>
              <w:top w:val="single" w:sz="4" w:space="0" w:color="auto"/>
              <w:left w:val="nil"/>
              <w:bottom w:val="single" w:sz="4" w:space="0" w:color="auto"/>
              <w:right w:val="single" w:sz="4" w:space="0" w:color="auto"/>
            </w:tcBorders>
            <w:shd w:val="clear" w:color="000000" w:fill="FFE699"/>
            <w:noWrap/>
            <w:vAlign w:val="center"/>
            <w:hideMark/>
          </w:tcPr>
          <w:p w14:paraId="1713F628" w14:textId="77777777" w:rsidR="00675F0D" w:rsidRPr="00675F0D" w:rsidRDefault="00675F0D" w:rsidP="00675F0D">
            <w:pPr>
              <w:spacing w:after="0" w:line="240" w:lineRule="auto"/>
              <w:jc w:val="center"/>
              <w:rPr>
                <w:rFonts w:ascii="Arial" w:eastAsia="Times New Roman" w:hAnsi="Arial" w:cs="Arial"/>
                <w:b/>
                <w:bCs/>
                <w:color w:val="000000"/>
                <w:lang w:eastAsia="cs-CZ"/>
              </w:rPr>
            </w:pPr>
            <w:r w:rsidRPr="00675F0D">
              <w:rPr>
                <w:rFonts w:ascii="Arial" w:eastAsia="Times New Roman" w:hAnsi="Arial" w:cs="Arial"/>
                <w:b/>
                <w:bCs/>
                <w:color w:val="000000"/>
                <w:lang w:eastAsia="cs-CZ"/>
              </w:rPr>
              <w:t>Typ rozhraní</w:t>
            </w:r>
          </w:p>
        </w:tc>
        <w:tc>
          <w:tcPr>
            <w:tcW w:w="6663" w:type="dxa"/>
            <w:tcBorders>
              <w:top w:val="single" w:sz="4" w:space="0" w:color="auto"/>
              <w:left w:val="nil"/>
              <w:bottom w:val="single" w:sz="4" w:space="0" w:color="auto"/>
              <w:right w:val="single" w:sz="4" w:space="0" w:color="auto"/>
            </w:tcBorders>
            <w:shd w:val="clear" w:color="000000" w:fill="FFE699"/>
            <w:noWrap/>
            <w:vAlign w:val="center"/>
            <w:hideMark/>
          </w:tcPr>
          <w:p w14:paraId="73D7146D" w14:textId="77777777" w:rsidR="00675F0D" w:rsidRPr="00675F0D" w:rsidRDefault="00675F0D" w:rsidP="00675F0D">
            <w:pPr>
              <w:spacing w:after="0" w:line="240" w:lineRule="auto"/>
              <w:jc w:val="center"/>
              <w:rPr>
                <w:rFonts w:ascii="Arial" w:eastAsia="Times New Roman" w:hAnsi="Arial" w:cs="Arial"/>
                <w:b/>
                <w:bCs/>
                <w:color w:val="000000"/>
                <w:lang w:eastAsia="cs-CZ"/>
              </w:rPr>
            </w:pPr>
            <w:r w:rsidRPr="00675F0D">
              <w:rPr>
                <w:rFonts w:ascii="Arial" w:eastAsia="Times New Roman" w:hAnsi="Arial" w:cs="Arial"/>
                <w:b/>
                <w:bCs/>
                <w:color w:val="000000"/>
                <w:lang w:eastAsia="cs-CZ"/>
              </w:rPr>
              <w:t>Výrobce</w:t>
            </w:r>
          </w:p>
        </w:tc>
      </w:tr>
      <w:tr w:rsidR="00675F0D" w:rsidRPr="00675F0D" w14:paraId="7447F0E8" w14:textId="77777777" w:rsidTr="00E31943">
        <w:trPr>
          <w:trHeight w:val="300"/>
        </w:trPr>
        <w:tc>
          <w:tcPr>
            <w:tcW w:w="2960" w:type="dxa"/>
            <w:tcBorders>
              <w:top w:val="nil"/>
              <w:left w:val="single" w:sz="4" w:space="0" w:color="auto"/>
              <w:bottom w:val="single" w:sz="4" w:space="0" w:color="auto"/>
              <w:right w:val="single" w:sz="4" w:space="0" w:color="auto"/>
            </w:tcBorders>
            <w:vAlign w:val="center"/>
            <w:hideMark/>
          </w:tcPr>
          <w:p w14:paraId="24FD3BE9" w14:textId="77777777" w:rsidR="00675F0D" w:rsidRPr="00675F0D" w:rsidRDefault="00675F0D" w:rsidP="00675F0D">
            <w:pPr>
              <w:spacing w:after="0" w:line="240" w:lineRule="auto"/>
              <w:jc w:val="both"/>
              <w:rPr>
                <w:rFonts w:ascii="Arial" w:eastAsia="Times New Roman" w:hAnsi="Arial" w:cs="Arial"/>
                <w:color w:val="000000"/>
                <w:lang w:eastAsia="cs-CZ"/>
              </w:rPr>
            </w:pPr>
            <w:r w:rsidRPr="00675F0D">
              <w:rPr>
                <w:rFonts w:ascii="Arial" w:eastAsia="Times New Roman" w:hAnsi="Arial" w:cs="Arial"/>
                <w:color w:val="000000"/>
                <w:lang w:eastAsia="cs-CZ"/>
              </w:rPr>
              <w:t>Skenery čárových kódů</w:t>
            </w:r>
          </w:p>
        </w:tc>
        <w:tc>
          <w:tcPr>
            <w:tcW w:w="1571" w:type="dxa"/>
            <w:tcBorders>
              <w:top w:val="nil"/>
              <w:left w:val="nil"/>
              <w:bottom w:val="single" w:sz="4" w:space="0" w:color="auto"/>
              <w:right w:val="single" w:sz="4" w:space="0" w:color="auto"/>
            </w:tcBorders>
            <w:noWrap/>
            <w:vAlign w:val="center"/>
            <w:hideMark/>
          </w:tcPr>
          <w:p w14:paraId="21F022A0" w14:textId="77777777" w:rsidR="00675F0D" w:rsidRPr="00675F0D" w:rsidRDefault="00675F0D" w:rsidP="00675F0D">
            <w:pPr>
              <w:spacing w:after="0" w:line="240" w:lineRule="auto"/>
              <w:jc w:val="center"/>
              <w:rPr>
                <w:rFonts w:ascii="Arial" w:eastAsia="Times New Roman" w:hAnsi="Arial" w:cs="Arial"/>
                <w:color w:val="000000"/>
                <w:lang w:eastAsia="cs-CZ"/>
              </w:rPr>
            </w:pPr>
            <w:r w:rsidRPr="00675F0D">
              <w:rPr>
                <w:rFonts w:ascii="Arial" w:eastAsia="Times New Roman" w:hAnsi="Arial" w:cs="Arial"/>
                <w:color w:val="000000"/>
                <w:lang w:eastAsia="cs-CZ"/>
              </w:rPr>
              <w:t>70</w:t>
            </w:r>
          </w:p>
        </w:tc>
        <w:tc>
          <w:tcPr>
            <w:tcW w:w="1843" w:type="dxa"/>
            <w:tcBorders>
              <w:top w:val="nil"/>
              <w:left w:val="nil"/>
              <w:bottom w:val="single" w:sz="4" w:space="0" w:color="auto"/>
              <w:right w:val="single" w:sz="4" w:space="0" w:color="auto"/>
            </w:tcBorders>
            <w:noWrap/>
            <w:vAlign w:val="bottom"/>
            <w:hideMark/>
          </w:tcPr>
          <w:p w14:paraId="146D2AD2"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w:t>
            </w:r>
          </w:p>
        </w:tc>
        <w:tc>
          <w:tcPr>
            <w:tcW w:w="1559" w:type="dxa"/>
            <w:tcBorders>
              <w:top w:val="nil"/>
              <w:left w:val="nil"/>
              <w:bottom w:val="single" w:sz="4" w:space="0" w:color="auto"/>
              <w:right w:val="single" w:sz="4" w:space="0" w:color="auto"/>
            </w:tcBorders>
            <w:noWrap/>
            <w:vAlign w:val="bottom"/>
            <w:hideMark/>
          </w:tcPr>
          <w:p w14:paraId="3B1073D6"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USB</w:t>
            </w:r>
          </w:p>
        </w:tc>
        <w:tc>
          <w:tcPr>
            <w:tcW w:w="6663" w:type="dxa"/>
            <w:tcBorders>
              <w:top w:val="nil"/>
              <w:left w:val="nil"/>
              <w:bottom w:val="single" w:sz="4" w:space="0" w:color="auto"/>
              <w:right w:val="single" w:sz="4" w:space="0" w:color="auto"/>
            </w:tcBorders>
            <w:noWrap/>
            <w:vAlign w:val="bottom"/>
            <w:hideMark/>
          </w:tcPr>
          <w:p w14:paraId="01389F67"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Symbol DS</w:t>
            </w:r>
            <w:proofErr w:type="gramStart"/>
            <w:r w:rsidRPr="00675F0D">
              <w:rPr>
                <w:rFonts w:ascii="Arial" w:eastAsia="Times New Roman" w:hAnsi="Arial" w:cs="Arial"/>
                <w:color w:val="000000"/>
                <w:lang w:eastAsia="cs-CZ"/>
              </w:rPr>
              <w:t>9208;Zebra</w:t>
            </w:r>
            <w:proofErr w:type="gramEnd"/>
            <w:r w:rsidRPr="00675F0D">
              <w:rPr>
                <w:rFonts w:ascii="Arial" w:eastAsia="Times New Roman" w:hAnsi="Arial" w:cs="Arial"/>
                <w:color w:val="000000"/>
                <w:lang w:eastAsia="cs-CZ"/>
              </w:rPr>
              <w:t xml:space="preserve"> DS9308+DS2200+DS6708+MP7000;MC930B apod.</w:t>
            </w:r>
          </w:p>
        </w:tc>
      </w:tr>
      <w:tr w:rsidR="00675F0D" w:rsidRPr="00675F0D" w14:paraId="0DE84883" w14:textId="77777777" w:rsidTr="00E31943">
        <w:trPr>
          <w:trHeight w:val="300"/>
        </w:trPr>
        <w:tc>
          <w:tcPr>
            <w:tcW w:w="2960" w:type="dxa"/>
            <w:tcBorders>
              <w:top w:val="nil"/>
              <w:left w:val="single" w:sz="4" w:space="0" w:color="auto"/>
              <w:bottom w:val="single" w:sz="4" w:space="0" w:color="auto"/>
              <w:right w:val="single" w:sz="4" w:space="0" w:color="auto"/>
            </w:tcBorders>
            <w:vAlign w:val="center"/>
            <w:hideMark/>
          </w:tcPr>
          <w:p w14:paraId="06F1E0DB" w14:textId="77777777" w:rsidR="00675F0D" w:rsidRPr="00675F0D" w:rsidRDefault="00675F0D" w:rsidP="00675F0D">
            <w:pPr>
              <w:spacing w:after="0" w:line="240" w:lineRule="auto"/>
              <w:jc w:val="both"/>
              <w:rPr>
                <w:rFonts w:ascii="Arial" w:eastAsia="Times New Roman" w:hAnsi="Arial" w:cs="Arial"/>
                <w:color w:val="000000"/>
                <w:lang w:eastAsia="cs-CZ"/>
              </w:rPr>
            </w:pPr>
            <w:r w:rsidRPr="00675F0D">
              <w:rPr>
                <w:rFonts w:ascii="Arial" w:eastAsia="Times New Roman" w:hAnsi="Arial" w:cs="Arial"/>
                <w:color w:val="000000"/>
                <w:lang w:eastAsia="cs-CZ"/>
              </w:rPr>
              <w:t>Pokladní termotiskárny</w:t>
            </w:r>
          </w:p>
        </w:tc>
        <w:tc>
          <w:tcPr>
            <w:tcW w:w="1571" w:type="dxa"/>
            <w:tcBorders>
              <w:top w:val="nil"/>
              <w:left w:val="nil"/>
              <w:bottom w:val="single" w:sz="4" w:space="0" w:color="auto"/>
              <w:right w:val="single" w:sz="4" w:space="0" w:color="auto"/>
            </w:tcBorders>
            <w:noWrap/>
            <w:vAlign w:val="center"/>
            <w:hideMark/>
          </w:tcPr>
          <w:p w14:paraId="084BF838" w14:textId="77777777" w:rsidR="00675F0D" w:rsidRPr="00675F0D" w:rsidRDefault="00675F0D" w:rsidP="00675F0D">
            <w:pPr>
              <w:spacing w:after="0" w:line="240" w:lineRule="auto"/>
              <w:jc w:val="center"/>
              <w:rPr>
                <w:rFonts w:ascii="Arial" w:eastAsia="Times New Roman" w:hAnsi="Arial" w:cs="Arial"/>
                <w:color w:val="000000"/>
                <w:lang w:eastAsia="cs-CZ"/>
              </w:rPr>
            </w:pPr>
            <w:r w:rsidRPr="00675F0D">
              <w:rPr>
                <w:rFonts w:ascii="Arial" w:eastAsia="Times New Roman" w:hAnsi="Arial" w:cs="Arial"/>
                <w:color w:val="000000"/>
                <w:lang w:eastAsia="cs-CZ"/>
              </w:rPr>
              <w:t>20</w:t>
            </w:r>
          </w:p>
        </w:tc>
        <w:tc>
          <w:tcPr>
            <w:tcW w:w="1843" w:type="dxa"/>
            <w:tcBorders>
              <w:top w:val="nil"/>
              <w:left w:val="nil"/>
              <w:bottom w:val="single" w:sz="4" w:space="0" w:color="auto"/>
              <w:right w:val="single" w:sz="4" w:space="0" w:color="auto"/>
            </w:tcBorders>
            <w:noWrap/>
            <w:vAlign w:val="bottom"/>
            <w:hideMark/>
          </w:tcPr>
          <w:p w14:paraId="657E3AD5"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w:t>
            </w:r>
          </w:p>
        </w:tc>
        <w:tc>
          <w:tcPr>
            <w:tcW w:w="1559" w:type="dxa"/>
            <w:tcBorders>
              <w:top w:val="nil"/>
              <w:left w:val="nil"/>
              <w:bottom w:val="single" w:sz="4" w:space="0" w:color="auto"/>
              <w:right w:val="single" w:sz="4" w:space="0" w:color="auto"/>
            </w:tcBorders>
            <w:noWrap/>
            <w:vAlign w:val="bottom"/>
            <w:hideMark/>
          </w:tcPr>
          <w:p w14:paraId="36A3E9F3"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USB</w:t>
            </w:r>
          </w:p>
        </w:tc>
        <w:tc>
          <w:tcPr>
            <w:tcW w:w="6663" w:type="dxa"/>
            <w:tcBorders>
              <w:top w:val="nil"/>
              <w:left w:val="nil"/>
              <w:bottom w:val="single" w:sz="4" w:space="0" w:color="auto"/>
              <w:right w:val="single" w:sz="4" w:space="0" w:color="auto"/>
            </w:tcBorders>
            <w:noWrap/>
            <w:vAlign w:val="bottom"/>
            <w:hideMark/>
          </w:tcPr>
          <w:p w14:paraId="4952F0AF"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Epson TM-T88</w:t>
            </w:r>
            <w:proofErr w:type="gramStart"/>
            <w:r w:rsidRPr="00675F0D">
              <w:rPr>
                <w:rFonts w:ascii="Arial" w:eastAsia="Times New Roman" w:hAnsi="Arial" w:cs="Arial"/>
                <w:color w:val="000000"/>
                <w:lang w:eastAsia="cs-CZ"/>
              </w:rPr>
              <w:t>V;Star</w:t>
            </w:r>
            <w:proofErr w:type="gramEnd"/>
            <w:r w:rsidRPr="00675F0D">
              <w:rPr>
                <w:rFonts w:ascii="Arial" w:eastAsia="Times New Roman" w:hAnsi="Arial" w:cs="Arial"/>
                <w:color w:val="000000"/>
                <w:lang w:eastAsia="cs-CZ"/>
              </w:rPr>
              <w:t xml:space="preserve"> SP500 apod.</w:t>
            </w:r>
          </w:p>
        </w:tc>
      </w:tr>
      <w:tr w:rsidR="00675F0D" w:rsidRPr="00675F0D" w14:paraId="7C36CB91" w14:textId="77777777" w:rsidTr="00E31943">
        <w:trPr>
          <w:trHeight w:val="300"/>
        </w:trPr>
        <w:tc>
          <w:tcPr>
            <w:tcW w:w="2960" w:type="dxa"/>
            <w:tcBorders>
              <w:top w:val="nil"/>
              <w:left w:val="single" w:sz="4" w:space="0" w:color="auto"/>
              <w:bottom w:val="single" w:sz="4" w:space="0" w:color="auto"/>
              <w:right w:val="single" w:sz="4" w:space="0" w:color="auto"/>
            </w:tcBorders>
            <w:vAlign w:val="center"/>
            <w:hideMark/>
          </w:tcPr>
          <w:p w14:paraId="383BC3C3" w14:textId="77777777" w:rsidR="00675F0D" w:rsidRPr="00675F0D" w:rsidRDefault="00675F0D" w:rsidP="00675F0D">
            <w:pPr>
              <w:spacing w:after="0" w:line="240" w:lineRule="auto"/>
              <w:jc w:val="both"/>
              <w:rPr>
                <w:rFonts w:ascii="Arial" w:eastAsia="Times New Roman" w:hAnsi="Arial" w:cs="Arial"/>
                <w:color w:val="000000"/>
                <w:lang w:eastAsia="cs-CZ"/>
              </w:rPr>
            </w:pPr>
            <w:r w:rsidRPr="00675F0D">
              <w:rPr>
                <w:rFonts w:ascii="Arial" w:eastAsia="Times New Roman" w:hAnsi="Arial" w:cs="Arial"/>
                <w:color w:val="000000"/>
                <w:lang w:eastAsia="cs-CZ"/>
              </w:rPr>
              <w:t>Platební terminály</w:t>
            </w:r>
          </w:p>
        </w:tc>
        <w:tc>
          <w:tcPr>
            <w:tcW w:w="1571" w:type="dxa"/>
            <w:tcBorders>
              <w:top w:val="nil"/>
              <w:left w:val="nil"/>
              <w:bottom w:val="single" w:sz="4" w:space="0" w:color="auto"/>
              <w:right w:val="single" w:sz="4" w:space="0" w:color="auto"/>
            </w:tcBorders>
            <w:noWrap/>
            <w:vAlign w:val="center"/>
            <w:hideMark/>
          </w:tcPr>
          <w:p w14:paraId="67D1F49E" w14:textId="77777777" w:rsidR="00675F0D" w:rsidRPr="00675F0D" w:rsidRDefault="00675F0D" w:rsidP="00675F0D">
            <w:pPr>
              <w:spacing w:after="0" w:line="240" w:lineRule="auto"/>
              <w:jc w:val="center"/>
              <w:rPr>
                <w:rFonts w:ascii="Arial" w:eastAsia="Times New Roman" w:hAnsi="Arial" w:cs="Arial"/>
                <w:color w:val="000000"/>
                <w:lang w:eastAsia="cs-CZ"/>
              </w:rPr>
            </w:pPr>
            <w:r w:rsidRPr="00675F0D">
              <w:rPr>
                <w:rFonts w:ascii="Arial" w:eastAsia="Times New Roman" w:hAnsi="Arial" w:cs="Arial"/>
                <w:color w:val="000000"/>
                <w:lang w:eastAsia="cs-CZ"/>
              </w:rPr>
              <w:t>20</w:t>
            </w:r>
          </w:p>
        </w:tc>
        <w:tc>
          <w:tcPr>
            <w:tcW w:w="1843" w:type="dxa"/>
            <w:tcBorders>
              <w:top w:val="nil"/>
              <w:left w:val="nil"/>
              <w:bottom w:val="single" w:sz="4" w:space="0" w:color="auto"/>
              <w:right w:val="single" w:sz="4" w:space="0" w:color="auto"/>
            </w:tcBorders>
            <w:noWrap/>
            <w:vAlign w:val="bottom"/>
            <w:hideMark/>
          </w:tcPr>
          <w:p w14:paraId="7CA236FF"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w:t>
            </w:r>
          </w:p>
        </w:tc>
        <w:tc>
          <w:tcPr>
            <w:tcW w:w="1559" w:type="dxa"/>
            <w:tcBorders>
              <w:top w:val="nil"/>
              <w:left w:val="nil"/>
              <w:bottom w:val="single" w:sz="4" w:space="0" w:color="auto"/>
              <w:right w:val="single" w:sz="4" w:space="0" w:color="auto"/>
            </w:tcBorders>
            <w:noWrap/>
            <w:vAlign w:val="bottom"/>
            <w:hideMark/>
          </w:tcPr>
          <w:p w14:paraId="7624E086"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LAN</w:t>
            </w:r>
          </w:p>
        </w:tc>
        <w:tc>
          <w:tcPr>
            <w:tcW w:w="6663" w:type="dxa"/>
            <w:tcBorders>
              <w:top w:val="nil"/>
              <w:left w:val="nil"/>
              <w:bottom w:val="single" w:sz="4" w:space="0" w:color="auto"/>
              <w:right w:val="single" w:sz="4" w:space="0" w:color="auto"/>
            </w:tcBorders>
            <w:noWrap/>
            <w:vAlign w:val="bottom"/>
            <w:hideMark/>
          </w:tcPr>
          <w:p w14:paraId="7FC679AD"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YOMANI XT; poskytovatelé Komerční banka a ČSOB</w:t>
            </w:r>
          </w:p>
        </w:tc>
      </w:tr>
      <w:tr w:rsidR="00675F0D" w:rsidRPr="00675F0D" w14:paraId="2B8C94F9" w14:textId="77777777" w:rsidTr="00E31943">
        <w:trPr>
          <w:trHeight w:val="300"/>
        </w:trPr>
        <w:tc>
          <w:tcPr>
            <w:tcW w:w="2960" w:type="dxa"/>
            <w:tcBorders>
              <w:top w:val="nil"/>
              <w:left w:val="single" w:sz="4" w:space="0" w:color="auto"/>
              <w:bottom w:val="single" w:sz="4" w:space="0" w:color="auto"/>
              <w:right w:val="single" w:sz="4" w:space="0" w:color="auto"/>
            </w:tcBorders>
            <w:vAlign w:val="center"/>
            <w:hideMark/>
          </w:tcPr>
          <w:p w14:paraId="62CF199A" w14:textId="77777777" w:rsidR="00675F0D" w:rsidRPr="00675F0D" w:rsidRDefault="00675F0D" w:rsidP="00675F0D">
            <w:pPr>
              <w:spacing w:after="0" w:line="240" w:lineRule="auto"/>
              <w:jc w:val="both"/>
              <w:rPr>
                <w:rFonts w:ascii="Arial" w:eastAsia="Times New Roman" w:hAnsi="Arial" w:cs="Arial"/>
                <w:color w:val="000000"/>
                <w:lang w:eastAsia="cs-CZ"/>
              </w:rPr>
            </w:pPr>
            <w:r w:rsidRPr="00675F0D">
              <w:rPr>
                <w:rFonts w:ascii="Arial" w:eastAsia="Times New Roman" w:hAnsi="Arial" w:cs="Arial"/>
                <w:color w:val="000000"/>
                <w:lang w:eastAsia="cs-CZ"/>
              </w:rPr>
              <w:t>Tiskárny sestav</w:t>
            </w:r>
          </w:p>
        </w:tc>
        <w:tc>
          <w:tcPr>
            <w:tcW w:w="1571" w:type="dxa"/>
            <w:tcBorders>
              <w:top w:val="nil"/>
              <w:left w:val="nil"/>
              <w:bottom w:val="single" w:sz="4" w:space="0" w:color="auto"/>
              <w:right w:val="single" w:sz="4" w:space="0" w:color="auto"/>
            </w:tcBorders>
            <w:noWrap/>
            <w:vAlign w:val="center"/>
            <w:hideMark/>
          </w:tcPr>
          <w:p w14:paraId="3E160854" w14:textId="77777777" w:rsidR="00675F0D" w:rsidRPr="00675F0D" w:rsidRDefault="00675F0D" w:rsidP="00675F0D">
            <w:pPr>
              <w:spacing w:after="0" w:line="240" w:lineRule="auto"/>
              <w:jc w:val="center"/>
              <w:rPr>
                <w:rFonts w:ascii="Arial" w:eastAsia="Times New Roman" w:hAnsi="Arial" w:cs="Arial"/>
                <w:color w:val="000000"/>
                <w:lang w:eastAsia="cs-CZ"/>
              </w:rPr>
            </w:pPr>
            <w:r w:rsidRPr="00675F0D">
              <w:rPr>
                <w:rFonts w:ascii="Arial" w:eastAsia="Times New Roman" w:hAnsi="Arial" w:cs="Arial"/>
                <w:color w:val="000000"/>
                <w:lang w:eastAsia="cs-CZ"/>
              </w:rPr>
              <w:t>20</w:t>
            </w:r>
          </w:p>
        </w:tc>
        <w:tc>
          <w:tcPr>
            <w:tcW w:w="1843" w:type="dxa"/>
            <w:tcBorders>
              <w:top w:val="nil"/>
              <w:left w:val="nil"/>
              <w:bottom w:val="single" w:sz="4" w:space="0" w:color="auto"/>
              <w:right w:val="single" w:sz="4" w:space="0" w:color="auto"/>
            </w:tcBorders>
            <w:noWrap/>
            <w:vAlign w:val="bottom"/>
            <w:hideMark/>
          </w:tcPr>
          <w:p w14:paraId="6E4A611E"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w:t>
            </w:r>
          </w:p>
        </w:tc>
        <w:tc>
          <w:tcPr>
            <w:tcW w:w="1559" w:type="dxa"/>
            <w:tcBorders>
              <w:top w:val="nil"/>
              <w:left w:val="nil"/>
              <w:bottom w:val="single" w:sz="4" w:space="0" w:color="auto"/>
              <w:right w:val="single" w:sz="4" w:space="0" w:color="auto"/>
            </w:tcBorders>
            <w:noWrap/>
            <w:vAlign w:val="bottom"/>
            <w:hideMark/>
          </w:tcPr>
          <w:p w14:paraId="367CBD9A"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USB + LPT</w:t>
            </w:r>
          </w:p>
        </w:tc>
        <w:tc>
          <w:tcPr>
            <w:tcW w:w="6663" w:type="dxa"/>
            <w:tcBorders>
              <w:top w:val="nil"/>
              <w:left w:val="nil"/>
              <w:bottom w:val="single" w:sz="4" w:space="0" w:color="auto"/>
              <w:right w:val="single" w:sz="4" w:space="0" w:color="auto"/>
            </w:tcBorders>
            <w:noWrap/>
            <w:vAlign w:val="bottom"/>
            <w:hideMark/>
          </w:tcPr>
          <w:p w14:paraId="6A82809A" w14:textId="71926C79"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HP 203</w:t>
            </w:r>
          </w:p>
        </w:tc>
      </w:tr>
      <w:tr w:rsidR="00675F0D" w:rsidRPr="00675F0D" w14:paraId="2E8EA1A8" w14:textId="77777777" w:rsidTr="00E31943">
        <w:trPr>
          <w:trHeight w:val="300"/>
        </w:trPr>
        <w:tc>
          <w:tcPr>
            <w:tcW w:w="2960" w:type="dxa"/>
            <w:tcBorders>
              <w:top w:val="nil"/>
              <w:left w:val="single" w:sz="4" w:space="0" w:color="auto"/>
              <w:bottom w:val="single" w:sz="4" w:space="0" w:color="auto"/>
              <w:right w:val="single" w:sz="4" w:space="0" w:color="auto"/>
            </w:tcBorders>
            <w:vAlign w:val="center"/>
            <w:hideMark/>
          </w:tcPr>
          <w:p w14:paraId="4B3BE60E" w14:textId="77777777" w:rsidR="00675F0D" w:rsidRPr="00675F0D" w:rsidRDefault="00675F0D" w:rsidP="00675F0D">
            <w:pPr>
              <w:spacing w:after="0" w:line="240" w:lineRule="auto"/>
              <w:jc w:val="both"/>
              <w:rPr>
                <w:rFonts w:ascii="Arial" w:eastAsia="Times New Roman" w:hAnsi="Arial" w:cs="Arial"/>
                <w:color w:val="000000"/>
                <w:lang w:eastAsia="cs-CZ"/>
              </w:rPr>
            </w:pPr>
            <w:r w:rsidRPr="00675F0D">
              <w:rPr>
                <w:rFonts w:ascii="Arial" w:eastAsia="Times New Roman" w:hAnsi="Arial" w:cs="Arial"/>
                <w:color w:val="000000"/>
                <w:lang w:eastAsia="cs-CZ"/>
              </w:rPr>
              <w:t>Tiskárny štítků a etiket</w:t>
            </w:r>
          </w:p>
        </w:tc>
        <w:tc>
          <w:tcPr>
            <w:tcW w:w="1571" w:type="dxa"/>
            <w:tcBorders>
              <w:top w:val="nil"/>
              <w:left w:val="nil"/>
              <w:bottom w:val="single" w:sz="4" w:space="0" w:color="auto"/>
              <w:right w:val="single" w:sz="4" w:space="0" w:color="auto"/>
            </w:tcBorders>
            <w:noWrap/>
            <w:vAlign w:val="center"/>
            <w:hideMark/>
          </w:tcPr>
          <w:p w14:paraId="53F57982" w14:textId="77777777" w:rsidR="00675F0D" w:rsidRPr="00675F0D" w:rsidRDefault="00675F0D" w:rsidP="00675F0D">
            <w:pPr>
              <w:spacing w:after="0" w:line="240" w:lineRule="auto"/>
              <w:jc w:val="center"/>
              <w:rPr>
                <w:rFonts w:ascii="Arial" w:eastAsia="Times New Roman" w:hAnsi="Arial" w:cs="Arial"/>
                <w:color w:val="000000"/>
                <w:lang w:eastAsia="cs-CZ"/>
              </w:rPr>
            </w:pPr>
            <w:r w:rsidRPr="00675F0D">
              <w:rPr>
                <w:rFonts w:ascii="Arial" w:eastAsia="Times New Roman" w:hAnsi="Arial" w:cs="Arial"/>
                <w:color w:val="000000"/>
                <w:lang w:eastAsia="cs-CZ"/>
              </w:rPr>
              <w:t>20</w:t>
            </w:r>
          </w:p>
        </w:tc>
        <w:tc>
          <w:tcPr>
            <w:tcW w:w="1843" w:type="dxa"/>
            <w:tcBorders>
              <w:top w:val="nil"/>
              <w:left w:val="nil"/>
              <w:bottom w:val="single" w:sz="4" w:space="0" w:color="auto"/>
              <w:right w:val="single" w:sz="4" w:space="0" w:color="auto"/>
            </w:tcBorders>
            <w:noWrap/>
            <w:vAlign w:val="bottom"/>
            <w:hideMark/>
          </w:tcPr>
          <w:p w14:paraId="0B434294"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 </w:t>
            </w:r>
          </w:p>
        </w:tc>
        <w:tc>
          <w:tcPr>
            <w:tcW w:w="1559" w:type="dxa"/>
            <w:tcBorders>
              <w:top w:val="nil"/>
              <w:left w:val="nil"/>
              <w:bottom w:val="single" w:sz="4" w:space="0" w:color="auto"/>
              <w:right w:val="single" w:sz="4" w:space="0" w:color="auto"/>
            </w:tcBorders>
            <w:noWrap/>
            <w:vAlign w:val="bottom"/>
            <w:hideMark/>
          </w:tcPr>
          <w:p w14:paraId="2E5DCCC8"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USB</w:t>
            </w:r>
          </w:p>
        </w:tc>
        <w:tc>
          <w:tcPr>
            <w:tcW w:w="6663" w:type="dxa"/>
            <w:tcBorders>
              <w:top w:val="nil"/>
              <w:left w:val="nil"/>
              <w:bottom w:val="single" w:sz="4" w:space="0" w:color="auto"/>
              <w:right w:val="single" w:sz="4" w:space="0" w:color="auto"/>
            </w:tcBorders>
            <w:noWrap/>
            <w:vAlign w:val="bottom"/>
            <w:hideMark/>
          </w:tcPr>
          <w:p w14:paraId="5F85E427" w14:textId="77777777" w:rsidR="00675F0D" w:rsidRPr="00675F0D" w:rsidRDefault="00675F0D" w:rsidP="00675F0D">
            <w:pPr>
              <w:spacing w:after="0" w:line="240" w:lineRule="auto"/>
              <w:rPr>
                <w:rFonts w:ascii="Arial" w:eastAsia="Times New Roman" w:hAnsi="Arial" w:cs="Arial"/>
                <w:color w:val="000000"/>
                <w:lang w:eastAsia="cs-CZ"/>
              </w:rPr>
            </w:pPr>
            <w:r w:rsidRPr="00675F0D">
              <w:rPr>
                <w:rFonts w:ascii="Arial" w:eastAsia="Times New Roman" w:hAnsi="Arial" w:cs="Arial"/>
                <w:color w:val="000000"/>
                <w:lang w:eastAsia="cs-CZ"/>
              </w:rPr>
              <w:t>Zebra ZD421+Z4000+GX430t+ZT410 apod.</w:t>
            </w:r>
          </w:p>
        </w:tc>
      </w:tr>
    </w:tbl>
    <w:p w14:paraId="30DC7CAE" w14:textId="77777777" w:rsidR="00675F0D" w:rsidRPr="00675F0D" w:rsidRDefault="00675F0D" w:rsidP="00675F0D">
      <w:pPr>
        <w:spacing w:after="0" w:line="240" w:lineRule="auto"/>
        <w:rPr>
          <w:rFonts w:ascii="Arial" w:eastAsia="Times New Roman" w:hAnsi="Arial" w:cs="Arial"/>
          <w:b/>
          <w:lang w:eastAsia="cs-CZ"/>
        </w:rPr>
        <w:sectPr w:rsidR="00675F0D" w:rsidRPr="00675F0D" w:rsidSect="00E31943">
          <w:pgSz w:w="16838" w:h="11906" w:orient="landscape"/>
          <w:pgMar w:top="900" w:right="993" w:bottom="926" w:left="1134" w:header="709" w:footer="708" w:gutter="0"/>
          <w:cols w:space="708"/>
          <w:docGrid w:linePitch="360"/>
        </w:sectPr>
      </w:pPr>
      <w:r w:rsidRPr="00675F0D">
        <w:rPr>
          <w:rFonts w:ascii="Arial" w:eastAsia="Times New Roman" w:hAnsi="Arial" w:cs="Arial"/>
          <w:color w:val="000000"/>
          <w:lang w:eastAsia="cs-CZ"/>
        </w:rPr>
        <w:t>Řešení musí umožňovat tisk na jehličkových tiskárnách.</w:t>
      </w:r>
    </w:p>
    <w:p w14:paraId="15A7E01A" w14:textId="77777777" w:rsidR="00675F0D" w:rsidRPr="00675F0D" w:rsidRDefault="00675F0D" w:rsidP="00675F0D">
      <w:pPr>
        <w:spacing w:after="0" w:line="240" w:lineRule="auto"/>
        <w:jc w:val="center"/>
        <w:rPr>
          <w:rFonts w:ascii="Arial" w:eastAsia="Times New Roman" w:hAnsi="Arial" w:cs="Arial"/>
          <w:b/>
          <w:lang w:eastAsia="cs-CZ"/>
        </w:rPr>
      </w:pPr>
      <w:r w:rsidRPr="00675F0D">
        <w:rPr>
          <w:rFonts w:ascii="Arial" w:eastAsia="Times New Roman" w:hAnsi="Arial" w:cs="Arial"/>
          <w:b/>
          <w:lang w:eastAsia="cs-CZ"/>
        </w:rPr>
        <w:lastRenderedPageBreak/>
        <w:t>PŘÍLOHA Č. 4</w:t>
      </w:r>
    </w:p>
    <w:p w14:paraId="644D0475"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Specifikace Služeb</w:t>
      </w:r>
    </w:p>
    <w:p w14:paraId="79B0F37D" w14:textId="77777777" w:rsidR="00675F0D" w:rsidRPr="00675F0D" w:rsidRDefault="00675F0D" w:rsidP="00675F0D">
      <w:pPr>
        <w:spacing w:after="0" w:line="280" w:lineRule="atLeast"/>
        <w:jc w:val="both"/>
        <w:rPr>
          <w:rFonts w:ascii="Arial" w:eastAsia="Times New Roman" w:hAnsi="Arial" w:cs="Arial"/>
          <w:lang w:eastAsia="cs-CZ"/>
        </w:rPr>
      </w:pPr>
    </w:p>
    <w:p w14:paraId="1479ED56"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Význam pojmů:</w:t>
      </w:r>
    </w:p>
    <w:p w14:paraId="2B96EA11" w14:textId="660AE07C" w:rsidR="00675F0D" w:rsidRPr="00675F0D" w:rsidRDefault="00675F0D" w:rsidP="00675F0D">
      <w:pPr>
        <w:numPr>
          <w:ilvl w:val="0"/>
          <w:numId w:val="6"/>
        </w:numPr>
        <w:spacing w:after="0" w:line="280" w:lineRule="atLeast"/>
        <w:jc w:val="both"/>
        <w:rPr>
          <w:rFonts w:ascii="Arial" w:eastAsia="Times New Roman" w:hAnsi="Arial" w:cs="Arial"/>
          <w:lang w:eastAsia="cs-CZ"/>
        </w:rPr>
      </w:pPr>
      <w:r w:rsidRPr="00675F0D">
        <w:rPr>
          <w:rFonts w:ascii="Arial" w:eastAsia="Times New Roman" w:hAnsi="Arial" w:cs="Arial"/>
          <w:b/>
          <w:lang w:eastAsia="cs-CZ"/>
        </w:rPr>
        <w:t>Pracovní doba standardní</w:t>
      </w:r>
      <w:r w:rsidRPr="00675F0D">
        <w:rPr>
          <w:rFonts w:ascii="Arial" w:eastAsia="Times New Roman" w:hAnsi="Arial" w:cs="Arial"/>
          <w:lang w:eastAsia="cs-CZ"/>
        </w:rPr>
        <w:t>: v pracovních dnech od 7:00 do 1</w:t>
      </w:r>
      <w:r w:rsidR="00925DE7">
        <w:rPr>
          <w:rFonts w:ascii="Arial" w:eastAsia="Times New Roman" w:hAnsi="Arial" w:cs="Arial"/>
          <w:lang w:eastAsia="cs-CZ"/>
        </w:rPr>
        <w:t>9</w:t>
      </w:r>
      <w:r w:rsidRPr="00675F0D">
        <w:rPr>
          <w:rFonts w:ascii="Arial" w:eastAsia="Times New Roman" w:hAnsi="Arial" w:cs="Arial"/>
          <w:lang w:eastAsia="cs-CZ"/>
        </w:rPr>
        <w:t>:00 hodin;</w:t>
      </w:r>
    </w:p>
    <w:p w14:paraId="71FAFF47" w14:textId="77777777" w:rsidR="00675F0D" w:rsidRPr="00675F0D" w:rsidRDefault="00675F0D" w:rsidP="00675F0D">
      <w:pPr>
        <w:spacing w:after="0" w:line="240" w:lineRule="auto"/>
        <w:rPr>
          <w:rFonts w:ascii="Arial" w:eastAsia="Times New Roman" w:hAnsi="Arial" w:cs="Arial"/>
          <w:b/>
          <w:u w:val="single"/>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675F0D" w:rsidRPr="00675F0D" w14:paraId="7A904952" w14:textId="77777777" w:rsidTr="00E31943">
        <w:tc>
          <w:tcPr>
            <w:tcW w:w="1789" w:type="dxa"/>
            <w:shd w:val="clear" w:color="auto" w:fill="D9D9D9"/>
          </w:tcPr>
          <w:p w14:paraId="45204A4B"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Název Služby:</w:t>
            </w:r>
          </w:p>
        </w:tc>
        <w:tc>
          <w:tcPr>
            <w:tcW w:w="5983" w:type="dxa"/>
            <w:gridSpan w:val="2"/>
            <w:shd w:val="clear" w:color="auto" w:fill="D9D9D9"/>
          </w:tcPr>
          <w:p w14:paraId="02CEF0B2"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Odstraňování vad</w:t>
            </w:r>
          </w:p>
        </w:tc>
        <w:tc>
          <w:tcPr>
            <w:tcW w:w="1545" w:type="dxa"/>
            <w:shd w:val="clear" w:color="auto" w:fill="D9D9D9"/>
          </w:tcPr>
          <w:p w14:paraId="57F4A126"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3" w:type="dxa"/>
            <w:shd w:val="clear" w:color="auto" w:fill="D9D9D9"/>
          </w:tcPr>
          <w:p w14:paraId="5ED70965"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P01</w:t>
            </w:r>
          </w:p>
        </w:tc>
      </w:tr>
      <w:tr w:rsidR="00675F0D" w:rsidRPr="00675F0D" w14:paraId="284F1816" w14:textId="77777777" w:rsidTr="00E31943">
        <w:tc>
          <w:tcPr>
            <w:tcW w:w="3743" w:type="dxa"/>
            <w:gridSpan w:val="2"/>
            <w:shd w:val="clear" w:color="auto" w:fill="D9D9D9"/>
          </w:tcPr>
          <w:p w14:paraId="0C59C2A2"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327" w:type="dxa"/>
            <w:gridSpan w:val="3"/>
            <w:shd w:val="clear" w:color="auto" w:fill="D9D9D9"/>
          </w:tcPr>
          <w:p w14:paraId="6A8C6D6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Paušální</w:t>
            </w:r>
          </w:p>
        </w:tc>
      </w:tr>
      <w:tr w:rsidR="00675F0D" w:rsidRPr="00675F0D" w14:paraId="527FAD54" w14:textId="77777777" w:rsidTr="00E31943">
        <w:tc>
          <w:tcPr>
            <w:tcW w:w="3743" w:type="dxa"/>
            <w:gridSpan w:val="2"/>
            <w:shd w:val="clear" w:color="auto" w:fill="D9D9D9"/>
            <w:vAlign w:val="center"/>
          </w:tcPr>
          <w:p w14:paraId="7D5BD8E2"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327" w:type="dxa"/>
            <w:gridSpan w:val="3"/>
            <w:shd w:val="clear" w:color="auto" w:fill="D9D9D9"/>
            <w:vAlign w:val="center"/>
          </w:tcPr>
          <w:p w14:paraId="479C4E96"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Ano</w:t>
            </w:r>
          </w:p>
        </w:tc>
      </w:tr>
      <w:tr w:rsidR="00675F0D" w:rsidRPr="00675F0D" w14:paraId="13B97F60" w14:textId="77777777" w:rsidTr="00E31943">
        <w:tc>
          <w:tcPr>
            <w:tcW w:w="3743" w:type="dxa"/>
            <w:gridSpan w:val="2"/>
            <w:shd w:val="clear" w:color="auto" w:fill="D9D9D9"/>
            <w:vAlign w:val="center"/>
          </w:tcPr>
          <w:p w14:paraId="07294B62"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327" w:type="dxa"/>
            <w:gridSpan w:val="3"/>
            <w:shd w:val="clear" w:color="auto" w:fill="D9D9D9"/>
            <w:vAlign w:val="center"/>
          </w:tcPr>
          <w:p w14:paraId="563D963D"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Na vyžádání</w:t>
            </w:r>
          </w:p>
        </w:tc>
      </w:tr>
      <w:tr w:rsidR="00675F0D" w:rsidRPr="00675F0D" w14:paraId="672CBEF2" w14:textId="77777777" w:rsidTr="00E31943">
        <w:tc>
          <w:tcPr>
            <w:tcW w:w="3743" w:type="dxa"/>
            <w:gridSpan w:val="2"/>
          </w:tcPr>
          <w:p w14:paraId="4E5837DA"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327" w:type="dxa"/>
            <w:gridSpan w:val="3"/>
          </w:tcPr>
          <w:p w14:paraId="296385F5"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Odstraňování vad Řešení, tj. odstraňování vad Software a jeho integračních vazeb na Zařízení a informační systémy třetích stran, a to včetně integračních vazeb na systém řízení báze dat (databázi). </w:t>
            </w:r>
          </w:p>
          <w:p w14:paraId="6A16C0B9" w14:textId="77777777" w:rsidR="00675F0D" w:rsidRPr="00675F0D" w:rsidRDefault="00675F0D" w:rsidP="00675F0D">
            <w:pPr>
              <w:spacing w:after="0" w:line="280" w:lineRule="atLeast"/>
              <w:jc w:val="both"/>
              <w:rPr>
                <w:rFonts w:ascii="Arial" w:eastAsia="Times New Roman" w:hAnsi="Arial" w:cs="Arial"/>
                <w:lang w:eastAsia="cs-CZ"/>
              </w:rPr>
            </w:pPr>
          </w:p>
          <w:p w14:paraId="05EC664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Za vady Software a jeho integračních vazeb se považují rovněž veškeré rozpory s touto smlouvou, Zadávací dokumentací, Dokumentací, účelem Software, Požadavky Objednatele a stavem, ve kterém Software podle této smlouvy v daném časovém okamžiku má být. </w:t>
            </w:r>
          </w:p>
          <w:p w14:paraId="591D83CB" w14:textId="77777777" w:rsidR="00675F0D" w:rsidRPr="00675F0D" w:rsidRDefault="00675F0D" w:rsidP="00675F0D">
            <w:pPr>
              <w:spacing w:after="0" w:line="280" w:lineRule="atLeast"/>
              <w:jc w:val="both"/>
              <w:rPr>
                <w:rFonts w:ascii="Arial" w:eastAsia="Times New Roman" w:hAnsi="Arial" w:cs="Arial"/>
                <w:lang w:eastAsia="cs-CZ"/>
              </w:rPr>
            </w:pPr>
          </w:p>
          <w:p w14:paraId="5C55EB32" w14:textId="6831600C"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Pokud je pro provozování Software nezbytné využívat internetový prohlížeč, považuje se za vadu Software rovněž nekompatibilita Software s posledními verzemi běžných internetových prohlížečů, kterými se rozumí alespoň prohlížeče společností Google a Microsoft.</w:t>
            </w:r>
          </w:p>
        </w:tc>
      </w:tr>
      <w:tr w:rsidR="00675F0D" w:rsidRPr="00675F0D" w14:paraId="0871CC1E" w14:textId="77777777" w:rsidTr="00E31943">
        <w:tc>
          <w:tcPr>
            <w:tcW w:w="3743" w:type="dxa"/>
            <w:gridSpan w:val="2"/>
          </w:tcPr>
          <w:p w14:paraId="3AA62554"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Časový rozsah poskytování Služby:</w:t>
            </w:r>
          </w:p>
        </w:tc>
        <w:tc>
          <w:tcPr>
            <w:tcW w:w="6327" w:type="dxa"/>
            <w:gridSpan w:val="3"/>
          </w:tcPr>
          <w:p w14:paraId="12F2D213"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SLA parametrů</w:t>
            </w:r>
          </w:p>
        </w:tc>
      </w:tr>
      <w:tr w:rsidR="00675F0D" w:rsidRPr="00675F0D" w14:paraId="69FE47B7" w14:textId="77777777" w:rsidTr="00E31943">
        <w:tc>
          <w:tcPr>
            <w:tcW w:w="3743" w:type="dxa"/>
            <w:gridSpan w:val="2"/>
          </w:tcPr>
          <w:p w14:paraId="10B04AA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327" w:type="dxa"/>
            <w:gridSpan w:val="3"/>
          </w:tcPr>
          <w:p w14:paraId="562BD103"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SLA parametrů</w:t>
            </w:r>
          </w:p>
        </w:tc>
      </w:tr>
      <w:tr w:rsidR="00675F0D" w:rsidRPr="00675F0D" w14:paraId="4B69F28F" w14:textId="77777777" w:rsidTr="00E31943">
        <w:tc>
          <w:tcPr>
            <w:tcW w:w="3743" w:type="dxa"/>
            <w:gridSpan w:val="2"/>
          </w:tcPr>
          <w:p w14:paraId="5B121956"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327" w:type="dxa"/>
            <w:gridSpan w:val="3"/>
          </w:tcPr>
          <w:p w14:paraId="6062DA9F"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SLA parametrů</w:t>
            </w:r>
          </w:p>
        </w:tc>
      </w:tr>
    </w:tbl>
    <w:p w14:paraId="3A8B27E6" w14:textId="77777777" w:rsidR="00675F0D" w:rsidRPr="00675F0D" w:rsidRDefault="00675F0D" w:rsidP="00675F0D">
      <w:pPr>
        <w:spacing w:after="0" w:line="280" w:lineRule="atLeast"/>
        <w:jc w:val="both"/>
        <w:rPr>
          <w:rFonts w:ascii="Arial" w:eastAsia="Times New Roman" w:hAnsi="Arial" w:cs="Arial"/>
          <w:b/>
          <w:u w:val="single"/>
          <w:lang w:eastAsia="cs-CZ"/>
        </w:rPr>
      </w:pPr>
    </w:p>
    <w:p w14:paraId="07867521" w14:textId="77777777" w:rsidR="00675F0D" w:rsidRPr="00675F0D" w:rsidRDefault="00675F0D" w:rsidP="00675F0D">
      <w:pPr>
        <w:spacing w:after="0" w:line="240" w:lineRule="auto"/>
        <w:rPr>
          <w:rFonts w:ascii="Arial" w:eastAsia="Times New Roman" w:hAnsi="Arial" w:cs="Arial"/>
          <w:b/>
          <w:u w:val="single"/>
          <w:lang w:eastAsia="cs-CZ"/>
        </w:rPr>
      </w:pPr>
      <w:r w:rsidRPr="00675F0D">
        <w:rPr>
          <w:rFonts w:ascii="Arial" w:eastAsia="Times New Roman" w:hAnsi="Arial" w:cs="Arial"/>
          <w:b/>
          <w:u w:val="single"/>
          <w:lang w:eastAsia="cs-CZ"/>
        </w:rPr>
        <w:br w:type="page"/>
      </w:r>
    </w:p>
    <w:p w14:paraId="4C482CE8" w14:textId="77777777" w:rsidR="00675F0D" w:rsidRPr="00675F0D" w:rsidRDefault="00675F0D" w:rsidP="00675F0D">
      <w:pPr>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175"/>
        <w:gridCol w:w="3808"/>
        <w:gridCol w:w="1545"/>
        <w:gridCol w:w="753"/>
      </w:tblGrid>
      <w:tr w:rsidR="00675F0D" w:rsidRPr="00675F0D" w14:paraId="26A36F21" w14:textId="77777777" w:rsidTr="00E31943">
        <w:tc>
          <w:tcPr>
            <w:tcW w:w="1789" w:type="dxa"/>
            <w:shd w:val="clear" w:color="auto" w:fill="D9D9D9"/>
          </w:tcPr>
          <w:p w14:paraId="07EFA9C9"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Název Služby:</w:t>
            </w:r>
          </w:p>
        </w:tc>
        <w:tc>
          <w:tcPr>
            <w:tcW w:w="5983" w:type="dxa"/>
            <w:gridSpan w:val="2"/>
            <w:shd w:val="clear" w:color="auto" w:fill="D9D9D9"/>
          </w:tcPr>
          <w:p w14:paraId="10512DE8"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Bezpečnostní aktualizace</w:t>
            </w:r>
          </w:p>
        </w:tc>
        <w:tc>
          <w:tcPr>
            <w:tcW w:w="1545" w:type="dxa"/>
            <w:shd w:val="clear" w:color="auto" w:fill="D9D9D9"/>
          </w:tcPr>
          <w:p w14:paraId="155AE55D"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3" w:type="dxa"/>
            <w:shd w:val="clear" w:color="auto" w:fill="D9D9D9"/>
          </w:tcPr>
          <w:p w14:paraId="5B1DF095"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P02</w:t>
            </w:r>
          </w:p>
        </w:tc>
      </w:tr>
      <w:tr w:rsidR="00675F0D" w:rsidRPr="00675F0D" w14:paraId="3F738FE1" w14:textId="77777777" w:rsidTr="00E31943">
        <w:tc>
          <w:tcPr>
            <w:tcW w:w="3964" w:type="dxa"/>
            <w:gridSpan w:val="2"/>
            <w:shd w:val="clear" w:color="auto" w:fill="D9D9D9"/>
          </w:tcPr>
          <w:p w14:paraId="66EB0726"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106" w:type="dxa"/>
            <w:gridSpan w:val="3"/>
            <w:shd w:val="clear" w:color="auto" w:fill="D9D9D9"/>
          </w:tcPr>
          <w:p w14:paraId="617E258D"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Paušální</w:t>
            </w:r>
          </w:p>
        </w:tc>
      </w:tr>
      <w:tr w:rsidR="00675F0D" w:rsidRPr="00675F0D" w14:paraId="398898D6" w14:textId="77777777" w:rsidTr="00E31943">
        <w:tc>
          <w:tcPr>
            <w:tcW w:w="3964" w:type="dxa"/>
            <w:gridSpan w:val="2"/>
            <w:shd w:val="clear" w:color="auto" w:fill="D9D9D9"/>
            <w:vAlign w:val="center"/>
          </w:tcPr>
          <w:p w14:paraId="4F6375AA"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106" w:type="dxa"/>
            <w:gridSpan w:val="3"/>
            <w:shd w:val="clear" w:color="auto" w:fill="D9D9D9"/>
            <w:vAlign w:val="center"/>
          </w:tcPr>
          <w:p w14:paraId="35A5ED2D"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5AF45FA3" w14:textId="77777777" w:rsidTr="00E31943">
        <w:tc>
          <w:tcPr>
            <w:tcW w:w="3964" w:type="dxa"/>
            <w:gridSpan w:val="2"/>
            <w:shd w:val="clear" w:color="auto" w:fill="D9D9D9"/>
            <w:vAlign w:val="center"/>
          </w:tcPr>
          <w:p w14:paraId="485C1A24"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106" w:type="dxa"/>
            <w:gridSpan w:val="3"/>
            <w:shd w:val="clear" w:color="auto" w:fill="D9D9D9"/>
            <w:vAlign w:val="center"/>
          </w:tcPr>
          <w:p w14:paraId="1063AD19"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Průběžně, v případě dále specifikovaných Požadavků na vyžádání</w:t>
            </w:r>
          </w:p>
        </w:tc>
      </w:tr>
      <w:tr w:rsidR="00675F0D" w:rsidRPr="00675F0D" w14:paraId="6AD7F110" w14:textId="77777777" w:rsidTr="00E31943">
        <w:tc>
          <w:tcPr>
            <w:tcW w:w="3964" w:type="dxa"/>
            <w:gridSpan w:val="2"/>
          </w:tcPr>
          <w:p w14:paraId="6C05DBF6"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106" w:type="dxa"/>
            <w:gridSpan w:val="3"/>
          </w:tcPr>
          <w:p w14:paraId="37D44DDA"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Průběžné sledování vývoje bezpečnostní situace včetně identifikace kybernetických bezpečnostních hrozeb, které mohou využít zranitelností Software nebo komponenty třetí strany, kterou Software využívá a která byla Objednateli dodána na základě této smlouvy (dále v této specifikaci jen „</w:t>
            </w:r>
            <w:r w:rsidRPr="00675F0D">
              <w:rPr>
                <w:rFonts w:ascii="Arial" w:eastAsia="Times New Roman" w:hAnsi="Arial" w:cs="Arial"/>
                <w:b/>
                <w:lang w:eastAsia="cs-CZ"/>
              </w:rPr>
              <w:t>Komponenty</w:t>
            </w:r>
            <w:r w:rsidRPr="00675F0D">
              <w:rPr>
                <w:rFonts w:ascii="Arial" w:eastAsia="Times New Roman" w:hAnsi="Arial" w:cs="Arial"/>
                <w:lang w:eastAsia="cs-CZ"/>
              </w:rPr>
              <w:t>“), a/nebo mohou v souvislosti se Software jinak narušit kybernetickou bezpečnost Objednatele, identifikace potřeb změn Software a bezpečnostních opatření za účelem minimalizace z toho plynoucích rizik včetně provedení těchto změn a implementace těchto bezpečnostních opatření (dále jen „</w:t>
            </w:r>
            <w:r w:rsidRPr="00675F0D">
              <w:rPr>
                <w:rFonts w:ascii="Arial" w:eastAsia="Times New Roman" w:hAnsi="Arial" w:cs="Arial"/>
                <w:b/>
                <w:lang w:eastAsia="cs-CZ"/>
              </w:rPr>
              <w:t>Bezpečnostní změny</w:t>
            </w:r>
            <w:r w:rsidRPr="00675F0D">
              <w:rPr>
                <w:rFonts w:ascii="Arial" w:eastAsia="Times New Roman" w:hAnsi="Arial" w:cs="Arial"/>
                <w:lang w:eastAsia="cs-CZ"/>
              </w:rPr>
              <w:t>“).</w:t>
            </w:r>
          </w:p>
          <w:p w14:paraId="66BB63CF" w14:textId="77777777" w:rsidR="00675F0D" w:rsidRPr="00675F0D" w:rsidRDefault="00675F0D" w:rsidP="00675F0D">
            <w:pPr>
              <w:spacing w:after="0" w:line="280" w:lineRule="atLeast"/>
              <w:jc w:val="both"/>
              <w:rPr>
                <w:rFonts w:ascii="Arial" w:eastAsia="Times New Roman" w:hAnsi="Arial" w:cs="Arial"/>
                <w:lang w:eastAsia="cs-CZ"/>
              </w:rPr>
            </w:pPr>
          </w:p>
          <w:p w14:paraId="3DF0DE35"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Objednatel je oprávněn vznášet na Poskytovatele dotazy, které se považují za Požadavky, zda Software nebo Komponenta obsahují určitou zranitelnost, vykazují citlivost vůči určité taktice či technice útoku nebo mají jiný nedostatek snižující úroveň kybernetické bezpečnosti Objednatele. Pokud Poskytovatel zjistí nebo mohl zjistit, že existuje riziko narušení kybernetické bezpečnosti Objednatele dle takového Požadavku, je povinen provést odpovídající Bezpečnostní změnu. O výsledku svého zjištění podle věty předchozí Poskytovatel do 3 pracovních dnů od zadání Požadavku písemně informuje Objednatele.</w:t>
            </w:r>
          </w:p>
          <w:p w14:paraId="5C896135" w14:textId="77777777" w:rsidR="00675F0D" w:rsidRPr="00675F0D" w:rsidRDefault="00675F0D" w:rsidP="00675F0D">
            <w:pPr>
              <w:spacing w:after="0" w:line="280" w:lineRule="atLeast"/>
              <w:jc w:val="both"/>
              <w:rPr>
                <w:rFonts w:ascii="Arial" w:eastAsia="Times New Roman" w:hAnsi="Arial" w:cs="Arial"/>
                <w:lang w:eastAsia="cs-CZ"/>
              </w:rPr>
            </w:pPr>
          </w:p>
          <w:p w14:paraId="1D6312CF" w14:textId="4BDD2C2A"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Poskytovatel je povinen provést Bezpečnostní změnu bez zbytečného odkladu poté, co její potřebu zjistil nebo mohl zjistit. Závisí-li doba provedení Bezpečnostní změny na součinnosti třetí strany, která není osobou ovládanou Poskytovatelem, je Poskytovatel povinen informovat o tom Objednatele do 1 pracovního dne od vzniku jeho povinnosti provést Bezpečnostní změnu. Bezpečnostní změny nepodléhají akceptaci dle čl. IV této smlouvy, ledaže si to ve vztahu ke konkrétní Bezpečnostní změně Objednatel vymíní.  </w:t>
            </w:r>
          </w:p>
          <w:p w14:paraId="7CD55FE5" w14:textId="77777777" w:rsidR="00675F0D" w:rsidRPr="00675F0D" w:rsidRDefault="00675F0D" w:rsidP="00675F0D">
            <w:pPr>
              <w:spacing w:after="0" w:line="280" w:lineRule="atLeast"/>
              <w:jc w:val="both"/>
              <w:rPr>
                <w:rFonts w:ascii="Arial" w:eastAsia="Times New Roman" w:hAnsi="Arial" w:cs="Arial"/>
                <w:lang w:eastAsia="cs-CZ"/>
              </w:rPr>
            </w:pPr>
          </w:p>
          <w:p w14:paraId="20CCC616" w14:textId="0DE0B70A"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prodlení s provedením Bezpečnostní změny, je Poskytovatel povinen zaplatit Objednateli smluvní pokutu ve výši </w:t>
            </w:r>
            <w:r w:rsidR="00213E38">
              <w:rPr>
                <w:rFonts w:ascii="Arial" w:eastAsia="Times New Roman" w:hAnsi="Arial" w:cs="Arial"/>
                <w:lang w:eastAsia="cs-CZ"/>
              </w:rPr>
              <w:t>3</w:t>
            </w:r>
            <w:r w:rsidRPr="00675F0D">
              <w:rPr>
                <w:rFonts w:ascii="Arial" w:eastAsia="Times New Roman" w:hAnsi="Arial" w:cs="Arial"/>
                <w:lang w:eastAsia="cs-CZ"/>
              </w:rPr>
              <w:t xml:space="preserve">000,- Kč (slovy: </w:t>
            </w:r>
            <w:r w:rsidR="00853663">
              <w:rPr>
                <w:rFonts w:ascii="Arial" w:eastAsia="Times New Roman" w:hAnsi="Arial" w:cs="Arial"/>
                <w:lang w:eastAsia="cs-CZ"/>
              </w:rPr>
              <w:t>tři</w:t>
            </w:r>
            <w:r w:rsidR="00853663" w:rsidRPr="00675F0D">
              <w:rPr>
                <w:rFonts w:ascii="Arial" w:eastAsia="Times New Roman" w:hAnsi="Arial" w:cs="Arial"/>
                <w:lang w:eastAsia="cs-CZ"/>
              </w:rPr>
              <w:t xml:space="preserve"> tisí</w:t>
            </w:r>
            <w:r w:rsidR="00853663">
              <w:rPr>
                <w:rFonts w:ascii="Arial" w:eastAsia="Times New Roman" w:hAnsi="Arial" w:cs="Arial"/>
                <w:lang w:eastAsia="cs-CZ"/>
              </w:rPr>
              <w:t>ce</w:t>
            </w:r>
            <w:r w:rsidRPr="00675F0D">
              <w:rPr>
                <w:rFonts w:ascii="Arial" w:eastAsia="Times New Roman" w:hAnsi="Arial" w:cs="Arial"/>
                <w:lang w:eastAsia="cs-CZ"/>
              </w:rPr>
              <w:t xml:space="preserve"> korun českých) za každý pracovní den prodlení a za každý takový případ.</w:t>
            </w:r>
          </w:p>
        </w:tc>
      </w:tr>
      <w:tr w:rsidR="00675F0D" w:rsidRPr="00675F0D" w14:paraId="1627687F" w14:textId="77777777" w:rsidTr="00E31943">
        <w:tc>
          <w:tcPr>
            <w:tcW w:w="3964" w:type="dxa"/>
            <w:gridSpan w:val="2"/>
          </w:tcPr>
          <w:p w14:paraId="7947E00E"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Časový rozsah poskytování Služby:</w:t>
            </w:r>
          </w:p>
        </w:tc>
        <w:tc>
          <w:tcPr>
            <w:tcW w:w="6106" w:type="dxa"/>
            <w:gridSpan w:val="3"/>
          </w:tcPr>
          <w:p w14:paraId="556B72F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bl>
    <w:p w14:paraId="00E08B09" w14:textId="77777777" w:rsidR="00675F0D" w:rsidRPr="00675F0D" w:rsidRDefault="00675F0D" w:rsidP="00675F0D">
      <w:pPr>
        <w:spacing w:after="0" w:line="240" w:lineRule="auto"/>
        <w:rPr>
          <w:rFonts w:ascii="Arial" w:eastAsia="Times New Roman" w:hAnsi="Arial" w:cs="Arial"/>
          <w:lang w:eastAsia="cs-CZ"/>
        </w:rPr>
      </w:pPr>
    </w:p>
    <w:p w14:paraId="414282E7" w14:textId="77777777" w:rsidR="00675F0D" w:rsidRPr="00675F0D" w:rsidRDefault="00675F0D" w:rsidP="00675F0D">
      <w:pPr>
        <w:spacing w:after="0" w:line="240" w:lineRule="auto"/>
        <w:rPr>
          <w:rFonts w:ascii="Arial" w:eastAsia="Times New Roman" w:hAnsi="Arial" w:cs="Arial"/>
          <w:lang w:eastAsia="cs-CZ"/>
        </w:rPr>
      </w:pPr>
      <w:r w:rsidRPr="00675F0D">
        <w:rPr>
          <w:rFonts w:ascii="Arial" w:eastAsia="Times New Roman" w:hAnsi="Arial" w:cs="Arial"/>
          <w:lang w:eastAsia="cs-CZ"/>
        </w:rPr>
        <w:br w:type="page"/>
      </w:r>
    </w:p>
    <w:p w14:paraId="2FA4BF52" w14:textId="77777777" w:rsidR="00675F0D" w:rsidRPr="00675F0D" w:rsidRDefault="00675F0D" w:rsidP="00675F0D">
      <w:pPr>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54"/>
        <w:gridCol w:w="4029"/>
        <w:gridCol w:w="1545"/>
        <w:gridCol w:w="753"/>
      </w:tblGrid>
      <w:tr w:rsidR="00675F0D" w:rsidRPr="00675F0D" w14:paraId="25A90321" w14:textId="77777777" w:rsidTr="00E31943">
        <w:tc>
          <w:tcPr>
            <w:tcW w:w="1789" w:type="dxa"/>
            <w:shd w:val="clear" w:color="auto" w:fill="D9D9D9"/>
          </w:tcPr>
          <w:p w14:paraId="5E4C8534"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Název Služby:</w:t>
            </w:r>
          </w:p>
        </w:tc>
        <w:tc>
          <w:tcPr>
            <w:tcW w:w="5983" w:type="dxa"/>
            <w:gridSpan w:val="2"/>
            <w:shd w:val="clear" w:color="auto" w:fill="D9D9D9"/>
          </w:tcPr>
          <w:p w14:paraId="389F029E" w14:textId="77777777" w:rsidR="00675F0D" w:rsidRPr="00675F0D" w:rsidRDefault="00675F0D" w:rsidP="00675F0D">
            <w:pPr>
              <w:spacing w:after="0" w:line="280" w:lineRule="atLeast"/>
              <w:rPr>
                <w:rFonts w:ascii="Arial" w:eastAsia="Times New Roman" w:hAnsi="Arial" w:cs="Arial"/>
                <w:b/>
                <w:lang w:eastAsia="cs-CZ"/>
              </w:rPr>
            </w:pPr>
            <w:proofErr w:type="spellStart"/>
            <w:r w:rsidRPr="00675F0D">
              <w:rPr>
                <w:rFonts w:ascii="Arial" w:eastAsia="Times New Roman" w:hAnsi="Arial" w:cs="Arial"/>
                <w:b/>
                <w:lang w:eastAsia="cs-CZ"/>
              </w:rPr>
              <w:t>Maintenance</w:t>
            </w:r>
            <w:proofErr w:type="spellEnd"/>
            <w:r w:rsidRPr="00675F0D">
              <w:rPr>
                <w:rFonts w:ascii="Arial" w:eastAsia="Times New Roman" w:hAnsi="Arial" w:cs="Arial"/>
                <w:b/>
                <w:lang w:eastAsia="cs-CZ"/>
              </w:rPr>
              <w:t xml:space="preserve"> Software</w:t>
            </w:r>
          </w:p>
        </w:tc>
        <w:tc>
          <w:tcPr>
            <w:tcW w:w="1545" w:type="dxa"/>
            <w:shd w:val="clear" w:color="auto" w:fill="D9D9D9"/>
          </w:tcPr>
          <w:p w14:paraId="4734425C"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3" w:type="dxa"/>
            <w:shd w:val="clear" w:color="auto" w:fill="D9D9D9"/>
          </w:tcPr>
          <w:p w14:paraId="3AE2B0E5"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P03</w:t>
            </w:r>
          </w:p>
        </w:tc>
      </w:tr>
      <w:tr w:rsidR="00675F0D" w:rsidRPr="00675F0D" w14:paraId="3B191213" w14:textId="77777777" w:rsidTr="00E31943">
        <w:tc>
          <w:tcPr>
            <w:tcW w:w="3743" w:type="dxa"/>
            <w:gridSpan w:val="2"/>
            <w:shd w:val="clear" w:color="auto" w:fill="D9D9D9"/>
          </w:tcPr>
          <w:p w14:paraId="5FE9DCD5"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327" w:type="dxa"/>
            <w:gridSpan w:val="3"/>
            <w:shd w:val="clear" w:color="auto" w:fill="D9D9D9"/>
          </w:tcPr>
          <w:p w14:paraId="29C9BB09"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Paušální</w:t>
            </w:r>
          </w:p>
        </w:tc>
      </w:tr>
      <w:tr w:rsidR="00675F0D" w:rsidRPr="00675F0D" w14:paraId="4B99BAC1" w14:textId="77777777" w:rsidTr="00E31943">
        <w:tc>
          <w:tcPr>
            <w:tcW w:w="3743" w:type="dxa"/>
            <w:gridSpan w:val="2"/>
            <w:shd w:val="clear" w:color="auto" w:fill="D9D9D9"/>
            <w:vAlign w:val="center"/>
          </w:tcPr>
          <w:p w14:paraId="4BD73985"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327" w:type="dxa"/>
            <w:gridSpan w:val="3"/>
            <w:shd w:val="clear" w:color="auto" w:fill="D9D9D9"/>
            <w:vAlign w:val="center"/>
          </w:tcPr>
          <w:p w14:paraId="1AC67C42"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02317BEE" w14:textId="77777777" w:rsidTr="00E31943">
        <w:tc>
          <w:tcPr>
            <w:tcW w:w="3743" w:type="dxa"/>
            <w:gridSpan w:val="2"/>
            <w:shd w:val="clear" w:color="auto" w:fill="D9D9D9"/>
            <w:vAlign w:val="center"/>
          </w:tcPr>
          <w:p w14:paraId="639E6297"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327" w:type="dxa"/>
            <w:gridSpan w:val="3"/>
            <w:shd w:val="clear" w:color="auto" w:fill="D9D9D9"/>
            <w:vAlign w:val="center"/>
          </w:tcPr>
          <w:p w14:paraId="4E392AF3"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Průběžně</w:t>
            </w:r>
          </w:p>
        </w:tc>
      </w:tr>
      <w:tr w:rsidR="00675F0D" w:rsidRPr="00675F0D" w14:paraId="4022C04A" w14:textId="77777777" w:rsidTr="00E31943">
        <w:tc>
          <w:tcPr>
            <w:tcW w:w="3743" w:type="dxa"/>
            <w:gridSpan w:val="2"/>
          </w:tcPr>
          <w:p w14:paraId="3F6C1029"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327" w:type="dxa"/>
            <w:gridSpan w:val="3"/>
          </w:tcPr>
          <w:p w14:paraId="188229CF" w14:textId="59667025" w:rsidR="00D10C38"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Implementace nových verzí Software (update a upgrade), které vydá výrobce Software nebo Poskytovatel, je-li současně výrobcem Software, v prostředí Objednatele, a to včetně implementace nových verzí komponent třetích stran, které Software využívá a které byly Objednateli dodány na základě této smlouvy (dále v této specifikaci jen „</w:t>
            </w:r>
            <w:r w:rsidRPr="00675F0D">
              <w:rPr>
                <w:rFonts w:ascii="Arial" w:eastAsia="Times New Roman" w:hAnsi="Arial" w:cs="Arial"/>
                <w:b/>
                <w:lang w:eastAsia="cs-CZ"/>
              </w:rPr>
              <w:t>Komponenty</w:t>
            </w:r>
            <w:r w:rsidRPr="00675F0D">
              <w:rPr>
                <w:rFonts w:ascii="Arial" w:eastAsia="Times New Roman" w:hAnsi="Arial" w:cs="Arial"/>
                <w:lang w:eastAsia="cs-CZ"/>
              </w:rPr>
              <w:t>“). Veškeré náklady spojené s pořízením a implementací nových verzí Komponent nese Poskytovatel. Není-li výslovně v této specifikaci uvedeno jinak, rozumí se v této specifikaci dále pod pojmem „Software“ rovněž „Komponenty“.</w:t>
            </w:r>
            <w:r w:rsidR="00983367">
              <w:rPr>
                <w:rFonts w:ascii="Arial" w:eastAsia="Times New Roman" w:hAnsi="Arial" w:cs="Arial"/>
                <w:lang w:eastAsia="cs-CZ"/>
              </w:rPr>
              <w:t xml:space="preserve"> </w:t>
            </w:r>
            <w:r w:rsidR="00D10C38">
              <w:rPr>
                <w:rFonts w:ascii="Arial" w:eastAsia="Times New Roman" w:hAnsi="Arial" w:cs="Arial"/>
                <w:lang w:eastAsia="cs-CZ"/>
              </w:rPr>
              <w:t xml:space="preserve">Součástí </w:t>
            </w:r>
            <w:r w:rsidR="00983367">
              <w:rPr>
                <w:rFonts w:ascii="Arial" w:eastAsia="Times New Roman" w:hAnsi="Arial" w:cs="Arial"/>
                <w:lang w:eastAsia="cs-CZ"/>
              </w:rPr>
              <w:t xml:space="preserve">implementace nových verzí Software </w:t>
            </w:r>
            <w:r w:rsidR="00D10C38">
              <w:rPr>
                <w:rFonts w:ascii="Arial" w:eastAsia="Times New Roman" w:hAnsi="Arial" w:cs="Arial"/>
                <w:lang w:eastAsia="cs-CZ"/>
              </w:rPr>
              <w:t>je rovněž</w:t>
            </w:r>
            <w:r w:rsidR="0053501E">
              <w:rPr>
                <w:rFonts w:ascii="Arial" w:eastAsia="Times New Roman" w:hAnsi="Arial" w:cs="Arial"/>
                <w:lang w:eastAsia="cs-CZ"/>
              </w:rPr>
              <w:t xml:space="preserve"> kontrola a zapracování</w:t>
            </w:r>
            <w:r w:rsidR="00923A23">
              <w:rPr>
                <w:rFonts w:ascii="Arial" w:eastAsia="Times New Roman" w:hAnsi="Arial" w:cs="Arial"/>
                <w:lang w:eastAsia="cs-CZ"/>
              </w:rPr>
              <w:t xml:space="preserve"> legislativních změn tak, aby byl Software v souladu s</w:t>
            </w:r>
            <w:r w:rsidR="00213E38">
              <w:rPr>
                <w:rFonts w:ascii="Arial" w:eastAsia="Times New Roman" w:hAnsi="Arial" w:cs="Arial"/>
                <w:lang w:eastAsia="cs-CZ"/>
              </w:rPr>
              <w:t xml:space="preserve">e všemi </w:t>
            </w:r>
            <w:r w:rsidR="00923A23">
              <w:rPr>
                <w:rFonts w:ascii="Arial" w:eastAsia="Times New Roman" w:hAnsi="Arial" w:cs="Arial"/>
                <w:lang w:eastAsia="cs-CZ"/>
              </w:rPr>
              <w:t>aktuálními právními předpisy</w:t>
            </w:r>
            <w:r w:rsidR="00F800D9">
              <w:rPr>
                <w:rFonts w:ascii="Arial" w:eastAsia="Times New Roman" w:hAnsi="Arial" w:cs="Arial"/>
                <w:lang w:eastAsia="cs-CZ"/>
              </w:rPr>
              <w:t xml:space="preserve"> (legislativní update Software)</w:t>
            </w:r>
            <w:r w:rsidR="00923A23">
              <w:rPr>
                <w:rFonts w:ascii="Arial" w:eastAsia="Times New Roman" w:hAnsi="Arial" w:cs="Arial"/>
                <w:lang w:eastAsia="cs-CZ"/>
              </w:rPr>
              <w:t>.</w:t>
            </w:r>
            <w:r w:rsidR="00D47361">
              <w:rPr>
                <w:rFonts w:ascii="Arial" w:eastAsia="Times New Roman" w:hAnsi="Arial" w:cs="Arial"/>
                <w:lang w:eastAsia="cs-CZ"/>
              </w:rPr>
              <w:t xml:space="preserve"> </w:t>
            </w:r>
            <w:r w:rsidR="00F418A4" w:rsidRPr="0066102C">
              <w:rPr>
                <w:rFonts w:ascii="Arial" w:eastAsia="Times New Roman" w:hAnsi="Arial" w:cs="Arial"/>
                <w:lang w:eastAsia="cs-CZ"/>
              </w:rPr>
              <w:t>Tato Služba zahrnuje rovněž povinnost Poskytovatele</w:t>
            </w:r>
            <w:r w:rsidR="000A5C24" w:rsidRPr="0066102C">
              <w:rPr>
                <w:rFonts w:ascii="Arial" w:eastAsia="Times New Roman" w:hAnsi="Arial" w:cs="Arial"/>
                <w:lang w:eastAsia="cs-CZ"/>
              </w:rPr>
              <w:t xml:space="preserve"> provádět </w:t>
            </w:r>
            <w:r w:rsidR="008D3AEC" w:rsidRPr="0066102C">
              <w:rPr>
                <w:rFonts w:ascii="Arial" w:eastAsia="Times New Roman" w:hAnsi="Arial" w:cs="Arial"/>
                <w:lang w:eastAsia="cs-CZ"/>
              </w:rPr>
              <w:t xml:space="preserve">pravidelná udržovací </w:t>
            </w:r>
            <w:r w:rsidR="000A5C24" w:rsidRPr="0066102C">
              <w:rPr>
                <w:rFonts w:ascii="Arial" w:eastAsia="Times New Roman" w:hAnsi="Arial" w:cs="Arial"/>
                <w:lang w:eastAsia="cs-CZ"/>
              </w:rPr>
              <w:t xml:space="preserve">školení zaměstnanců či jiných osob </w:t>
            </w:r>
            <w:r w:rsidR="00E31CA7" w:rsidRPr="0066102C">
              <w:rPr>
                <w:rFonts w:ascii="Arial" w:eastAsia="Times New Roman" w:hAnsi="Arial" w:cs="Arial"/>
                <w:lang w:eastAsia="cs-CZ"/>
              </w:rPr>
              <w:t>určených Objednatele</w:t>
            </w:r>
            <w:r w:rsidR="008D3AEC" w:rsidRPr="0066102C">
              <w:rPr>
                <w:rFonts w:ascii="Arial" w:eastAsia="Times New Roman" w:hAnsi="Arial" w:cs="Arial"/>
                <w:lang w:eastAsia="cs-CZ"/>
              </w:rPr>
              <w:t>, a to dle požadavků Objednatele, maximálně však</w:t>
            </w:r>
            <w:r w:rsidR="00A51B17" w:rsidRPr="0066102C">
              <w:rPr>
                <w:rFonts w:ascii="Arial" w:eastAsia="Times New Roman" w:hAnsi="Arial" w:cs="Arial"/>
                <w:lang w:eastAsia="cs-CZ"/>
              </w:rPr>
              <w:t xml:space="preserve"> v rozsahu</w:t>
            </w:r>
            <w:r w:rsidR="008D3AEC" w:rsidRPr="0066102C">
              <w:rPr>
                <w:rFonts w:ascii="Arial" w:eastAsia="Times New Roman" w:hAnsi="Arial" w:cs="Arial"/>
                <w:lang w:eastAsia="cs-CZ"/>
              </w:rPr>
              <w:t xml:space="preserve"> </w:t>
            </w:r>
            <w:r w:rsidR="0066102C" w:rsidRPr="0066102C">
              <w:rPr>
                <w:rFonts w:ascii="Arial" w:eastAsia="Times New Roman" w:hAnsi="Arial" w:cs="Arial"/>
                <w:lang w:eastAsia="cs-CZ"/>
              </w:rPr>
              <w:t xml:space="preserve">4 školení po 6 hodinách pro 15 </w:t>
            </w:r>
            <w:r w:rsidR="00A51B17" w:rsidRPr="0066102C">
              <w:rPr>
                <w:rFonts w:ascii="Arial" w:eastAsia="Times New Roman" w:hAnsi="Arial" w:cs="Arial"/>
                <w:lang w:eastAsia="cs-CZ"/>
              </w:rPr>
              <w:t>osob</w:t>
            </w:r>
            <w:r w:rsidR="008D3AEC" w:rsidRPr="0066102C">
              <w:rPr>
                <w:rFonts w:ascii="Arial" w:eastAsia="Times New Roman" w:hAnsi="Arial" w:cs="Arial"/>
                <w:lang w:eastAsia="cs-CZ"/>
              </w:rPr>
              <w:t xml:space="preserve"> za kalendářní rok. Průběžné školení dle předchozí věty je </w:t>
            </w:r>
            <w:r w:rsidR="00A51B17" w:rsidRPr="0066102C">
              <w:rPr>
                <w:rFonts w:ascii="Arial" w:eastAsia="Times New Roman" w:hAnsi="Arial" w:cs="Arial"/>
                <w:lang w:eastAsia="cs-CZ"/>
              </w:rPr>
              <w:t xml:space="preserve">služba </w:t>
            </w:r>
            <w:r w:rsidR="00DE2DBD" w:rsidRPr="0066102C">
              <w:rPr>
                <w:rFonts w:ascii="Arial" w:eastAsia="Times New Roman" w:hAnsi="Arial" w:cs="Arial"/>
                <w:lang w:eastAsia="cs-CZ"/>
              </w:rPr>
              <w:t xml:space="preserve">poskytovaná </w:t>
            </w:r>
            <w:r w:rsidR="00E31CA7" w:rsidRPr="0066102C">
              <w:rPr>
                <w:rFonts w:ascii="Arial" w:eastAsia="Times New Roman" w:hAnsi="Arial" w:cs="Arial"/>
                <w:lang w:eastAsia="cs-CZ"/>
              </w:rPr>
              <w:t>nad rámec</w:t>
            </w:r>
            <w:r w:rsidR="008D3AEC" w:rsidRPr="0066102C">
              <w:rPr>
                <w:rFonts w:ascii="Arial" w:eastAsia="Times New Roman" w:hAnsi="Arial" w:cs="Arial"/>
                <w:lang w:eastAsia="cs-CZ"/>
              </w:rPr>
              <w:t xml:space="preserve"> úvodního</w:t>
            </w:r>
            <w:r w:rsidR="00E31CA7" w:rsidRPr="0066102C">
              <w:rPr>
                <w:rFonts w:ascii="Arial" w:eastAsia="Times New Roman" w:hAnsi="Arial" w:cs="Arial"/>
                <w:lang w:eastAsia="cs-CZ"/>
              </w:rPr>
              <w:t xml:space="preserve"> Školení dle odst. II.1 písm. j) </w:t>
            </w:r>
            <w:r w:rsidR="008D3AEC" w:rsidRPr="0066102C">
              <w:rPr>
                <w:rFonts w:ascii="Arial" w:eastAsia="Times New Roman" w:hAnsi="Arial" w:cs="Arial"/>
                <w:lang w:eastAsia="cs-CZ"/>
              </w:rPr>
              <w:t xml:space="preserve">této </w:t>
            </w:r>
            <w:r w:rsidR="00467BDF" w:rsidRPr="0066102C">
              <w:rPr>
                <w:rFonts w:ascii="Arial" w:eastAsia="Times New Roman" w:hAnsi="Arial" w:cs="Arial"/>
                <w:lang w:eastAsia="cs-CZ"/>
              </w:rPr>
              <w:t>smlouv</w:t>
            </w:r>
            <w:r w:rsidR="007A6586" w:rsidRPr="0066102C">
              <w:rPr>
                <w:rFonts w:ascii="Arial" w:eastAsia="Times New Roman" w:hAnsi="Arial" w:cs="Arial"/>
                <w:lang w:eastAsia="cs-CZ"/>
              </w:rPr>
              <w:t>y</w:t>
            </w:r>
            <w:r w:rsidR="00B352B9" w:rsidRPr="0066102C">
              <w:rPr>
                <w:rFonts w:ascii="Arial" w:eastAsia="Times New Roman" w:hAnsi="Arial" w:cs="Arial"/>
                <w:lang w:eastAsia="cs-CZ"/>
              </w:rPr>
              <w:t>.</w:t>
            </w:r>
          </w:p>
          <w:p w14:paraId="441BC59D" w14:textId="77777777" w:rsidR="00675F0D" w:rsidRPr="00675F0D" w:rsidRDefault="00675F0D" w:rsidP="00675F0D">
            <w:pPr>
              <w:spacing w:after="0" w:line="280" w:lineRule="atLeast"/>
              <w:jc w:val="both"/>
              <w:rPr>
                <w:rFonts w:ascii="Arial" w:eastAsia="Times New Roman" w:hAnsi="Arial" w:cs="Arial"/>
                <w:lang w:eastAsia="cs-CZ"/>
              </w:rPr>
            </w:pPr>
          </w:p>
          <w:p w14:paraId="7878ED4D" w14:textId="782909F9"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Implementace nové verze Software podléhá akceptaci (Testování) dle čl. IV této smlouvy, ledaže se smluvní strany v konkrétním případě dohodnou jinak. Nedohodnou-li se smluvní strany jinak, nová verze Software nesmí znemožňovat využívání úprav Software provedených na základě této smlouvy, případně musí tyto úpravy Software zahrnovat. Věta předchozí se vztahuje rovněž na konfigurační úpravy.</w:t>
            </w:r>
          </w:p>
          <w:p w14:paraId="523497EF" w14:textId="77777777" w:rsidR="00675F0D" w:rsidRPr="00675F0D" w:rsidRDefault="00675F0D" w:rsidP="00675F0D">
            <w:pPr>
              <w:spacing w:after="0" w:line="280" w:lineRule="atLeast"/>
              <w:jc w:val="both"/>
              <w:rPr>
                <w:rFonts w:ascii="Arial" w:eastAsia="Times New Roman" w:hAnsi="Arial" w:cs="Arial"/>
                <w:lang w:eastAsia="cs-CZ"/>
              </w:rPr>
            </w:pPr>
          </w:p>
          <w:p w14:paraId="46B59A7E" w14:textId="25585F95" w:rsid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Poskytovatel je povinen Objednatele o vydání nové verze Software písemně informovat do 5 pracovních dnů od jejího vydání. Součástí této informace musí být popis provedených změn v rozsahu nezbytném pro posouzení přípustnosti implementace nové verze Software. Implementaci nové verze Software je Poskytovatel oprávněn provést pouze s výslovným souhlasem Objednatele a pouze za podmínek sjednaných v této smlouvě. Pokud Objednatel s implementací nové verze Software vysloví souhlas, je Poskytovatel povinen ji provést do 1 měsíce od takového souhlasu Objednatele, ledaže se smluvní strany dohodnou na lhůtě jiné.</w:t>
            </w:r>
          </w:p>
          <w:p w14:paraId="4A579971" w14:textId="77777777" w:rsidR="0066102C" w:rsidRDefault="0066102C" w:rsidP="00675F0D">
            <w:pPr>
              <w:spacing w:after="0" w:line="280" w:lineRule="atLeast"/>
              <w:jc w:val="both"/>
              <w:rPr>
                <w:rFonts w:ascii="Arial" w:eastAsia="Times New Roman" w:hAnsi="Arial" w:cs="Arial"/>
                <w:lang w:eastAsia="cs-CZ"/>
              </w:rPr>
            </w:pPr>
          </w:p>
          <w:p w14:paraId="5A615612" w14:textId="77777777" w:rsidR="0066102C" w:rsidRPr="00675F0D" w:rsidRDefault="0066102C" w:rsidP="0066102C">
            <w:pPr>
              <w:spacing w:after="0" w:line="280" w:lineRule="atLeast"/>
              <w:jc w:val="both"/>
              <w:rPr>
                <w:rFonts w:ascii="Arial" w:eastAsia="Times New Roman" w:hAnsi="Arial" w:cs="Arial"/>
                <w:lang w:eastAsia="cs-CZ"/>
              </w:rPr>
            </w:pPr>
            <w:r>
              <w:rPr>
                <w:rFonts w:ascii="Arial" w:eastAsia="Times New Roman" w:hAnsi="Arial" w:cs="Arial"/>
                <w:lang w:eastAsia="cs-CZ"/>
              </w:rPr>
              <w:lastRenderedPageBreak/>
              <w:t>Poskytoval je povinen Objednateli poskytnout 50 vývojových hodin za kalendářní rok pro úpravy SW. Nevyčerpané hodiny se převádějí do následujících období.</w:t>
            </w:r>
          </w:p>
          <w:p w14:paraId="3FF4B87A" w14:textId="77777777" w:rsidR="00675F0D" w:rsidRPr="00675F0D" w:rsidRDefault="00675F0D" w:rsidP="00675F0D">
            <w:pPr>
              <w:spacing w:after="0" w:line="280" w:lineRule="atLeast"/>
              <w:jc w:val="both"/>
              <w:rPr>
                <w:rFonts w:ascii="Arial" w:eastAsia="Times New Roman" w:hAnsi="Arial" w:cs="Arial"/>
                <w:lang w:eastAsia="cs-CZ"/>
              </w:rPr>
            </w:pPr>
          </w:p>
          <w:p w14:paraId="2A55FEF5" w14:textId="49E92949"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prodlení s implementací nové verze Software je Poskytovatel povinen zaplatit Objednateli smluvní pokutu ve výši 3000,- Kč (slovy: </w:t>
            </w:r>
            <w:r w:rsidR="00A77F43" w:rsidRPr="00675F0D">
              <w:rPr>
                <w:rFonts w:ascii="Arial" w:eastAsia="Times New Roman" w:hAnsi="Arial" w:cs="Arial"/>
                <w:lang w:eastAsia="cs-CZ"/>
              </w:rPr>
              <w:t>tři tisíce</w:t>
            </w:r>
            <w:r w:rsidRPr="00675F0D">
              <w:rPr>
                <w:rFonts w:ascii="Arial" w:eastAsia="Times New Roman" w:hAnsi="Arial" w:cs="Arial"/>
                <w:lang w:eastAsia="cs-CZ"/>
              </w:rPr>
              <w:t xml:space="preserve"> korun českých) za každý pracovní den prodlení a za každý takový případ.</w:t>
            </w:r>
          </w:p>
        </w:tc>
      </w:tr>
      <w:tr w:rsidR="00675F0D" w:rsidRPr="00675F0D" w14:paraId="2201E0CA" w14:textId="77777777" w:rsidTr="00E31943">
        <w:tc>
          <w:tcPr>
            <w:tcW w:w="3743" w:type="dxa"/>
            <w:gridSpan w:val="2"/>
          </w:tcPr>
          <w:p w14:paraId="1037B512"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lastRenderedPageBreak/>
              <w:t>Časový rozsah poskytování Služby:</w:t>
            </w:r>
          </w:p>
        </w:tc>
        <w:tc>
          <w:tcPr>
            <w:tcW w:w="6327" w:type="dxa"/>
            <w:gridSpan w:val="3"/>
          </w:tcPr>
          <w:p w14:paraId="442A3361"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bl>
    <w:p w14:paraId="449B94D9" w14:textId="77777777" w:rsidR="00675F0D" w:rsidRPr="00675F0D" w:rsidRDefault="00675F0D" w:rsidP="00675F0D">
      <w:pPr>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1317"/>
        <w:gridCol w:w="4659"/>
        <w:gridCol w:w="1545"/>
        <w:gridCol w:w="752"/>
      </w:tblGrid>
      <w:tr w:rsidR="00675F0D" w:rsidRPr="00675F0D" w14:paraId="6EB48C12" w14:textId="77777777" w:rsidTr="00E31943">
        <w:tc>
          <w:tcPr>
            <w:tcW w:w="1797" w:type="dxa"/>
            <w:shd w:val="clear" w:color="auto" w:fill="D9D9D9"/>
          </w:tcPr>
          <w:p w14:paraId="1FAA2346"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Název Služby:</w:t>
            </w:r>
          </w:p>
        </w:tc>
        <w:tc>
          <w:tcPr>
            <w:tcW w:w="5976" w:type="dxa"/>
            <w:gridSpan w:val="2"/>
            <w:shd w:val="clear" w:color="auto" w:fill="D9D9D9"/>
          </w:tcPr>
          <w:p w14:paraId="5D17F11F"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Profylaxe</w:t>
            </w:r>
          </w:p>
        </w:tc>
        <w:tc>
          <w:tcPr>
            <w:tcW w:w="1545" w:type="dxa"/>
            <w:shd w:val="clear" w:color="auto" w:fill="D9D9D9"/>
          </w:tcPr>
          <w:p w14:paraId="7A8A110B"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2" w:type="dxa"/>
            <w:shd w:val="clear" w:color="auto" w:fill="D9D9D9"/>
          </w:tcPr>
          <w:p w14:paraId="1DBCCA96"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P04</w:t>
            </w:r>
          </w:p>
        </w:tc>
      </w:tr>
      <w:tr w:rsidR="00675F0D" w:rsidRPr="00675F0D" w14:paraId="2E1B40A5" w14:textId="77777777" w:rsidTr="00E31943">
        <w:tc>
          <w:tcPr>
            <w:tcW w:w="3114" w:type="dxa"/>
            <w:gridSpan w:val="2"/>
            <w:shd w:val="clear" w:color="auto" w:fill="D9D9D9"/>
          </w:tcPr>
          <w:p w14:paraId="1F6E757E"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956" w:type="dxa"/>
            <w:gridSpan w:val="3"/>
            <w:shd w:val="clear" w:color="auto" w:fill="D9D9D9"/>
          </w:tcPr>
          <w:p w14:paraId="6B9E2C6D"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Paušální</w:t>
            </w:r>
          </w:p>
        </w:tc>
      </w:tr>
      <w:tr w:rsidR="00675F0D" w:rsidRPr="00675F0D" w14:paraId="05DE11F5" w14:textId="77777777" w:rsidTr="00E31943">
        <w:tc>
          <w:tcPr>
            <w:tcW w:w="3114" w:type="dxa"/>
            <w:gridSpan w:val="2"/>
            <w:shd w:val="clear" w:color="auto" w:fill="D9D9D9"/>
            <w:vAlign w:val="center"/>
          </w:tcPr>
          <w:p w14:paraId="668BB4E8"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956" w:type="dxa"/>
            <w:gridSpan w:val="3"/>
            <w:shd w:val="clear" w:color="auto" w:fill="D9D9D9"/>
            <w:vAlign w:val="center"/>
          </w:tcPr>
          <w:p w14:paraId="18A8269D"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Ano pro případ odstraňování zjištěných vad, jinak ne</w:t>
            </w:r>
          </w:p>
        </w:tc>
      </w:tr>
      <w:tr w:rsidR="00675F0D" w:rsidRPr="00675F0D" w14:paraId="31B237B5" w14:textId="77777777" w:rsidTr="00E31943">
        <w:tc>
          <w:tcPr>
            <w:tcW w:w="3114" w:type="dxa"/>
            <w:gridSpan w:val="2"/>
            <w:shd w:val="clear" w:color="auto" w:fill="D9D9D9"/>
            <w:vAlign w:val="center"/>
          </w:tcPr>
          <w:p w14:paraId="33638AF8"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956" w:type="dxa"/>
            <w:gridSpan w:val="3"/>
            <w:shd w:val="clear" w:color="auto" w:fill="D9D9D9"/>
            <w:vAlign w:val="center"/>
          </w:tcPr>
          <w:p w14:paraId="0CD710F5"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Průběžně</w:t>
            </w:r>
          </w:p>
        </w:tc>
      </w:tr>
      <w:tr w:rsidR="00675F0D" w:rsidRPr="00675F0D" w14:paraId="58A53D04" w14:textId="77777777" w:rsidTr="00E31943">
        <w:tc>
          <w:tcPr>
            <w:tcW w:w="3114" w:type="dxa"/>
            <w:gridSpan w:val="2"/>
          </w:tcPr>
          <w:p w14:paraId="1D0FF725"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956" w:type="dxa"/>
            <w:gridSpan w:val="3"/>
          </w:tcPr>
          <w:p w14:paraId="0888F87F"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Provádění nepřetržitého preventivního monitoringu a profylaxe Software za účelem předcházení vadám Software, nestandardním stavům Software a nekonzistenci a narušení integrity databází využívaných Řešením. </w:t>
            </w:r>
            <w:r w:rsidRPr="00675F0D">
              <w:rPr>
                <w:rFonts w:ascii="Arial" w:eastAsia="Times New Roman" w:hAnsi="Arial" w:cs="Calibri"/>
                <w:lang w:eastAsia="cs-CZ"/>
              </w:rPr>
              <w:t xml:space="preserve">Služba zahrnuje také průběžné kontroly parametrů podstatných z hlediska provozu Software (zejména </w:t>
            </w:r>
            <w:proofErr w:type="spellStart"/>
            <w:r w:rsidRPr="00675F0D">
              <w:rPr>
                <w:rFonts w:ascii="Arial" w:eastAsia="Times New Roman" w:hAnsi="Arial" w:cs="Calibri"/>
                <w:lang w:eastAsia="cs-CZ"/>
              </w:rPr>
              <w:t>heartbeat</w:t>
            </w:r>
            <w:proofErr w:type="spellEnd"/>
            <w:r w:rsidRPr="00675F0D">
              <w:rPr>
                <w:rFonts w:ascii="Arial" w:eastAsia="Times New Roman" w:hAnsi="Arial" w:cs="Calibri"/>
                <w:lang w:eastAsia="cs-CZ"/>
              </w:rPr>
              <w:t xml:space="preserve"> služeb a monitoring komunikací) Software</w:t>
            </w:r>
            <w:r w:rsidRPr="00675F0D">
              <w:rPr>
                <w:rFonts w:ascii="Arial" w:eastAsia="Times New Roman" w:hAnsi="Arial" w:cs="Arial"/>
                <w:lang w:eastAsia="cs-CZ"/>
              </w:rPr>
              <w:t>. Za vady Software se považují rovněž veškeré rozpory s touto smlouvou, Zadávací dokumentací, oprávněnými pokyny Objednatele a stavem, ve kterém Software podle této smlouvy v daném časovém okamžiku má být. Pro vyloučení pochybností se uvádí, že Poskytovatel není povinen poskytovat tuto Službu k systémům, které nejsou součástí dodávky, tj. nejsou součástí předmětu této smlouvy.</w:t>
            </w:r>
          </w:p>
          <w:p w14:paraId="09B1E081" w14:textId="77777777" w:rsidR="00675F0D" w:rsidRPr="00675F0D" w:rsidRDefault="00675F0D" w:rsidP="00675F0D">
            <w:pPr>
              <w:spacing w:after="0" w:line="280" w:lineRule="atLeast"/>
              <w:jc w:val="both"/>
              <w:rPr>
                <w:rFonts w:ascii="Arial" w:eastAsia="Times New Roman" w:hAnsi="Arial" w:cs="Arial"/>
                <w:lang w:eastAsia="cs-CZ"/>
              </w:rPr>
            </w:pPr>
          </w:p>
          <w:p w14:paraId="07FE6977"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Poskytování této Služby nesmí způsobovat provozní omezení Software. O zjištěných vadách a o podstatných skutečnostech, a to zejména těch, které mají nebo mohou mít dopad na bezpečnost informací v Software nebo dostupnost Software, zjištěných při poskytování této Služby je Poskytovatel povinen bez zbytečného odkladu informovat prostřednictvím Provozního deníku Objednatele. </w:t>
            </w:r>
          </w:p>
          <w:p w14:paraId="4620C156" w14:textId="77777777" w:rsidR="00675F0D" w:rsidRPr="00675F0D" w:rsidRDefault="00675F0D" w:rsidP="00675F0D">
            <w:pPr>
              <w:spacing w:after="0" w:line="280" w:lineRule="atLeast"/>
              <w:jc w:val="both"/>
              <w:rPr>
                <w:rFonts w:ascii="Arial" w:eastAsia="Times New Roman" w:hAnsi="Arial" w:cs="Arial"/>
                <w:lang w:eastAsia="cs-CZ"/>
              </w:rPr>
            </w:pPr>
          </w:p>
          <w:p w14:paraId="71A5E88A" w14:textId="315AF6C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Veškeré vady Software zjištěné při poskytování této služby je Poskytovatel povinen odstranit ve lhůtách dle SLA parametrů uvedených v příloze č. </w:t>
            </w:r>
            <w:r w:rsidR="004756EF">
              <w:rPr>
                <w:rFonts w:ascii="Arial" w:eastAsia="Times New Roman" w:hAnsi="Arial" w:cs="Arial"/>
                <w:lang w:eastAsia="cs-CZ"/>
              </w:rPr>
              <w:t>5</w:t>
            </w:r>
            <w:r w:rsidRPr="00675F0D">
              <w:rPr>
                <w:rFonts w:ascii="Arial" w:eastAsia="Times New Roman" w:hAnsi="Arial" w:cs="Arial"/>
                <w:lang w:eastAsia="cs-CZ"/>
              </w:rPr>
              <w:t xml:space="preserve"> této smlouvy, které počínají běžet okamžikem, kdy Poskytovatel vadu zjistil nebo mohl zjistit. Pro vyloučení pochybností se uvádí, že se uplatní rovněž sankční ujednání uvedená v příloze č. </w:t>
            </w:r>
            <w:r w:rsidR="004756EF">
              <w:rPr>
                <w:rFonts w:ascii="Arial" w:eastAsia="Times New Roman" w:hAnsi="Arial" w:cs="Arial"/>
                <w:lang w:eastAsia="cs-CZ"/>
              </w:rPr>
              <w:t>5</w:t>
            </w:r>
            <w:r w:rsidRPr="00675F0D">
              <w:rPr>
                <w:rFonts w:ascii="Arial" w:eastAsia="Times New Roman" w:hAnsi="Arial" w:cs="Arial"/>
                <w:lang w:eastAsia="cs-CZ"/>
              </w:rPr>
              <w:t xml:space="preserve"> této smlouvy. O odstranění těchto vad učiní Poskytovatel záznam do Provozního deníku.</w:t>
            </w:r>
          </w:p>
          <w:p w14:paraId="04D6F058" w14:textId="77777777" w:rsidR="00675F0D" w:rsidRPr="00675F0D" w:rsidRDefault="00675F0D" w:rsidP="00675F0D">
            <w:pPr>
              <w:spacing w:after="0" w:line="280" w:lineRule="atLeast"/>
              <w:jc w:val="both"/>
              <w:rPr>
                <w:rFonts w:ascii="Arial" w:eastAsia="Times New Roman" w:hAnsi="Arial" w:cs="Arial"/>
                <w:lang w:eastAsia="cs-CZ"/>
              </w:rPr>
            </w:pPr>
          </w:p>
          <w:p w14:paraId="44CF1D56" w14:textId="35EF4600"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prodlení se zasláním upozornění na provedení výše uvedených záznamů do Provozního deníku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853663">
              <w:rPr>
                <w:rFonts w:ascii="Arial" w:eastAsia="Times New Roman" w:hAnsi="Arial" w:cs="Arial"/>
                <w:lang w:eastAsia="cs-CZ"/>
              </w:rPr>
              <w:t>tři</w:t>
            </w:r>
            <w:r w:rsidR="00853663" w:rsidRPr="00675F0D">
              <w:rPr>
                <w:rFonts w:ascii="Arial" w:eastAsia="Times New Roman" w:hAnsi="Arial" w:cs="Arial"/>
                <w:lang w:eastAsia="cs-CZ"/>
              </w:rPr>
              <w:t xml:space="preserve"> tisí</w:t>
            </w:r>
            <w:r w:rsidR="00853663">
              <w:rPr>
                <w:rFonts w:ascii="Arial" w:eastAsia="Times New Roman" w:hAnsi="Arial" w:cs="Arial"/>
                <w:lang w:eastAsia="cs-CZ"/>
              </w:rPr>
              <w:t>ce</w:t>
            </w:r>
            <w:r w:rsidRPr="00675F0D">
              <w:rPr>
                <w:rFonts w:ascii="Arial" w:eastAsia="Times New Roman" w:hAnsi="Arial" w:cs="Arial"/>
                <w:lang w:eastAsia="cs-CZ"/>
              </w:rPr>
              <w:t xml:space="preserve"> korun českých) za každý den prodlení a za každý takový případ. </w:t>
            </w:r>
          </w:p>
        </w:tc>
      </w:tr>
      <w:tr w:rsidR="00675F0D" w:rsidRPr="00675F0D" w14:paraId="60651979" w14:textId="77777777" w:rsidTr="00E31943">
        <w:tc>
          <w:tcPr>
            <w:tcW w:w="3114" w:type="dxa"/>
            <w:gridSpan w:val="2"/>
          </w:tcPr>
          <w:p w14:paraId="562294F3"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lastRenderedPageBreak/>
              <w:t>Časový rozsah poskytování Služby:</w:t>
            </w:r>
          </w:p>
        </w:tc>
        <w:tc>
          <w:tcPr>
            <w:tcW w:w="6956" w:type="dxa"/>
            <w:gridSpan w:val="3"/>
          </w:tcPr>
          <w:p w14:paraId="07B90798"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r w:rsidR="00675F0D" w:rsidRPr="00675F0D" w14:paraId="15021D9C" w14:textId="77777777" w:rsidTr="00E31943">
        <w:tc>
          <w:tcPr>
            <w:tcW w:w="3114" w:type="dxa"/>
            <w:gridSpan w:val="2"/>
          </w:tcPr>
          <w:p w14:paraId="218F2D32"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956" w:type="dxa"/>
            <w:gridSpan w:val="3"/>
          </w:tcPr>
          <w:p w14:paraId="0CC5A2C5"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w:t>
            </w:r>
          </w:p>
        </w:tc>
      </w:tr>
      <w:tr w:rsidR="00675F0D" w:rsidRPr="00675F0D" w14:paraId="65315F67" w14:textId="77777777" w:rsidTr="00E31943">
        <w:tc>
          <w:tcPr>
            <w:tcW w:w="3114" w:type="dxa"/>
            <w:gridSpan w:val="2"/>
          </w:tcPr>
          <w:p w14:paraId="0D36AC70"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956" w:type="dxa"/>
            <w:gridSpan w:val="3"/>
          </w:tcPr>
          <w:p w14:paraId="0581F219"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w:t>
            </w:r>
          </w:p>
        </w:tc>
      </w:tr>
    </w:tbl>
    <w:p w14:paraId="3225E6B5" w14:textId="77777777" w:rsidR="00675F0D" w:rsidRPr="00675F0D" w:rsidRDefault="00675F0D" w:rsidP="00675F0D">
      <w:pPr>
        <w:spacing w:after="0" w:line="240" w:lineRule="auto"/>
        <w:rPr>
          <w:rFonts w:ascii="Arial" w:eastAsia="Times New Roman" w:hAnsi="Arial" w:cs="Arial"/>
          <w:lang w:eastAsia="cs-CZ"/>
        </w:rPr>
      </w:pPr>
    </w:p>
    <w:p w14:paraId="731083FE" w14:textId="77777777" w:rsidR="00675F0D" w:rsidRPr="00675F0D" w:rsidRDefault="00675F0D" w:rsidP="00675F0D">
      <w:pPr>
        <w:spacing w:after="0" w:line="240" w:lineRule="auto"/>
        <w:rPr>
          <w:rFonts w:ascii="Arial" w:eastAsia="Times New Roman" w:hAnsi="Arial" w:cs="Arial"/>
          <w:lang w:eastAsia="cs-CZ"/>
        </w:rPr>
      </w:pPr>
    </w:p>
    <w:p w14:paraId="5BA4AA19" w14:textId="77777777" w:rsidR="00675F0D" w:rsidRPr="00675F0D" w:rsidRDefault="00675F0D" w:rsidP="00675F0D">
      <w:pPr>
        <w:spacing w:after="0" w:line="240" w:lineRule="auto"/>
        <w:rPr>
          <w:rFonts w:ascii="Arial" w:eastAsia="Times New Roman" w:hAnsi="Arial" w:cs="Arial"/>
          <w:lang w:eastAsia="cs-CZ"/>
        </w:rPr>
      </w:pPr>
    </w:p>
    <w:p w14:paraId="571E609D" w14:textId="77777777" w:rsidR="00675F0D" w:rsidRPr="00675F0D" w:rsidRDefault="00675F0D" w:rsidP="00675F0D">
      <w:pPr>
        <w:spacing w:after="0" w:line="240" w:lineRule="auto"/>
        <w:rPr>
          <w:rFonts w:ascii="Arial" w:eastAsia="Times New Roman" w:hAnsi="Arial" w:cs="Arial"/>
          <w:lang w:eastAsia="cs-CZ"/>
        </w:rPr>
      </w:pPr>
    </w:p>
    <w:p w14:paraId="436D5794" w14:textId="77777777" w:rsidR="00675F0D" w:rsidRPr="00675F0D" w:rsidRDefault="00675F0D" w:rsidP="00675F0D">
      <w:pPr>
        <w:spacing w:after="0" w:line="240" w:lineRule="auto"/>
        <w:rPr>
          <w:rFonts w:ascii="Arial" w:eastAsia="Times New Roman" w:hAnsi="Arial" w:cs="Arial"/>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890"/>
        <w:gridCol w:w="3881"/>
        <w:gridCol w:w="1523"/>
        <w:gridCol w:w="1012"/>
      </w:tblGrid>
      <w:tr w:rsidR="00675F0D" w:rsidRPr="00675F0D" w14:paraId="2E6EB508" w14:textId="77777777" w:rsidTr="00E31943">
        <w:tc>
          <w:tcPr>
            <w:tcW w:w="1764" w:type="dxa"/>
            <w:shd w:val="clear" w:color="auto" w:fill="D9D9D9"/>
          </w:tcPr>
          <w:p w14:paraId="54C59BDC"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Název Služby:</w:t>
            </w:r>
          </w:p>
        </w:tc>
        <w:tc>
          <w:tcPr>
            <w:tcW w:w="5771" w:type="dxa"/>
            <w:gridSpan w:val="2"/>
            <w:shd w:val="clear" w:color="auto" w:fill="D9D9D9"/>
          </w:tcPr>
          <w:p w14:paraId="3BF9319F"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Podpora běhu</w:t>
            </w:r>
          </w:p>
        </w:tc>
        <w:tc>
          <w:tcPr>
            <w:tcW w:w="1523" w:type="dxa"/>
            <w:shd w:val="clear" w:color="auto" w:fill="D9D9D9"/>
          </w:tcPr>
          <w:p w14:paraId="61F16D69"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1012" w:type="dxa"/>
            <w:shd w:val="clear" w:color="auto" w:fill="D9D9D9"/>
          </w:tcPr>
          <w:p w14:paraId="05FF4E62"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A01</w:t>
            </w:r>
          </w:p>
        </w:tc>
      </w:tr>
      <w:tr w:rsidR="00675F0D" w:rsidRPr="00675F0D" w14:paraId="08518E0C" w14:textId="77777777" w:rsidTr="00E31943">
        <w:tc>
          <w:tcPr>
            <w:tcW w:w="3654" w:type="dxa"/>
            <w:gridSpan w:val="2"/>
            <w:shd w:val="clear" w:color="auto" w:fill="D9D9D9"/>
          </w:tcPr>
          <w:p w14:paraId="6823CCEB"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416" w:type="dxa"/>
            <w:gridSpan w:val="3"/>
            <w:shd w:val="clear" w:color="auto" w:fill="D9D9D9"/>
          </w:tcPr>
          <w:p w14:paraId="40794B7B"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Ad-hoc</w:t>
            </w:r>
          </w:p>
        </w:tc>
      </w:tr>
      <w:tr w:rsidR="00675F0D" w:rsidRPr="00675F0D" w14:paraId="4C06D2DC" w14:textId="77777777" w:rsidTr="00E31943">
        <w:tc>
          <w:tcPr>
            <w:tcW w:w="3654" w:type="dxa"/>
            <w:gridSpan w:val="2"/>
            <w:shd w:val="clear" w:color="auto" w:fill="D9D9D9"/>
            <w:vAlign w:val="center"/>
          </w:tcPr>
          <w:p w14:paraId="3BC3061A"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416" w:type="dxa"/>
            <w:gridSpan w:val="3"/>
            <w:shd w:val="clear" w:color="auto" w:fill="D9D9D9"/>
            <w:vAlign w:val="center"/>
          </w:tcPr>
          <w:p w14:paraId="43CDDF93"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3E9171C5" w14:textId="77777777" w:rsidTr="00E31943">
        <w:tc>
          <w:tcPr>
            <w:tcW w:w="3654" w:type="dxa"/>
            <w:gridSpan w:val="2"/>
            <w:shd w:val="clear" w:color="auto" w:fill="D9D9D9"/>
            <w:vAlign w:val="center"/>
          </w:tcPr>
          <w:p w14:paraId="3CD40E33"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416" w:type="dxa"/>
            <w:gridSpan w:val="3"/>
            <w:shd w:val="clear" w:color="auto" w:fill="D9D9D9"/>
            <w:vAlign w:val="center"/>
          </w:tcPr>
          <w:p w14:paraId="2E3190EC"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w:t>
            </w:r>
          </w:p>
        </w:tc>
      </w:tr>
      <w:tr w:rsidR="00675F0D" w:rsidRPr="00675F0D" w14:paraId="1AE58052" w14:textId="77777777" w:rsidTr="00E31943">
        <w:tc>
          <w:tcPr>
            <w:tcW w:w="3654" w:type="dxa"/>
            <w:gridSpan w:val="2"/>
          </w:tcPr>
          <w:p w14:paraId="6CC669B5"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416" w:type="dxa"/>
            <w:gridSpan w:val="3"/>
          </w:tcPr>
          <w:p w14:paraId="12D2281D" w14:textId="77777777" w:rsidR="00675F0D" w:rsidRPr="00675F0D" w:rsidRDefault="00675F0D" w:rsidP="00675F0D">
            <w:pPr>
              <w:spacing w:before="60" w:after="0" w:line="280" w:lineRule="atLeast"/>
              <w:contextualSpacing/>
              <w:jc w:val="both"/>
              <w:rPr>
                <w:rFonts w:ascii="Arial" w:eastAsia="Times New Roman" w:hAnsi="Arial" w:cs="Calibri"/>
                <w:szCs w:val="24"/>
                <w:lang w:eastAsia="cs-CZ"/>
              </w:rPr>
            </w:pPr>
            <w:r w:rsidRPr="00675F0D">
              <w:rPr>
                <w:rFonts w:ascii="Arial" w:eastAsia="Times New Roman" w:hAnsi="Arial" w:cs="Calibri"/>
                <w:szCs w:val="24"/>
                <w:lang w:eastAsia="cs-CZ"/>
              </w:rPr>
              <w:t>Poskytování provozně-technické podpory běhu Software včetně:</w:t>
            </w:r>
          </w:p>
          <w:p w14:paraId="23598E9E" w14:textId="77777777" w:rsidR="00675F0D" w:rsidRPr="00675F0D" w:rsidRDefault="00675F0D" w:rsidP="00675F0D">
            <w:pPr>
              <w:numPr>
                <w:ilvl w:val="0"/>
                <w:numId w:val="9"/>
              </w:numPr>
              <w:spacing w:after="0" w:line="280" w:lineRule="atLeast"/>
              <w:ind w:left="714" w:hanging="357"/>
              <w:contextualSpacing/>
              <w:jc w:val="both"/>
              <w:rPr>
                <w:rFonts w:ascii="Arial" w:eastAsia="Times New Roman" w:hAnsi="Arial" w:cs="Arial"/>
                <w:szCs w:val="24"/>
              </w:rPr>
            </w:pPr>
            <w:r w:rsidRPr="00675F0D">
              <w:rPr>
                <w:rFonts w:ascii="Arial" w:eastAsia="Times New Roman" w:hAnsi="Arial" w:cs="Arial"/>
                <w:szCs w:val="24"/>
              </w:rPr>
              <w:t>zajišťování integrity dat uložených v systému řízení báze dat Objednatele, pokud Řešení využívá systém řízení báze dat Objednatele;</w:t>
            </w:r>
          </w:p>
          <w:p w14:paraId="3DC11213" w14:textId="77777777" w:rsidR="00675F0D" w:rsidRPr="00675F0D" w:rsidRDefault="00675F0D" w:rsidP="00675F0D">
            <w:pPr>
              <w:numPr>
                <w:ilvl w:val="0"/>
                <w:numId w:val="9"/>
              </w:numPr>
              <w:spacing w:after="0" w:line="280" w:lineRule="atLeast"/>
              <w:ind w:left="714" w:hanging="357"/>
              <w:contextualSpacing/>
              <w:jc w:val="both"/>
              <w:rPr>
                <w:rFonts w:ascii="Arial" w:eastAsia="Times New Roman" w:hAnsi="Arial" w:cs="Arial"/>
                <w:szCs w:val="24"/>
              </w:rPr>
            </w:pPr>
            <w:r w:rsidRPr="00675F0D">
              <w:rPr>
                <w:rFonts w:ascii="Arial" w:eastAsia="Times New Roman" w:hAnsi="Arial" w:cs="Arial"/>
                <w:szCs w:val="24"/>
              </w:rPr>
              <w:t>součinnosti směřující k řešení problémů systémové infrastruktury Objednatele, která je potřebná pro provozování Software;</w:t>
            </w:r>
          </w:p>
          <w:p w14:paraId="32DF321A" w14:textId="77777777" w:rsidR="00675F0D" w:rsidRPr="00675F0D" w:rsidRDefault="00675F0D" w:rsidP="00675F0D">
            <w:pPr>
              <w:numPr>
                <w:ilvl w:val="0"/>
                <w:numId w:val="9"/>
              </w:numPr>
              <w:spacing w:after="0" w:line="280" w:lineRule="atLeast"/>
              <w:ind w:left="714" w:hanging="357"/>
              <w:contextualSpacing/>
              <w:jc w:val="both"/>
              <w:rPr>
                <w:rFonts w:ascii="Arial" w:eastAsia="Times New Roman" w:hAnsi="Arial" w:cs="Arial"/>
                <w:szCs w:val="24"/>
              </w:rPr>
            </w:pPr>
            <w:r w:rsidRPr="00675F0D">
              <w:rPr>
                <w:rFonts w:ascii="Arial" w:eastAsia="Times New Roman" w:hAnsi="Arial" w:cs="Arial"/>
                <w:szCs w:val="24"/>
              </w:rPr>
              <w:t>součinnosti směřující k řešení problémů integračních vazeb na Zařízení;</w:t>
            </w:r>
          </w:p>
          <w:p w14:paraId="3791E90F" w14:textId="77777777" w:rsidR="00675F0D" w:rsidRPr="00675F0D" w:rsidRDefault="00675F0D" w:rsidP="00675F0D">
            <w:pPr>
              <w:numPr>
                <w:ilvl w:val="0"/>
                <w:numId w:val="9"/>
              </w:numPr>
              <w:spacing w:after="0" w:line="280" w:lineRule="atLeast"/>
              <w:ind w:left="714" w:hanging="357"/>
              <w:contextualSpacing/>
              <w:jc w:val="both"/>
              <w:rPr>
                <w:rFonts w:ascii="Arial" w:eastAsia="Times New Roman" w:hAnsi="Arial" w:cs="Arial"/>
                <w:szCs w:val="24"/>
              </w:rPr>
            </w:pPr>
            <w:r w:rsidRPr="00675F0D">
              <w:rPr>
                <w:rFonts w:ascii="Arial" w:eastAsia="Times New Roman" w:hAnsi="Arial" w:cs="Arial"/>
                <w:szCs w:val="24"/>
              </w:rPr>
              <w:t>součinnosti směřující k řešení problémů integračních vazeb na informační systémy třetích stran, přičemž součástí předmětu této Služby je rovněž komunikaci s těmito třetími stranami v rozsahu nezbytném pro vyřešení problému;</w:t>
            </w:r>
          </w:p>
          <w:p w14:paraId="73A6C794" w14:textId="77777777" w:rsidR="00675F0D" w:rsidRPr="00675F0D" w:rsidRDefault="00675F0D" w:rsidP="00675F0D">
            <w:pPr>
              <w:numPr>
                <w:ilvl w:val="0"/>
                <w:numId w:val="9"/>
              </w:numPr>
              <w:spacing w:after="0" w:line="280" w:lineRule="atLeast"/>
              <w:ind w:left="714" w:hanging="357"/>
              <w:contextualSpacing/>
              <w:jc w:val="both"/>
              <w:rPr>
                <w:rFonts w:ascii="Arial" w:eastAsia="Times New Roman" w:hAnsi="Arial" w:cs="Arial"/>
                <w:szCs w:val="24"/>
              </w:rPr>
            </w:pPr>
            <w:r w:rsidRPr="00675F0D">
              <w:rPr>
                <w:rFonts w:ascii="Arial" w:eastAsia="Times New Roman" w:hAnsi="Arial" w:cs="Arial"/>
                <w:szCs w:val="24"/>
              </w:rPr>
              <w:t xml:space="preserve">součinnosti směřující k řešení problémů týkajících se konfigurace pracovních stanic a mobilních zařízení, na kterých je nebo bude provozován Software nebo jeho součásti. </w:t>
            </w:r>
          </w:p>
          <w:p w14:paraId="60435E84" w14:textId="77777777" w:rsidR="00675F0D" w:rsidRPr="00675F0D" w:rsidRDefault="00675F0D" w:rsidP="00675F0D">
            <w:pPr>
              <w:spacing w:after="0" w:line="280" w:lineRule="atLeast"/>
              <w:jc w:val="both"/>
              <w:rPr>
                <w:rFonts w:ascii="Arial" w:eastAsia="Times New Roman" w:hAnsi="Arial" w:cs="Calibri"/>
                <w:szCs w:val="24"/>
                <w:lang w:eastAsia="cs-CZ"/>
              </w:rPr>
            </w:pPr>
          </w:p>
          <w:p w14:paraId="138DE192" w14:textId="77777777" w:rsidR="00675F0D" w:rsidRPr="00675F0D" w:rsidRDefault="00675F0D" w:rsidP="00675F0D">
            <w:pPr>
              <w:spacing w:after="0" w:line="280" w:lineRule="atLeast"/>
              <w:jc w:val="both"/>
              <w:rPr>
                <w:rFonts w:ascii="Arial" w:eastAsia="Times New Roman" w:hAnsi="Arial" w:cs="Calibri"/>
                <w:szCs w:val="24"/>
                <w:lang w:eastAsia="cs-CZ"/>
              </w:rPr>
            </w:pPr>
            <w:r w:rsidRPr="00675F0D">
              <w:rPr>
                <w:rFonts w:ascii="Arial" w:eastAsia="Times New Roman" w:hAnsi="Arial" w:cs="Calibri"/>
                <w:szCs w:val="24"/>
                <w:lang w:eastAsia="cs-CZ"/>
              </w:rPr>
              <w:t>Podporou běhu se rozumí rovněž provádění konfiguračních prací nezbytných pro zajištění dostupnosti Software nebo dostupnosti, integrity a důvěrnosti zpracovávaných dat. Pro vyloučení pochybností se uvádí, že součinnost třetích stran nezbytnou pro poskytnutí této Služby zajišťuje Objednatel.</w:t>
            </w:r>
          </w:p>
          <w:p w14:paraId="45135BEE" w14:textId="77777777" w:rsidR="00675F0D" w:rsidRPr="00675F0D" w:rsidRDefault="00675F0D" w:rsidP="00675F0D">
            <w:pPr>
              <w:spacing w:after="0" w:line="280" w:lineRule="atLeast"/>
              <w:jc w:val="both"/>
              <w:rPr>
                <w:rFonts w:ascii="Arial" w:eastAsia="Times New Roman" w:hAnsi="Arial" w:cs="Calibri"/>
                <w:szCs w:val="24"/>
                <w:lang w:eastAsia="cs-CZ"/>
              </w:rPr>
            </w:pPr>
          </w:p>
          <w:p w14:paraId="12BA94A7" w14:textId="69BE3201" w:rsidR="00675F0D" w:rsidRPr="00675F0D" w:rsidRDefault="00675F0D" w:rsidP="00675F0D">
            <w:pPr>
              <w:spacing w:after="0" w:line="280" w:lineRule="atLeast"/>
              <w:jc w:val="both"/>
              <w:rPr>
                <w:rFonts w:ascii="Arial" w:eastAsia="Times New Roman" w:hAnsi="Arial" w:cs="Calibri"/>
                <w:szCs w:val="24"/>
                <w:lang w:eastAsia="cs-CZ"/>
              </w:rPr>
            </w:pPr>
            <w:r w:rsidRPr="00675F0D">
              <w:rPr>
                <w:rFonts w:ascii="Arial" w:eastAsia="Times New Roman" w:hAnsi="Arial" w:cs="Arial"/>
                <w:lang w:eastAsia="cs-CZ"/>
              </w:rPr>
              <w:t xml:space="preserve">V případě, že Poskytovatel je v prodlení se zahájením řešení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1B6896">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 V případě, že Poskytovatel je v prodlení s vyřešením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9A7270">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tc>
      </w:tr>
      <w:tr w:rsidR="00675F0D" w:rsidRPr="00675F0D" w14:paraId="7ACF5358" w14:textId="77777777" w:rsidTr="00E31943">
        <w:tc>
          <w:tcPr>
            <w:tcW w:w="3654" w:type="dxa"/>
            <w:gridSpan w:val="2"/>
          </w:tcPr>
          <w:p w14:paraId="71787F5C"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lastRenderedPageBreak/>
              <w:t>Časový rozsah poskytování Služby:</w:t>
            </w:r>
          </w:p>
        </w:tc>
        <w:tc>
          <w:tcPr>
            <w:tcW w:w="6416" w:type="dxa"/>
            <w:gridSpan w:val="3"/>
          </w:tcPr>
          <w:p w14:paraId="36BAE7C1"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p w14:paraId="3B59B05A" w14:textId="77777777" w:rsidR="00675F0D" w:rsidRPr="00675F0D" w:rsidRDefault="00675F0D" w:rsidP="00675F0D">
            <w:pPr>
              <w:spacing w:after="0" w:line="280" w:lineRule="atLeast"/>
              <w:jc w:val="both"/>
              <w:rPr>
                <w:rFonts w:ascii="Arial" w:eastAsia="Times New Roman" w:hAnsi="Arial" w:cs="Arial"/>
                <w:b/>
                <w:lang w:eastAsia="cs-CZ"/>
              </w:rPr>
            </w:pPr>
          </w:p>
        </w:tc>
      </w:tr>
      <w:tr w:rsidR="00675F0D" w:rsidRPr="00675F0D" w14:paraId="6E3C16E4" w14:textId="77777777" w:rsidTr="00E31943">
        <w:tc>
          <w:tcPr>
            <w:tcW w:w="3654" w:type="dxa"/>
            <w:gridSpan w:val="2"/>
          </w:tcPr>
          <w:p w14:paraId="7EBD5153"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416" w:type="dxa"/>
            <w:gridSpan w:val="3"/>
          </w:tcPr>
          <w:p w14:paraId="3FE5CED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Bez zbytečného odkladu</w:t>
            </w:r>
          </w:p>
        </w:tc>
      </w:tr>
      <w:tr w:rsidR="00675F0D" w:rsidRPr="00675F0D" w14:paraId="2556BD9C" w14:textId="77777777" w:rsidTr="00E31943">
        <w:tc>
          <w:tcPr>
            <w:tcW w:w="3654" w:type="dxa"/>
            <w:gridSpan w:val="2"/>
          </w:tcPr>
          <w:p w14:paraId="12472968"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416" w:type="dxa"/>
            <w:gridSpan w:val="3"/>
          </w:tcPr>
          <w:p w14:paraId="4F0C48E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dohody</w:t>
            </w:r>
          </w:p>
        </w:tc>
      </w:tr>
    </w:tbl>
    <w:p w14:paraId="0BB4D9C6" w14:textId="77777777" w:rsidR="00675F0D" w:rsidRPr="00675F0D" w:rsidRDefault="00675F0D" w:rsidP="00675F0D">
      <w:pPr>
        <w:spacing w:after="0" w:line="240" w:lineRule="auto"/>
        <w:rPr>
          <w:rFonts w:ascii="Arial" w:eastAsia="Times New Roman" w:hAnsi="Arial" w:cs="Arial"/>
          <w:b/>
          <w:u w:val="single"/>
          <w:lang w:eastAsia="cs-CZ"/>
        </w:rPr>
      </w:pPr>
    </w:p>
    <w:p w14:paraId="34133B13" w14:textId="77777777" w:rsidR="00675F0D" w:rsidRPr="00675F0D" w:rsidRDefault="00675F0D" w:rsidP="00675F0D">
      <w:pPr>
        <w:spacing w:after="0" w:line="240" w:lineRule="auto"/>
        <w:rPr>
          <w:rFonts w:ascii="Arial" w:eastAsia="Times New Roman" w:hAnsi="Arial" w:cs="Arial"/>
          <w:lang w:eastAsia="cs-CZ"/>
        </w:rPr>
      </w:pPr>
    </w:p>
    <w:p w14:paraId="60CE1FF1"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675F0D" w:rsidRPr="00675F0D" w14:paraId="40867426" w14:textId="77777777" w:rsidTr="00E31943">
        <w:tc>
          <w:tcPr>
            <w:tcW w:w="1788" w:type="dxa"/>
            <w:shd w:val="clear" w:color="auto" w:fill="D9D9D9"/>
          </w:tcPr>
          <w:p w14:paraId="5EAC4ACC"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lastRenderedPageBreak/>
              <w:t>Název Služby:</w:t>
            </w:r>
          </w:p>
        </w:tc>
        <w:tc>
          <w:tcPr>
            <w:tcW w:w="5982" w:type="dxa"/>
            <w:gridSpan w:val="2"/>
            <w:shd w:val="clear" w:color="auto" w:fill="D9D9D9"/>
          </w:tcPr>
          <w:p w14:paraId="12BE63AE"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Úpravy a konfigurace</w:t>
            </w:r>
          </w:p>
        </w:tc>
        <w:tc>
          <w:tcPr>
            <w:tcW w:w="1545" w:type="dxa"/>
            <w:shd w:val="clear" w:color="auto" w:fill="D9D9D9"/>
          </w:tcPr>
          <w:p w14:paraId="2D02CF72"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5" w:type="dxa"/>
            <w:shd w:val="clear" w:color="auto" w:fill="D9D9D9"/>
          </w:tcPr>
          <w:p w14:paraId="5FDD1BF5"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A02</w:t>
            </w:r>
          </w:p>
        </w:tc>
      </w:tr>
      <w:tr w:rsidR="00675F0D" w:rsidRPr="00675F0D" w14:paraId="307EC1C5" w14:textId="77777777" w:rsidTr="00E31943">
        <w:tc>
          <w:tcPr>
            <w:tcW w:w="3742" w:type="dxa"/>
            <w:gridSpan w:val="2"/>
            <w:shd w:val="clear" w:color="auto" w:fill="D9D9D9"/>
          </w:tcPr>
          <w:p w14:paraId="0122B019"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328" w:type="dxa"/>
            <w:gridSpan w:val="3"/>
            <w:shd w:val="clear" w:color="auto" w:fill="D9D9D9"/>
          </w:tcPr>
          <w:p w14:paraId="2ACA5DD7"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Ad-hoc</w:t>
            </w:r>
          </w:p>
        </w:tc>
      </w:tr>
      <w:tr w:rsidR="00675F0D" w:rsidRPr="00675F0D" w14:paraId="7C39CC69" w14:textId="77777777" w:rsidTr="00E31943">
        <w:tc>
          <w:tcPr>
            <w:tcW w:w="3742" w:type="dxa"/>
            <w:gridSpan w:val="2"/>
            <w:shd w:val="clear" w:color="auto" w:fill="D9D9D9"/>
            <w:vAlign w:val="center"/>
          </w:tcPr>
          <w:p w14:paraId="09DC7E8B"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328" w:type="dxa"/>
            <w:gridSpan w:val="3"/>
            <w:shd w:val="clear" w:color="auto" w:fill="D9D9D9"/>
            <w:vAlign w:val="center"/>
          </w:tcPr>
          <w:p w14:paraId="6AEF5FC4"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271008F0" w14:textId="77777777" w:rsidTr="00E31943">
        <w:tc>
          <w:tcPr>
            <w:tcW w:w="3742" w:type="dxa"/>
            <w:gridSpan w:val="2"/>
            <w:shd w:val="clear" w:color="auto" w:fill="D9D9D9"/>
            <w:vAlign w:val="center"/>
          </w:tcPr>
          <w:p w14:paraId="5063D772"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328" w:type="dxa"/>
            <w:gridSpan w:val="3"/>
            <w:shd w:val="clear" w:color="auto" w:fill="D9D9D9"/>
            <w:vAlign w:val="center"/>
          </w:tcPr>
          <w:p w14:paraId="214D21A2"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w:t>
            </w:r>
          </w:p>
        </w:tc>
      </w:tr>
      <w:tr w:rsidR="00675F0D" w:rsidRPr="00675F0D" w14:paraId="00F9001A" w14:textId="77777777" w:rsidTr="00E31943">
        <w:tc>
          <w:tcPr>
            <w:tcW w:w="3742" w:type="dxa"/>
            <w:gridSpan w:val="2"/>
          </w:tcPr>
          <w:p w14:paraId="2D33A4CC"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328" w:type="dxa"/>
            <w:gridSpan w:val="3"/>
          </w:tcPr>
          <w:p w14:paraId="3145F62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Provádění úprav Software a jeho integračních vazeb, jakož i provádění úprav konfigurace.</w:t>
            </w:r>
          </w:p>
          <w:p w14:paraId="64004FE4" w14:textId="77777777" w:rsidR="00675F0D" w:rsidRPr="00675F0D" w:rsidRDefault="00675F0D" w:rsidP="00675F0D">
            <w:pPr>
              <w:spacing w:after="0" w:line="280" w:lineRule="atLeast"/>
              <w:jc w:val="both"/>
              <w:rPr>
                <w:rFonts w:ascii="Arial" w:eastAsia="Times New Roman" w:hAnsi="Arial" w:cs="Arial"/>
                <w:lang w:eastAsia="cs-CZ"/>
              </w:rPr>
            </w:pPr>
          </w:p>
          <w:p w14:paraId="7B05B9FD" w14:textId="31E346C9"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se zahájením řešení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p w14:paraId="25BD08C9" w14:textId="77777777" w:rsidR="00675F0D" w:rsidRPr="00675F0D" w:rsidRDefault="00675F0D" w:rsidP="00675F0D">
            <w:pPr>
              <w:spacing w:after="0" w:line="280" w:lineRule="atLeast"/>
              <w:jc w:val="both"/>
              <w:rPr>
                <w:rFonts w:ascii="Arial" w:eastAsia="Times New Roman" w:hAnsi="Arial" w:cs="Arial"/>
                <w:lang w:eastAsia="cs-CZ"/>
              </w:rPr>
            </w:pPr>
          </w:p>
          <w:p w14:paraId="6006D3D2" w14:textId="036CB5F1"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 vyřešením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tc>
      </w:tr>
      <w:tr w:rsidR="00675F0D" w:rsidRPr="00675F0D" w14:paraId="72980FA3" w14:textId="77777777" w:rsidTr="00E31943">
        <w:tc>
          <w:tcPr>
            <w:tcW w:w="3742" w:type="dxa"/>
            <w:gridSpan w:val="2"/>
          </w:tcPr>
          <w:p w14:paraId="6B858CA1"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Časový rozsah poskytování Služby:</w:t>
            </w:r>
          </w:p>
        </w:tc>
        <w:tc>
          <w:tcPr>
            <w:tcW w:w="6328" w:type="dxa"/>
            <w:gridSpan w:val="3"/>
          </w:tcPr>
          <w:p w14:paraId="7D70FC9D"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r w:rsidR="00675F0D" w:rsidRPr="00675F0D" w14:paraId="696E83D1" w14:textId="77777777" w:rsidTr="00E31943">
        <w:tc>
          <w:tcPr>
            <w:tcW w:w="3742" w:type="dxa"/>
            <w:gridSpan w:val="2"/>
          </w:tcPr>
          <w:p w14:paraId="4E9CE31D"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328" w:type="dxa"/>
            <w:gridSpan w:val="3"/>
          </w:tcPr>
          <w:p w14:paraId="73C1B5F6"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Bez zbytečného odkladu</w:t>
            </w:r>
          </w:p>
        </w:tc>
      </w:tr>
      <w:tr w:rsidR="00675F0D" w:rsidRPr="00675F0D" w14:paraId="1EAF5FD9" w14:textId="77777777" w:rsidTr="00E31943">
        <w:tc>
          <w:tcPr>
            <w:tcW w:w="3742" w:type="dxa"/>
            <w:gridSpan w:val="2"/>
          </w:tcPr>
          <w:p w14:paraId="4FC3E708"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328" w:type="dxa"/>
            <w:gridSpan w:val="3"/>
          </w:tcPr>
          <w:p w14:paraId="2982EC48"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dohody</w:t>
            </w:r>
          </w:p>
        </w:tc>
      </w:tr>
    </w:tbl>
    <w:p w14:paraId="48FCCB91" w14:textId="77777777" w:rsidR="00675F0D" w:rsidRPr="00675F0D" w:rsidRDefault="00675F0D" w:rsidP="00675F0D">
      <w:pPr>
        <w:spacing w:after="0" w:line="240" w:lineRule="auto"/>
        <w:jc w:val="center"/>
        <w:rPr>
          <w:rFonts w:ascii="Arial" w:eastAsia="Times New Roman" w:hAnsi="Arial" w:cs="Arial"/>
          <w:b/>
          <w:lang w:eastAsia="cs-CZ"/>
        </w:rPr>
      </w:pPr>
    </w:p>
    <w:p w14:paraId="251A5B4F"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675F0D" w:rsidRPr="00675F0D" w14:paraId="2B99CE5F" w14:textId="77777777" w:rsidTr="00E31943">
        <w:tc>
          <w:tcPr>
            <w:tcW w:w="1788" w:type="dxa"/>
            <w:shd w:val="clear" w:color="auto" w:fill="D9D9D9"/>
          </w:tcPr>
          <w:p w14:paraId="7F2DB32C"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lastRenderedPageBreak/>
              <w:t>Název Služby:</w:t>
            </w:r>
          </w:p>
        </w:tc>
        <w:tc>
          <w:tcPr>
            <w:tcW w:w="5982" w:type="dxa"/>
            <w:gridSpan w:val="2"/>
            <w:shd w:val="clear" w:color="auto" w:fill="D9D9D9"/>
          </w:tcPr>
          <w:p w14:paraId="173F9825"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Připojení Zařízení</w:t>
            </w:r>
          </w:p>
        </w:tc>
        <w:tc>
          <w:tcPr>
            <w:tcW w:w="1545" w:type="dxa"/>
            <w:shd w:val="clear" w:color="auto" w:fill="D9D9D9"/>
          </w:tcPr>
          <w:p w14:paraId="7DBC9256"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5" w:type="dxa"/>
            <w:shd w:val="clear" w:color="auto" w:fill="D9D9D9"/>
          </w:tcPr>
          <w:p w14:paraId="4646F7B6"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A03</w:t>
            </w:r>
          </w:p>
        </w:tc>
      </w:tr>
      <w:tr w:rsidR="00675F0D" w:rsidRPr="00675F0D" w14:paraId="2D184852" w14:textId="77777777" w:rsidTr="00E31943">
        <w:tc>
          <w:tcPr>
            <w:tcW w:w="3742" w:type="dxa"/>
            <w:gridSpan w:val="2"/>
            <w:shd w:val="clear" w:color="auto" w:fill="D9D9D9"/>
          </w:tcPr>
          <w:p w14:paraId="468ED067"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328" w:type="dxa"/>
            <w:gridSpan w:val="3"/>
            <w:shd w:val="clear" w:color="auto" w:fill="D9D9D9"/>
          </w:tcPr>
          <w:p w14:paraId="6FDDDA9A"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Ad-hoc</w:t>
            </w:r>
          </w:p>
        </w:tc>
      </w:tr>
      <w:tr w:rsidR="00675F0D" w:rsidRPr="00675F0D" w14:paraId="276B6039" w14:textId="77777777" w:rsidTr="00E31943">
        <w:tc>
          <w:tcPr>
            <w:tcW w:w="3742" w:type="dxa"/>
            <w:gridSpan w:val="2"/>
            <w:shd w:val="clear" w:color="auto" w:fill="D9D9D9"/>
            <w:vAlign w:val="center"/>
          </w:tcPr>
          <w:p w14:paraId="179B4DBB"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328" w:type="dxa"/>
            <w:gridSpan w:val="3"/>
            <w:shd w:val="clear" w:color="auto" w:fill="D9D9D9"/>
            <w:vAlign w:val="center"/>
          </w:tcPr>
          <w:p w14:paraId="3C01AD8A"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7748866F" w14:textId="77777777" w:rsidTr="00E31943">
        <w:tc>
          <w:tcPr>
            <w:tcW w:w="3742" w:type="dxa"/>
            <w:gridSpan w:val="2"/>
            <w:shd w:val="clear" w:color="auto" w:fill="D9D9D9"/>
            <w:vAlign w:val="center"/>
          </w:tcPr>
          <w:p w14:paraId="5D57436C"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328" w:type="dxa"/>
            <w:gridSpan w:val="3"/>
            <w:shd w:val="clear" w:color="auto" w:fill="D9D9D9"/>
            <w:vAlign w:val="center"/>
          </w:tcPr>
          <w:p w14:paraId="77C26278"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w:t>
            </w:r>
          </w:p>
        </w:tc>
      </w:tr>
      <w:tr w:rsidR="00675F0D" w:rsidRPr="00675F0D" w14:paraId="3E20B51F" w14:textId="77777777" w:rsidTr="00E31943">
        <w:tc>
          <w:tcPr>
            <w:tcW w:w="3742" w:type="dxa"/>
            <w:gridSpan w:val="2"/>
          </w:tcPr>
          <w:p w14:paraId="345A3F7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328" w:type="dxa"/>
            <w:gridSpan w:val="3"/>
          </w:tcPr>
          <w:p w14:paraId="0540BA48"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Provedení integrace Zařízení specifikovaného v Požadavku na Software. Součinnost třetí strany nezbytnou pro provedení takové integrace je povinen zajistit Objednatel, ledaže je taková třetí strana součástí veřejné správy nebo je zdravotní pojišťovnou nebo se smluvní strany dohodly jinak.</w:t>
            </w:r>
          </w:p>
          <w:p w14:paraId="1F3702AC" w14:textId="77777777" w:rsidR="00675F0D" w:rsidRPr="00675F0D" w:rsidRDefault="00675F0D" w:rsidP="00675F0D">
            <w:pPr>
              <w:spacing w:after="0" w:line="280" w:lineRule="atLeast"/>
              <w:jc w:val="both"/>
              <w:rPr>
                <w:rFonts w:ascii="Arial" w:eastAsia="Times New Roman" w:hAnsi="Arial" w:cs="Arial"/>
                <w:lang w:eastAsia="cs-CZ"/>
              </w:rPr>
            </w:pPr>
          </w:p>
          <w:p w14:paraId="1C6E41E6" w14:textId="0FF4F58F"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se zahájením řešení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p w14:paraId="4CE2DDFC" w14:textId="77777777" w:rsidR="00675F0D" w:rsidRPr="00675F0D" w:rsidRDefault="00675F0D" w:rsidP="00675F0D">
            <w:pPr>
              <w:spacing w:after="0" w:line="280" w:lineRule="atLeast"/>
              <w:jc w:val="both"/>
              <w:rPr>
                <w:rFonts w:ascii="Arial" w:eastAsia="Times New Roman" w:hAnsi="Arial" w:cs="Arial"/>
                <w:lang w:eastAsia="cs-CZ"/>
              </w:rPr>
            </w:pPr>
          </w:p>
          <w:p w14:paraId="366AE6B0" w14:textId="296456C8"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 vyřešením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tc>
      </w:tr>
      <w:tr w:rsidR="00675F0D" w:rsidRPr="00675F0D" w14:paraId="70AF97FF" w14:textId="77777777" w:rsidTr="00E31943">
        <w:tc>
          <w:tcPr>
            <w:tcW w:w="3742" w:type="dxa"/>
            <w:gridSpan w:val="2"/>
          </w:tcPr>
          <w:p w14:paraId="07D12F2C"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Časový rozsah poskytování Služby:</w:t>
            </w:r>
          </w:p>
        </w:tc>
        <w:tc>
          <w:tcPr>
            <w:tcW w:w="6328" w:type="dxa"/>
            <w:gridSpan w:val="3"/>
          </w:tcPr>
          <w:p w14:paraId="7F0B5457"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r w:rsidR="00675F0D" w:rsidRPr="00675F0D" w14:paraId="74D59DFA" w14:textId="77777777" w:rsidTr="00E31943">
        <w:tc>
          <w:tcPr>
            <w:tcW w:w="3742" w:type="dxa"/>
            <w:gridSpan w:val="2"/>
          </w:tcPr>
          <w:p w14:paraId="1B66FE5C"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328" w:type="dxa"/>
            <w:gridSpan w:val="3"/>
          </w:tcPr>
          <w:p w14:paraId="5938D87A"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Bez zbytečného odkladu</w:t>
            </w:r>
          </w:p>
        </w:tc>
      </w:tr>
      <w:tr w:rsidR="00675F0D" w:rsidRPr="00675F0D" w14:paraId="22CB209D" w14:textId="77777777" w:rsidTr="00E31943">
        <w:tc>
          <w:tcPr>
            <w:tcW w:w="3742" w:type="dxa"/>
            <w:gridSpan w:val="2"/>
          </w:tcPr>
          <w:p w14:paraId="421A81F9"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328" w:type="dxa"/>
            <w:gridSpan w:val="3"/>
          </w:tcPr>
          <w:p w14:paraId="0DF8F491"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dohody</w:t>
            </w:r>
          </w:p>
        </w:tc>
      </w:tr>
    </w:tbl>
    <w:p w14:paraId="65AEFAE1" w14:textId="77777777" w:rsidR="00675F0D" w:rsidRPr="00675F0D" w:rsidRDefault="00675F0D" w:rsidP="00675F0D">
      <w:pPr>
        <w:spacing w:after="0" w:line="240" w:lineRule="auto"/>
        <w:jc w:val="center"/>
        <w:rPr>
          <w:rFonts w:ascii="Arial" w:eastAsia="Times New Roman" w:hAnsi="Arial" w:cs="Arial"/>
          <w:b/>
          <w:lang w:eastAsia="cs-CZ"/>
        </w:rPr>
      </w:pPr>
    </w:p>
    <w:p w14:paraId="04DB6D66"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54"/>
        <w:gridCol w:w="4028"/>
        <w:gridCol w:w="1545"/>
        <w:gridCol w:w="755"/>
      </w:tblGrid>
      <w:tr w:rsidR="00675F0D" w:rsidRPr="00675F0D" w14:paraId="488411C4" w14:textId="77777777" w:rsidTr="00E31943">
        <w:tc>
          <w:tcPr>
            <w:tcW w:w="1788" w:type="dxa"/>
            <w:shd w:val="clear" w:color="auto" w:fill="D9D9D9"/>
          </w:tcPr>
          <w:p w14:paraId="7100857E"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lastRenderedPageBreak/>
              <w:t>Název Služby:</w:t>
            </w:r>
          </w:p>
        </w:tc>
        <w:tc>
          <w:tcPr>
            <w:tcW w:w="5982" w:type="dxa"/>
            <w:gridSpan w:val="2"/>
            <w:shd w:val="clear" w:color="auto" w:fill="D9D9D9"/>
          </w:tcPr>
          <w:p w14:paraId="3C0E2FC1"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Integrace informačního systému</w:t>
            </w:r>
          </w:p>
        </w:tc>
        <w:tc>
          <w:tcPr>
            <w:tcW w:w="1545" w:type="dxa"/>
            <w:shd w:val="clear" w:color="auto" w:fill="D9D9D9"/>
          </w:tcPr>
          <w:p w14:paraId="074AD80F"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Kód Služby:</w:t>
            </w:r>
          </w:p>
        </w:tc>
        <w:tc>
          <w:tcPr>
            <w:tcW w:w="755" w:type="dxa"/>
            <w:shd w:val="clear" w:color="auto" w:fill="D9D9D9"/>
          </w:tcPr>
          <w:p w14:paraId="5D4F5BDD"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A04</w:t>
            </w:r>
          </w:p>
        </w:tc>
      </w:tr>
      <w:tr w:rsidR="00675F0D" w:rsidRPr="00675F0D" w14:paraId="1A06DC05" w14:textId="77777777" w:rsidTr="00E31943">
        <w:tc>
          <w:tcPr>
            <w:tcW w:w="3742" w:type="dxa"/>
            <w:gridSpan w:val="2"/>
            <w:shd w:val="clear" w:color="auto" w:fill="D9D9D9"/>
          </w:tcPr>
          <w:p w14:paraId="0DAA55F0" w14:textId="77777777" w:rsidR="00675F0D" w:rsidRPr="00675F0D" w:rsidRDefault="00675F0D" w:rsidP="00675F0D">
            <w:pPr>
              <w:spacing w:after="0" w:line="280" w:lineRule="atLeast"/>
              <w:jc w:val="both"/>
              <w:rPr>
                <w:rFonts w:ascii="Arial" w:eastAsia="Times New Roman" w:hAnsi="Arial" w:cs="Arial"/>
                <w:b/>
                <w:lang w:eastAsia="cs-CZ"/>
              </w:rPr>
            </w:pPr>
            <w:r w:rsidRPr="00675F0D">
              <w:rPr>
                <w:rFonts w:ascii="Arial" w:eastAsia="Times New Roman" w:hAnsi="Arial" w:cs="Arial"/>
                <w:b/>
                <w:lang w:eastAsia="cs-CZ"/>
              </w:rPr>
              <w:t>Druh Služby (Paušální/Ad-hoc):</w:t>
            </w:r>
          </w:p>
        </w:tc>
        <w:tc>
          <w:tcPr>
            <w:tcW w:w="6328" w:type="dxa"/>
            <w:gridSpan w:val="3"/>
            <w:shd w:val="clear" w:color="auto" w:fill="D9D9D9"/>
          </w:tcPr>
          <w:p w14:paraId="5AAF8179"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Ad-hoc</w:t>
            </w:r>
          </w:p>
        </w:tc>
      </w:tr>
      <w:tr w:rsidR="00675F0D" w:rsidRPr="00675F0D" w14:paraId="7FA4504D" w14:textId="77777777" w:rsidTr="00E31943">
        <w:tc>
          <w:tcPr>
            <w:tcW w:w="3742" w:type="dxa"/>
            <w:gridSpan w:val="2"/>
            <w:shd w:val="clear" w:color="auto" w:fill="D9D9D9"/>
            <w:vAlign w:val="center"/>
          </w:tcPr>
          <w:p w14:paraId="14337639"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Na poskytování Služby se vztahují SLA parametry uvedené v příloze č. 5?</w:t>
            </w:r>
          </w:p>
        </w:tc>
        <w:tc>
          <w:tcPr>
            <w:tcW w:w="6328" w:type="dxa"/>
            <w:gridSpan w:val="3"/>
            <w:shd w:val="clear" w:color="auto" w:fill="D9D9D9"/>
            <w:vAlign w:val="center"/>
          </w:tcPr>
          <w:p w14:paraId="154B2A59"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Ne</w:t>
            </w:r>
          </w:p>
        </w:tc>
      </w:tr>
      <w:tr w:rsidR="00675F0D" w:rsidRPr="00675F0D" w14:paraId="2521FA8D" w14:textId="77777777" w:rsidTr="00E31943">
        <w:tc>
          <w:tcPr>
            <w:tcW w:w="3742" w:type="dxa"/>
            <w:gridSpan w:val="2"/>
            <w:shd w:val="clear" w:color="auto" w:fill="D9D9D9"/>
            <w:vAlign w:val="center"/>
          </w:tcPr>
          <w:p w14:paraId="5DA98E1C" w14:textId="77777777" w:rsidR="00675F0D" w:rsidRPr="00675F0D" w:rsidRDefault="00675F0D" w:rsidP="00675F0D">
            <w:pPr>
              <w:spacing w:after="0" w:line="280" w:lineRule="atLeast"/>
              <w:rPr>
                <w:rFonts w:ascii="Arial" w:eastAsia="Times New Roman" w:hAnsi="Arial" w:cs="Arial"/>
                <w:b/>
                <w:lang w:eastAsia="cs-CZ"/>
              </w:rPr>
            </w:pPr>
            <w:r w:rsidRPr="00675F0D">
              <w:rPr>
                <w:rFonts w:ascii="Arial" w:eastAsia="Times New Roman" w:hAnsi="Arial" w:cs="Arial"/>
                <w:b/>
                <w:lang w:eastAsia="cs-CZ"/>
              </w:rPr>
              <w:t>Jde-li o Paušální Službu, poskytuje se průběžně, nebo na vyžádání?</w:t>
            </w:r>
          </w:p>
        </w:tc>
        <w:tc>
          <w:tcPr>
            <w:tcW w:w="6328" w:type="dxa"/>
            <w:gridSpan w:val="3"/>
            <w:shd w:val="clear" w:color="auto" w:fill="D9D9D9"/>
            <w:vAlign w:val="center"/>
          </w:tcPr>
          <w:p w14:paraId="4CBDB6FE" w14:textId="77777777" w:rsidR="00675F0D" w:rsidRPr="00675F0D" w:rsidRDefault="00675F0D" w:rsidP="00675F0D">
            <w:pPr>
              <w:spacing w:after="0" w:line="280" w:lineRule="atLeast"/>
              <w:rPr>
                <w:rFonts w:ascii="Arial" w:eastAsia="Times New Roman" w:hAnsi="Arial" w:cs="Arial"/>
                <w:lang w:eastAsia="cs-CZ"/>
              </w:rPr>
            </w:pPr>
            <w:r w:rsidRPr="00675F0D">
              <w:rPr>
                <w:rFonts w:ascii="Arial" w:eastAsia="Times New Roman" w:hAnsi="Arial" w:cs="Arial"/>
                <w:lang w:eastAsia="cs-CZ"/>
              </w:rPr>
              <w:t>---</w:t>
            </w:r>
          </w:p>
        </w:tc>
      </w:tr>
      <w:tr w:rsidR="00675F0D" w:rsidRPr="00675F0D" w14:paraId="07A687B5" w14:textId="77777777" w:rsidTr="00E31943">
        <w:tc>
          <w:tcPr>
            <w:tcW w:w="3742" w:type="dxa"/>
            <w:gridSpan w:val="2"/>
          </w:tcPr>
          <w:p w14:paraId="2395C99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Vymezení Služby a dalších povinností Poskytovatele, včetně smluvních pokut:</w:t>
            </w:r>
          </w:p>
        </w:tc>
        <w:tc>
          <w:tcPr>
            <w:tcW w:w="6328" w:type="dxa"/>
            <w:gridSpan w:val="3"/>
          </w:tcPr>
          <w:p w14:paraId="4464766F"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Provedení integrace Software na jiný informační systém provozovaný Objednatelem nebo na informační systém třetí strany. Součinnost třetí strany nezbytnou pro provedení takové integrace je povinen zajistit Objednatel, ledaže je taková třetí strana součástí veřejné správy nebo je zdravotní pojišťovnou nebo se smluvní strany dohodly jinak.</w:t>
            </w:r>
          </w:p>
          <w:p w14:paraId="5D205777" w14:textId="77777777" w:rsidR="00675F0D" w:rsidRPr="00675F0D" w:rsidRDefault="00675F0D" w:rsidP="00675F0D">
            <w:pPr>
              <w:spacing w:after="0" w:line="280" w:lineRule="atLeast"/>
              <w:jc w:val="both"/>
              <w:rPr>
                <w:rFonts w:ascii="Arial" w:eastAsia="Times New Roman" w:hAnsi="Arial" w:cs="Arial"/>
                <w:lang w:eastAsia="cs-CZ"/>
              </w:rPr>
            </w:pPr>
          </w:p>
          <w:p w14:paraId="3CC85396" w14:textId="5DCF5D2F"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se zahájením řešení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Pr="00675F0D">
              <w:rPr>
                <w:rFonts w:ascii="Arial" w:eastAsia="Times New Roman" w:hAnsi="Arial" w:cs="Arial"/>
                <w:lang w:eastAsia="cs-CZ"/>
              </w:rPr>
              <w:t>tisíc</w:t>
            </w:r>
            <w:r w:rsidR="004756EF">
              <w:rPr>
                <w:rFonts w:ascii="Arial" w:eastAsia="Times New Roman" w:hAnsi="Arial" w:cs="Arial"/>
                <w:lang w:eastAsia="cs-CZ"/>
              </w:rPr>
              <w:t>e</w:t>
            </w:r>
            <w:r w:rsidRPr="00675F0D">
              <w:rPr>
                <w:rFonts w:ascii="Arial" w:eastAsia="Times New Roman" w:hAnsi="Arial" w:cs="Arial"/>
                <w:lang w:eastAsia="cs-CZ"/>
              </w:rPr>
              <w:t xml:space="preserve"> korun českých) za každý pracovní den takového prodlení.</w:t>
            </w:r>
          </w:p>
          <w:p w14:paraId="6C3B75C9" w14:textId="77777777" w:rsidR="00675F0D" w:rsidRPr="00675F0D" w:rsidRDefault="00675F0D" w:rsidP="00675F0D">
            <w:pPr>
              <w:spacing w:after="0" w:line="280" w:lineRule="atLeast"/>
              <w:jc w:val="both"/>
              <w:rPr>
                <w:rFonts w:ascii="Arial" w:eastAsia="Times New Roman" w:hAnsi="Arial" w:cs="Arial"/>
                <w:lang w:eastAsia="cs-CZ"/>
              </w:rPr>
            </w:pPr>
          </w:p>
          <w:p w14:paraId="4022871F" w14:textId="3F5E3E99"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V případě, že Poskytovatel je v prodlení s vyřešením Požadavku, je Poskytovatel povinen zaplatit Objednateli smluvní pokutu ve výši </w:t>
            </w:r>
            <w:r w:rsidR="004756EF">
              <w:rPr>
                <w:rFonts w:ascii="Arial" w:eastAsia="Times New Roman" w:hAnsi="Arial" w:cs="Arial"/>
                <w:lang w:eastAsia="cs-CZ"/>
              </w:rPr>
              <w:t>3</w:t>
            </w:r>
            <w:r w:rsidRPr="00675F0D">
              <w:rPr>
                <w:rFonts w:ascii="Arial" w:eastAsia="Times New Roman" w:hAnsi="Arial" w:cs="Arial"/>
                <w:lang w:eastAsia="cs-CZ"/>
              </w:rPr>
              <w:t xml:space="preserve">000,- Kč (slovy: </w:t>
            </w:r>
            <w:r w:rsidR="004756EF">
              <w:rPr>
                <w:rFonts w:ascii="Arial" w:eastAsia="Times New Roman" w:hAnsi="Arial" w:cs="Arial"/>
                <w:lang w:eastAsia="cs-CZ"/>
              </w:rPr>
              <w:t>tři</w:t>
            </w:r>
            <w:r w:rsidR="00A77F43">
              <w:rPr>
                <w:rFonts w:ascii="Arial" w:eastAsia="Times New Roman" w:hAnsi="Arial" w:cs="Arial"/>
                <w:lang w:eastAsia="cs-CZ"/>
              </w:rPr>
              <w:t xml:space="preserve"> </w:t>
            </w:r>
            <w:r w:rsidR="004756EF" w:rsidRPr="00675F0D">
              <w:rPr>
                <w:rFonts w:ascii="Arial" w:eastAsia="Times New Roman" w:hAnsi="Arial" w:cs="Arial"/>
                <w:lang w:eastAsia="cs-CZ"/>
              </w:rPr>
              <w:t>tisíc</w:t>
            </w:r>
            <w:r w:rsidR="004756EF">
              <w:rPr>
                <w:rFonts w:ascii="Arial" w:eastAsia="Times New Roman" w:hAnsi="Arial" w:cs="Arial"/>
                <w:lang w:eastAsia="cs-CZ"/>
              </w:rPr>
              <w:t>e</w:t>
            </w:r>
            <w:r w:rsidR="004756EF" w:rsidRPr="00675F0D">
              <w:rPr>
                <w:rFonts w:ascii="Arial" w:eastAsia="Times New Roman" w:hAnsi="Arial" w:cs="Arial"/>
                <w:lang w:eastAsia="cs-CZ"/>
              </w:rPr>
              <w:t xml:space="preserve"> </w:t>
            </w:r>
            <w:r w:rsidRPr="00675F0D">
              <w:rPr>
                <w:rFonts w:ascii="Arial" w:eastAsia="Times New Roman" w:hAnsi="Arial" w:cs="Arial"/>
                <w:lang w:eastAsia="cs-CZ"/>
              </w:rPr>
              <w:t>korun českých) za každý pracovní den takového prodlení.</w:t>
            </w:r>
          </w:p>
        </w:tc>
      </w:tr>
      <w:tr w:rsidR="00675F0D" w:rsidRPr="00675F0D" w14:paraId="3A36379F" w14:textId="77777777" w:rsidTr="00E31943">
        <w:tc>
          <w:tcPr>
            <w:tcW w:w="3742" w:type="dxa"/>
            <w:gridSpan w:val="2"/>
          </w:tcPr>
          <w:p w14:paraId="1AB0DD4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Časový rozsah poskytování Služby:</w:t>
            </w:r>
          </w:p>
        </w:tc>
        <w:tc>
          <w:tcPr>
            <w:tcW w:w="6328" w:type="dxa"/>
            <w:gridSpan w:val="3"/>
          </w:tcPr>
          <w:p w14:paraId="0E24F0CA"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Pracovní doba standardní</w:t>
            </w:r>
          </w:p>
        </w:tc>
      </w:tr>
      <w:tr w:rsidR="00675F0D" w:rsidRPr="00675F0D" w14:paraId="50359FD7" w14:textId="77777777" w:rsidTr="00E31943">
        <w:tc>
          <w:tcPr>
            <w:tcW w:w="3742" w:type="dxa"/>
            <w:gridSpan w:val="2"/>
          </w:tcPr>
          <w:p w14:paraId="4D00981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zahájení řešení Požadavku:</w:t>
            </w:r>
          </w:p>
        </w:tc>
        <w:tc>
          <w:tcPr>
            <w:tcW w:w="6328" w:type="dxa"/>
            <w:gridSpan w:val="3"/>
          </w:tcPr>
          <w:p w14:paraId="2AD88A12"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Bez zbytečného odkladu</w:t>
            </w:r>
          </w:p>
        </w:tc>
      </w:tr>
      <w:tr w:rsidR="00675F0D" w:rsidRPr="00675F0D" w14:paraId="1D93A429" w14:textId="77777777" w:rsidTr="00E31943">
        <w:tc>
          <w:tcPr>
            <w:tcW w:w="3742" w:type="dxa"/>
            <w:gridSpan w:val="2"/>
          </w:tcPr>
          <w:p w14:paraId="3441EA00"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Lhůta pro vyřešení Požadavku:</w:t>
            </w:r>
          </w:p>
        </w:tc>
        <w:tc>
          <w:tcPr>
            <w:tcW w:w="6328" w:type="dxa"/>
            <w:gridSpan w:val="3"/>
          </w:tcPr>
          <w:p w14:paraId="5FBAD53E" w14:textId="77777777"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Dle dohody</w:t>
            </w:r>
          </w:p>
        </w:tc>
      </w:tr>
    </w:tbl>
    <w:p w14:paraId="440D7D4E" w14:textId="77777777" w:rsidR="00675F0D" w:rsidRPr="00675F0D" w:rsidRDefault="00675F0D" w:rsidP="00675F0D">
      <w:pPr>
        <w:spacing w:after="0" w:line="240" w:lineRule="auto"/>
        <w:rPr>
          <w:rFonts w:ascii="Arial" w:eastAsia="Times New Roman" w:hAnsi="Arial" w:cs="Arial"/>
          <w:b/>
          <w:lang w:eastAsia="cs-CZ"/>
        </w:rPr>
      </w:pPr>
    </w:p>
    <w:p w14:paraId="548CECF4" w14:textId="77777777" w:rsidR="00675F0D" w:rsidRPr="00675F0D" w:rsidRDefault="00675F0D" w:rsidP="00675F0D">
      <w:pPr>
        <w:spacing w:after="0" w:line="240" w:lineRule="auto"/>
        <w:rPr>
          <w:rFonts w:ascii="Arial" w:eastAsia="Times New Roman" w:hAnsi="Arial" w:cs="Arial"/>
          <w:b/>
          <w:lang w:eastAsia="cs-CZ"/>
        </w:rPr>
      </w:pPr>
      <w:r w:rsidRPr="00675F0D">
        <w:rPr>
          <w:rFonts w:ascii="Arial" w:eastAsia="Times New Roman" w:hAnsi="Arial" w:cs="Arial"/>
          <w:b/>
          <w:lang w:eastAsia="cs-CZ"/>
        </w:rPr>
        <w:br w:type="page"/>
      </w:r>
    </w:p>
    <w:p w14:paraId="3D6B41C1" w14:textId="77777777" w:rsidR="00675F0D" w:rsidRPr="00675F0D" w:rsidRDefault="00675F0D" w:rsidP="00675F0D">
      <w:pPr>
        <w:spacing w:after="0" w:line="240" w:lineRule="auto"/>
        <w:jc w:val="center"/>
        <w:rPr>
          <w:rFonts w:ascii="Arial" w:eastAsia="Times New Roman" w:hAnsi="Arial" w:cs="Arial"/>
          <w:b/>
          <w:lang w:eastAsia="cs-CZ"/>
        </w:rPr>
      </w:pPr>
      <w:r w:rsidRPr="00675F0D">
        <w:rPr>
          <w:rFonts w:ascii="Arial" w:eastAsia="Times New Roman" w:hAnsi="Arial" w:cs="Arial"/>
          <w:b/>
          <w:lang w:eastAsia="cs-CZ"/>
        </w:rPr>
        <w:lastRenderedPageBreak/>
        <w:t>PŘÍLOHA Č. 5</w:t>
      </w:r>
    </w:p>
    <w:p w14:paraId="56C65F48" w14:textId="77777777" w:rsidR="00675F0D" w:rsidRPr="00675F0D" w:rsidRDefault="00675F0D" w:rsidP="00675F0D">
      <w:pPr>
        <w:spacing w:after="0" w:line="280" w:lineRule="atLeast"/>
        <w:jc w:val="center"/>
        <w:rPr>
          <w:rFonts w:ascii="Arial" w:eastAsia="Times New Roman" w:hAnsi="Arial" w:cs="Arial"/>
          <w:b/>
          <w:lang w:eastAsia="cs-CZ"/>
        </w:rPr>
      </w:pPr>
    </w:p>
    <w:p w14:paraId="134222A7" w14:textId="77777777" w:rsidR="00675F0D" w:rsidRPr="00675F0D" w:rsidRDefault="00675F0D" w:rsidP="00675F0D">
      <w:pPr>
        <w:spacing w:after="0" w:line="280" w:lineRule="atLeast"/>
        <w:jc w:val="center"/>
        <w:rPr>
          <w:rFonts w:ascii="Arial" w:eastAsia="Times New Roman" w:hAnsi="Arial" w:cs="Arial"/>
          <w:lang w:eastAsia="cs-CZ"/>
        </w:rPr>
      </w:pPr>
      <w:r w:rsidRPr="00675F0D">
        <w:rPr>
          <w:rFonts w:ascii="Arial" w:eastAsia="Times New Roman" w:hAnsi="Arial" w:cs="Arial"/>
          <w:b/>
          <w:lang w:eastAsia="cs-CZ"/>
        </w:rPr>
        <w:t>SLA parametry některých Služeb</w:t>
      </w:r>
    </w:p>
    <w:p w14:paraId="6B381DCF" w14:textId="77777777" w:rsidR="00675F0D" w:rsidRPr="00675F0D" w:rsidRDefault="00675F0D" w:rsidP="00675F0D">
      <w:pPr>
        <w:spacing w:after="0" w:line="280" w:lineRule="atLeast"/>
        <w:rPr>
          <w:rFonts w:ascii="Arial" w:eastAsia="Times New Roman" w:hAnsi="Arial" w:cs="Arial"/>
          <w:u w:val="single"/>
          <w:lang w:eastAsia="cs-CZ"/>
        </w:rPr>
      </w:pPr>
    </w:p>
    <w:p w14:paraId="62DC706E" w14:textId="77777777" w:rsidR="00675F0D" w:rsidRPr="00675F0D" w:rsidRDefault="00675F0D" w:rsidP="00675F0D">
      <w:pPr>
        <w:spacing w:after="0" w:line="280" w:lineRule="atLeast"/>
        <w:rPr>
          <w:rFonts w:ascii="Arial" w:eastAsia="Times New Roman" w:hAnsi="Arial" w:cs="Arial"/>
          <w:u w:val="single"/>
          <w:lang w:eastAsia="cs-CZ"/>
        </w:rPr>
      </w:pPr>
      <w:r w:rsidRPr="00675F0D">
        <w:rPr>
          <w:rFonts w:ascii="Arial" w:eastAsia="Times New Roman" w:hAnsi="Arial" w:cs="Arial"/>
          <w:u w:val="single"/>
          <w:lang w:eastAsia="cs-CZ"/>
        </w:rPr>
        <w:t>Vady jsou kategorizovány podle závažnosti takto:</w:t>
      </w:r>
    </w:p>
    <w:p w14:paraId="3DD20AE5" w14:textId="77777777" w:rsidR="00675F0D" w:rsidRPr="00675F0D" w:rsidRDefault="00675F0D" w:rsidP="00675F0D">
      <w:pPr>
        <w:spacing w:after="0" w:line="280" w:lineRule="atLeast"/>
        <w:rPr>
          <w:rFonts w:ascii="Arial" w:eastAsia="Times New Roman" w:hAnsi="Arial" w:cs="Arial"/>
          <w:u w:val="single"/>
          <w:lang w:eastAsia="cs-CZ"/>
        </w:rPr>
      </w:pPr>
    </w:p>
    <w:p w14:paraId="3DF8D25A" w14:textId="56FE2000" w:rsidR="00675F0D" w:rsidRPr="00675F0D" w:rsidRDefault="00675F0D" w:rsidP="00675F0D">
      <w:pPr>
        <w:spacing w:after="0" w:line="280" w:lineRule="atLeast"/>
        <w:jc w:val="both"/>
        <w:rPr>
          <w:rFonts w:ascii="Arial" w:eastAsia="Times New Roman" w:hAnsi="Arial" w:cs="Arial"/>
          <w:lang w:eastAsia="cs-CZ"/>
        </w:rPr>
      </w:pPr>
      <w:r w:rsidRPr="00675F0D">
        <w:rPr>
          <w:rFonts w:ascii="Arial" w:eastAsia="Times New Roman" w:hAnsi="Arial" w:cs="Arial"/>
          <w:lang w:eastAsia="cs-CZ"/>
        </w:rPr>
        <w:t xml:space="preserve">Není-li v Požadavku uvedena kategorie vady, má se za to, že jde o vadu kategorie </w:t>
      </w:r>
      <w:r w:rsidR="00925DE7">
        <w:rPr>
          <w:rFonts w:ascii="Arial" w:eastAsia="Times New Roman" w:hAnsi="Arial" w:cs="Arial"/>
          <w:lang w:eastAsia="cs-CZ"/>
        </w:rPr>
        <w:t>Závada, chyba</w:t>
      </w:r>
      <w:r w:rsidRPr="00675F0D">
        <w:rPr>
          <w:rFonts w:ascii="Arial" w:eastAsia="Times New Roman" w:hAnsi="Arial" w:cs="Arial"/>
          <w:lang w:eastAsia="cs-CZ"/>
        </w:rPr>
        <w:t>.</w:t>
      </w:r>
    </w:p>
    <w:tbl>
      <w:tblPr>
        <w:tblW w:w="10632" w:type="dxa"/>
        <w:tblInd w:w="-5" w:type="dxa"/>
        <w:tblCellMar>
          <w:left w:w="70" w:type="dxa"/>
          <w:right w:w="70" w:type="dxa"/>
        </w:tblCellMar>
        <w:tblLook w:val="04A0" w:firstRow="1" w:lastRow="0" w:firstColumn="1" w:lastColumn="0" w:noHBand="0" w:noVBand="1"/>
      </w:tblPr>
      <w:tblGrid>
        <w:gridCol w:w="2122"/>
        <w:gridCol w:w="1167"/>
        <w:gridCol w:w="2240"/>
        <w:gridCol w:w="1984"/>
        <w:gridCol w:w="3119"/>
      </w:tblGrid>
      <w:tr w:rsidR="00925DE7" w:rsidRPr="00C611BA" w14:paraId="52C8D25B" w14:textId="77777777" w:rsidTr="0066102C">
        <w:trPr>
          <w:trHeight w:val="300"/>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F5126"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SERVISNÍ PODPORA provozu</w:t>
            </w:r>
            <w:r>
              <w:rPr>
                <w:rFonts w:ascii="Calibri" w:eastAsia="Times New Roman" w:hAnsi="Calibri" w:cs="Calibri"/>
                <w:b/>
                <w:bCs/>
                <w:color w:val="000000"/>
                <w:sz w:val="20"/>
                <w:szCs w:val="20"/>
                <w:lang w:eastAsia="cs-CZ"/>
              </w:rPr>
              <w:t xml:space="preserve"> aplikace</w:t>
            </w:r>
          </w:p>
        </w:tc>
      </w:tr>
      <w:tr w:rsidR="001A6F6D" w:rsidRPr="00C611BA" w14:paraId="55969859" w14:textId="77777777" w:rsidTr="00972C21">
        <w:trPr>
          <w:trHeight w:val="300"/>
        </w:trPr>
        <w:tc>
          <w:tcPr>
            <w:tcW w:w="2122" w:type="dxa"/>
            <w:vMerge w:val="restart"/>
            <w:tcBorders>
              <w:top w:val="nil"/>
              <w:left w:val="single" w:sz="4" w:space="0" w:color="auto"/>
              <w:bottom w:val="single" w:sz="4" w:space="0" w:color="auto"/>
              <w:right w:val="single" w:sz="4" w:space="0" w:color="auto"/>
            </w:tcBorders>
            <w:shd w:val="clear" w:color="auto" w:fill="auto"/>
            <w:noWrap/>
            <w:hideMark/>
          </w:tcPr>
          <w:p w14:paraId="7D3AC5B2"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Kategorie</w:t>
            </w:r>
          </w:p>
        </w:tc>
        <w:tc>
          <w:tcPr>
            <w:tcW w:w="1167" w:type="dxa"/>
            <w:vMerge w:val="restart"/>
            <w:tcBorders>
              <w:top w:val="nil"/>
              <w:left w:val="single" w:sz="4" w:space="0" w:color="auto"/>
              <w:bottom w:val="single" w:sz="4" w:space="0" w:color="auto"/>
              <w:right w:val="single" w:sz="4" w:space="0" w:color="auto"/>
            </w:tcBorders>
            <w:shd w:val="clear" w:color="auto" w:fill="auto"/>
            <w:noWrap/>
            <w:hideMark/>
          </w:tcPr>
          <w:p w14:paraId="52BF394C"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Příjem hlášení</w:t>
            </w:r>
          </w:p>
        </w:tc>
        <w:tc>
          <w:tcPr>
            <w:tcW w:w="4224"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05E75D"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Servisní garance</w:t>
            </w:r>
          </w:p>
        </w:tc>
        <w:tc>
          <w:tcPr>
            <w:tcW w:w="3119" w:type="dxa"/>
            <w:vMerge w:val="restart"/>
            <w:tcBorders>
              <w:top w:val="nil"/>
              <w:left w:val="single" w:sz="4" w:space="0" w:color="auto"/>
              <w:bottom w:val="single" w:sz="4" w:space="0" w:color="000000"/>
              <w:right w:val="single" w:sz="4" w:space="0" w:color="auto"/>
            </w:tcBorders>
            <w:shd w:val="clear" w:color="auto" w:fill="auto"/>
            <w:noWrap/>
            <w:hideMark/>
          </w:tcPr>
          <w:p w14:paraId="36898A97"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Sankce</w:t>
            </w:r>
          </w:p>
        </w:tc>
      </w:tr>
      <w:tr w:rsidR="001A6F6D" w:rsidRPr="00C611BA" w14:paraId="44A24C8A" w14:textId="77777777" w:rsidTr="00972C21">
        <w:trPr>
          <w:trHeight w:val="300"/>
        </w:trPr>
        <w:tc>
          <w:tcPr>
            <w:tcW w:w="2122" w:type="dxa"/>
            <w:vMerge/>
            <w:tcBorders>
              <w:top w:val="nil"/>
              <w:left w:val="single" w:sz="4" w:space="0" w:color="auto"/>
              <w:bottom w:val="single" w:sz="4" w:space="0" w:color="auto"/>
              <w:right w:val="single" w:sz="4" w:space="0" w:color="auto"/>
            </w:tcBorders>
            <w:vAlign w:val="center"/>
            <w:hideMark/>
          </w:tcPr>
          <w:p w14:paraId="0D5F71D7" w14:textId="77777777" w:rsidR="00925DE7" w:rsidRPr="00C611BA" w:rsidRDefault="00925DE7" w:rsidP="00683228">
            <w:pPr>
              <w:spacing w:after="0" w:line="240" w:lineRule="auto"/>
              <w:rPr>
                <w:rFonts w:ascii="Calibri" w:eastAsia="Times New Roman" w:hAnsi="Calibri" w:cs="Calibri"/>
                <w:b/>
                <w:bCs/>
                <w:color w:val="000000"/>
                <w:sz w:val="20"/>
                <w:szCs w:val="20"/>
                <w:lang w:eastAsia="cs-CZ"/>
              </w:rPr>
            </w:pPr>
          </w:p>
        </w:tc>
        <w:tc>
          <w:tcPr>
            <w:tcW w:w="1167" w:type="dxa"/>
            <w:vMerge/>
            <w:tcBorders>
              <w:top w:val="nil"/>
              <w:left w:val="single" w:sz="4" w:space="0" w:color="auto"/>
              <w:bottom w:val="single" w:sz="4" w:space="0" w:color="auto"/>
              <w:right w:val="single" w:sz="4" w:space="0" w:color="auto"/>
            </w:tcBorders>
            <w:vAlign w:val="center"/>
            <w:hideMark/>
          </w:tcPr>
          <w:p w14:paraId="219F00FA" w14:textId="77777777" w:rsidR="00925DE7" w:rsidRPr="00C611BA" w:rsidRDefault="00925DE7" w:rsidP="00683228">
            <w:pPr>
              <w:spacing w:after="0" w:line="240" w:lineRule="auto"/>
              <w:rPr>
                <w:rFonts w:ascii="Calibri" w:eastAsia="Times New Roman" w:hAnsi="Calibri" w:cs="Calibri"/>
                <w:b/>
                <w:bCs/>
                <w:color w:val="000000"/>
                <w:sz w:val="20"/>
                <w:szCs w:val="20"/>
                <w:lang w:eastAsia="cs-CZ"/>
              </w:rPr>
            </w:pPr>
          </w:p>
        </w:tc>
        <w:tc>
          <w:tcPr>
            <w:tcW w:w="2240" w:type="dxa"/>
            <w:tcBorders>
              <w:top w:val="single" w:sz="4" w:space="0" w:color="auto"/>
              <w:left w:val="nil"/>
              <w:bottom w:val="single" w:sz="4" w:space="0" w:color="auto"/>
              <w:right w:val="single" w:sz="4" w:space="0" w:color="auto"/>
            </w:tcBorders>
            <w:shd w:val="clear" w:color="auto" w:fill="auto"/>
            <w:noWrap/>
            <w:vAlign w:val="bottom"/>
            <w:hideMark/>
          </w:tcPr>
          <w:p w14:paraId="6BF52F50"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Zahájení řešení</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38250E9E" w14:textId="77777777" w:rsidR="00925DE7" w:rsidRPr="00C611BA" w:rsidRDefault="00925DE7" w:rsidP="00683228">
            <w:pPr>
              <w:spacing w:after="0" w:line="240" w:lineRule="auto"/>
              <w:jc w:val="center"/>
              <w:rPr>
                <w:rFonts w:ascii="Calibri" w:eastAsia="Times New Roman" w:hAnsi="Calibri" w:cs="Calibri"/>
                <w:b/>
                <w:bCs/>
                <w:color w:val="000000"/>
                <w:sz w:val="20"/>
                <w:szCs w:val="20"/>
                <w:lang w:eastAsia="cs-CZ"/>
              </w:rPr>
            </w:pPr>
            <w:r w:rsidRPr="00C611BA">
              <w:rPr>
                <w:rFonts w:ascii="Calibri" w:eastAsia="Times New Roman" w:hAnsi="Calibri" w:cs="Calibri"/>
                <w:b/>
                <w:bCs/>
                <w:color w:val="000000"/>
                <w:sz w:val="20"/>
                <w:szCs w:val="20"/>
                <w:lang w:eastAsia="cs-CZ"/>
              </w:rPr>
              <w:t>Termín vyřešení</w:t>
            </w:r>
          </w:p>
        </w:tc>
        <w:tc>
          <w:tcPr>
            <w:tcW w:w="3119" w:type="dxa"/>
            <w:vMerge/>
            <w:tcBorders>
              <w:top w:val="nil"/>
              <w:left w:val="single" w:sz="4" w:space="0" w:color="auto"/>
              <w:bottom w:val="single" w:sz="4" w:space="0" w:color="000000"/>
              <w:right w:val="single" w:sz="4" w:space="0" w:color="auto"/>
            </w:tcBorders>
            <w:vAlign w:val="center"/>
            <w:hideMark/>
          </w:tcPr>
          <w:p w14:paraId="00AE954D" w14:textId="77777777" w:rsidR="00925DE7" w:rsidRPr="00C611BA" w:rsidRDefault="00925DE7" w:rsidP="00683228">
            <w:pPr>
              <w:spacing w:after="0" w:line="240" w:lineRule="auto"/>
              <w:rPr>
                <w:rFonts w:ascii="Calibri" w:eastAsia="Times New Roman" w:hAnsi="Calibri" w:cs="Calibri"/>
                <w:b/>
                <w:bCs/>
                <w:color w:val="000000"/>
                <w:sz w:val="20"/>
                <w:szCs w:val="20"/>
                <w:lang w:eastAsia="cs-CZ"/>
              </w:rPr>
            </w:pPr>
          </w:p>
        </w:tc>
      </w:tr>
      <w:tr w:rsidR="001A6F6D" w:rsidRPr="00C611BA" w14:paraId="6A1C987A" w14:textId="77777777" w:rsidTr="00972C21">
        <w:trPr>
          <w:trHeight w:val="2160"/>
        </w:trPr>
        <w:tc>
          <w:tcPr>
            <w:tcW w:w="2122" w:type="dxa"/>
            <w:tcBorders>
              <w:top w:val="nil"/>
              <w:left w:val="single" w:sz="4" w:space="0" w:color="auto"/>
              <w:bottom w:val="single" w:sz="4" w:space="0" w:color="auto"/>
              <w:right w:val="nil"/>
            </w:tcBorders>
            <w:shd w:val="clear" w:color="000000" w:fill="FFFFFF"/>
            <w:hideMark/>
          </w:tcPr>
          <w:p w14:paraId="215F325D" w14:textId="77777777" w:rsidR="00925DE7" w:rsidRPr="009F7A0B" w:rsidRDefault="00925DE7" w:rsidP="00683228">
            <w:pPr>
              <w:spacing w:after="0" w:line="240" w:lineRule="auto"/>
              <w:rPr>
                <w:rFonts w:ascii="Calibri" w:eastAsia="Times New Roman" w:hAnsi="Calibri" w:cs="Calibri"/>
                <w:b/>
                <w:color w:val="000000"/>
                <w:sz w:val="18"/>
                <w:szCs w:val="18"/>
                <w:lang w:eastAsia="cs-CZ"/>
              </w:rPr>
            </w:pPr>
            <w:r w:rsidRPr="009F7A0B">
              <w:rPr>
                <w:rFonts w:ascii="Calibri" w:eastAsia="Times New Roman" w:hAnsi="Calibri" w:cs="Calibri"/>
                <w:b/>
                <w:color w:val="000000"/>
                <w:sz w:val="18"/>
                <w:szCs w:val="18"/>
                <w:lang w:eastAsia="cs-CZ"/>
              </w:rPr>
              <w:t xml:space="preserve">Havárie  </w:t>
            </w:r>
          </w:p>
          <w:p w14:paraId="5C1BCBC3" w14:textId="77777777" w:rsidR="00925DE7" w:rsidRDefault="00925DE7" w:rsidP="00683228">
            <w:pPr>
              <w:spacing w:after="0" w:line="240" w:lineRule="auto"/>
              <w:rPr>
                <w:rFonts w:ascii="Calibri" w:eastAsia="Times New Roman" w:hAnsi="Calibri" w:cs="Calibri"/>
                <w:color w:val="000000"/>
                <w:sz w:val="16"/>
                <w:szCs w:val="16"/>
                <w:lang w:eastAsia="cs-CZ"/>
              </w:rPr>
            </w:pPr>
            <w:r>
              <w:rPr>
                <w:rFonts w:ascii="Calibri" w:eastAsia="Times New Roman" w:hAnsi="Calibri" w:cs="Calibri"/>
                <w:color w:val="000000"/>
                <w:sz w:val="16"/>
                <w:szCs w:val="16"/>
                <w:lang w:eastAsia="cs-CZ"/>
              </w:rPr>
              <w:t>-</w:t>
            </w:r>
            <w:r>
              <w:t xml:space="preserve"> </w:t>
            </w:r>
            <w:r>
              <w:rPr>
                <w:sz w:val="16"/>
                <w:szCs w:val="16"/>
              </w:rPr>
              <w:t>aplikace</w:t>
            </w:r>
            <w:r w:rsidRPr="00CF3EAC">
              <w:rPr>
                <w:rFonts w:ascii="Calibri" w:eastAsia="Times New Roman" w:hAnsi="Calibri" w:cs="Calibri"/>
                <w:color w:val="000000"/>
                <w:sz w:val="16"/>
                <w:szCs w:val="16"/>
                <w:lang w:eastAsia="cs-CZ"/>
              </w:rPr>
              <w:t xml:space="preserve"> je zcela mimo provoz nebo není možné spustit některou z podporovaných funkcí</w:t>
            </w:r>
          </w:p>
          <w:p w14:paraId="3164D799" w14:textId="77777777" w:rsidR="00925DE7" w:rsidRPr="00CF3EAC" w:rsidRDefault="00925DE7" w:rsidP="00683228">
            <w:pPr>
              <w:spacing w:after="0" w:line="240" w:lineRule="auto"/>
              <w:rPr>
                <w:rFonts w:ascii="Calibri" w:eastAsia="Times New Roman" w:hAnsi="Calibri" w:cs="Calibri"/>
                <w:color w:val="000000"/>
                <w:sz w:val="16"/>
                <w:szCs w:val="16"/>
                <w:lang w:eastAsia="cs-CZ"/>
              </w:rPr>
            </w:pPr>
            <w:r>
              <w:rPr>
                <w:rFonts w:ascii="Calibri" w:eastAsia="Times New Roman" w:hAnsi="Calibri" w:cs="Calibri"/>
                <w:color w:val="000000"/>
                <w:sz w:val="16"/>
                <w:szCs w:val="16"/>
                <w:lang w:eastAsia="cs-CZ"/>
              </w:rPr>
              <w:t>-aplikace</w:t>
            </w:r>
            <w:r w:rsidRPr="00CF3EAC">
              <w:rPr>
                <w:rFonts w:ascii="Calibri" w:eastAsia="Times New Roman" w:hAnsi="Calibri" w:cs="Calibri"/>
                <w:color w:val="000000"/>
                <w:sz w:val="16"/>
                <w:szCs w:val="16"/>
                <w:lang w:eastAsia="cs-CZ"/>
              </w:rPr>
              <w:t xml:space="preserve"> opakovaně kolabuje na zpracování stejné </w:t>
            </w:r>
            <w:r>
              <w:rPr>
                <w:rFonts w:ascii="Calibri" w:eastAsia="Times New Roman" w:hAnsi="Calibri" w:cs="Calibri"/>
                <w:color w:val="000000"/>
                <w:sz w:val="16"/>
                <w:szCs w:val="16"/>
                <w:lang w:eastAsia="cs-CZ"/>
              </w:rPr>
              <w:t>činnosti</w:t>
            </w:r>
            <w:r w:rsidRPr="00CF3EAC">
              <w:rPr>
                <w:rFonts w:ascii="Calibri" w:eastAsia="Times New Roman" w:hAnsi="Calibri" w:cs="Calibri"/>
                <w:color w:val="000000"/>
                <w:sz w:val="16"/>
                <w:szCs w:val="16"/>
                <w:lang w:eastAsia="cs-CZ"/>
              </w:rPr>
              <w:t>, není možné použít jiný pracovní postup</w:t>
            </w:r>
            <w:r>
              <w:rPr>
                <w:rFonts w:ascii="Calibri" w:eastAsia="Times New Roman" w:hAnsi="Calibri" w:cs="Calibri"/>
                <w:color w:val="000000"/>
                <w:sz w:val="16"/>
                <w:szCs w:val="16"/>
                <w:lang w:eastAsia="cs-CZ"/>
              </w:rPr>
              <w:t>.</w:t>
            </w:r>
          </w:p>
          <w:p w14:paraId="04AFE7AC"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p>
        </w:tc>
        <w:tc>
          <w:tcPr>
            <w:tcW w:w="1167" w:type="dxa"/>
            <w:vMerge w:val="restart"/>
            <w:tcBorders>
              <w:top w:val="nil"/>
              <w:left w:val="single" w:sz="4" w:space="0" w:color="auto"/>
              <w:bottom w:val="single" w:sz="4" w:space="0" w:color="000000"/>
              <w:right w:val="single" w:sz="4" w:space="0" w:color="auto"/>
            </w:tcBorders>
            <w:shd w:val="clear" w:color="auto" w:fill="auto"/>
            <w:vAlign w:val="center"/>
            <w:hideMark/>
          </w:tcPr>
          <w:p w14:paraId="6B5751DA" w14:textId="77777777" w:rsidR="00925DE7" w:rsidRPr="00C611BA" w:rsidRDefault="00925DE7" w:rsidP="00683228">
            <w:pPr>
              <w:spacing w:after="0" w:line="240" w:lineRule="auto"/>
              <w:jc w:val="center"/>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 xml:space="preserve">Prostřednictví aplikace helpdesku </w:t>
            </w:r>
            <w:r>
              <w:rPr>
                <w:rFonts w:ascii="Calibri" w:eastAsia="Times New Roman" w:hAnsi="Calibri" w:cs="Calibri"/>
                <w:color w:val="000000"/>
                <w:sz w:val="18"/>
                <w:szCs w:val="18"/>
                <w:lang w:eastAsia="cs-CZ"/>
              </w:rPr>
              <w:t>poskytovatele</w:t>
            </w:r>
            <w:r w:rsidRPr="00C611BA">
              <w:rPr>
                <w:rFonts w:ascii="Calibri" w:eastAsia="Times New Roman" w:hAnsi="Calibri" w:cs="Calibri"/>
                <w:color w:val="000000"/>
                <w:sz w:val="18"/>
                <w:szCs w:val="18"/>
                <w:lang w:eastAsia="cs-CZ"/>
              </w:rPr>
              <w:t xml:space="preserve"> nebo telefonicky na linky podpory </w:t>
            </w:r>
            <w:r>
              <w:rPr>
                <w:rFonts w:ascii="Calibri" w:eastAsia="Times New Roman" w:hAnsi="Calibri" w:cs="Calibri"/>
                <w:color w:val="000000"/>
                <w:sz w:val="18"/>
                <w:szCs w:val="18"/>
                <w:lang w:eastAsia="cs-CZ"/>
              </w:rPr>
              <w:t>poskytovatele</w:t>
            </w:r>
          </w:p>
        </w:tc>
        <w:tc>
          <w:tcPr>
            <w:tcW w:w="2240" w:type="dxa"/>
            <w:tcBorders>
              <w:top w:val="single" w:sz="4" w:space="0" w:color="auto"/>
              <w:left w:val="nil"/>
              <w:bottom w:val="single" w:sz="4" w:space="0" w:color="auto"/>
              <w:right w:val="single" w:sz="4" w:space="0" w:color="000000"/>
            </w:tcBorders>
            <w:shd w:val="clear" w:color="auto" w:fill="auto"/>
            <w:hideMark/>
          </w:tcPr>
          <w:p w14:paraId="0FEC0405"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b/>
                <w:color w:val="000000"/>
                <w:sz w:val="18"/>
                <w:szCs w:val="18"/>
                <w:lang w:eastAsia="cs-CZ"/>
              </w:rPr>
              <w:t>Neprodleně</w:t>
            </w:r>
            <w:r w:rsidRPr="00C611BA">
              <w:rPr>
                <w:rFonts w:ascii="Calibri" w:eastAsia="Times New Roman" w:hAnsi="Calibri" w:cs="Calibri"/>
                <w:color w:val="000000"/>
                <w:sz w:val="18"/>
                <w:szCs w:val="18"/>
                <w:lang w:eastAsia="cs-CZ"/>
              </w:rPr>
              <w:t>, nejpozději do 60 minut</w:t>
            </w:r>
          </w:p>
        </w:tc>
        <w:tc>
          <w:tcPr>
            <w:tcW w:w="1984" w:type="dxa"/>
            <w:tcBorders>
              <w:top w:val="single" w:sz="4" w:space="0" w:color="auto"/>
              <w:left w:val="nil"/>
              <w:bottom w:val="single" w:sz="4" w:space="0" w:color="auto"/>
              <w:right w:val="single" w:sz="4" w:space="0" w:color="000000"/>
            </w:tcBorders>
            <w:shd w:val="clear" w:color="auto" w:fill="auto"/>
            <w:hideMark/>
          </w:tcPr>
          <w:p w14:paraId="6C62F5FA"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 xml:space="preserve">Obnova provozu nejpozději do </w:t>
            </w:r>
            <w:r w:rsidRPr="00C611BA">
              <w:rPr>
                <w:rFonts w:ascii="Calibri" w:eastAsia="Times New Roman" w:hAnsi="Calibri" w:cs="Calibri"/>
                <w:b/>
                <w:color w:val="000000"/>
                <w:sz w:val="18"/>
                <w:szCs w:val="18"/>
                <w:lang w:eastAsia="cs-CZ"/>
              </w:rPr>
              <w:t>4 hodin</w:t>
            </w:r>
            <w:r w:rsidRPr="00C611BA">
              <w:rPr>
                <w:rFonts w:ascii="Calibri" w:eastAsia="Times New Roman" w:hAnsi="Calibri" w:cs="Calibri"/>
                <w:color w:val="000000"/>
                <w:sz w:val="18"/>
                <w:szCs w:val="18"/>
                <w:lang w:eastAsia="cs-CZ"/>
              </w:rPr>
              <w:t xml:space="preserve"> po přijetí oznámení</w:t>
            </w:r>
          </w:p>
        </w:tc>
        <w:tc>
          <w:tcPr>
            <w:tcW w:w="3119" w:type="dxa"/>
            <w:tcBorders>
              <w:top w:val="nil"/>
              <w:left w:val="nil"/>
              <w:bottom w:val="single" w:sz="4" w:space="0" w:color="auto"/>
              <w:right w:val="single" w:sz="4" w:space="0" w:color="auto"/>
            </w:tcBorders>
            <w:shd w:val="clear" w:color="auto" w:fill="auto"/>
            <w:hideMark/>
          </w:tcPr>
          <w:p w14:paraId="2B836092"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b/>
                <w:color w:val="000000"/>
                <w:sz w:val="18"/>
                <w:szCs w:val="18"/>
                <w:lang w:eastAsia="cs-CZ"/>
              </w:rPr>
              <w:t>40 000 Kč</w:t>
            </w:r>
            <w:r w:rsidRPr="00C611BA">
              <w:rPr>
                <w:rFonts w:ascii="Calibri" w:eastAsia="Times New Roman" w:hAnsi="Calibri" w:cs="Calibri"/>
                <w:color w:val="000000"/>
                <w:sz w:val="18"/>
                <w:szCs w:val="18"/>
                <w:lang w:eastAsia="cs-CZ"/>
              </w:rPr>
              <w:t xml:space="preserve"> za každou jednu započatou hodinu překročení termínu vyřešení. 3 000 za každou jednu započatou hodinu překročení termínu zahájení řešení</w:t>
            </w:r>
          </w:p>
        </w:tc>
      </w:tr>
      <w:tr w:rsidR="001A6F6D" w:rsidRPr="00C611BA" w14:paraId="58552A44" w14:textId="77777777" w:rsidTr="00972C21">
        <w:trPr>
          <w:trHeight w:val="2160"/>
        </w:trPr>
        <w:tc>
          <w:tcPr>
            <w:tcW w:w="2122" w:type="dxa"/>
            <w:tcBorders>
              <w:top w:val="nil"/>
              <w:left w:val="single" w:sz="4" w:space="0" w:color="auto"/>
              <w:bottom w:val="single" w:sz="4" w:space="0" w:color="auto"/>
              <w:right w:val="nil"/>
            </w:tcBorders>
            <w:shd w:val="clear" w:color="auto" w:fill="auto"/>
            <w:hideMark/>
          </w:tcPr>
          <w:p w14:paraId="66127F8C" w14:textId="77777777" w:rsidR="00925DE7" w:rsidRPr="009F7A0B" w:rsidRDefault="00925DE7" w:rsidP="00683228">
            <w:pPr>
              <w:spacing w:after="0" w:line="240" w:lineRule="auto"/>
              <w:rPr>
                <w:rFonts w:ascii="Calibri" w:eastAsia="Times New Roman" w:hAnsi="Calibri" w:cs="Calibri"/>
                <w:b/>
                <w:color w:val="000000"/>
                <w:sz w:val="18"/>
                <w:szCs w:val="18"/>
                <w:lang w:eastAsia="cs-CZ"/>
              </w:rPr>
            </w:pPr>
            <w:r w:rsidRPr="009F7A0B">
              <w:rPr>
                <w:rFonts w:ascii="Calibri" w:eastAsia="Times New Roman" w:hAnsi="Calibri" w:cs="Calibri"/>
                <w:b/>
                <w:color w:val="000000"/>
                <w:sz w:val="18"/>
                <w:szCs w:val="18"/>
                <w:lang w:eastAsia="cs-CZ"/>
              </w:rPr>
              <w:t xml:space="preserve">Významná závada </w:t>
            </w:r>
          </w:p>
          <w:p w14:paraId="6EB40808" w14:textId="77777777" w:rsidR="00925DE7" w:rsidRDefault="00925DE7" w:rsidP="00683228">
            <w:pPr>
              <w:spacing w:after="0" w:line="240" w:lineRule="auto"/>
              <w:rPr>
                <w:rFonts w:ascii="Calibri" w:eastAsia="Times New Roman" w:hAnsi="Calibri" w:cs="Calibri"/>
                <w:color w:val="000000"/>
                <w:sz w:val="16"/>
                <w:szCs w:val="16"/>
                <w:lang w:eastAsia="cs-CZ"/>
              </w:rPr>
            </w:pPr>
            <w:r w:rsidRPr="00CF3EAC">
              <w:rPr>
                <w:rFonts w:ascii="Calibri" w:eastAsia="Times New Roman" w:hAnsi="Calibri" w:cs="Calibri"/>
                <w:color w:val="000000"/>
                <w:sz w:val="18"/>
                <w:szCs w:val="18"/>
                <w:lang w:eastAsia="cs-CZ"/>
              </w:rPr>
              <w:t>-</w:t>
            </w:r>
            <w:r>
              <w:rPr>
                <w:rFonts w:ascii="Calibri" w:eastAsia="Times New Roman" w:hAnsi="Calibri" w:cs="Calibri"/>
                <w:color w:val="000000"/>
                <w:sz w:val="16"/>
                <w:szCs w:val="16"/>
                <w:lang w:eastAsia="cs-CZ"/>
              </w:rPr>
              <w:t xml:space="preserve"> </w:t>
            </w:r>
            <w:r w:rsidRPr="00CF3EAC">
              <w:rPr>
                <w:rFonts w:ascii="Calibri" w:eastAsia="Times New Roman" w:hAnsi="Calibri" w:cs="Calibri"/>
                <w:color w:val="000000"/>
                <w:sz w:val="16"/>
                <w:szCs w:val="16"/>
                <w:lang w:eastAsia="cs-CZ"/>
              </w:rPr>
              <w:t xml:space="preserve">některá z klíčových funkcí </w:t>
            </w:r>
            <w:r>
              <w:rPr>
                <w:sz w:val="16"/>
                <w:szCs w:val="16"/>
              </w:rPr>
              <w:t xml:space="preserve">aplikace </w:t>
            </w:r>
            <w:r w:rsidRPr="00CF3EAC">
              <w:rPr>
                <w:rFonts w:ascii="Calibri" w:eastAsia="Times New Roman" w:hAnsi="Calibri" w:cs="Calibri"/>
                <w:color w:val="000000"/>
                <w:sz w:val="16"/>
                <w:szCs w:val="16"/>
                <w:lang w:eastAsia="cs-CZ"/>
              </w:rPr>
              <w:t>není dostupná nebo nespolehlivě funguje</w:t>
            </w:r>
            <w:r>
              <w:rPr>
                <w:rFonts w:ascii="Calibri" w:eastAsia="Times New Roman" w:hAnsi="Calibri" w:cs="Calibri"/>
                <w:color w:val="000000"/>
                <w:sz w:val="16"/>
                <w:szCs w:val="16"/>
                <w:lang w:eastAsia="cs-CZ"/>
              </w:rPr>
              <w:t>. Užití náhradního řešení je pro uživatele problematické a tím vzniká prodleva v práci.</w:t>
            </w:r>
          </w:p>
          <w:p w14:paraId="0BA50382" w14:textId="77777777" w:rsidR="00925DE7" w:rsidRPr="00CF3EAC" w:rsidRDefault="00925DE7" w:rsidP="00683228">
            <w:pPr>
              <w:spacing w:after="0" w:line="240" w:lineRule="auto"/>
              <w:rPr>
                <w:rFonts w:ascii="Calibri" w:eastAsia="Times New Roman" w:hAnsi="Calibri" w:cs="Calibri"/>
                <w:color w:val="000000"/>
                <w:sz w:val="18"/>
                <w:szCs w:val="18"/>
                <w:lang w:eastAsia="cs-CZ"/>
              </w:rPr>
            </w:pPr>
          </w:p>
        </w:tc>
        <w:tc>
          <w:tcPr>
            <w:tcW w:w="1167" w:type="dxa"/>
            <w:vMerge/>
            <w:tcBorders>
              <w:top w:val="nil"/>
              <w:left w:val="single" w:sz="4" w:space="0" w:color="auto"/>
              <w:bottom w:val="single" w:sz="4" w:space="0" w:color="000000"/>
              <w:right w:val="single" w:sz="4" w:space="0" w:color="auto"/>
            </w:tcBorders>
            <w:shd w:val="clear" w:color="auto" w:fill="auto"/>
            <w:vAlign w:val="center"/>
            <w:hideMark/>
          </w:tcPr>
          <w:p w14:paraId="54845B95"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p>
        </w:tc>
        <w:tc>
          <w:tcPr>
            <w:tcW w:w="2240" w:type="dxa"/>
            <w:tcBorders>
              <w:top w:val="single" w:sz="4" w:space="0" w:color="auto"/>
              <w:left w:val="nil"/>
              <w:bottom w:val="single" w:sz="4" w:space="0" w:color="auto"/>
              <w:right w:val="single" w:sz="4" w:space="0" w:color="000000"/>
            </w:tcBorders>
            <w:shd w:val="clear" w:color="auto" w:fill="auto"/>
            <w:hideMark/>
          </w:tcPr>
          <w:p w14:paraId="74BA364C" w14:textId="1D9437EB"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 xml:space="preserve">Nejpozději </w:t>
            </w:r>
            <w:r w:rsidRPr="00C611BA">
              <w:rPr>
                <w:rFonts w:ascii="Calibri" w:eastAsia="Times New Roman" w:hAnsi="Calibri" w:cs="Calibri"/>
                <w:b/>
                <w:color w:val="000000"/>
                <w:sz w:val="18"/>
                <w:szCs w:val="18"/>
                <w:lang w:eastAsia="cs-CZ"/>
              </w:rPr>
              <w:t>60 minut</w:t>
            </w:r>
            <w:r w:rsidRPr="00C611BA">
              <w:rPr>
                <w:rFonts w:ascii="Calibri" w:eastAsia="Times New Roman" w:hAnsi="Calibri" w:cs="Calibri"/>
                <w:color w:val="000000"/>
                <w:sz w:val="18"/>
                <w:szCs w:val="18"/>
                <w:lang w:eastAsia="cs-CZ"/>
              </w:rPr>
              <w:t xml:space="preserve"> v </w:t>
            </w:r>
            <w:r w:rsidR="00017647">
              <w:rPr>
                <w:rFonts w:ascii="Calibri" w:eastAsia="Times New Roman" w:hAnsi="Calibri" w:cs="Calibri"/>
                <w:color w:val="000000"/>
                <w:sz w:val="18"/>
                <w:szCs w:val="18"/>
                <w:lang w:eastAsia="cs-CZ"/>
              </w:rPr>
              <w:t>P</w:t>
            </w:r>
            <w:r w:rsidRPr="00C611BA">
              <w:rPr>
                <w:rFonts w:ascii="Calibri" w:eastAsia="Times New Roman" w:hAnsi="Calibri" w:cs="Calibri"/>
                <w:color w:val="000000"/>
                <w:sz w:val="18"/>
                <w:szCs w:val="18"/>
                <w:lang w:eastAsia="cs-CZ"/>
              </w:rPr>
              <w:t>racovní době</w:t>
            </w:r>
            <w:r w:rsidR="00761BB3">
              <w:rPr>
                <w:rFonts w:ascii="Calibri" w:eastAsia="Times New Roman" w:hAnsi="Calibri" w:cs="Calibri"/>
                <w:color w:val="000000"/>
                <w:sz w:val="18"/>
                <w:szCs w:val="18"/>
                <w:lang w:eastAsia="cs-CZ"/>
              </w:rPr>
              <w:t xml:space="preserve"> standardní dle přílohy č. 4</w:t>
            </w:r>
            <w:r w:rsidR="00017647">
              <w:rPr>
                <w:rFonts w:ascii="Calibri" w:eastAsia="Times New Roman" w:hAnsi="Calibri" w:cs="Calibri"/>
                <w:color w:val="000000"/>
                <w:sz w:val="18"/>
                <w:szCs w:val="18"/>
                <w:lang w:eastAsia="cs-CZ"/>
              </w:rPr>
              <w:t xml:space="preserve"> (tj. v pracovních dnech od 7:00 do 19:00 hodin) </w:t>
            </w:r>
          </w:p>
        </w:tc>
        <w:tc>
          <w:tcPr>
            <w:tcW w:w="1984" w:type="dxa"/>
            <w:tcBorders>
              <w:top w:val="single" w:sz="4" w:space="0" w:color="auto"/>
              <w:left w:val="nil"/>
              <w:bottom w:val="single" w:sz="4" w:space="0" w:color="auto"/>
              <w:right w:val="single" w:sz="4" w:space="0" w:color="000000"/>
            </w:tcBorders>
            <w:shd w:val="clear" w:color="auto" w:fill="auto"/>
            <w:hideMark/>
          </w:tcPr>
          <w:p w14:paraId="26C1F347"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 xml:space="preserve">Nejpozději do </w:t>
            </w:r>
            <w:r w:rsidRPr="00C611BA">
              <w:rPr>
                <w:rFonts w:ascii="Calibri" w:eastAsia="Times New Roman" w:hAnsi="Calibri" w:cs="Calibri"/>
                <w:b/>
                <w:color w:val="000000"/>
                <w:sz w:val="18"/>
                <w:szCs w:val="18"/>
                <w:lang w:eastAsia="cs-CZ"/>
              </w:rPr>
              <w:t>12 hodin</w:t>
            </w:r>
            <w:r w:rsidRPr="00C611BA">
              <w:rPr>
                <w:rFonts w:ascii="Calibri" w:eastAsia="Times New Roman" w:hAnsi="Calibri" w:cs="Calibri"/>
                <w:color w:val="000000"/>
                <w:sz w:val="18"/>
                <w:szCs w:val="18"/>
                <w:lang w:eastAsia="cs-CZ"/>
              </w:rPr>
              <w:t xml:space="preserve"> po přijetí oznámení v pracovní době</w:t>
            </w:r>
          </w:p>
        </w:tc>
        <w:tc>
          <w:tcPr>
            <w:tcW w:w="3119" w:type="dxa"/>
            <w:tcBorders>
              <w:top w:val="nil"/>
              <w:left w:val="nil"/>
              <w:bottom w:val="single" w:sz="4" w:space="0" w:color="auto"/>
              <w:right w:val="single" w:sz="4" w:space="0" w:color="auto"/>
            </w:tcBorders>
            <w:shd w:val="clear" w:color="auto" w:fill="auto"/>
            <w:hideMark/>
          </w:tcPr>
          <w:p w14:paraId="799EB365"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b/>
                <w:color w:val="000000"/>
                <w:sz w:val="18"/>
                <w:szCs w:val="18"/>
                <w:lang w:eastAsia="cs-CZ"/>
              </w:rPr>
              <w:t>30 000 Kč</w:t>
            </w:r>
            <w:r w:rsidRPr="00C611BA">
              <w:rPr>
                <w:rFonts w:ascii="Calibri" w:eastAsia="Times New Roman" w:hAnsi="Calibri" w:cs="Calibri"/>
                <w:color w:val="000000"/>
                <w:sz w:val="18"/>
                <w:szCs w:val="18"/>
                <w:lang w:eastAsia="cs-CZ"/>
              </w:rPr>
              <w:t xml:space="preserve"> za každou jednu započatou hodinu překročení termínu vyřešení. 3 000 za každou jednu započatou hodinu překročení termínu zahájení řešení</w:t>
            </w:r>
          </w:p>
        </w:tc>
      </w:tr>
      <w:tr w:rsidR="001A6F6D" w:rsidRPr="00C611BA" w14:paraId="187CDA26" w14:textId="77777777" w:rsidTr="00972C21">
        <w:trPr>
          <w:trHeight w:val="1005"/>
        </w:trPr>
        <w:tc>
          <w:tcPr>
            <w:tcW w:w="2122" w:type="dxa"/>
            <w:tcBorders>
              <w:top w:val="nil"/>
              <w:left w:val="single" w:sz="4" w:space="0" w:color="auto"/>
              <w:bottom w:val="single" w:sz="4" w:space="0" w:color="auto"/>
              <w:right w:val="nil"/>
            </w:tcBorders>
            <w:shd w:val="clear" w:color="auto" w:fill="auto"/>
            <w:hideMark/>
          </w:tcPr>
          <w:p w14:paraId="56436737" w14:textId="77777777" w:rsidR="00925DE7" w:rsidRPr="009F7A0B" w:rsidRDefault="00925DE7" w:rsidP="00683228">
            <w:pPr>
              <w:spacing w:after="0" w:line="240" w:lineRule="auto"/>
              <w:rPr>
                <w:rFonts w:ascii="Calibri" w:eastAsia="Times New Roman" w:hAnsi="Calibri" w:cs="Calibri"/>
                <w:b/>
                <w:color w:val="000000"/>
                <w:sz w:val="18"/>
                <w:szCs w:val="18"/>
                <w:lang w:eastAsia="cs-CZ"/>
              </w:rPr>
            </w:pPr>
            <w:r w:rsidRPr="009F7A0B">
              <w:rPr>
                <w:rFonts w:ascii="Calibri" w:eastAsia="Times New Roman" w:hAnsi="Calibri" w:cs="Calibri"/>
                <w:b/>
                <w:color w:val="000000"/>
                <w:sz w:val="18"/>
                <w:szCs w:val="18"/>
                <w:lang w:eastAsia="cs-CZ"/>
              </w:rPr>
              <w:t xml:space="preserve">Závada, chyba </w:t>
            </w:r>
          </w:p>
          <w:p w14:paraId="72DB9420" w14:textId="77777777" w:rsidR="00925DE7" w:rsidRDefault="00925DE7" w:rsidP="00683228">
            <w:pPr>
              <w:spacing w:after="0" w:line="240" w:lineRule="auto"/>
              <w:rPr>
                <w:rFonts w:ascii="Calibri" w:eastAsia="Times New Roman" w:hAnsi="Calibri" w:cs="Calibri"/>
                <w:color w:val="000000"/>
                <w:sz w:val="16"/>
                <w:szCs w:val="16"/>
                <w:lang w:eastAsia="cs-CZ"/>
              </w:rPr>
            </w:pPr>
            <w:r w:rsidRPr="008C77B7">
              <w:rPr>
                <w:rFonts w:ascii="Calibri" w:eastAsia="Times New Roman" w:hAnsi="Calibri" w:cs="Calibri"/>
                <w:color w:val="000000"/>
                <w:sz w:val="16"/>
                <w:szCs w:val="16"/>
                <w:lang w:eastAsia="cs-CZ"/>
              </w:rPr>
              <w:t>- některá z méně významných funkcí není k dispozici nebo nespolehlivě funguje</w:t>
            </w:r>
            <w:r>
              <w:rPr>
                <w:rFonts w:ascii="Calibri" w:eastAsia="Times New Roman" w:hAnsi="Calibri" w:cs="Calibri"/>
                <w:color w:val="000000"/>
                <w:sz w:val="16"/>
                <w:szCs w:val="16"/>
                <w:lang w:eastAsia="cs-CZ"/>
              </w:rPr>
              <w:t>.</w:t>
            </w:r>
          </w:p>
          <w:p w14:paraId="6CCE8616" w14:textId="77777777" w:rsidR="00925DE7" w:rsidRDefault="00925DE7" w:rsidP="00683228">
            <w:pPr>
              <w:spacing w:after="0" w:line="240" w:lineRule="auto"/>
              <w:rPr>
                <w:rFonts w:ascii="Calibri" w:eastAsia="Times New Roman" w:hAnsi="Calibri" w:cs="Calibri"/>
                <w:color w:val="000000"/>
                <w:sz w:val="16"/>
                <w:szCs w:val="16"/>
                <w:lang w:eastAsia="cs-CZ"/>
              </w:rPr>
            </w:pPr>
            <w:r w:rsidRPr="008C77B7">
              <w:rPr>
                <w:rFonts w:ascii="Calibri" w:eastAsia="Times New Roman" w:hAnsi="Calibri" w:cs="Calibri"/>
                <w:color w:val="000000"/>
                <w:sz w:val="16"/>
                <w:szCs w:val="16"/>
                <w:lang w:eastAsia="cs-CZ"/>
              </w:rPr>
              <w:t xml:space="preserve">- užívání </w:t>
            </w:r>
            <w:r>
              <w:rPr>
                <w:sz w:val="16"/>
                <w:szCs w:val="16"/>
              </w:rPr>
              <w:t>aplikace</w:t>
            </w:r>
            <w:r w:rsidRPr="008C77B7">
              <w:rPr>
                <w:rFonts w:ascii="Calibri" w:eastAsia="Times New Roman" w:hAnsi="Calibri" w:cs="Calibri"/>
                <w:color w:val="000000"/>
                <w:sz w:val="16"/>
                <w:szCs w:val="16"/>
                <w:lang w:eastAsia="cs-CZ"/>
              </w:rPr>
              <w:t xml:space="preserve"> vyžaduje od uživatelů zvýšenou pracovní zátěž (nutnost užití méně </w:t>
            </w:r>
            <w:proofErr w:type="gramStart"/>
            <w:r w:rsidRPr="008C77B7">
              <w:rPr>
                <w:rFonts w:ascii="Calibri" w:eastAsia="Times New Roman" w:hAnsi="Calibri" w:cs="Calibri"/>
                <w:color w:val="000000"/>
                <w:sz w:val="16"/>
                <w:szCs w:val="16"/>
                <w:lang w:eastAsia="cs-CZ"/>
              </w:rPr>
              <w:t>efektivních</w:t>
            </w:r>
            <w:proofErr w:type="gramEnd"/>
            <w:r w:rsidRPr="008C77B7">
              <w:rPr>
                <w:rFonts w:ascii="Calibri" w:eastAsia="Times New Roman" w:hAnsi="Calibri" w:cs="Calibri"/>
                <w:color w:val="000000"/>
                <w:sz w:val="16"/>
                <w:szCs w:val="16"/>
                <w:lang w:eastAsia="cs-CZ"/>
              </w:rPr>
              <w:t xml:space="preserve"> resp. náhradních postupů)</w:t>
            </w:r>
          </w:p>
          <w:p w14:paraId="49FADA93" w14:textId="77777777" w:rsidR="00925DE7" w:rsidRPr="008C77B7" w:rsidRDefault="00925DE7" w:rsidP="00683228">
            <w:pPr>
              <w:spacing w:after="0" w:line="240" w:lineRule="auto"/>
              <w:rPr>
                <w:rFonts w:ascii="Calibri" w:eastAsia="Times New Roman" w:hAnsi="Calibri" w:cs="Calibri"/>
                <w:color w:val="000000"/>
                <w:sz w:val="16"/>
                <w:szCs w:val="16"/>
                <w:lang w:eastAsia="cs-CZ"/>
              </w:rPr>
            </w:pPr>
            <w:r>
              <w:rPr>
                <w:rFonts w:ascii="Calibri" w:eastAsia="Times New Roman" w:hAnsi="Calibri" w:cs="Calibri"/>
                <w:color w:val="000000"/>
                <w:sz w:val="16"/>
                <w:szCs w:val="16"/>
                <w:lang w:eastAsia="cs-CZ"/>
              </w:rPr>
              <w:t>- aplikace má zhoršený výkon</w:t>
            </w:r>
          </w:p>
        </w:tc>
        <w:tc>
          <w:tcPr>
            <w:tcW w:w="1167" w:type="dxa"/>
            <w:vMerge/>
            <w:tcBorders>
              <w:top w:val="nil"/>
              <w:left w:val="single" w:sz="4" w:space="0" w:color="auto"/>
              <w:bottom w:val="single" w:sz="4" w:space="0" w:color="000000"/>
              <w:right w:val="single" w:sz="4" w:space="0" w:color="auto"/>
            </w:tcBorders>
            <w:shd w:val="clear" w:color="auto" w:fill="auto"/>
            <w:vAlign w:val="center"/>
            <w:hideMark/>
          </w:tcPr>
          <w:p w14:paraId="37A0187D"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p>
        </w:tc>
        <w:tc>
          <w:tcPr>
            <w:tcW w:w="2240" w:type="dxa"/>
            <w:tcBorders>
              <w:top w:val="single" w:sz="4" w:space="0" w:color="auto"/>
              <w:left w:val="nil"/>
              <w:bottom w:val="single" w:sz="4" w:space="0" w:color="auto"/>
              <w:right w:val="single" w:sz="4" w:space="0" w:color="000000"/>
            </w:tcBorders>
            <w:shd w:val="clear" w:color="auto" w:fill="auto"/>
            <w:hideMark/>
          </w:tcPr>
          <w:p w14:paraId="13D83A25"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Nejpozději pátý následující pracovní den</w:t>
            </w:r>
          </w:p>
        </w:tc>
        <w:tc>
          <w:tcPr>
            <w:tcW w:w="1984" w:type="dxa"/>
            <w:tcBorders>
              <w:top w:val="single" w:sz="4" w:space="0" w:color="auto"/>
              <w:left w:val="nil"/>
              <w:bottom w:val="single" w:sz="4" w:space="0" w:color="auto"/>
              <w:right w:val="single" w:sz="4" w:space="0" w:color="000000"/>
            </w:tcBorders>
            <w:shd w:val="clear" w:color="auto" w:fill="auto"/>
            <w:hideMark/>
          </w:tcPr>
          <w:p w14:paraId="693B62E6" w14:textId="6E1E73FE"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 xml:space="preserve">Nasazení opravy na produkční verzi do </w:t>
            </w:r>
            <w:proofErr w:type="gramStart"/>
            <w:r w:rsidRPr="00C611BA">
              <w:rPr>
                <w:rFonts w:ascii="Calibri" w:eastAsia="Times New Roman" w:hAnsi="Calibri" w:cs="Calibri"/>
                <w:color w:val="000000"/>
                <w:sz w:val="18"/>
                <w:szCs w:val="18"/>
                <w:lang w:eastAsia="cs-CZ"/>
              </w:rPr>
              <w:t>30-ti</w:t>
            </w:r>
            <w:proofErr w:type="gramEnd"/>
            <w:r w:rsidRPr="00C611BA">
              <w:rPr>
                <w:rFonts w:ascii="Calibri" w:eastAsia="Times New Roman" w:hAnsi="Calibri" w:cs="Calibri"/>
                <w:color w:val="000000"/>
                <w:sz w:val="18"/>
                <w:szCs w:val="18"/>
                <w:lang w:eastAsia="cs-CZ"/>
              </w:rPr>
              <w:t xml:space="preserve"> dnů včetně, od nahlášení</w:t>
            </w:r>
          </w:p>
        </w:tc>
        <w:tc>
          <w:tcPr>
            <w:tcW w:w="3119" w:type="dxa"/>
            <w:tcBorders>
              <w:top w:val="nil"/>
              <w:left w:val="nil"/>
              <w:bottom w:val="single" w:sz="4" w:space="0" w:color="auto"/>
              <w:right w:val="single" w:sz="4" w:space="0" w:color="auto"/>
            </w:tcBorders>
            <w:shd w:val="clear" w:color="auto" w:fill="auto"/>
            <w:hideMark/>
          </w:tcPr>
          <w:p w14:paraId="264DFA02"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3 000 Kč za každý jeden započatý den překročení termínu vyřešení</w:t>
            </w:r>
          </w:p>
        </w:tc>
      </w:tr>
      <w:tr w:rsidR="001A6F6D" w:rsidRPr="00C611BA" w14:paraId="16695FB3" w14:textId="77777777" w:rsidTr="00972C21">
        <w:trPr>
          <w:trHeight w:val="1080"/>
        </w:trPr>
        <w:tc>
          <w:tcPr>
            <w:tcW w:w="2122" w:type="dxa"/>
            <w:tcBorders>
              <w:top w:val="nil"/>
              <w:left w:val="single" w:sz="4" w:space="0" w:color="auto"/>
              <w:bottom w:val="single" w:sz="4" w:space="0" w:color="auto"/>
              <w:right w:val="nil"/>
            </w:tcBorders>
            <w:shd w:val="clear" w:color="auto" w:fill="auto"/>
            <w:noWrap/>
            <w:hideMark/>
          </w:tcPr>
          <w:p w14:paraId="08C998DC" w14:textId="77777777" w:rsidR="00925DE7" w:rsidRPr="009F7A0B" w:rsidRDefault="00925DE7" w:rsidP="00683228">
            <w:pPr>
              <w:spacing w:after="0" w:line="240" w:lineRule="auto"/>
              <w:rPr>
                <w:rFonts w:ascii="Calibri" w:eastAsia="Times New Roman" w:hAnsi="Calibri" w:cs="Calibri"/>
                <w:b/>
                <w:color w:val="000000"/>
                <w:sz w:val="18"/>
                <w:szCs w:val="18"/>
                <w:lang w:eastAsia="cs-CZ"/>
              </w:rPr>
            </w:pPr>
            <w:r w:rsidRPr="009F7A0B">
              <w:rPr>
                <w:rFonts w:ascii="Calibri" w:eastAsia="Times New Roman" w:hAnsi="Calibri" w:cs="Calibri"/>
                <w:b/>
                <w:color w:val="000000"/>
                <w:sz w:val="18"/>
                <w:szCs w:val="18"/>
                <w:lang w:eastAsia="cs-CZ"/>
              </w:rPr>
              <w:t>Urgentní požadavek</w:t>
            </w:r>
          </w:p>
        </w:tc>
        <w:tc>
          <w:tcPr>
            <w:tcW w:w="1167" w:type="dxa"/>
            <w:vMerge/>
            <w:tcBorders>
              <w:top w:val="nil"/>
              <w:left w:val="single" w:sz="4" w:space="0" w:color="auto"/>
              <w:bottom w:val="single" w:sz="4" w:space="0" w:color="000000"/>
              <w:right w:val="single" w:sz="4" w:space="0" w:color="auto"/>
            </w:tcBorders>
            <w:shd w:val="clear" w:color="auto" w:fill="auto"/>
            <w:vAlign w:val="center"/>
            <w:hideMark/>
          </w:tcPr>
          <w:p w14:paraId="38F9D41D"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p>
        </w:tc>
        <w:tc>
          <w:tcPr>
            <w:tcW w:w="2240" w:type="dxa"/>
            <w:tcBorders>
              <w:top w:val="single" w:sz="4" w:space="0" w:color="auto"/>
              <w:left w:val="nil"/>
              <w:bottom w:val="single" w:sz="4" w:space="0" w:color="auto"/>
              <w:right w:val="single" w:sz="4" w:space="0" w:color="000000"/>
            </w:tcBorders>
            <w:shd w:val="clear" w:color="auto" w:fill="auto"/>
            <w:hideMark/>
          </w:tcPr>
          <w:p w14:paraId="634B2C1B"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Nabídka řešení nejpozději pátý následující pracovní den</w:t>
            </w:r>
          </w:p>
        </w:tc>
        <w:tc>
          <w:tcPr>
            <w:tcW w:w="1984" w:type="dxa"/>
            <w:tcBorders>
              <w:top w:val="single" w:sz="4" w:space="0" w:color="auto"/>
              <w:left w:val="nil"/>
              <w:bottom w:val="single" w:sz="4" w:space="0" w:color="auto"/>
              <w:right w:val="nil"/>
            </w:tcBorders>
            <w:shd w:val="clear" w:color="auto" w:fill="auto"/>
            <w:hideMark/>
          </w:tcPr>
          <w:p w14:paraId="55E80443"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Do třicátého kalendářního dne od odsouhlasení řešení zákazníkem</w:t>
            </w:r>
          </w:p>
        </w:tc>
        <w:tc>
          <w:tcPr>
            <w:tcW w:w="3119" w:type="dxa"/>
            <w:tcBorders>
              <w:top w:val="nil"/>
              <w:left w:val="single" w:sz="4" w:space="0" w:color="auto"/>
              <w:bottom w:val="single" w:sz="4" w:space="0" w:color="auto"/>
              <w:right w:val="single" w:sz="4" w:space="0" w:color="auto"/>
            </w:tcBorders>
            <w:shd w:val="clear" w:color="auto" w:fill="auto"/>
            <w:hideMark/>
          </w:tcPr>
          <w:p w14:paraId="40F8733A"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3 000 Kč za každý jeden započatý den překročení termínu vyřešení</w:t>
            </w:r>
          </w:p>
        </w:tc>
      </w:tr>
      <w:tr w:rsidR="001A6F6D" w:rsidRPr="00C611BA" w14:paraId="1FA0746C" w14:textId="77777777" w:rsidTr="00972C21">
        <w:trPr>
          <w:trHeight w:val="1035"/>
        </w:trPr>
        <w:tc>
          <w:tcPr>
            <w:tcW w:w="2122" w:type="dxa"/>
            <w:tcBorders>
              <w:top w:val="nil"/>
              <w:left w:val="single" w:sz="4" w:space="0" w:color="auto"/>
              <w:bottom w:val="single" w:sz="4" w:space="0" w:color="auto"/>
              <w:right w:val="nil"/>
            </w:tcBorders>
            <w:shd w:val="clear" w:color="auto" w:fill="auto"/>
            <w:noWrap/>
            <w:hideMark/>
          </w:tcPr>
          <w:p w14:paraId="63891185" w14:textId="77777777" w:rsidR="00925DE7" w:rsidRPr="009F7A0B" w:rsidRDefault="00925DE7" w:rsidP="00683228">
            <w:pPr>
              <w:spacing w:after="0" w:line="240" w:lineRule="auto"/>
              <w:rPr>
                <w:rFonts w:ascii="Calibri" w:eastAsia="Times New Roman" w:hAnsi="Calibri" w:cs="Calibri"/>
                <w:b/>
                <w:color w:val="000000"/>
                <w:lang w:eastAsia="cs-CZ"/>
              </w:rPr>
            </w:pPr>
            <w:r w:rsidRPr="009F7A0B">
              <w:rPr>
                <w:rFonts w:ascii="Calibri" w:eastAsia="Times New Roman" w:hAnsi="Calibri" w:cs="Calibri"/>
                <w:b/>
                <w:color w:val="000000"/>
                <w:sz w:val="18"/>
                <w:lang w:eastAsia="cs-CZ"/>
              </w:rPr>
              <w:t>Požadavek</w:t>
            </w:r>
          </w:p>
        </w:tc>
        <w:tc>
          <w:tcPr>
            <w:tcW w:w="1167" w:type="dxa"/>
            <w:vMerge/>
            <w:tcBorders>
              <w:top w:val="nil"/>
              <w:left w:val="single" w:sz="4" w:space="0" w:color="auto"/>
              <w:bottom w:val="single" w:sz="4" w:space="0" w:color="000000"/>
              <w:right w:val="single" w:sz="4" w:space="0" w:color="auto"/>
            </w:tcBorders>
            <w:shd w:val="clear" w:color="auto" w:fill="auto"/>
            <w:vAlign w:val="center"/>
            <w:hideMark/>
          </w:tcPr>
          <w:p w14:paraId="1C71FDB3"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p>
        </w:tc>
        <w:tc>
          <w:tcPr>
            <w:tcW w:w="2240" w:type="dxa"/>
            <w:tcBorders>
              <w:top w:val="single" w:sz="4" w:space="0" w:color="auto"/>
              <w:left w:val="nil"/>
              <w:bottom w:val="single" w:sz="4" w:space="0" w:color="auto"/>
              <w:right w:val="single" w:sz="4" w:space="0" w:color="000000"/>
            </w:tcBorders>
            <w:shd w:val="clear" w:color="auto" w:fill="auto"/>
            <w:hideMark/>
          </w:tcPr>
          <w:p w14:paraId="5C1E8275"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Nabídka řešení nejpozději dvacátý následující pracovní den</w:t>
            </w:r>
          </w:p>
        </w:tc>
        <w:tc>
          <w:tcPr>
            <w:tcW w:w="1984" w:type="dxa"/>
            <w:tcBorders>
              <w:top w:val="single" w:sz="4" w:space="0" w:color="auto"/>
              <w:left w:val="nil"/>
              <w:bottom w:val="single" w:sz="4" w:space="0" w:color="auto"/>
              <w:right w:val="nil"/>
            </w:tcBorders>
            <w:shd w:val="clear" w:color="auto" w:fill="auto"/>
            <w:hideMark/>
          </w:tcPr>
          <w:p w14:paraId="197FB8D1" w14:textId="0B9C24B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Dle termínu v nabídce</w:t>
            </w:r>
            <w:r w:rsidR="009567C6">
              <w:rPr>
                <w:rFonts w:ascii="Calibri" w:eastAsia="Times New Roman" w:hAnsi="Calibri" w:cs="Calibri"/>
                <w:color w:val="000000"/>
                <w:sz w:val="18"/>
                <w:szCs w:val="18"/>
                <w:lang w:eastAsia="cs-CZ"/>
              </w:rPr>
              <w:t xml:space="preserve">, vždy však maximálně v takové délce, která odpovídá povaze Požadavku a časové dotaci k vyřešení obdobných Požadavků. </w:t>
            </w:r>
          </w:p>
        </w:tc>
        <w:tc>
          <w:tcPr>
            <w:tcW w:w="3119" w:type="dxa"/>
            <w:tcBorders>
              <w:top w:val="nil"/>
              <w:left w:val="single" w:sz="4" w:space="0" w:color="auto"/>
              <w:bottom w:val="single" w:sz="4" w:space="0" w:color="auto"/>
              <w:right w:val="single" w:sz="4" w:space="0" w:color="auto"/>
            </w:tcBorders>
            <w:shd w:val="clear" w:color="auto" w:fill="auto"/>
            <w:hideMark/>
          </w:tcPr>
          <w:p w14:paraId="53E1FC7F" w14:textId="77777777" w:rsidR="00925DE7" w:rsidRPr="00C611BA" w:rsidRDefault="00925DE7" w:rsidP="00683228">
            <w:pPr>
              <w:spacing w:after="0" w:line="240" w:lineRule="auto"/>
              <w:rPr>
                <w:rFonts w:ascii="Calibri" w:eastAsia="Times New Roman" w:hAnsi="Calibri" w:cs="Calibri"/>
                <w:color w:val="000000"/>
                <w:sz w:val="18"/>
                <w:szCs w:val="18"/>
                <w:lang w:eastAsia="cs-CZ"/>
              </w:rPr>
            </w:pPr>
            <w:r w:rsidRPr="00C611BA">
              <w:rPr>
                <w:rFonts w:ascii="Calibri" w:eastAsia="Times New Roman" w:hAnsi="Calibri" w:cs="Calibri"/>
                <w:color w:val="000000"/>
                <w:sz w:val="18"/>
                <w:szCs w:val="18"/>
                <w:lang w:eastAsia="cs-CZ"/>
              </w:rPr>
              <w:t>1 500 Kč za každý jeden započatý den překročení termínu vyřešení</w:t>
            </w:r>
          </w:p>
        </w:tc>
      </w:tr>
    </w:tbl>
    <w:p w14:paraId="44E195FB" w14:textId="77777777" w:rsidR="00675F0D" w:rsidRPr="00675F0D" w:rsidRDefault="00675F0D" w:rsidP="00675F0D">
      <w:pPr>
        <w:spacing w:after="0" w:line="240" w:lineRule="auto"/>
        <w:rPr>
          <w:rFonts w:ascii="Arial" w:eastAsia="Times New Roman" w:hAnsi="Arial" w:cs="Arial"/>
          <w:b/>
          <w:lang w:eastAsia="cs-CZ"/>
        </w:rPr>
      </w:pPr>
    </w:p>
    <w:p w14:paraId="1D4390AF" w14:textId="77777777" w:rsidR="00675F0D" w:rsidRPr="00675F0D" w:rsidRDefault="00675F0D" w:rsidP="00675F0D">
      <w:pPr>
        <w:spacing w:after="0" w:line="240" w:lineRule="auto"/>
        <w:rPr>
          <w:rFonts w:ascii="Arial" w:eastAsia="Times New Roman" w:hAnsi="Arial" w:cs="Arial"/>
          <w:b/>
          <w:lang w:eastAsia="cs-CZ"/>
        </w:rPr>
      </w:pPr>
      <w:r w:rsidRPr="00675F0D">
        <w:rPr>
          <w:rFonts w:ascii="Arial" w:eastAsia="Times New Roman" w:hAnsi="Arial" w:cs="Arial"/>
          <w:b/>
          <w:lang w:eastAsia="cs-CZ"/>
        </w:rPr>
        <w:br w:type="page"/>
      </w:r>
    </w:p>
    <w:p w14:paraId="44123C87"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lastRenderedPageBreak/>
        <w:t>PŘÍLOHA Č. 6</w:t>
      </w:r>
    </w:p>
    <w:p w14:paraId="0AA8CE4E" w14:textId="77777777" w:rsidR="00675F0D" w:rsidRPr="00675F0D" w:rsidRDefault="00675F0D" w:rsidP="00675F0D">
      <w:pPr>
        <w:spacing w:after="0" w:line="280" w:lineRule="atLeast"/>
        <w:jc w:val="center"/>
        <w:rPr>
          <w:rFonts w:ascii="Arial" w:eastAsia="Times New Roman" w:hAnsi="Arial" w:cs="Arial"/>
          <w:b/>
          <w:lang w:eastAsia="cs-CZ"/>
        </w:rPr>
      </w:pPr>
    </w:p>
    <w:p w14:paraId="08FF2FDA"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 xml:space="preserve">Zvláštní podmínky plnění </w:t>
      </w:r>
    </w:p>
    <w:p w14:paraId="40DB636F" w14:textId="77777777" w:rsidR="00675F0D" w:rsidRPr="00675F0D" w:rsidRDefault="00675F0D" w:rsidP="00675F0D">
      <w:pPr>
        <w:spacing w:after="0" w:line="280" w:lineRule="atLeast"/>
        <w:jc w:val="both"/>
        <w:rPr>
          <w:rFonts w:ascii="Arial" w:eastAsia="Times New Roman" w:hAnsi="Arial" w:cs="Arial"/>
          <w:lang w:eastAsia="cs-CZ"/>
        </w:rPr>
      </w:pPr>
    </w:p>
    <w:p w14:paraId="3B827DBB" w14:textId="77777777" w:rsidR="00675F0D" w:rsidRPr="00675F0D" w:rsidRDefault="00675F0D" w:rsidP="00675F0D">
      <w:pPr>
        <w:spacing w:after="0" w:line="240" w:lineRule="auto"/>
        <w:jc w:val="both"/>
        <w:rPr>
          <w:rFonts w:ascii="Arial" w:eastAsia="Times New Roman" w:hAnsi="Arial" w:cs="Arial"/>
          <w:lang w:eastAsia="cs-CZ"/>
        </w:rPr>
      </w:pPr>
      <w:r w:rsidRPr="00675F0D">
        <w:rPr>
          <w:rFonts w:ascii="Arial" w:eastAsia="Times New Roman" w:hAnsi="Arial" w:cs="Arial"/>
          <w:lang w:eastAsia="cs-CZ"/>
        </w:rPr>
        <w:t>Za účelem provádění údržby a řešení vad Software je Poskytovatel oprávněn provádět odstávky serverů, na kterých je provozován Software, pouze po dohodě s Objednatelem. Pokud důvodem této odstávky není potřeba odstranění vady Software, je Poskytovatel povinen potřebu odstávky oznámit Objednateli nejméně 7 pracovních dnů předem, přičemž tyto odstávky je Poskytovatel oprávněn provádět maximálně dvakrát za rok, ledaže se smluvní strany dohodnou jinak.</w:t>
      </w:r>
    </w:p>
    <w:p w14:paraId="181E31B3" w14:textId="77777777" w:rsidR="00675F0D" w:rsidRPr="00675F0D" w:rsidRDefault="00675F0D" w:rsidP="00675F0D">
      <w:pPr>
        <w:spacing w:after="0" w:line="240" w:lineRule="auto"/>
        <w:rPr>
          <w:rFonts w:ascii="Arial" w:eastAsia="Times New Roman" w:hAnsi="Arial" w:cs="Arial"/>
          <w:lang w:eastAsia="cs-CZ"/>
        </w:rPr>
      </w:pPr>
    </w:p>
    <w:p w14:paraId="59654D6F" w14:textId="77777777" w:rsidR="00675F0D" w:rsidRPr="00675F0D" w:rsidRDefault="00675F0D" w:rsidP="00675F0D">
      <w:pPr>
        <w:spacing w:after="0" w:line="240" w:lineRule="auto"/>
        <w:jc w:val="both"/>
        <w:rPr>
          <w:rFonts w:ascii="Arial" w:eastAsia="Times New Roman" w:hAnsi="Arial" w:cs="Arial"/>
          <w:lang w:eastAsia="cs-CZ"/>
        </w:rPr>
      </w:pPr>
      <w:r w:rsidRPr="00675F0D">
        <w:rPr>
          <w:rFonts w:ascii="Arial" w:eastAsia="Times New Roman" w:hAnsi="Arial" w:cs="Arial"/>
          <w:lang w:eastAsia="cs-CZ"/>
        </w:rPr>
        <w:t>Za účelem trvalého udržování vysoké úrovně kybernetické bezpečnosti Řešení je Poskytovatel povinen:</w:t>
      </w:r>
    </w:p>
    <w:p w14:paraId="1E587803"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zajistit pravidelné technické a bezpečnostní školení osob provádějící podporu Řešení na jeho straně, které jsou v rolích privilegovaných uživatelů, a to v rozsahu nezbytném a nad rámec Školení;</w:t>
      </w:r>
    </w:p>
    <w:p w14:paraId="4300D904"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neprodleně dokumentovat změny přístupových oprávnění, které bude na své straně provádět, a to i dle pokynů Objednatele;</w:t>
      </w:r>
    </w:p>
    <w:p w14:paraId="129244B3"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určit havarijní kontaktní údaje pro zvládání kybernetických bezpečnostních událostí a incidentů v režimu 7x24, které bez zbytečného odkladu po nabytí účinnosti této smlouvy poskytne Objednateli;</w:t>
      </w:r>
    </w:p>
    <w:p w14:paraId="10623D21"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poskytovat Objednateli součinnost při testování havarijních plánů vztahujících se k Řešení;</w:t>
      </w:r>
    </w:p>
    <w:p w14:paraId="23CFD403"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poskytovat Objednateli součinnost při provádění bezpečnostních a penetračních testů a při testování kybernetických bezpečnostních zranitelností Řešení;</w:t>
      </w:r>
    </w:p>
    <w:p w14:paraId="77053354"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 xml:space="preserve">využívat jednotnou adresářovou službu v podobě MS </w:t>
      </w:r>
      <w:proofErr w:type="spellStart"/>
      <w:r w:rsidRPr="00675F0D">
        <w:rPr>
          <w:rFonts w:ascii="Arial" w:eastAsia="Times New Roman" w:hAnsi="Arial" w:cs="Arial"/>
          <w:lang w:eastAsia="cs-CZ"/>
        </w:rPr>
        <w:t>Active</w:t>
      </w:r>
      <w:proofErr w:type="spellEnd"/>
      <w:r w:rsidRPr="00675F0D">
        <w:rPr>
          <w:rFonts w:ascii="Arial" w:eastAsia="Times New Roman" w:hAnsi="Arial" w:cs="Arial"/>
          <w:lang w:eastAsia="cs-CZ"/>
        </w:rPr>
        <w:t xml:space="preserve"> </w:t>
      </w:r>
      <w:proofErr w:type="spellStart"/>
      <w:r w:rsidRPr="00675F0D">
        <w:rPr>
          <w:rFonts w:ascii="Arial" w:eastAsia="Times New Roman" w:hAnsi="Arial" w:cs="Arial"/>
          <w:lang w:eastAsia="cs-CZ"/>
        </w:rPr>
        <w:t>Directory</w:t>
      </w:r>
      <w:proofErr w:type="spellEnd"/>
      <w:r w:rsidRPr="00675F0D">
        <w:rPr>
          <w:rFonts w:ascii="Arial" w:eastAsia="Times New Roman" w:hAnsi="Arial" w:cs="Arial"/>
          <w:lang w:eastAsia="cs-CZ"/>
        </w:rPr>
        <w:t xml:space="preserve"> jako primární zdroj identit integrovaný s modulem IDM v </w:t>
      </w:r>
      <w:proofErr w:type="spellStart"/>
      <w:r w:rsidRPr="00675F0D">
        <w:rPr>
          <w:rFonts w:ascii="Arial" w:eastAsia="Times New Roman" w:hAnsi="Arial" w:cs="Arial"/>
          <w:lang w:eastAsia="cs-CZ"/>
        </w:rPr>
        <w:t>Enterprise</w:t>
      </w:r>
      <w:proofErr w:type="spellEnd"/>
      <w:r w:rsidRPr="00675F0D">
        <w:rPr>
          <w:rFonts w:ascii="Arial" w:eastAsia="Times New Roman" w:hAnsi="Arial" w:cs="Arial"/>
          <w:lang w:eastAsia="cs-CZ"/>
        </w:rPr>
        <w:t xml:space="preserve"> </w:t>
      </w:r>
      <w:proofErr w:type="spellStart"/>
      <w:r w:rsidRPr="00675F0D">
        <w:rPr>
          <w:rFonts w:ascii="Arial" w:eastAsia="Times New Roman" w:hAnsi="Arial" w:cs="Arial"/>
          <w:lang w:eastAsia="cs-CZ"/>
        </w:rPr>
        <w:t>Service</w:t>
      </w:r>
      <w:proofErr w:type="spellEnd"/>
      <w:r w:rsidRPr="00675F0D">
        <w:rPr>
          <w:rFonts w:ascii="Arial" w:eastAsia="Times New Roman" w:hAnsi="Arial" w:cs="Arial"/>
          <w:lang w:eastAsia="cs-CZ"/>
        </w:rPr>
        <w:t xml:space="preserve"> Bus výrobce </w:t>
      </w:r>
      <w:proofErr w:type="spellStart"/>
      <w:r w:rsidRPr="00675F0D">
        <w:rPr>
          <w:rFonts w:ascii="Arial" w:eastAsia="Times New Roman" w:hAnsi="Arial" w:cs="Arial"/>
          <w:lang w:eastAsia="cs-CZ"/>
        </w:rPr>
        <w:t>InterSystems</w:t>
      </w:r>
      <w:proofErr w:type="spellEnd"/>
      <w:r w:rsidRPr="00675F0D">
        <w:rPr>
          <w:rFonts w:ascii="Arial" w:eastAsia="Times New Roman" w:hAnsi="Arial" w:cs="Arial"/>
          <w:lang w:eastAsia="cs-CZ"/>
        </w:rPr>
        <w:t xml:space="preserve">; </w:t>
      </w:r>
    </w:p>
    <w:p w14:paraId="1D8F1F38"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poskytovat součinnost při implementaci systému log managementu Poskytovatele, a to zejména v podobě správné identifikace všech zdrojů logů, jejich způsobu a rozsahu logování;</w:t>
      </w:r>
    </w:p>
    <w:p w14:paraId="16AD6B02"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poskytovat součinnost při identifikaci a vyhodnocování potenciálních kybernetických bezpečnostních událostí v Řešení;</w:t>
      </w:r>
    </w:p>
    <w:p w14:paraId="15EEE008" w14:textId="77777777" w:rsidR="00675F0D" w:rsidRPr="00675F0D" w:rsidRDefault="00675F0D" w:rsidP="00675F0D">
      <w:pPr>
        <w:numPr>
          <w:ilvl w:val="0"/>
          <w:numId w:val="18"/>
        </w:numPr>
        <w:spacing w:after="0" w:line="280" w:lineRule="atLeast"/>
        <w:ind w:left="697" w:hanging="340"/>
        <w:jc w:val="both"/>
        <w:rPr>
          <w:rFonts w:ascii="Arial" w:eastAsia="Times New Roman" w:hAnsi="Arial" w:cs="Arial"/>
          <w:lang w:eastAsia="cs-CZ"/>
        </w:rPr>
      </w:pPr>
      <w:r w:rsidRPr="00675F0D">
        <w:rPr>
          <w:rFonts w:ascii="Arial" w:eastAsia="Times New Roman" w:hAnsi="Arial" w:cs="Arial"/>
          <w:lang w:eastAsia="cs-CZ"/>
        </w:rPr>
        <w:t>ve vztahu k Řešení zajistit a udržovat splnění požadavků § 25 odst. 2 VKB.</w:t>
      </w:r>
    </w:p>
    <w:p w14:paraId="08153E25" w14:textId="77777777" w:rsidR="00675F0D" w:rsidRPr="00675F0D" w:rsidRDefault="00675F0D" w:rsidP="00675F0D">
      <w:pPr>
        <w:spacing w:after="0" w:line="280" w:lineRule="atLeast"/>
        <w:jc w:val="both"/>
        <w:rPr>
          <w:rFonts w:ascii="Arial" w:eastAsia="Times New Roman" w:hAnsi="Arial" w:cs="Arial"/>
        </w:rPr>
      </w:pPr>
    </w:p>
    <w:p w14:paraId="31FDBD80" w14:textId="77777777" w:rsidR="00675F0D" w:rsidRPr="00675F0D" w:rsidRDefault="00675F0D" w:rsidP="00675F0D">
      <w:pPr>
        <w:spacing w:after="0" w:line="240" w:lineRule="auto"/>
        <w:rPr>
          <w:rFonts w:ascii="Arial" w:eastAsia="Times New Roman" w:hAnsi="Arial" w:cs="Arial"/>
          <w:b/>
          <w:lang w:eastAsia="cs-CZ"/>
        </w:rPr>
      </w:pPr>
      <w:r w:rsidRPr="00675F0D">
        <w:rPr>
          <w:rFonts w:ascii="Arial" w:eastAsia="Times New Roman" w:hAnsi="Arial" w:cs="Arial"/>
          <w:b/>
          <w:lang w:eastAsia="cs-CZ"/>
        </w:rPr>
        <w:br w:type="page"/>
      </w:r>
    </w:p>
    <w:p w14:paraId="6E5BA9D8" w14:textId="77777777" w:rsidR="00675F0D" w:rsidRP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lastRenderedPageBreak/>
        <w:t>PŘÍLOHA Č. 7</w:t>
      </w:r>
    </w:p>
    <w:p w14:paraId="4D8FB536" w14:textId="77777777" w:rsidR="00675F0D" w:rsidRPr="00675F0D" w:rsidRDefault="00675F0D" w:rsidP="00675F0D">
      <w:pPr>
        <w:spacing w:after="0" w:line="280" w:lineRule="atLeast"/>
        <w:jc w:val="center"/>
        <w:rPr>
          <w:rFonts w:ascii="Arial" w:eastAsia="Times New Roman" w:hAnsi="Arial" w:cs="Arial"/>
          <w:b/>
          <w:lang w:eastAsia="cs-CZ"/>
        </w:rPr>
      </w:pPr>
    </w:p>
    <w:p w14:paraId="1D27A845" w14:textId="2F0D9D47" w:rsidR="00675F0D" w:rsidRDefault="00675F0D" w:rsidP="00675F0D">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Harmonogram</w:t>
      </w:r>
    </w:p>
    <w:p w14:paraId="588DCD1B" w14:textId="1E8D5B81" w:rsidR="00AE4996" w:rsidRDefault="00AE4996" w:rsidP="00AE4996">
      <w:pPr>
        <w:spacing w:after="0" w:line="280" w:lineRule="atLeast"/>
        <w:jc w:val="both"/>
      </w:pPr>
    </w:p>
    <w:tbl>
      <w:tblPr>
        <w:tblW w:w="10480" w:type="dxa"/>
        <w:tblCellMar>
          <w:left w:w="70" w:type="dxa"/>
          <w:right w:w="70" w:type="dxa"/>
        </w:tblCellMar>
        <w:tblLook w:val="04A0" w:firstRow="1" w:lastRow="0" w:firstColumn="1" w:lastColumn="0" w:noHBand="0" w:noVBand="1"/>
      </w:tblPr>
      <w:tblGrid>
        <w:gridCol w:w="4101"/>
        <w:gridCol w:w="425"/>
        <w:gridCol w:w="426"/>
        <w:gridCol w:w="425"/>
        <w:gridCol w:w="425"/>
        <w:gridCol w:w="425"/>
        <w:gridCol w:w="426"/>
        <w:gridCol w:w="425"/>
        <w:gridCol w:w="425"/>
        <w:gridCol w:w="425"/>
        <w:gridCol w:w="426"/>
        <w:gridCol w:w="425"/>
        <w:gridCol w:w="425"/>
        <w:gridCol w:w="425"/>
        <w:gridCol w:w="426"/>
        <w:gridCol w:w="425"/>
      </w:tblGrid>
      <w:tr w:rsidR="00AE4996" w:rsidRPr="00AE4996" w14:paraId="6AC81DBD" w14:textId="77777777" w:rsidTr="00AE4996">
        <w:trPr>
          <w:trHeight w:val="315"/>
        </w:trPr>
        <w:tc>
          <w:tcPr>
            <w:tcW w:w="4101" w:type="dxa"/>
            <w:vMerge w:val="restart"/>
            <w:tcBorders>
              <w:top w:val="single" w:sz="8" w:space="0" w:color="auto"/>
              <w:left w:val="single" w:sz="8" w:space="0" w:color="auto"/>
              <w:bottom w:val="nil"/>
              <w:right w:val="single" w:sz="8" w:space="0" w:color="auto"/>
            </w:tcBorders>
            <w:shd w:val="clear" w:color="auto" w:fill="auto"/>
            <w:noWrap/>
            <w:vAlign w:val="bottom"/>
            <w:hideMark/>
          </w:tcPr>
          <w:p w14:paraId="5D05BC73" w14:textId="22209F59" w:rsidR="00AE4996" w:rsidRPr="00AE4996" w:rsidRDefault="00AE4996" w:rsidP="00AE4996">
            <w:pPr>
              <w:spacing w:after="0" w:line="240" w:lineRule="auto"/>
              <w:jc w:val="center"/>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3827" w:type="dxa"/>
            <w:gridSpan w:val="9"/>
            <w:tcBorders>
              <w:top w:val="single" w:sz="8" w:space="0" w:color="auto"/>
              <w:left w:val="nil"/>
              <w:bottom w:val="single" w:sz="8" w:space="0" w:color="auto"/>
              <w:right w:val="single" w:sz="8" w:space="0" w:color="000000"/>
            </w:tcBorders>
            <w:shd w:val="clear" w:color="000000" w:fill="E2EFDA"/>
            <w:noWrap/>
            <w:vAlign w:val="bottom"/>
            <w:hideMark/>
          </w:tcPr>
          <w:p w14:paraId="401B631E" w14:textId="61D899DD" w:rsidR="00AE4996" w:rsidRPr="00AE4996" w:rsidRDefault="00AE4996" w:rsidP="00AE4996">
            <w:pPr>
              <w:spacing w:after="0" w:line="240" w:lineRule="auto"/>
              <w:jc w:val="center"/>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Fakturační milník 1</w:t>
            </w:r>
            <w:r>
              <w:rPr>
                <w:rFonts w:ascii="Calibri" w:eastAsia="Times New Roman" w:hAnsi="Calibri" w:cs="Calibri"/>
                <w:b/>
                <w:bCs/>
                <w:color w:val="000000"/>
                <w:lang w:eastAsia="cs-CZ"/>
              </w:rPr>
              <w:t xml:space="preserve"> dle měsíců</w:t>
            </w:r>
          </w:p>
        </w:tc>
        <w:tc>
          <w:tcPr>
            <w:tcW w:w="2552" w:type="dxa"/>
            <w:gridSpan w:val="6"/>
            <w:tcBorders>
              <w:top w:val="single" w:sz="8" w:space="0" w:color="auto"/>
              <w:left w:val="nil"/>
              <w:bottom w:val="single" w:sz="8" w:space="0" w:color="auto"/>
              <w:right w:val="single" w:sz="8" w:space="0" w:color="000000"/>
            </w:tcBorders>
            <w:shd w:val="clear" w:color="000000" w:fill="DDEBF7"/>
            <w:noWrap/>
            <w:vAlign w:val="bottom"/>
            <w:hideMark/>
          </w:tcPr>
          <w:p w14:paraId="75B6397B" w14:textId="311681CD" w:rsidR="00AE4996" w:rsidRPr="00AE4996" w:rsidRDefault="00AE4996" w:rsidP="00AE4996">
            <w:pPr>
              <w:spacing w:after="0" w:line="240" w:lineRule="auto"/>
              <w:jc w:val="center"/>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Fakturační milník 2</w:t>
            </w:r>
            <w:r>
              <w:rPr>
                <w:rFonts w:ascii="Calibri" w:eastAsia="Times New Roman" w:hAnsi="Calibri" w:cs="Calibri"/>
                <w:b/>
                <w:bCs/>
                <w:color w:val="000000"/>
                <w:lang w:eastAsia="cs-CZ"/>
              </w:rPr>
              <w:t xml:space="preserve"> dle měsíců</w:t>
            </w:r>
          </w:p>
        </w:tc>
      </w:tr>
      <w:tr w:rsidR="00AE4996" w:rsidRPr="00AE4996" w14:paraId="138675D0" w14:textId="77777777" w:rsidTr="00AE4996">
        <w:trPr>
          <w:trHeight w:val="315"/>
        </w:trPr>
        <w:tc>
          <w:tcPr>
            <w:tcW w:w="4101" w:type="dxa"/>
            <w:vMerge/>
            <w:tcBorders>
              <w:top w:val="single" w:sz="8" w:space="0" w:color="auto"/>
              <w:left w:val="single" w:sz="8" w:space="0" w:color="auto"/>
              <w:bottom w:val="nil"/>
              <w:right w:val="single" w:sz="8" w:space="0" w:color="auto"/>
            </w:tcBorders>
            <w:vAlign w:val="center"/>
            <w:hideMark/>
          </w:tcPr>
          <w:p w14:paraId="1A29D7D2" w14:textId="77777777" w:rsidR="00AE4996" w:rsidRPr="00AE4996" w:rsidRDefault="00AE4996" w:rsidP="00AE4996">
            <w:pPr>
              <w:spacing w:after="0" w:line="240" w:lineRule="auto"/>
              <w:rPr>
                <w:rFonts w:ascii="Calibri" w:eastAsia="Times New Roman" w:hAnsi="Calibri" w:cs="Calibri"/>
                <w:color w:val="000000"/>
                <w:lang w:eastAsia="cs-CZ"/>
              </w:rPr>
            </w:pPr>
          </w:p>
        </w:tc>
        <w:tc>
          <w:tcPr>
            <w:tcW w:w="425" w:type="dxa"/>
            <w:tcBorders>
              <w:top w:val="nil"/>
              <w:left w:val="nil"/>
              <w:bottom w:val="single" w:sz="8" w:space="0" w:color="auto"/>
              <w:right w:val="single" w:sz="4" w:space="0" w:color="auto"/>
            </w:tcBorders>
            <w:shd w:val="clear" w:color="000000" w:fill="E2EFDA"/>
            <w:noWrap/>
            <w:vAlign w:val="bottom"/>
            <w:hideMark/>
          </w:tcPr>
          <w:p w14:paraId="52494604" w14:textId="585AB6FF"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w:t>
            </w:r>
          </w:p>
        </w:tc>
        <w:tc>
          <w:tcPr>
            <w:tcW w:w="426" w:type="dxa"/>
            <w:tcBorders>
              <w:top w:val="nil"/>
              <w:left w:val="nil"/>
              <w:bottom w:val="single" w:sz="8" w:space="0" w:color="auto"/>
              <w:right w:val="single" w:sz="4" w:space="0" w:color="auto"/>
            </w:tcBorders>
            <w:shd w:val="clear" w:color="000000" w:fill="E2EFDA"/>
            <w:noWrap/>
            <w:vAlign w:val="bottom"/>
            <w:hideMark/>
          </w:tcPr>
          <w:p w14:paraId="600FE02B" w14:textId="2434FC16"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2</w:t>
            </w:r>
          </w:p>
        </w:tc>
        <w:tc>
          <w:tcPr>
            <w:tcW w:w="425" w:type="dxa"/>
            <w:tcBorders>
              <w:top w:val="nil"/>
              <w:left w:val="nil"/>
              <w:bottom w:val="single" w:sz="8" w:space="0" w:color="auto"/>
              <w:right w:val="single" w:sz="4" w:space="0" w:color="auto"/>
            </w:tcBorders>
            <w:shd w:val="clear" w:color="000000" w:fill="E2EFDA"/>
            <w:noWrap/>
            <w:vAlign w:val="bottom"/>
            <w:hideMark/>
          </w:tcPr>
          <w:p w14:paraId="5C17ADDB" w14:textId="4C3527B0"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3</w:t>
            </w:r>
          </w:p>
        </w:tc>
        <w:tc>
          <w:tcPr>
            <w:tcW w:w="425" w:type="dxa"/>
            <w:tcBorders>
              <w:top w:val="nil"/>
              <w:left w:val="nil"/>
              <w:bottom w:val="single" w:sz="8" w:space="0" w:color="auto"/>
              <w:right w:val="single" w:sz="4" w:space="0" w:color="auto"/>
            </w:tcBorders>
            <w:shd w:val="clear" w:color="000000" w:fill="E2EFDA"/>
            <w:noWrap/>
            <w:vAlign w:val="bottom"/>
            <w:hideMark/>
          </w:tcPr>
          <w:p w14:paraId="13759B67" w14:textId="0F1AB3E9"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4</w:t>
            </w:r>
          </w:p>
        </w:tc>
        <w:tc>
          <w:tcPr>
            <w:tcW w:w="425" w:type="dxa"/>
            <w:tcBorders>
              <w:top w:val="nil"/>
              <w:left w:val="nil"/>
              <w:bottom w:val="single" w:sz="8" w:space="0" w:color="auto"/>
              <w:right w:val="single" w:sz="4" w:space="0" w:color="auto"/>
            </w:tcBorders>
            <w:shd w:val="clear" w:color="000000" w:fill="E2EFDA"/>
            <w:noWrap/>
            <w:vAlign w:val="bottom"/>
            <w:hideMark/>
          </w:tcPr>
          <w:p w14:paraId="21D78707" w14:textId="64270393"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5</w:t>
            </w:r>
          </w:p>
        </w:tc>
        <w:tc>
          <w:tcPr>
            <w:tcW w:w="426" w:type="dxa"/>
            <w:tcBorders>
              <w:top w:val="nil"/>
              <w:left w:val="nil"/>
              <w:bottom w:val="single" w:sz="8" w:space="0" w:color="auto"/>
              <w:right w:val="single" w:sz="4" w:space="0" w:color="auto"/>
            </w:tcBorders>
            <w:shd w:val="clear" w:color="000000" w:fill="E2EFDA"/>
            <w:noWrap/>
            <w:vAlign w:val="bottom"/>
            <w:hideMark/>
          </w:tcPr>
          <w:p w14:paraId="6463CB64" w14:textId="44802C37"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6</w:t>
            </w:r>
          </w:p>
        </w:tc>
        <w:tc>
          <w:tcPr>
            <w:tcW w:w="425" w:type="dxa"/>
            <w:tcBorders>
              <w:top w:val="nil"/>
              <w:left w:val="nil"/>
              <w:bottom w:val="single" w:sz="8" w:space="0" w:color="auto"/>
              <w:right w:val="single" w:sz="4" w:space="0" w:color="auto"/>
            </w:tcBorders>
            <w:shd w:val="clear" w:color="000000" w:fill="E2EFDA"/>
            <w:noWrap/>
            <w:vAlign w:val="bottom"/>
            <w:hideMark/>
          </w:tcPr>
          <w:p w14:paraId="637EAFD7" w14:textId="26FD85A5"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7</w:t>
            </w:r>
          </w:p>
        </w:tc>
        <w:tc>
          <w:tcPr>
            <w:tcW w:w="425" w:type="dxa"/>
            <w:tcBorders>
              <w:top w:val="nil"/>
              <w:left w:val="nil"/>
              <w:bottom w:val="single" w:sz="8" w:space="0" w:color="auto"/>
              <w:right w:val="single" w:sz="4" w:space="0" w:color="auto"/>
            </w:tcBorders>
            <w:shd w:val="clear" w:color="000000" w:fill="E2EFDA"/>
            <w:noWrap/>
            <w:vAlign w:val="bottom"/>
            <w:hideMark/>
          </w:tcPr>
          <w:p w14:paraId="0E2CB642" w14:textId="48AFE3AD"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8</w:t>
            </w:r>
          </w:p>
        </w:tc>
        <w:tc>
          <w:tcPr>
            <w:tcW w:w="425" w:type="dxa"/>
            <w:tcBorders>
              <w:top w:val="nil"/>
              <w:left w:val="nil"/>
              <w:bottom w:val="single" w:sz="8" w:space="0" w:color="auto"/>
              <w:right w:val="single" w:sz="8" w:space="0" w:color="auto"/>
            </w:tcBorders>
            <w:shd w:val="clear" w:color="000000" w:fill="E2EFDA"/>
            <w:noWrap/>
            <w:vAlign w:val="bottom"/>
            <w:hideMark/>
          </w:tcPr>
          <w:p w14:paraId="6458ABB6" w14:textId="6D1AEB1E"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9</w:t>
            </w:r>
          </w:p>
        </w:tc>
        <w:tc>
          <w:tcPr>
            <w:tcW w:w="426" w:type="dxa"/>
            <w:tcBorders>
              <w:top w:val="nil"/>
              <w:left w:val="nil"/>
              <w:bottom w:val="single" w:sz="8" w:space="0" w:color="auto"/>
              <w:right w:val="single" w:sz="4" w:space="0" w:color="auto"/>
            </w:tcBorders>
            <w:shd w:val="clear" w:color="000000" w:fill="DDEBF7"/>
            <w:noWrap/>
            <w:vAlign w:val="bottom"/>
            <w:hideMark/>
          </w:tcPr>
          <w:p w14:paraId="38C045A0" w14:textId="41E322F9"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10</w:t>
            </w:r>
          </w:p>
        </w:tc>
        <w:tc>
          <w:tcPr>
            <w:tcW w:w="425" w:type="dxa"/>
            <w:tcBorders>
              <w:top w:val="nil"/>
              <w:left w:val="nil"/>
              <w:bottom w:val="single" w:sz="8" w:space="0" w:color="auto"/>
              <w:right w:val="single" w:sz="4" w:space="0" w:color="auto"/>
            </w:tcBorders>
            <w:shd w:val="clear" w:color="000000" w:fill="DDEBF7"/>
            <w:noWrap/>
            <w:vAlign w:val="bottom"/>
            <w:hideMark/>
          </w:tcPr>
          <w:p w14:paraId="433BE32A" w14:textId="041D4B2A"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11</w:t>
            </w:r>
          </w:p>
        </w:tc>
        <w:tc>
          <w:tcPr>
            <w:tcW w:w="425" w:type="dxa"/>
            <w:tcBorders>
              <w:top w:val="nil"/>
              <w:left w:val="nil"/>
              <w:bottom w:val="single" w:sz="8" w:space="0" w:color="auto"/>
              <w:right w:val="single" w:sz="4" w:space="0" w:color="auto"/>
            </w:tcBorders>
            <w:shd w:val="clear" w:color="000000" w:fill="DDEBF7"/>
            <w:noWrap/>
            <w:vAlign w:val="bottom"/>
            <w:hideMark/>
          </w:tcPr>
          <w:p w14:paraId="6B86AC81" w14:textId="441E142E"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12</w:t>
            </w:r>
          </w:p>
        </w:tc>
        <w:tc>
          <w:tcPr>
            <w:tcW w:w="425" w:type="dxa"/>
            <w:tcBorders>
              <w:top w:val="nil"/>
              <w:left w:val="nil"/>
              <w:bottom w:val="single" w:sz="8" w:space="0" w:color="auto"/>
              <w:right w:val="single" w:sz="4" w:space="0" w:color="auto"/>
            </w:tcBorders>
            <w:shd w:val="clear" w:color="000000" w:fill="DDEBF7"/>
            <w:noWrap/>
            <w:vAlign w:val="bottom"/>
            <w:hideMark/>
          </w:tcPr>
          <w:p w14:paraId="2894C06F" w14:textId="0FC4DB47"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13</w:t>
            </w:r>
          </w:p>
        </w:tc>
        <w:tc>
          <w:tcPr>
            <w:tcW w:w="426" w:type="dxa"/>
            <w:tcBorders>
              <w:top w:val="nil"/>
              <w:left w:val="nil"/>
              <w:bottom w:val="single" w:sz="8" w:space="0" w:color="auto"/>
              <w:right w:val="single" w:sz="4" w:space="0" w:color="auto"/>
            </w:tcBorders>
            <w:shd w:val="clear" w:color="000000" w:fill="DDEBF7"/>
            <w:noWrap/>
            <w:vAlign w:val="bottom"/>
            <w:hideMark/>
          </w:tcPr>
          <w:p w14:paraId="6DA727A1" w14:textId="034A9E38"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14</w:t>
            </w:r>
          </w:p>
        </w:tc>
        <w:tc>
          <w:tcPr>
            <w:tcW w:w="425" w:type="dxa"/>
            <w:tcBorders>
              <w:top w:val="nil"/>
              <w:left w:val="nil"/>
              <w:bottom w:val="single" w:sz="8" w:space="0" w:color="auto"/>
              <w:right w:val="single" w:sz="8" w:space="0" w:color="auto"/>
            </w:tcBorders>
            <w:shd w:val="clear" w:color="000000" w:fill="DDEBF7"/>
            <w:noWrap/>
            <w:vAlign w:val="bottom"/>
            <w:hideMark/>
          </w:tcPr>
          <w:p w14:paraId="40A84C5D" w14:textId="1F70D932" w:rsidR="00AE4996" w:rsidRPr="00AE4996" w:rsidRDefault="00AE4996" w:rsidP="00AE4996">
            <w:pPr>
              <w:spacing w:after="0" w:line="240" w:lineRule="auto"/>
              <w:rPr>
                <w:rFonts w:ascii="Calibri" w:eastAsia="Times New Roman" w:hAnsi="Calibri" w:cs="Calibri"/>
                <w:b/>
                <w:bCs/>
                <w:color w:val="000000"/>
                <w:lang w:eastAsia="cs-CZ"/>
              </w:rPr>
            </w:pPr>
            <w:r w:rsidRPr="00AE4996">
              <w:rPr>
                <w:rFonts w:ascii="Calibri" w:eastAsia="Times New Roman" w:hAnsi="Calibri" w:cs="Calibri"/>
                <w:b/>
                <w:bCs/>
                <w:color w:val="000000"/>
                <w:lang w:eastAsia="cs-CZ"/>
              </w:rPr>
              <w:t>15</w:t>
            </w:r>
          </w:p>
        </w:tc>
      </w:tr>
      <w:tr w:rsidR="00AE4996" w:rsidRPr="00AE4996" w14:paraId="789F7B2F" w14:textId="77777777" w:rsidTr="00AE4996">
        <w:trPr>
          <w:trHeight w:val="300"/>
        </w:trPr>
        <w:tc>
          <w:tcPr>
            <w:tcW w:w="4101" w:type="dxa"/>
            <w:tcBorders>
              <w:top w:val="single" w:sz="4" w:space="0" w:color="auto"/>
              <w:left w:val="single" w:sz="8" w:space="0" w:color="auto"/>
              <w:bottom w:val="single" w:sz="4" w:space="0" w:color="auto"/>
              <w:right w:val="single" w:sz="8" w:space="0" w:color="auto"/>
            </w:tcBorders>
            <w:shd w:val="clear" w:color="auto" w:fill="auto"/>
            <w:hideMark/>
          </w:tcPr>
          <w:p w14:paraId="286260DD"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Zpracování Realizačního projektu</w:t>
            </w:r>
          </w:p>
        </w:tc>
        <w:tc>
          <w:tcPr>
            <w:tcW w:w="425" w:type="dxa"/>
            <w:tcBorders>
              <w:top w:val="nil"/>
              <w:left w:val="nil"/>
              <w:bottom w:val="single" w:sz="4" w:space="0" w:color="auto"/>
              <w:right w:val="single" w:sz="4" w:space="0" w:color="auto"/>
            </w:tcBorders>
            <w:shd w:val="clear" w:color="000000" w:fill="C65911"/>
            <w:noWrap/>
            <w:vAlign w:val="bottom"/>
            <w:hideMark/>
          </w:tcPr>
          <w:p w14:paraId="612ACFE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4275E38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3FA65E0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C71FDE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C27163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28CCAF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E54725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8B2C44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2D1FACE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3338279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C532B9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6DBB022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A4DD5D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5711DDA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6370C76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7C5DD209" w14:textId="77777777" w:rsidTr="00AE4996">
        <w:trPr>
          <w:trHeight w:val="570"/>
        </w:trPr>
        <w:tc>
          <w:tcPr>
            <w:tcW w:w="4101" w:type="dxa"/>
            <w:tcBorders>
              <w:top w:val="nil"/>
              <w:left w:val="single" w:sz="8" w:space="0" w:color="auto"/>
              <w:bottom w:val="single" w:sz="4" w:space="0" w:color="auto"/>
              <w:right w:val="single" w:sz="8" w:space="0" w:color="auto"/>
            </w:tcBorders>
            <w:shd w:val="clear" w:color="auto" w:fill="auto"/>
            <w:hideMark/>
          </w:tcPr>
          <w:p w14:paraId="1945AB12" w14:textId="4B115C0D"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Provedení Implementace testovacího i ostrého </w:t>
            </w:r>
            <w:r w:rsidR="00761BB3" w:rsidRPr="00AE4996">
              <w:rPr>
                <w:rFonts w:ascii="Arial" w:eastAsia="Times New Roman" w:hAnsi="Arial" w:cs="Arial"/>
                <w:color w:val="000000"/>
                <w:lang w:eastAsia="cs-CZ"/>
              </w:rPr>
              <w:t>prostředí – nemocniční</w:t>
            </w:r>
            <w:r w:rsidRPr="00AE4996">
              <w:rPr>
                <w:rFonts w:ascii="Arial" w:eastAsia="Times New Roman" w:hAnsi="Arial" w:cs="Arial"/>
                <w:color w:val="000000"/>
                <w:lang w:eastAsia="cs-CZ"/>
              </w:rPr>
              <w:t xml:space="preserve"> i veřejné části pro lékárny v Ústí nad Labem (</w:t>
            </w:r>
            <w:r w:rsidR="00250A0B">
              <w:rPr>
                <w:rFonts w:ascii="Arial" w:eastAsia="Times New Roman" w:hAnsi="Arial" w:cs="Arial"/>
                <w:color w:val="000000"/>
                <w:lang w:eastAsia="cs-CZ"/>
              </w:rPr>
              <w:t>MN</w:t>
            </w:r>
            <w:r w:rsidRPr="00AE4996">
              <w:rPr>
                <w:rFonts w:ascii="Arial" w:eastAsia="Times New Roman" w:hAnsi="Arial" w:cs="Arial"/>
                <w:color w:val="000000"/>
                <w:lang w:eastAsia="cs-CZ"/>
              </w:rPr>
              <w:t>UL)</w:t>
            </w:r>
          </w:p>
        </w:tc>
        <w:tc>
          <w:tcPr>
            <w:tcW w:w="425" w:type="dxa"/>
            <w:tcBorders>
              <w:top w:val="nil"/>
              <w:left w:val="nil"/>
              <w:bottom w:val="single" w:sz="4" w:space="0" w:color="auto"/>
              <w:right w:val="single" w:sz="4" w:space="0" w:color="auto"/>
            </w:tcBorders>
            <w:shd w:val="clear" w:color="000000" w:fill="E2EFDA"/>
            <w:noWrap/>
            <w:vAlign w:val="bottom"/>
            <w:hideMark/>
          </w:tcPr>
          <w:p w14:paraId="20C081B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43D41D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0D12BDD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23092B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31E07EB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C6A89D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E363ED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2159A1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01C64CD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F7E82B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369593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B9035F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67364A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3E83FC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4FE4174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1D8FEAC2"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364F9BE8" w14:textId="06BC84F9"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Školení klíčových uživatelů </w:t>
            </w:r>
            <w:r w:rsidR="00250A0B">
              <w:rPr>
                <w:rFonts w:ascii="Arial" w:eastAsia="Times New Roman" w:hAnsi="Arial" w:cs="Arial"/>
                <w:color w:val="000000"/>
                <w:lang w:eastAsia="cs-CZ"/>
              </w:rPr>
              <w:t>MN</w:t>
            </w:r>
            <w:r w:rsidRPr="00AE4996">
              <w:rPr>
                <w:rFonts w:ascii="Arial" w:eastAsia="Times New Roman" w:hAnsi="Arial" w:cs="Arial"/>
                <w:color w:val="000000"/>
                <w:lang w:eastAsia="cs-CZ"/>
              </w:rPr>
              <w:t xml:space="preserve">UL a </w:t>
            </w:r>
            <w:r w:rsidR="00892F9B">
              <w:rPr>
                <w:rFonts w:ascii="Arial" w:eastAsia="Times New Roman" w:hAnsi="Arial" w:cs="Arial"/>
                <w:color w:val="000000"/>
                <w:lang w:eastAsia="cs-CZ"/>
              </w:rPr>
              <w:t>Objednatele</w:t>
            </w:r>
          </w:p>
        </w:tc>
        <w:tc>
          <w:tcPr>
            <w:tcW w:w="425" w:type="dxa"/>
            <w:tcBorders>
              <w:top w:val="nil"/>
              <w:left w:val="nil"/>
              <w:bottom w:val="single" w:sz="4" w:space="0" w:color="auto"/>
              <w:right w:val="single" w:sz="4" w:space="0" w:color="auto"/>
            </w:tcBorders>
            <w:shd w:val="clear" w:color="000000" w:fill="E2EFDA"/>
            <w:noWrap/>
            <w:vAlign w:val="bottom"/>
            <w:hideMark/>
          </w:tcPr>
          <w:p w14:paraId="271CD7D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89134A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59E244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EE21B9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734A713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9E6055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868145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BE1A58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0A98D86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4B3D55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20D561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74AC42C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F8B0D1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6481C66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61A54D3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5D304C36"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352DDBA9"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Migrace do testovacího prostředí nemocniční i veřejné části</w:t>
            </w:r>
          </w:p>
        </w:tc>
        <w:tc>
          <w:tcPr>
            <w:tcW w:w="425" w:type="dxa"/>
            <w:tcBorders>
              <w:top w:val="nil"/>
              <w:left w:val="nil"/>
              <w:bottom w:val="single" w:sz="4" w:space="0" w:color="auto"/>
              <w:right w:val="single" w:sz="4" w:space="0" w:color="auto"/>
            </w:tcBorders>
            <w:shd w:val="clear" w:color="000000" w:fill="E2EFDA"/>
            <w:noWrap/>
            <w:vAlign w:val="bottom"/>
            <w:hideMark/>
          </w:tcPr>
          <w:p w14:paraId="3B50AB4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20C878B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5CB28B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DE4FAF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747BFE4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53D737B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280873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7CF79B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0D7CE7D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0BD7718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632B585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0E96E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664AB7D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5B7B386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2130837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3868265B"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20E8A79C"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Testovací provoz v testovacím prostředí nemocniční i veřejné části</w:t>
            </w:r>
          </w:p>
        </w:tc>
        <w:tc>
          <w:tcPr>
            <w:tcW w:w="425" w:type="dxa"/>
            <w:tcBorders>
              <w:top w:val="nil"/>
              <w:left w:val="nil"/>
              <w:bottom w:val="single" w:sz="4" w:space="0" w:color="auto"/>
              <w:right w:val="single" w:sz="4" w:space="0" w:color="auto"/>
            </w:tcBorders>
            <w:shd w:val="clear" w:color="000000" w:fill="E2EFDA"/>
            <w:noWrap/>
            <w:vAlign w:val="bottom"/>
            <w:hideMark/>
          </w:tcPr>
          <w:p w14:paraId="1872C60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6245A9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BB3BDA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97F79F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A780CA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5A8ADEA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1C8C810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53F245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7261F0E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32648D5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68F02F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4771BF0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71BB698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3DCD54E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093E5C5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289C1D62"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0E943ADE" w14:textId="0945EFD8"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Provedení školení všech uživatelů lékáren v </w:t>
            </w:r>
            <w:r w:rsidR="00250A0B">
              <w:rPr>
                <w:rFonts w:ascii="Arial" w:eastAsia="Times New Roman" w:hAnsi="Arial" w:cs="Arial"/>
                <w:color w:val="000000"/>
                <w:lang w:eastAsia="cs-CZ"/>
              </w:rPr>
              <w:t>MN</w:t>
            </w:r>
            <w:r w:rsidRPr="00AE4996">
              <w:rPr>
                <w:rFonts w:ascii="Arial" w:eastAsia="Times New Roman" w:hAnsi="Arial" w:cs="Arial"/>
                <w:color w:val="000000"/>
                <w:lang w:eastAsia="cs-CZ"/>
              </w:rPr>
              <w:t>UL pro nemocniční i veřejnou část</w:t>
            </w:r>
          </w:p>
        </w:tc>
        <w:tc>
          <w:tcPr>
            <w:tcW w:w="425" w:type="dxa"/>
            <w:tcBorders>
              <w:top w:val="nil"/>
              <w:left w:val="nil"/>
              <w:bottom w:val="single" w:sz="4" w:space="0" w:color="auto"/>
              <w:right w:val="single" w:sz="4" w:space="0" w:color="auto"/>
            </w:tcBorders>
            <w:shd w:val="clear" w:color="000000" w:fill="E2EFDA"/>
            <w:noWrap/>
            <w:vAlign w:val="bottom"/>
            <w:hideMark/>
          </w:tcPr>
          <w:p w14:paraId="67A306E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744CA4D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B5D56B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6D3F5A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C8405B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FDB6B6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FB55F2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4C0F851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0A710F0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E5B6E2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49E388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44EC0CE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EB8D78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04316AC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76DA1D1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46CED6A0"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081FFA78" w14:textId="5B0EEB76"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Spuštění ostrého provozu nemocniční i veřejné části lékáren </w:t>
            </w:r>
            <w:r w:rsidR="00250A0B">
              <w:rPr>
                <w:rFonts w:ascii="Arial" w:eastAsia="Times New Roman" w:hAnsi="Arial" w:cs="Arial"/>
                <w:color w:val="000000"/>
                <w:lang w:eastAsia="cs-CZ"/>
              </w:rPr>
              <w:t>MN</w:t>
            </w:r>
            <w:r w:rsidRPr="00AE4996">
              <w:rPr>
                <w:rFonts w:ascii="Arial" w:eastAsia="Times New Roman" w:hAnsi="Arial" w:cs="Arial"/>
                <w:color w:val="000000"/>
                <w:lang w:eastAsia="cs-CZ"/>
              </w:rPr>
              <w:t>UL</w:t>
            </w:r>
          </w:p>
        </w:tc>
        <w:tc>
          <w:tcPr>
            <w:tcW w:w="425" w:type="dxa"/>
            <w:tcBorders>
              <w:top w:val="nil"/>
              <w:left w:val="nil"/>
              <w:bottom w:val="single" w:sz="4" w:space="0" w:color="auto"/>
              <w:right w:val="single" w:sz="4" w:space="0" w:color="auto"/>
            </w:tcBorders>
            <w:shd w:val="clear" w:color="000000" w:fill="E2EFDA"/>
            <w:noWrap/>
            <w:vAlign w:val="bottom"/>
            <w:hideMark/>
          </w:tcPr>
          <w:p w14:paraId="4DD8741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3EB179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CF49EE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F819DD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A9261A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4CB853C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673B20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F82304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C65911"/>
            <w:noWrap/>
            <w:vAlign w:val="bottom"/>
            <w:hideMark/>
          </w:tcPr>
          <w:p w14:paraId="3082FD4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C3BF67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36C2E3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835EA2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764521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EAD8B6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52CABD5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70A9EB13"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080C830F" w14:textId="0E038AD0"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Podpora provozu ze strany </w:t>
            </w:r>
            <w:r w:rsidR="0086575B">
              <w:rPr>
                <w:rFonts w:ascii="Arial" w:eastAsia="Times New Roman" w:hAnsi="Arial" w:cs="Arial"/>
                <w:color w:val="000000"/>
                <w:lang w:eastAsia="cs-CZ"/>
              </w:rPr>
              <w:t>poskytovatel</w:t>
            </w:r>
            <w:r w:rsidRPr="00AE4996">
              <w:rPr>
                <w:rFonts w:ascii="Arial" w:eastAsia="Times New Roman" w:hAnsi="Arial" w:cs="Arial"/>
                <w:color w:val="000000"/>
                <w:lang w:eastAsia="cs-CZ"/>
              </w:rPr>
              <w:t xml:space="preserve">e při spuštění ostrého provozu </w:t>
            </w:r>
            <w:r w:rsidR="00250A0B">
              <w:rPr>
                <w:rFonts w:ascii="Arial" w:eastAsia="Times New Roman" w:hAnsi="Arial" w:cs="Arial"/>
                <w:color w:val="000000"/>
                <w:lang w:eastAsia="cs-CZ"/>
              </w:rPr>
              <w:t>MN</w:t>
            </w:r>
            <w:r w:rsidRPr="00AE4996">
              <w:rPr>
                <w:rFonts w:ascii="Arial" w:eastAsia="Times New Roman" w:hAnsi="Arial" w:cs="Arial"/>
                <w:color w:val="000000"/>
                <w:lang w:eastAsia="cs-CZ"/>
              </w:rPr>
              <w:t xml:space="preserve">UL </w:t>
            </w:r>
          </w:p>
        </w:tc>
        <w:tc>
          <w:tcPr>
            <w:tcW w:w="425" w:type="dxa"/>
            <w:tcBorders>
              <w:top w:val="nil"/>
              <w:left w:val="nil"/>
              <w:bottom w:val="single" w:sz="4" w:space="0" w:color="auto"/>
              <w:right w:val="single" w:sz="4" w:space="0" w:color="auto"/>
            </w:tcBorders>
            <w:shd w:val="clear" w:color="000000" w:fill="E2EFDA"/>
            <w:noWrap/>
            <w:vAlign w:val="bottom"/>
            <w:hideMark/>
          </w:tcPr>
          <w:p w14:paraId="630C7C2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7103329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2B7B51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CAA6FF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197582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61E048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8A0442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7642E5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C65911"/>
            <w:noWrap/>
            <w:vAlign w:val="bottom"/>
            <w:hideMark/>
          </w:tcPr>
          <w:p w14:paraId="3953929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562B2E1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19387D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3CEFD0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6CDB8A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D32BB7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0E4E65F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21356BCE"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41AC22E6"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nastavení nemocniční i veřejné části pro lékárny Teplice (TP) a Litoměřice (LT)</w:t>
            </w:r>
          </w:p>
        </w:tc>
        <w:tc>
          <w:tcPr>
            <w:tcW w:w="425" w:type="dxa"/>
            <w:tcBorders>
              <w:top w:val="nil"/>
              <w:left w:val="nil"/>
              <w:bottom w:val="single" w:sz="4" w:space="0" w:color="auto"/>
              <w:right w:val="single" w:sz="4" w:space="0" w:color="auto"/>
            </w:tcBorders>
            <w:shd w:val="clear" w:color="000000" w:fill="E2EFDA"/>
            <w:noWrap/>
            <w:vAlign w:val="bottom"/>
            <w:hideMark/>
          </w:tcPr>
          <w:p w14:paraId="03C3BA1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6C67A0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743C2C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D92E45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74DC37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D51072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88CF36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261CC9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5CF3B75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0CCC8A2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DDD9B7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9A20A2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86B956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24EEB6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78A9B29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7AA1F293"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1975779C"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školení všech uživatelů lékáren v LT a TP pro nemocniční i veřejnou část</w:t>
            </w:r>
          </w:p>
        </w:tc>
        <w:tc>
          <w:tcPr>
            <w:tcW w:w="425" w:type="dxa"/>
            <w:tcBorders>
              <w:top w:val="nil"/>
              <w:left w:val="nil"/>
              <w:bottom w:val="single" w:sz="4" w:space="0" w:color="auto"/>
              <w:right w:val="single" w:sz="4" w:space="0" w:color="auto"/>
            </w:tcBorders>
            <w:shd w:val="clear" w:color="000000" w:fill="E2EFDA"/>
            <w:noWrap/>
            <w:vAlign w:val="bottom"/>
            <w:hideMark/>
          </w:tcPr>
          <w:p w14:paraId="4A7A50D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517D538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FF9433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893AC0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43A903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5BB260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7AEE68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BCDEE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464D40A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1CB6E92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01BD29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669C42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2966D2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FE61D0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29F36CC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061BD8C5"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31E3E624"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Spuštění ostrého provozu nemocniční i veřejné části lékáren v TP a LT</w:t>
            </w:r>
          </w:p>
        </w:tc>
        <w:tc>
          <w:tcPr>
            <w:tcW w:w="425" w:type="dxa"/>
            <w:tcBorders>
              <w:top w:val="nil"/>
              <w:left w:val="nil"/>
              <w:bottom w:val="single" w:sz="4" w:space="0" w:color="auto"/>
              <w:right w:val="single" w:sz="4" w:space="0" w:color="auto"/>
            </w:tcBorders>
            <w:shd w:val="clear" w:color="000000" w:fill="E2EFDA"/>
            <w:noWrap/>
            <w:vAlign w:val="bottom"/>
            <w:hideMark/>
          </w:tcPr>
          <w:p w14:paraId="0F00CCE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2CC2250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F13F06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AF9D43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D4E278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4A503E9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37CFB3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CBD81A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3D24EC3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4C86EB7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6F05481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8AB9C3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A946ED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B6D739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50F946B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29115792"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7557A6B3" w14:textId="126B1B2B"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Podpora provozu ze strany </w:t>
            </w:r>
            <w:r w:rsidR="0086575B">
              <w:rPr>
                <w:rFonts w:ascii="Arial" w:eastAsia="Times New Roman" w:hAnsi="Arial" w:cs="Arial"/>
                <w:color w:val="000000"/>
                <w:lang w:eastAsia="cs-CZ"/>
              </w:rPr>
              <w:t>poskytovatel</w:t>
            </w:r>
            <w:r w:rsidRPr="00AE4996">
              <w:rPr>
                <w:rFonts w:ascii="Arial" w:eastAsia="Times New Roman" w:hAnsi="Arial" w:cs="Arial"/>
                <w:color w:val="000000"/>
                <w:lang w:eastAsia="cs-CZ"/>
              </w:rPr>
              <w:t>e při spuštění ostrého provozu v TP a LT</w:t>
            </w:r>
          </w:p>
        </w:tc>
        <w:tc>
          <w:tcPr>
            <w:tcW w:w="425" w:type="dxa"/>
            <w:tcBorders>
              <w:top w:val="nil"/>
              <w:left w:val="nil"/>
              <w:bottom w:val="single" w:sz="4" w:space="0" w:color="auto"/>
              <w:right w:val="single" w:sz="4" w:space="0" w:color="auto"/>
            </w:tcBorders>
            <w:shd w:val="clear" w:color="000000" w:fill="E2EFDA"/>
            <w:noWrap/>
            <w:vAlign w:val="bottom"/>
            <w:hideMark/>
          </w:tcPr>
          <w:p w14:paraId="3EA3168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1A3989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C220CD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1532C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EE8DF1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46C3AD0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BD0E0F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754641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7B917F5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7CEAEC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6F13EC7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6A63B22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DB7487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4B64723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677FB36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1537D431"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195952E2"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nastavení nemocniční i veřejné části pro lékárny Děčín (DC) a Rumburk (RB)</w:t>
            </w:r>
          </w:p>
        </w:tc>
        <w:tc>
          <w:tcPr>
            <w:tcW w:w="425" w:type="dxa"/>
            <w:tcBorders>
              <w:top w:val="nil"/>
              <w:left w:val="nil"/>
              <w:bottom w:val="single" w:sz="4" w:space="0" w:color="auto"/>
              <w:right w:val="single" w:sz="4" w:space="0" w:color="auto"/>
            </w:tcBorders>
            <w:shd w:val="clear" w:color="000000" w:fill="E2EFDA"/>
            <w:noWrap/>
            <w:vAlign w:val="bottom"/>
            <w:hideMark/>
          </w:tcPr>
          <w:p w14:paraId="12CD6F9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6E3E8BE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08A28E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F4F4BA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0153E2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69FD14F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2D1AECB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CF7711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3BBB101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265492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2B42E3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655EC88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03FD23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B7136E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3154972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4A230319"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19D41C8B"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školení všech uživatelů lékáren v DC a RB pro nemocniční i veřejnou část</w:t>
            </w:r>
          </w:p>
        </w:tc>
        <w:tc>
          <w:tcPr>
            <w:tcW w:w="425" w:type="dxa"/>
            <w:tcBorders>
              <w:top w:val="nil"/>
              <w:left w:val="nil"/>
              <w:bottom w:val="single" w:sz="4" w:space="0" w:color="auto"/>
              <w:right w:val="single" w:sz="4" w:space="0" w:color="auto"/>
            </w:tcBorders>
            <w:shd w:val="clear" w:color="000000" w:fill="E2EFDA"/>
            <w:noWrap/>
            <w:vAlign w:val="bottom"/>
            <w:hideMark/>
          </w:tcPr>
          <w:p w14:paraId="7957B19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4442D4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689740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23500B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66953F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21C6B1E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EA4955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B02B01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612AD2C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42E5D7F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069B023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03B19A0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4F6EDD6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6B30909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4128827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2CA7B59B"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3C3AC26E"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Spuštění ostrého provozu nemocniční i veřejné části lékáren v DC a RB</w:t>
            </w:r>
          </w:p>
        </w:tc>
        <w:tc>
          <w:tcPr>
            <w:tcW w:w="425" w:type="dxa"/>
            <w:tcBorders>
              <w:top w:val="nil"/>
              <w:left w:val="nil"/>
              <w:bottom w:val="single" w:sz="4" w:space="0" w:color="auto"/>
              <w:right w:val="single" w:sz="4" w:space="0" w:color="auto"/>
            </w:tcBorders>
            <w:shd w:val="clear" w:color="000000" w:fill="E2EFDA"/>
            <w:noWrap/>
            <w:vAlign w:val="bottom"/>
            <w:hideMark/>
          </w:tcPr>
          <w:p w14:paraId="3541C27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6CE142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AE86D4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1B5AE8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1F4B06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731F5C7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52A47C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2103FF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1473843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2EA3C10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B318A0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16890FE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2332DC5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713BD8E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1FFC49C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7D6F3515"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38EED260" w14:textId="770E6ECD"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 xml:space="preserve">Podpora provozu ze strany </w:t>
            </w:r>
            <w:r w:rsidR="0086575B">
              <w:rPr>
                <w:rFonts w:ascii="Arial" w:eastAsia="Times New Roman" w:hAnsi="Arial" w:cs="Arial"/>
                <w:color w:val="000000"/>
                <w:lang w:eastAsia="cs-CZ"/>
              </w:rPr>
              <w:t>poskytovatel</w:t>
            </w:r>
            <w:r w:rsidRPr="00AE4996">
              <w:rPr>
                <w:rFonts w:ascii="Arial" w:eastAsia="Times New Roman" w:hAnsi="Arial" w:cs="Arial"/>
                <w:color w:val="000000"/>
                <w:lang w:eastAsia="cs-CZ"/>
              </w:rPr>
              <w:t>e při spuštění ostrého provozu v DC a RB</w:t>
            </w:r>
          </w:p>
        </w:tc>
        <w:tc>
          <w:tcPr>
            <w:tcW w:w="425" w:type="dxa"/>
            <w:tcBorders>
              <w:top w:val="nil"/>
              <w:left w:val="nil"/>
              <w:bottom w:val="single" w:sz="4" w:space="0" w:color="auto"/>
              <w:right w:val="single" w:sz="4" w:space="0" w:color="auto"/>
            </w:tcBorders>
            <w:shd w:val="clear" w:color="000000" w:fill="E2EFDA"/>
            <w:noWrap/>
            <w:vAlign w:val="bottom"/>
            <w:hideMark/>
          </w:tcPr>
          <w:p w14:paraId="3D09894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1E3A7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5A77DD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5937C1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60B85A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312F33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90A655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EDFAAC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15A881A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7C8208A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391EE1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067CDE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C65911"/>
            <w:noWrap/>
            <w:vAlign w:val="bottom"/>
            <w:hideMark/>
          </w:tcPr>
          <w:p w14:paraId="195235A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01E1771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41A1F63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5E2CE61F"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2E5451B4"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nastavení nemocniční i veřejné části pro lékárny Chomutov (CV) a Most (MO)</w:t>
            </w:r>
          </w:p>
        </w:tc>
        <w:tc>
          <w:tcPr>
            <w:tcW w:w="425" w:type="dxa"/>
            <w:tcBorders>
              <w:top w:val="nil"/>
              <w:left w:val="nil"/>
              <w:bottom w:val="single" w:sz="4" w:space="0" w:color="auto"/>
              <w:right w:val="single" w:sz="4" w:space="0" w:color="auto"/>
            </w:tcBorders>
            <w:shd w:val="clear" w:color="000000" w:fill="E2EFDA"/>
            <w:noWrap/>
            <w:vAlign w:val="bottom"/>
            <w:hideMark/>
          </w:tcPr>
          <w:p w14:paraId="73CF2F9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6E61C5D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7EEB67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BDB07D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CC797D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1018244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934EC0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4E4E698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3134573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4002784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9CDF8F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DD4F12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D341B5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3309BEF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17EF9B7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0C8C6152"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7B8519AF"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Provedení školení všech uživatelů lékáren v CV a MO pro nemocniční i veřejnou část</w:t>
            </w:r>
          </w:p>
        </w:tc>
        <w:tc>
          <w:tcPr>
            <w:tcW w:w="425" w:type="dxa"/>
            <w:tcBorders>
              <w:top w:val="nil"/>
              <w:left w:val="nil"/>
              <w:bottom w:val="single" w:sz="4" w:space="0" w:color="auto"/>
              <w:right w:val="single" w:sz="4" w:space="0" w:color="auto"/>
            </w:tcBorders>
            <w:shd w:val="clear" w:color="000000" w:fill="E2EFDA"/>
            <w:noWrap/>
            <w:vAlign w:val="bottom"/>
            <w:hideMark/>
          </w:tcPr>
          <w:p w14:paraId="3C375A64"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3293861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608B2EE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5693A0B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7888B6C2"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2FD83879"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4FB478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6F31FF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381F1DF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1CCDDD5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0B0D3B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AB77C3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2C24DDD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C65911"/>
            <w:noWrap/>
            <w:vAlign w:val="bottom"/>
            <w:hideMark/>
          </w:tcPr>
          <w:p w14:paraId="1D5F39C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DDEBF7"/>
            <w:noWrap/>
            <w:vAlign w:val="bottom"/>
            <w:hideMark/>
          </w:tcPr>
          <w:p w14:paraId="693760E0"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0C41AB61" w14:textId="77777777" w:rsidTr="00AE4996">
        <w:trPr>
          <w:trHeight w:val="300"/>
        </w:trPr>
        <w:tc>
          <w:tcPr>
            <w:tcW w:w="4101" w:type="dxa"/>
            <w:tcBorders>
              <w:top w:val="nil"/>
              <w:left w:val="single" w:sz="8" w:space="0" w:color="auto"/>
              <w:bottom w:val="single" w:sz="4" w:space="0" w:color="auto"/>
              <w:right w:val="single" w:sz="8" w:space="0" w:color="auto"/>
            </w:tcBorders>
            <w:shd w:val="clear" w:color="auto" w:fill="auto"/>
            <w:hideMark/>
          </w:tcPr>
          <w:p w14:paraId="007E4881" w14:textId="77777777"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t>Spuštění ostrého provozu nemocniční i veřejné části lékáren v CV a MO</w:t>
            </w:r>
          </w:p>
        </w:tc>
        <w:tc>
          <w:tcPr>
            <w:tcW w:w="425" w:type="dxa"/>
            <w:tcBorders>
              <w:top w:val="nil"/>
              <w:left w:val="nil"/>
              <w:bottom w:val="single" w:sz="4" w:space="0" w:color="auto"/>
              <w:right w:val="single" w:sz="4" w:space="0" w:color="auto"/>
            </w:tcBorders>
            <w:shd w:val="clear" w:color="000000" w:fill="E2EFDA"/>
            <w:noWrap/>
            <w:vAlign w:val="bottom"/>
            <w:hideMark/>
          </w:tcPr>
          <w:p w14:paraId="07B03BC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0EF3177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1ED910F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86C507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E57FC6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E2EFDA"/>
            <w:noWrap/>
            <w:vAlign w:val="bottom"/>
            <w:hideMark/>
          </w:tcPr>
          <w:p w14:paraId="507AAD5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0D596B8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E2EFDA"/>
            <w:noWrap/>
            <w:vAlign w:val="bottom"/>
            <w:hideMark/>
          </w:tcPr>
          <w:p w14:paraId="3A7FE4DA"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E2EFDA"/>
            <w:noWrap/>
            <w:vAlign w:val="bottom"/>
            <w:hideMark/>
          </w:tcPr>
          <w:p w14:paraId="577B56DC"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31C023B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33261B1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57EAEAE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4" w:space="0" w:color="auto"/>
            </w:tcBorders>
            <w:shd w:val="clear" w:color="000000" w:fill="DDEBF7"/>
            <w:noWrap/>
            <w:vAlign w:val="bottom"/>
            <w:hideMark/>
          </w:tcPr>
          <w:p w14:paraId="6A42385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4" w:space="0" w:color="auto"/>
              <w:right w:val="single" w:sz="4" w:space="0" w:color="auto"/>
            </w:tcBorders>
            <w:shd w:val="clear" w:color="000000" w:fill="DDEBF7"/>
            <w:noWrap/>
            <w:vAlign w:val="bottom"/>
            <w:hideMark/>
          </w:tcPr>
          <w:p w14:paraId="09786A0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4" w:space="0" w:color="auto"/>
              <w:right w:val="single" w:sz="8" w:space="0" w:color="auto"/>
            </w:tcBorders>
            <w:shd w:val="clear" w:color="000000" w:fill="C65911"/>
            <w:noWrap/>
            <w:vAlign w:val="bottom"/>
            <w:hideMark/>
          </w:tcPr>
          <w:p w14:paraId="6B8945A5"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r w:rsidR="00AE4996" w:rsidRPr="00AE4996" w14:paraId="566D5ABC" w14:textId="77777777" w:rsidTr="00AE4996">
        <w:trPr>
          <w:trHeight w:val="315"/>
        </w:trPr>
        <w:tc>
          <w:tcPr>
            <w:tcW w:w="4101" w:type="dxa"/>
            <w:tcBorders>
              <w:top w:val="nil"/>
              <w:left w:val="single" w:sz="8" w:space="0" w:color="auto"/>
              <w:bottom w:val="single" w:sz="8" w:space="0" w:color="auto"/>
              <w:right w:val="single" w:sz="8" w:space="0" w:color="auto"/>
            </w:tcBorders>
            <w:shd w:val="clear" w:color="auto" w:fill="auto"/>
            <w:hideMark/>
          </w:tcPr>
          <w:p w14:paraId="4E585306" w14:textId="2B27F17E" w:rsidR="00AE4996" w:rsidRPr="00AE4996" w:rsidRDefault="00AE4996" w:rsidP="00AE4996">
            <w:pPr>
              <w:spacing w:after="0" w:line="240" w:lineRule="auto"/>
              <w:rPr>
                <w:rFonts w:ascii="Arial" w:eastAsia="Times New Roman" w:hAnsi="Arial" w:cs="Arial"/>
                <w:color w:val="000000"/>
                <w:lang w:eastAsia="cs-CZ"/>
              </w:rPr>
            </w:pPr>
            <w:r w:rsidRPr="00AE4996">
              <w:rPr>
                <w:rFonts w:ascii="Arial" w:eastAsia="Times New Roman" w:hAnsi="Arial" w:cs="Arial"/>
                <w:color w:val="000000"/>
                <w:lang w:eastAsia="cs-CZ"/>
              </w:rPr>
              <w:lastRenderedPageBreak/>
              <w:t xml:space="preserve">Podpora provozu ze strany </w:t>
            </w:r>
            <w:r w:rsidR="0086575B">
              <w:rPr>
                <w:rFonts w:ascii="Arial" w:eastAsia="Times New Roman" w:hAnsi="Arial" w:cs="Arial"/>
                <w:color w:val="000000"/>
                <w:lang w:eastAsia="cs-CZ"/>
              </w:rPr>
              <w:t>poskytovatel</w:t>
            </w:r>
            <w:r w:rsidRPr="00AE4996">
              <w:rPr>
                <w:rFonts w:ascii="Arial" w:eastAsia="Times New Roman" w:hAnsi="Arial" w:cs="Arial"/>
                <w:color w:val="000000"/>
                <w:lang w:eastAsia="cs-CZ"/>
              </w:rPr>
              <w:t>e při spuštění ostrého provozu v CV a MO</w:t>
            </w:r>
          </w:p>
        </w:tc>
        <w:tc>
          <w:tcPr>
            <w:tcW w:w="425" w:type="dxa"/>
            <w:tcBorders>
              <w:top w:val="nil"/>
              <w:left w:val="nil"/>
              <w:bottom w:val="single" w:sz="8" w:space="0" w:color="auto"/>
              <w:right w:val="single" w:sz="4" w:space="0" w:color="auto"/>
            </w:tcBorders>
            <w:shd w:val="clear" w:color="000000" w:fill="E2EFDA"/>
            <w:noWrap/>
            <w:vAlign w:val="bottom"/>
            <w:hideMark/>
          </w:tcPr>
          <w:p w14:paraId="2D75DC2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8" w:space="0" w:color="auto"/>
              <w:right w:val="single" w:sz="4" w:space="0" w:color="auto"/>
            </w:tcBorders>
            <w:shd w:val="clear" w:color="000000" w:fill="E2EFDA"/>
            <w:noWrap/>
            <w:vAlign w:val="bottom"/>
            <w:hideMark/>
          </w:tcPr>
          <w:p w14:paraId="1D8BAF3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E2EFDA"/>
            <w:noWrap/>
            <w:vAlign w:val="bottom"/>
            <w:hideMark/>
          </w:tcPr>
          <w:p w14:paraId="12CEA6A8"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E2EFDA"/>
            <w:noWrap/>
            <w:vAlign w:val="bottom"/>
            <w:hideMark/>
          </w:tcPr>
          <w:p w14:paraId="1CDC394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E2EFDA"/>
            <w:noWrap/>
            <w:vAlign w:val="bottom"/>
            <w:hideMark/>
          </w:tcPr>
          <w:p w14:paraId="478EF046"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8" w:space="0" w:color="auto"/>
              <w:right w:val="single" w:sz="4" w:space="0" w:color="auto"/>
            </w:tcBorders>
            <w:shd w:val="clear" w:color="000000" w:fill="E2EFDA"/>
            <w:noWrap/>
            <w:vAlign w:val="bottom"/>
            <w:hideMark/>
          </w:tcPr>
          <w:p w14:paraId="51A49B3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E2EFDA"/>
            <w:noWrap/>
            <w:vAlign w:val="bottom"/>
            <w:hideMark/>
          </w:tcPr>
          <w:p w14:paraId="32E2D15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E2EFDA"/>
            <w:noWrap/>
            <w:vAlign w:val="bottom"/>
            <w:hideMark/>
          </w:tcPr>
          <w:p w14:paraId="4285B9F7"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8" w:space="0" w:color="auto"/>
            </w:tcBorders>
            <w:shd w:val="clear" w:color="000000" w:fill="E2EFDA"/>
            <w:noWrap/>
            <w:vAlign w:val="bottom"/>
            <w:hideMark/>
          </w:tcPr>
          <w:p w14:paraId="1F3C1DE3"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8" w:space="0" w:color="auto"/>
              <w:right w:val="single" w:sz="4" w:space="0" w:color="auto"/>
            </w:tcBorders>
            <w:shd w:val="clear" w:color="000000" w:fill="DDEBF7"/>
            <w:noWrap/>
            <w:vAlign w:val="bottom"/>
            <w:hideMark/>
          </w:tcPr>
          <w:p w14:paraId="6053492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DDEBF7"/>
            <w:noWrap/>
            <w:vAlign w:val="bottom"/>
            <w:hideMark/>
          </w:tcPr>
          <w:p w14:paraId="762B60FE"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DDEBF7"/>
            <w:noWrap/>
            <w:vAlign w:val="bottom"/>
            <w:hideMark/>
          </w:tcPr>
          <w:p w14:paraId="7934F711"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4" w:space="0" w:color="auto"/>
            </w:tcBorders>
            <w:shd w:val="clear" w:color="000000" w:fill="DDEBF7"/>
            <w:noWrap/>
            <w:vAlign w:val="bottom"/>
            <w:hideMark/>
          </w:tcPr>
          <w:p w14:paraId="7FF73EAF"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6" w:type="dxa"/>
            <w:tcBorders>
              <w:top w:val="nil"/>
              <w:left w:val="nil"/>
              <w:bottom w:val="single" w:sz="8" w:space="0" w:color="auto"/>
              <w:right w:val="single" w:sz="4" w:space="0" w:color="auto"/>
            </w:tcBorders>
            <w:shd w:val="clear" w:color="000000" w:fill="DDEBF7"/>
            <w:noWrap/>
            <w:vAlign w:val="bottom"/>
            <w:hideMark/>
          </w:tcPr>
          <w:p w14:paraId="4B2CB4FD"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c>
          <w:tcPr>
            <w:tcW w:w="425" w:type="dxa"/>
            <w:tcBorders>
              <w:top w:val="nil"/>
              <w:left w:val="nil"/>
              <w:bottom w:val="single" w:sz="8" w:space="0" w:color="auto"/>
              <w:right w:val="single" w:sz="8" w:space="0" w:color="auto"/>
            </w:tcBorders>
            <w:shd w:val="clear" w:color="000000" w:fill="C65911"/>
            <w:noWrap/>
            <w:vAlign w:val="bottom"/>
            <w:hideMark/>
          </w:tcPr>
          <w:p w14:paraId="0D2819AB" w14:textId="77777777" w:rsidR="00AE4996" w:rsidRPr="00AE4996" w:rsidRDefault="00AE4996" w:rsidP="00AE4996">
            <w:pPr>
              <w:spacing w:after="0" w:line="240" w:lineRule="auto"/>
              <w:rPr>
                <w:rFonts w:ascii="Calibri" w:eastAsia="Times New Roman" w:hAnsi="Calibri" w:cs="Calibri"/>
                <w:color w:val="000000"/>
                <w:lang w:eastAsia="cs-CZ"/>
              </w:rPr>
            </w:pPr>
            <w:r w:rsidRPr="00AE4996">
              <w:rPr>
                <w:rFonts w:ascii="Calibri" w:eastAsia="Times New Roman" w:hAnsi="Calibri" w:cs="Calibri"/>
                <w:color w:val="000000"/>
                <w:lang w:eastAsia="cs-CZ"/>
              </w:rPr>
              <w:t> </w:t>
            </w:r>
          </w:p>
        </w:tc>
      </w:tr>
    </w:tbl>
    <w:p w14:paraId="156F15C4" w14:textId="03098058" w:rsidR="00675F0D" w:rsidRDefault="00675F0D" w:rsidP="00AE4996">
      <w:pPr>
        <w:spacing w:after="0" w:line="280" w:lineRule="atLeast"/>
        <w:jc w:val="both"/>
        <w:rPr>
          <w:rFonts w:ascii="Arial" w:eastAsia="Times New Roman" w:hAnsi="Arial" w:cs="Arial"/>
          <w:b/>
          <w:lang w:eastAsia="cs-CZ"/>
        </w:rPr>
      </w:pPr>
    </w:p>
    <w:p w14:paraId="6FE207F6" w14:textId="45D8AD72" w:rsidR="00ED73E5" w:rsidRDefault="00ED73E5" w:rsidP="00ED73E5">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t xml:space="preserve">PŘÍLOHA Č. </w:t>
      </w:r>
      <w:r>
        <w:rPr>
          <w:rFonts w:ascii="Arial" w:eastAsia="Times New Roman" w:hAnsi="Arial" w:cs="Arial"/>
          <w:b/>
          <w:lang w:eastAsia="cs-CZ"/>
        </w:rPr>
        <w:t>8</w:t>
      </w:r>
    </w:p>
    <w:p w14:paraId="2C04B2AB" w14:textId="77777777" w:rsidR="00F368BA" w:rsidRDefault="00F368BA" w:rsidP="00ED73E5">
      <w:pPr>
        <w:spacing w:after="0" w:line="280" w:lineRule="atLeast"/>
        <w:jc w:val="center"/>
        <w:rPr>
          <w:rFonts w:ascii="Arial" w:eastAsia="Times New Roman" w:hAnsi="Arial" w:cs="Arial"/>
          <w:b/>
          <w:lang w:eastAsia="cs-CZ"/>
        </w:rPr>
      </w:pPr>
    </w:p>
    <w:p w14:paraId="5CAF4BB2" w14:textId="40384A83" w:rsidR="00ED73E5" w:rsidRDefault="00F368BA" w:rsidP="00F368BA">
      <w:pPr>
        <w:spacing w:after="0" w:line="280" w:lineRule="atLeast"/>
        <w:jc w:val="center"/>
        <w:rPr>
          <w:rFonts w:ascii="Arial" w:eastAsia="Times New Roman" w:hAnsi="Arial" w:cs="Arial"/>
          <w:b/>
          <w:lang w:eastAsia="cs-CZ"/>
        </w:rPr>
      </w:pPr>
      <w:r>
        <w:rPr>
          <w:rFonts w:ascii="Arial" w:eastAsia="Times New Roman" w:hAnsi="Arial" w:cs="Arial"/>
          <w:b/>
          <w:lang w:eastAsia="cs-CZ"/>
        </w:rPr>
        <w:t>Pojistná smlouva (kopie)</w:t>
      </w:r>
    </w:p>
    <w:p w14:paraId="662D9561" w14:textId="77777777" w:rsidR="005C264A" w:rsidRDefault="005C264A">
      <w:pPr>
        <w:rPr>
          <w:rFonts w:ascii="Arial" w:eastAsia="Times New Roman" w:hAnsi="Arial" w:cs="Arial"/>
          <w:b/>
          <w:lang w:eastAsia="cs-CZ"/>
        </w:rPr>
        <w:sectPr w:rsidR="005C264A" w:rsidSect="00C26FAD">
          <w:headerReference w:type="default" r:id="rId14"/>
          <w:footerReference w:type="default" r:id="rId15"/>
          <w:pgSz w:w="11906" w:h="16838"/>
          <w:pgMar w:top="993" w:right="926" w:bottom="1134" w:left="900" w:header="709" w:footer="708" w:gutter="0"/>
          <w:cols w:space="708"/>
          <w:docGrid w:linePitch="360"/>
        </w:sectPr>
      </w:pPr>
    </w:p>
    <w:p w14:paraId="5D177EF5" w14:textId="20CDE7FB" w:rsidR="00EE1125" w:rsidRDefault="00560283" w:rsidP="00F368BA">
      <w:pPr>
        <w:spacing w:after="0" w:line="280" w:lineRule="atLeast"/>
        <w:jc w:val="center"/>
        <w:rPr>
          <w:rFonts w:ascii="Arial" w:eastAsia="Times New Roman" w:hAnsi="Arial" w:cs="Arial"/>
          <w:b/>
          <w:lang w:eastAsia="cs-CZ"/>
        </w:rPr>
      </w:pPr>
      <w:r>
        <w:rPr>
          <w:rFonts w:ascii="Arial" w:eastAsia="Times New Roman" w:hAnsi="Arial" w:cs="Arial"/>
          <w:b/>
          <w:lang w:eastAsia="cs-CZ"/>
        </w:rPr>
        <w:lastRenderedPageBreak/>
        <w:t>PŘÍLOHA Č. 9</w:t>
      </w:r>
    </w:p>
    <w:p w14:paraId="2219B940" w14:textId="77777777" w:rsidR="00560283" w:rsidRDefault="00560283" w:rsidP="00F368BA">
      <w:pPr>
        <w:spacing w:after="0" w:line="280" w:lineRule="atLeast"/>
        <w:jc w:val="center"/>
        <w:rPr>
          <w:rFonts w:ascii="Arial" w:eastAsia="Times New Roman" w:hAnsi="Arial" w:cs="Arial"/>
          <w:b/>
          <w:lang w:eastAsia="cs-CZ"/>
        </w:rPr>
      </w:pPr>
    </w:p>
    <w:p w14:paraId="2D122B57" w14:textId="077156C0" w:rsidR="00560283" w:rsidRDefault="00560283" w:rsidP="00F368BA">
      <w:pPr>
        <w:spacing w:after="0" w:line="280" w:lineRule="atLeast"/>
        <w:jc w:val="center"/>
        <w:rPr>
          <w:rFonts w:ascii="Arial" w:eastAsia="Times New Roman" w:hAnsi="Arial" w:cs="Arial"/>
          <w:b/>
          <w:lang w:eastAsia="cs-CZ"/>
        </w:rPr>
      </w:pPr>
      <w:r>
        <w:rPr>
          <w:rFonts w:ascii="Arial" w:eastAsia="Times New Roman" w:hAnsi="Arial" w:cs="Arial"/>
          <w:b/>
          <w:lang w:eastAsia="cs-CZ"/>
        </w:rPr>
        <w:t>Výrobní výbor</w:t>
      </w:r>
    </w:p>
    <w:p w14:paraId="5BE07912" w14:textId="77777777" w:rsidR="00BD12F3" w:rsidRDefault="00BD12F3" w:rsidP="00BD12F3">
      <w:pPr>
        <w:spacing w:after="0" w:line="280" w:lineRule="atLeast"/>
        <w:rPr>
          <w:rFonts w:ascii="Arial" w:eastAsia="Times New Roman" w:hAnsi="Arial" w:cs="Arial"/>
          <w:b/>
          <w:lang w:eastAsia="cs-CZ"/>
        </w:rPr>
      </w:pPr>
    </w:p>
    <w:p w14:paraId="4F8AB3BF" w14:textId="77777777" w:rsidR="00F847FF" w:rsidRDefault="00F847FF" w:rsidP="00BD12F3">
      <w:pPr>
        <w:spacing w:after="0" w:line="280" w:lineRule="atLeast"/>
        <w:rPr>
          <w:rFonts w:ascii="Arial" w:eastAsia="Times New Roman" w:hAnsi="Arial" w:cs="Arial"/>
          <w:b/>
          <w:lang w:eastAsia="cs-CZ"/>
        </w:rPr>
      </w:pPr>
    </w:p>
    <w:p w14:paraId="29F2E90E" w14:textId="7E31D587" w:rsidR="00BD12F3" w:rsidRDefault="00F847FF" w:rsidP="000948FC">
      <w:pPr>
        <w:spacing w:after="0" w:line="280" w:lineRule="atLeast"/>
        <w:jc w:val="both"/>
        <w:rPr>
          <w:rFonts w:ascii="Arial" w:eastAsia="Times New Roman" w:hAnsi="Arial" w:cs="Arial"/>
          <w:bCs/>
          <w:lang w:eastAsia="cs-CZ"/>
        </w:rPr>
      </w:pPr>
      <w:r w:rsidRPr="000948FC">
        <w:rPr>
          <w:rFonts w:ascii="Arial" w:eastAsia="Times New Roman" w:hAnsi="Arial" w:cs="Arial"/>
          <w:bCs/>
          <w:lang w:eastAsia="cs-CZ"/>
        </w:rPr>
        <w:t>Členové Výrobního výboru za Poskytov</w:t>
      </w:r>
      <w:r w:rsidR="00CF2C92" w:rsidRPr="000948FC">
        <w:rPr>
          <w:rFonts w:ascii="Arial" w:eastAsia="Times New Roman" w:hAnsi="Arial" w:cs="Arial"/>
          <w:bCs/>
          <w:lang w:eastAsia="cs-CZ"/>
        </w:rPr>
        <w:t>atele jsou mimo osob, kterými byl prokázána technická kvalifikace ve Veřejné zakázce</w:t>
      </w:r>
      <w:r w:rsidR="00FC3B2E">
        <w:rPr>
          <w:rFonts w:ascii="Arial" w:eastAsia="Times New Roman" w:hAnsi="Arial" w:cs="Arial"/>
          <w:bCs/>
          <w:lang w:eastAsia="cs-CZ"/>
        </w:rPr>
        <w:t>,</w:t>
      </w:r>
      <w:r w:rsidR="00CF2C92" w:rsidRPr="000948FC">
        <w:rPr>
          <w:rFonts w:ascii="Arial" w:eastAsia="Times New Roman" w:hAnsi="Arial" w:cs="Arial"/>
          <w:bCs/>
          <w:lang w:eastAsia="cs-CZ"/>
        </w:rPr>
        <w:t xml:space="preserve"> následující osoby</w:t>
      </w:r>
      <w:r w:rsidR="00243FC1">
        <w:rPr>
          <w:rFonts w:ascii="Arial" w:eastAsia="Times New Roman" w:hAnsi="Arial" w:cs="Arial"/>
          <w:bCs/>
          <w:lang w:eastAsia="cs-CZ"/>
        </w:rPr>
        <w:t>:</w:t>
      </w:r>
    </w:p>
    <w:p w14:paraId="507C5964" w14:textId="77777777" w:rsidR="00C31FE2" w:rsidRDefault="00C31FE2" w:rsidP="00BD12F3">
      <w:pPr>
        <w:spacing w:after="0" w:line="280" w:lineRule="atLeast"/>
        <w:rPr>
          <w:rFonts w:ascii="Arial" w:eastAsia="Times New Roman" w:hAnsi="Arial" w:cs="Arial"/>
          <w:bCs/>
          <w:lang w:eastAsia="cs-CZ"/>
        </w:rPr>
      </w:pPr>
    </w:p>
    <w:tbl>
      <w:tblPr>
        <w:tblStyle w:val="Mkatabulky"/>
        <w:tblW w:w="0" w:type="auto"/>
        <w:tblLook w:val="04A0" w:firstRow="1" w:lastRow="0" w:firstColumn="1" w:lastColumn="0" w:noHBand="0" w:noVBand="1"/>
      </w:tblPr>
      <w:tblGrid>
        <w:gridCol w:w="5035"/>
        <w:gridCol w:w="5035"/>
      </w:tblGrid>
      <w:tr w:rsidR="00243FC1" w14:paraId="2355BD94" w14:textId="77777777" w:rsidTr="00243FC1">
        <w:tc>
          <w:tcPr>
            <w:tcW w:w="5035" w:type="dxa"/>
          </w:tcPr>
          <w:p w14:paraId="3CE8F66D" w14:textId="408494CC" w:rsidR="00243FC1" w:rsidRDefault="00C31FE2" w:rsidP="00BD12F3">
            <w:pPr>
              <w:spacing w:line="280" w:lineRule="atLeast"/>
              <w:rPr>
                <w:rFonts w:ascii="Arial" w:hAnsi="Arial" w:cs="Arial"/>
                <w:bCs/>
              </w:rPr>
            </w:pPr>
            <w:r>
              <w:rPr>
                <w:rFonts w:ascii="Arial" w:hAnsi="Arial" w:cs="Arial"/>
                <w:bCs/>
              </w:rPr>
              <w:t>Jméno a příjmení</w:t>
            </w:r>
          </w:p>
        </w:tc>
        <w:tc>
          <w:tcPr>
            <w:tcW w:w="5035" w:type="dxa"/>
          </w:tcPr>
          <w:p w14:paraId="50428784" w14:textId="451F2068" w:rsidR="00243FC1" w:rsidRDefault="00C31FE2" w:rsidP="00BD12F3">
            <w:pPr>
              <w:spacing w:line="280" w:lineRule="atLeast"/>
              <w:rPr>
                <w:rFonts w:ascii="Arial" w:hAnsi="Arial" w:cs="Arial"/>
                <w:bCs/>
              </w:rPr>
            </w:pPr>
            <w:r>
              <w:rPr>
                <w:rFonts w:ascii="Arial" w:hAnsi="Arial" w:cs="Arial"/>
                <w:bCs/>
              </w:rPr>
              <w:t>Funkce</w:t>
            </w:r>
          </w:p>
        </w:tc>
      </w:tr>
      <w:tr w:rsidR="00243FC1" w14:paraId="47EF60FC" w14:textId="77777777" w:rsidTr="00243FC1">
        <w:tc>
          <w:tcPr>
            <w:tcW w:w="5035" w:type="dxa"/>
          </w:tcPr>
          <w:p w14:paraId="2B569C73" w14:textId="77777777" w:rsidR="00243FC1" w:rsidRDefault="00243FC1" w:rsidP="00BD12F3">
            <w:pPr>
              <w:spacing w:line="280" w:lineRule="atLeast"/>
              <w:rPr>
                <w:rFonts w:ascii="Arial" w:hAnsi="Arial" w:cs="Arial"/>
                <w:bCs/>
              </w:rPr>
            </w:pPr>
          </w:p>
        </w:tc>
        <w:tc>
          <w:tcPr>
            <w:tcW w:w="5035" w:type="dxa"/>
          </w:tcPr>
          <w:p w14:paraId="34BCBEC5" w14:textId="77777777" w:rsidR="00243FC1" w:rsidRDefault="00243FC1" w:rsidP="00BD12F3">
            <w:pPr>
              <w:spacing w:line="280" w:lineRule="atLeast"/>
              <w:rPr>
                <w:rFonts w:ascii="Arial" w:hAnsi="Arial" w:cs="Arial"/>
                <w:bCs/>
              </w:rPr>
            </w:pPr>
          </w:p>
        </w:tc>
      </w:tr>
      <w:tr w:rsidR="00243FC1" w14:paraId="7734FAAA" w14:textId="77777777" w:rsidTr="00243FC1">
        <w:tc>
          <w:tcPr>
            <w:tcW w:w="5035" w:type="dxa"/>
          </w:tcPr>
          <w:p w14:paraId="45688015" w14:textId="77777777" w:rsidR="00243FC1" w:rsidRDefault="00243FC1" w:rsidP="00BD12F3">
            <w:pPr>
              <w:spacing w:line="280" w:lineRule="atLeast"/>
              <w:rPr>
                <w:rFonts w:ascii="Arial" w:hAnsi="Arial" w:cs="Arial"/>
                <w:bCs/>
              </w:rPr>
            </w:pPr>
          </w:p>
        </w:tc>
        <w:tc>
          <w:tcPr>
            <w:tcW w:w="5035" w:type="dxa"/>
          </w:tcPr>
          <w:p w14:paraId="55068BFB" w14:textId="77777777" w:rsidR="00243FC1" w:rsidRDefault="00243FC1" w:rsidP="00BD12F3">
            <w:pPr>
              <w:spacing w:line="280" w:lineRule="atLeast"/>
              <w:rPr>
                <w:rFonts w:ascii="Arial" w:hAnsi="Arial" w:cs="Arial"/>
                <w:bCs/>
              </w:rPr>
            </w:pPr>
          </w:p>
        </w:tc>
      </w:tr>
      <w:tr w:rsidR="00243FC1" w14:paraId="65D82649" w14:textId="77777777" w:rsidTr="00243FC1">
        <w:tc>
          <w:tcPr>
            <w:tcW w:w="5035" w:type="dxa"/>
          </w:tcPr>
          <w:p w14:paraId="46814DD5" w14:textId="77777777" w:rsidR="00243FC1" w:rsidRDefault="00243FC1" w:rsidP="00BD12F3">
            <w:pPr>
              <w:spacing w:line="280" w:lineRule="atLeast"/>
              <w:rPr>
                <w:rFonts w:ascii="Arial" w:hAnsi="Arial" w:cs="Arial"/>
                <w:bCs/>
              </w:rPr>
            </w:pPr>
          </w:p>
        </w:tc>
        <w:tc>
          <w:tcPr>
            <w:tcW w:w="5035" w:type="dxa"/>
          </w:tcPr>
          <w:p w14:paraId="6993CACE" w14:textId="77777777" w:rsidR="00243FC1" w:rsidRDefault="00243FC1" w:rsidP="00BD12F3">
            <w:pPr>
              <w:spacing w:line="280" w:lineRule="atLeast"/>
              <w:rPr>
                <w:rFonts w:ascii="Arial" w:hAnsi="Arial" w:cs="Arial"/>
                <w:bCs/>
              </w:rPr>
            </w:pPr>
          </w:p>
        </w:tc>
      </w:tr>
      <w:tr w:rsidR="00243FC1" w14:paraId="40087868" w14:textId="77777777" w:rsidTr="00243FC1">
        <w:tc>
          <w:tcPr>
            <w:tcW w:w="5035" w:type="dxa"/>
          </w:tcPr>
          <w:p w14:paraId="3041BC7A" w14:textId="77777777" w:rsidR="00243FC1" w:rsidRDefault="00243FC1" w:rsidP="00BD12F3">
            <w:pPr>
              <w:spacing w:line="280" w:lineRule="atLeast"/>
              <w:rPr>
                <w:rFonts w:ascii="Arial" w:hAnsi="Arial" w:cs="Arial"/>
                <w:bCs/>
              </w:rPr>
            </w:pPr>
          </w:p>
        </w:tc>
        <w:tc>
          <w:tcPr>
            <w:tcW w:w="5035" w:type="dxa"/>
          </w:tcPr>
          <w:p w14:paraId="64E854C2" w14:textId="77777777" w:rsidR="00243FC1" w:rsidRDefault="00243FC1" w:rsidP="00BD12F3">
            <w:pPr>
              <w:spacing w:line="280" w:lineRule="atLeast"/>
              <w:rPr>
                <w:rFonts w:ascii="Arial" w:hAnsi="Arial" w:cs="Arial"/>
                <w:bCs/>
              </w:rPr>
            </w:pPr>
          </w:p>
        </w:tc>
      </w:tr>
      <w:tr w:rsidR="00243FC1" w14:paraId="710B8B14" w14:textId="77777777" w:rsidTr="00243FC1">
        <w:tc>
          <w:tcPr>
            <w:tcW w:w="5035" w:type="dxa"/>
          </w:tcPr>
          <w:p w14:paraId="20001722" w14:textId="77777777" w:rsidR="00243FC1" w:rsidRDefault="00243FC1" w:rsidP="00BD12F3">
            <w:pPr>
              <w:spacing w:line="280" w:lineRule="atLeast"/>
              <w:rPr>
                <w:rFonts w:ascii="Arial" w:hAnsi="Arial" w:cs="Arial"/>
                <w:bCs/>
              </w:rPr>
            </w:pPr>
          </w:p>
        </w:tc>
        <w:tc>
          <w:tcPr>
            <w:tcW w:w="5035" w:type="dxa"/>
          </w:tcPr>
          <w:p w14:paraId="3E8435AA" w14:textId="77777777" w:rsidR="00243FC1" w:rsidRDefault="00243FC1" w:rsidP="00BD12F3">
            <w:pPr>
              <w:spacing w:line="280" w:lineRule="atLeast"/>
              <w:rPr>
                <w:rFonts w:ascii="Arial" w:hAnsi="Arial" w:cs="Arial"/>
                <w:bCs/>
              </w:rPr>
            </w:pPr>
          </w:p>
        </w:tc>
      </w:tr>
    </w:tbl>
    <w:p w14:paraId="5FA6BFF9" w14:textId="77777777" w:rsidR="00243FC1" w:rsidRDefault="00243FC1" w:rsidP="00BD12F3">
      <w:pPr>
        <w:spacing w:after="0" w:line="280" w:lineRule="atLeast"/>
        <w:rPr>
          <w:rFonts w:ascii="Arial" w:eastAsia="Times New Roman" w:hAnsi="Arial" w:cs="Arial"/>
          <w:bCs/>
          <w:lang w:eastAsia="cs-CZ"/>
        </w:rPr>
      </w:pPr>
    </w:p>
    <w:p w14:paraId="217FDEAA" w14:textId="19A235CD" w:rsidR="00CF2C92" w:rsidRDefault="00D3541B" w:rsidP="00BD12F3">
      <w:pPr>
        <w:spacing w:after="0" w:line="280" w:lineRule="atLeast"/>
        <w:rPr>
          <w:rFonts w:ascii="Arial" w:eastAsia="Times New Roman" w:hAnsi="Arial" w:cs="Arial"/>
          <w:bCs/>
          <w:lang w:eastAsia="cs-CZ"/>
        </w:rPr>
      </w:pPr>
      <w:r>
        <w:rPr>
          <w:rFonts w:ascii="Arial" w:eastAsia="Times New Roman" w:hAnsi="Arial" w:cs="Arial"/>
          <w:bCs/>
          <w:lang w:eastAsia="cs-CZ"/>
        </w:rPr>
        <w:t>Členové Výrobního výboru za Objednatele</w:t>
      </w:r>
      <w:r w:rsidR="00FC3B2E" w:rsidRPr="00FC3B2E">
        <w:rPr>
          <w:rFonts w:ascii="Arial" w:eastAsia="Times New Roman" w:hAnsi="Arial" w:cs="Arial"/>
          <w:bCs/>
          <w:lang w:eastAsia="cs-CZ"/>
        </w:rPr>
        <w:t xml:space="preserve"> </w:t>
      </w:r>
      <w:r w:rsidR="00FC3B2E">
        <w:rPr>
          <w:rFonts w:ascii="Arial" w:eastAsia="Times New Roman" w:hAnsi="Arial" w:cs="Arial"/>
          <w:bCs/>
          <w:lang w:eastAsia="cs-CZ"/>
        </w:rPr>
        <w:t>jsou</w:t>
      </w:r>
      <w:r>
        <w:rPr>
          <w:rFonts w:ascii="Arial" w:eastAsia="Times New Roman" w:hAnsi="Arial" w:cs="Arial"/>
          <w:bCs/>
          <w:lang w:eastAsia="cs-CZ"/>
        </w:rPr>
        <w:t xml:space="preserve"> následující osoby:</w:t>
      </w:r>
    </w:p>
    <w:p w14:paraId="424B07EE" w14:textId="77777777" w:rsidR="00D3541B" w:rsidRDefault="00D3541B" w:rsidP="00BD12F3">
      <w:pPr>
        <w:spacing w:after="0" w:line="280" w:lineRule="atLeast"/>
        <w:rPr>
          <w:rFonts w:ascii="Arial" w:eastAsia="Times New Roman" w:hAnsi="Arial" w:cs="Arial"/>
          <w:bCs/>
          <w:lang w:eastAsia="cs-CZ"/>
        </w:rPr>
      </w:pPr>
    </w:p>
    <w:tbl>
      <w:tblPr>
        <w:tblStyle w:val="Mkatabulky"/>
        <w:tblW w:w="0" w:type="auto"/>
        <w:tblLook w:val="04A0" w:firstRow="1" w:lastRow="0" w:firstColumn="1" w:lastColumn="0" w:noHBand="0" w:noVBand="1"/>
      </w:tblPr>
      <w:tblGrid>
        <w:gridCol w:w="5035"/>
        <w:gridCol w:w="5035"/>
      </w:tblGrid>
      <w:tr w:rsidR="00D3541B" w14:paraId="327AE716" w14:textId="77777777" w:rsidTr="00683228">
        <w:tc>
          <w:tcPr>
            <w:tcW w:w="5035" w:type="dxa"/>
          </w:tcPr>
          <w:p w14:paraId="3C7F8758" w14:textId="77777777" w:rsidR="00D3541B" w:rsidRDefault="00D3541B" w:rsidP="00683228">
            <w:pPr>
              <w:spacing w:line="280" w:lineRule="atLeast"/>
              <w:rPr>
                <w:rFonts w:ascii="Arial" w:hAnsi="Arial" w:cs="Arial"/>
                <w:bCs/>
              </w:rPr>
            </w:pPr>
            <w:r>
              <w:rPr>
                <w:rFonts w:ascii="Arial" w:hAnsi="Arial" w:cs="Arial"/>
                <w:bCs/>
              </w:rPr>
              <w:t>Jméno a příjmení</w:t>
            </w:r>
          </w:p>
        </w:tc>
        <w:tc>
          <w:tcPr>
            <w:tcW w:w="5035" w:type="dxa"/>
          </w:tcPr>
          <w:p w14:paraId="03782047" w14:textId="77777777" w:rsidR="00D3541B" w:rsidRDefault="00D3541B" w:rsidP="00683228">
            <w:pPr>
              <w:spacing w:line="280" w:lineRule="atLeast"/>
              <w:rPr>
                <w:rFonts w:ascii="Arial" w:hAnsi="Arial" w:cs="Arial"/>
                <w:bCs/>
              </w:rPr>
            </w:pPr>
            <w:r>
              <w:rPr>
                <w:rFonts w:ascii="Arial" w:hAnsi="Arial" w:cs="Arial"/>
                <w:bCs/>
              </w:rPr>
              <w:t>Funkce</w:t>
            </w:r>
          </w:p>
        </w:tc>
      </w:tr>
      <w:tr w:rsidR="00D3541B" w14:paraId="253D4C27" w14:textId="77777777" w:rsidTr="00683228">
        <w:tc>
          <w:tcPr>
            <w:tcW w:w="5035" w:type="dxa"/>
          </w:tcPr>
          <w:p w14:paraId="2FFFFFAD" w14:textId="77777777" w:rsidR="00D3541B" w:rsidRDefault="00D3541B" w:rsidP="00683228">
            <w:pPr>
              <w:spacing w:line="280" w:lineRule="atLeast"/>
              <w:rPr>
                <w:rFonts w:ascii="Arial" w:hAnsi="Arial" w:cs="Arial"/>
                <w:bCs/>
              </w:rPr>
            </w:pPr>
          </w:p>
        </w:tc>
        <w:tc>
          <w:tcPr>
            <w:tcW w:w="5035" w:type="dxa"/>
          </w:tcPr>
          <w:p w14:paraId="0B004AAC" w14:textId="77777777" w:rsidR="00D3541B" w:rsidRDefault="00D3541B" w:rsidP="00683228">
            <w:pPr>
              <w:spacing w:line="280" w:lineRule="atLeast"/>
              <w:rPr>
                <w:rFonts w:ascii="Arial" w:hAnsi="Arial" w:cs="Arial"/>
                <w:bCs/>
              </w:rPr>
            </w:pPr>
          </w:p>
        </w:tc>
      </w:tr>
      <w:tr w:rsidR="00D3541B" w14:paraId="1C141CA0" w14:textId="77777777" w:rsidTr="00683228">
        <w:tc>
          <w:tcPr>
            <w:tcW w:w="5035" w:type="dxa"/>
          </w:tcPr>
          <w:p w14:paraId="3B9F3954" w14:textId="77777777" w:rsidR="00D3541B" w:rsidRDefault="00D3541B" w:rsidP="00683228">
            <w:pPr>
              <w:spacing w:line="280" w:lineRule="atLeast"/>
              <w:rPr>
                <w:rFonts w:ascii="Arial" w:hAnsi="Arial" w:cs="Arial"/>
                <w:bCs/>
              </w:rPr>
            </w:pPr>
          </w:p>
        </w:tc>
        <w:tc>
          <w:tcPr>
            <w:tcW w:w="5035" w:type="dxa"/>
          </w:tcPr>
          <w:p w14:paraId="66671817" w14:textId="77777777" w:rsidR="00D3541B" w:rsidRDefault="00D3541B" w:rsidP="00683228">
            <w:pPr>
              <w:spacing w:line="280" w:lineRule="atLeast"/>
              <w:rPr>
                <w:rFonts w:ascii="Arial" w:hAnsi="Arial" w:cs="Arial"/>
                <w:bCs/>
              </w:rPr>
            </w:pPr>
          </w:p>
        </w:tc>
      </w:tr>
      <w:tr w:rsidR="00D3541B" w14:paraId="063C82AF" w14:textId="77777777" w:rsidTr="00683228">
        <w:tc>
          <w:tcPr>
            <w:tcW w:w="5035" w:type="dxa"/>
          </w:tcPr>
          <w:p w14:paraId="4A9AD9AD" w14:textId="77777777" w:rsidR="00D3541B" w:rsidRDefault="00D3541B" w:rsidP="00683228">
            <w:pPr>
              <w:spacing w:line="280" w:lineRule="atLeast"/>
              <w:rPr>
                <w:rFonts w:ascii="Arial" w:hAnsi="Arial" w:cs="Arial"/>
                <w:bCs/>
              </w:rPr>
            </w:pPr>
          </w:p>
        </w:tc>
        <w:tc>
          <w:tcPr>
            <w:tcW w:w="5035" w:type="dxa"/>
          </w:tcPr>
          <w:p w14:paraId="319D9A7D" w14:textId="77777777" w:rsidR="00D3541B" w:rsidRDefault="00D3541B" w:rsidP="00683228">
            <w:pPr>
              <w:spacing w:line="280" w:lineRule="atLeast"/>
              <w:rPr>
                <w:rFonts w:ascii="Arial" w:hAnsi="Arial" w:cs="Arial"/>
                <w:bCs/>
              </w:rPr>
            </w:pPr>
          </w:p>
        </w:tc>
      </w:tr>
      <w:tr w:rsidR="00D3541B" w14:paraId="6F96C37B" w14:textId="77777777" w:rsidTr="00683228">
        <w:tc>
          <w:tcPr>
            <w:tcW w:w="5035" w:type="dxa"/>
          </w:tcPr>
          <w:p w14:paraId="5A6E1BCF" w14:textId="77777777" w:rsidR="00D3541B" w:rsidRDefault="00D3541B" w:rsidP="00683228">
            <w:pPr>
              <w:spacing w:line="280" w:lineRule="atLeast"/>
              <w:rPr>
                <w:rFonts w:ascii="Arial" w:hAnsi="Arial" w:cs="Arial"/>
                <w:bCs/>
              </w:rPr>
            </w:pPr>
          </w:p>
        </w:tc>
        <w:tc>
          <w:tcPr>
            <w:tcW w:w="5035" w:type="dxa"/>
          </w:tcPr>
          <w:p w14:paraId="4D2DC2CB" w14:textId="77777777" w:rsidR="00D3541B" w:rsidRDefault="00D3541B" w:rsidP="00683228">
            <w:pPr>
              <w:spacing w:line="280" w:lineRule="atLeast"/>
              <w:rPr>
                <w:rFonts w:ascii="Arial" w:hAnsi="Arial" w:cs="Arial"/>
                <w:bCs/>
              </w:rPr>
            </w:pPr>
          </w:p>
        </w:tc>
      </w:tr>
      <w:tr w:rsidR="00D3541B" w14:paraId="65F433D0" w14:textId="77777777" w:rsidTr="00683228">
        <w:tc>
          <w:tcPr>
            <w:tcW w:w="5035" w:type="dxa"/>
          </w:tcPr>
          <w:p w14:paraId="05D62871" w14:textId="77777777" w:rsidR="00D3541B" w:rsidRDefault="00D3541B" w:rsidP="00683228">
            <w:pPr>
              <w:spacing w:line="280" w:lineRule="atLeast"/>
              <w:rPr>
                <w:rFonts w:ascii="Arial" w:hAnsi="Arial" w:cs="Arial"/>
                <w:bCs/>
              </w:rPr>
            </w:pPr>
          </w:p>
        </w:tc>
        <w:tc>
          <w:tcPr>
            <w:tcW w:w="5035" w:type="dxa"/>
          </w:tcPr>
          <w:p w14:paraId="03DA3A1E" w14:textId="77777777" w:rsidR="00D3541B" w:rsidRDefault="00D3541B" w:rsidP="00683228">
            <w:pPr>
              <w:spacing w:line="280" w:lineRule="atLeast"/>
              <w:rPr>
                <w:rFonts w:ascii="Arial" w:hAnsi="Arial" w:cs="Arial"/>
                <w:bCs/>
              </w:rPr>
            </w:pPr>
          </w:p>
        </w:tc>
      </w:tr>
    </w:tbl>
    <w:p w14:paraId="307FB876" w14:textId="77777777" w:rsidR="00D3541B" w:rsidRDefault="00D3541B">
      <w:pPr>
        <w:spacing w:after="0" w:line="280" w:lineRule="atLeast"/>
        <w:rPr>
          <w:rFonts w:ascii="Arial" w:eastAsia="Times New Roman" w:hAnsi="Arial" w:cs="Arial"/>
          <w:bCs/>
          <w:lang w:eastAsia="cs-CZ"/>
        </w:rPr>
      </w:pPr>
    </w:p>
    <w:p w14:paraId="1862C051" w14:textId="77777777" w:rsidR="005C264A" w:rsidRDefault="005C264A">
      <w:pPr>
        <w:spacing w:after="0" w:line="280" w:lineRule="atLeast"/>
        <w:rPr>
          <w:rFonts w:ascii="Arial" w:eastAsia="Times New Roman" w:hAnsi="Arial" w:cs="Arial"/>
          <w:bCs/>
          <w:lang w:eastAsia="cs-CZ"/>
        </w:rPr>
        <w:sectPr w:rsidR="005C264A" w:rsidSect="00C26FAD">
          <w:pgSz w:w="11906" w:h="16838"/>
          <w:pgMar w:top="993" w:right="926" w:bottom="1134" w:left="900" w:header="709" w:footer="708" w:gutter="0"/>
          <w:cols w:space="708"/>
          <w:docGrid w:linePitch="360"/>
        </w:sectPr>
      </w:pPr>
    </w:p>
    <w:p w14:paraId="2D87C467" w14:textId="77777777" w:rsidR="003E4907" w:rsidRDefault="003E4907">
      <w:pPr>
        <w:spacing w:after="0" w:line="280" w:lineRule="atLeast"/>
        <w:rPr>
          <w:rFonts w:ascii="Arial" w:eastAsia="Times New Roman" w:hAnsi="Arial" w:cs="Arial"/>
          <w:bCs/>
          <w:lang w:eastAsia="cs-CZ"/>
        </w:rPr>
      </w:pPr>
    </w:p>
    <w:p w14:paraId="26E705AE" w14:textId="02085E6B" w:rsidR="003E4907" w:rsidRPr="00821064" w:rsidRDefault="003E4907" w:rsidP="003E4907">
      <w:pPr>
        <w:spacing w:after="0" w:line="280" w:lineRule="atLeast"/>
        <w:jc w:val="center"/>
        <w:rPr>
          <w:rFonts w:ascii="Arial" w:eastAsia="Times New Roman" w:hAnsi="Arial" w:cs="Arial"/>
          <w:b/>
          <w:lang w:eastAsia="cs-CZ"/>
        </w:rPr>
      </w:pPr>
      <w:r w:rsidRPr="00821064">
        <w:rPr>
          <w:rFonts w:ascii="Arial" w:eastAsia="Times New Roman" w:hAnsi="Arial" w:cs="Arial"/>
          <w:b/>
          <w:lang w:eastAsia="cs-CZ"/>
        </w:rPr>
        <w:t>PŘÍLOHA Č. 10</w:t>
      </w:r>
    </w:p>
    <w:p w14:paraId="07D1A062" w14:textId="77777777" w:rsidR="003E4907" w:rsidRPr="00821064" w:rsidRDefault="003E4907" w:rsidP="003E4907">
      <w:pPr>
        <w:spacing w:after="0" w:line="280" w:lineRule="atLeast"/>
        <w:jc w:val="center"/>
        <w:rPr>
          <w:rFonts w:ascii="Arial" w:eastAsia="Times New Roman" w:hAnsi="Arial" w:cs="Arial"/>
          <w:b/>
          <w:lang w:eastAsia="cs-CZ"/>
        </w:rPr>
      </w:pPr>
    </w:p>
    <w:p w14:paraId="0E04A3FD" w14:textId="0785D3E0" w:rsidR="00EE0CEE" w:rsidRPr="00C3598D" w:rsidRDefault="00EE0CEE" w:rsidP="00EE0CEE">
      <w:pPr>
        <w:jc w:val="center"/>
        <w:rPr>
          <w:rFonts w:ascii="Arial" w:hAnsi="Arial" w:cs="Arial"/>
          <w:b/>
        </w:rPr>
      </w:pPr>
      <w:r w:rsidRPr="00C3598D">
        <w:rPr>
          <w:rFonts w:ascii="Arial" w:hAnsi="Arial" w:cs="Arial"/>
          <w:b/>
        </w:rPr>
        <w:t>Dohoda o využívání vzdáleného připojení do počítačové sítě KZ</w:t>
      </w:r>
    </w:p>
    <w:p w14:paraId="5DC39A9D" w14:textId="77777777" w:rsidR="00F25566" w:rsidRPr="00C3598D" w:rsidRDefault="00F25566" w:rsidP="00683228">
      <w:pPr>
        <w:spacing w:after="0"/>
        <w:rPr>
          <w:rFonts w:ascii="Arial" w:hAnsi="Arial" w:cs="Arial"/>
          <w:b/>
        </w:rPr>
      </w:pPr>
    </w:p>
    <w:p w14:paraId="72442605" w14:textId="6463A526" w:rsidR="00C26FAD" w:rsidRPr="00C3598D" w:rsidRDefault="00C26FAD" w:rsidP="00683228">
      <w:pPr>
        <w:spacing w:after="0"/>
        <w:rPr>
          <w:rFonts w:ascii="Arial" w:hAnsi="Arial" w:cs="Arial"/>
          <w:b/>
        </w:rPr>
      </w:pPr>
      <w:r w:rsidRPr="00C3598D">
        <w:rPr>
          <w:rFonts w:ascii="Arial" w:hAnsi="Arial" w:cs="Arial"/>
          <w:b/>
        </w:rPr>
        <w:t>Krajská zdravotní, a.s.</w:t>
      </w:r>
    </w:p>
    <w:p w14:paraId="3B738076" w14:textId="2ECA3CC2" w:rsidR="00C26FAD" w:rsidRPr="00C3598D" w:rsidRDefault="00C26FAD" w:rsidP="00683228">
      <w:pPr>
        <w:spacing w:after="0"/>
        <w:rPr>
          <w:rFonts w:ascii="Arial" w:hAnsi="Arial" w:cs="Arial"/>
        </w:rPr>
      </w:pPr>
      <w:r w:rsidRPr="00C3598D">
        <w:rPr>
          <w:rFonts w:ascii="Arial" w:hAnsi="Arial" w:cs="Arial"/>
        </w:rPr>
        <w:t>se sídlem v Ústí nad Labem, Sociální péče 3316/</w:t>
      </w:r>
      <w:r w:rsidR="006A6833" w:rsidRPr="00C3598D">
        <w:rPr>
          <w:rFonts w:ascii="Arial" w:hAnsi="Arial" w:cs="Arial"/>
        </w:rPr>
        <w:t>12 A</w:t>
      </w:r>
      <w:r w:rsidRPr="00C3598D">
        <w:rPr>
          <w:rFonts w:ascii="Arial" w:hAnsi="Arial" w:cs="Arial"/>
        </w:rPr>
        <w:t>, PSČ 401 13</w:t>
      </w:r>
    </w:p>
    <w:p w14:paraId="5913F5F9" w14:textId="77777777" w:rsidR="00C26FAD" w:rsidRPr="00C3598D" w:rsidRDefault="00C26FAD" w:rsidP="00683228">
      <w:pPr>
        <w:spacing w:after="0"/>
        <w:rPr>
          <w:rFonts w:ascii="Arial" w:hAnsi="Arial" w:cs="Arial"/>
        </w:rPr>
      </w:pPr>
      <w:r w:rsidRPr="00C3598D">
        <w:rPr>
          <w:rFonts w:ascii="Arial" w:hAnsi="Arial" w:cs="Arial"/>
        </w:rPr>
        <w:t>IČ: 25488627</w:t>
      </w:r>
    </w:p>
    <w:p w14:paraId="6DD039C1" w14:textId="5A7E0B14" w:rsidR="00C26FAD" w:rsidRPr="00C3598D" w:rsidRDefault="00C26FAD" w:rsidP="00683228">
      <w:pPr>
        <w:spacing w:after="0"/>
        <w:rPr>
          <w:rFonts w:ascii="Arial" w:hAnsi="Arial" w:cs="Arial"/>
        </w:rPr>
      </w:pPr>
      <w:r w:rsidRPr="00C3598D">
        <w:rPr>
          <w:rFonts w:ascii="Arial" w:hAnsi="Arial" w:cs="Arial"/>
        </w:rPr>
        <w:t>zastoupená …………………</w:t>
      </w:r>
      <w:r w:rsidR="006A6833" w:rsidRPr="00C3598D">
        <w:rPr>
          <w:rFonts w:ascii="Arial" w:hAnsi="Arial" w:cs="Arial"/>
        </w:rPr>
        <w:t>……, generálním</w:t>
      </w:r>
      <w:r w:rsidRPr="00C3598D">
        <w:rPr>
          <w:rFonts w:ascii="Arial" w:hAnsi="Arial" w:cs="Arial"/>
        </w:rPr>
        <w:t xml:space="preserve"> ředitelem</w:t>
      </w:r>
    </w:p>
    <w:p w14:paraId="68449B52" w14:textId="77777777" w:rsidR="00C26FAD" w:rsidRPr="00C3598D" w:rsidRDefault="00C26FAD" w:rsidP="00683228">
      <w:pPr>
        <w:spacing w:after="0"/>
        <w:rPr>
          <w:rFonts w:ascii="Arial" w:hAnsi="Arial" w:cs="Arial"/>
        </w:rPr>
      </w:pPr>
      <w:r w:rsidRPr="00C3598D">
        <w:rPr>
          <w:rFonts w:ascii="Arial" w:hAnsi="Arial" w:cs="Arial"/>
        </w:rPr>
        <w:t>zapsána v obchodním rejstříku vedeném Krajským soudem v Ústí nad Labem, oddíl B, vložka 1550</w:t>
      </w:r>
    </w:p>
    <w:p w14:paraId="2B077C85" w14:textId="77777777" w:rsidR="00C26FAD" w:rsidRPr="00C3598D" w:rsidRDefault="00C26FAD" w:rsidP="00683228">
      <w:pPr>
        <w:spacing w:after="0"/>
        <w:rPr>
          <w:rFonts w:ascii="Arial" w:hAnsi="Arial" w:cs="Arial"/>
        </w:rPr>
      </w:pPr>
      <w:r w:rsidRPr="00C3598D">
        <w:rPr>
          <w:rFonts w:ascii="Arial" w:hAnsi="Arial" w:cs="Arial"/>
        </w:rPr>
        <w:t>dále jen „</w:t>
      </w:r>
      <w:r w:rsidRPr="00C3598D">
        <w:rPr>
          <w:rFonts w:ascii="Arial" w:hAnsi="Arial" w:cs="Arial"/>
          <w:b/>
        </w:rPr>
        <w:t>KZ“</w:t>
      </w:r>
      <w:r w:rsidRPr="00C3598D">
        <w:rPr>
          <w:rFonts w:ascii="Arial" w:hAnsi="Arial" w:cs="Arial"/>
        </w:rPr>
        <w:t xml:space="preserve"> na straně jedné</w:t>
      </w:r>
    </w:p>
    <w:p w14:paraId="5940CB16" w14:textId="77777777" w:rsidR="00C26FAD" w:rsidRPr="00C3598D" w:rsidRDefault="00C26FAD" w:rsidP="00683228">
      <w:pPr>
        <w:spacing w:after="0"/>
        <w:rPr>
          <w:rFonts w:ascii="Arial" w:hAnsi="Arial" w:cs="Arial"/>
        </w:rPr>
      </w:pPr>
    </w:p>
    <w:p w14:paraId="25BC03DA" w14:textId="77777777" w:rsidR="00C26FAD" w:rsidRPr="00C3598D" w:rsidRDefault="00C26FAD" w:rsidP="00683228">
      <w:pPr>
        <w:spacing w:after="0"/>
        <w:rPr>
          <w:rFonts w:ascii="Arial" w:hAnsi="Arial" w:cs="Arial"/>
        </w:rPr>
      </w:pPr>
      <w:r w:rsidRPr="00C3598D">
        <w:rPr>
          <w:rFonts w:ascii="Arial" w:hAnsi="Arial" w:cs="Arial"/>
        </w:rPr>
        <w:t>a</w:t>
      </w:r>
    </w:p>
    <w:p w14:paraId="38EC9B83" w14:textId="77777777" w:rsidR="00C26FAD" w:rsidRPr="00C3598D" w:rsidRDefault="00C26FAD" w:rsidP="00683228">
      <w:pPr>
        <w:spacing w:after="0"/>
        <w:rPr>
          <w:rFonts w:ascii="Arial" w:hAnsi="Arial" w:cs="Arial"/>
        </w:rPr>
      </w:pPr>
    </w:p>
    <w:p w14:paraId="6816B7D8" w14:textId="77777777" w:rsidR="00C26FAD" w:rsidRPr="00C3598D" w:rsidRDefault="00C26FAD" w:rsidP="00683228">
      <w:pPr>
        <w:shd w:val="clear" w:color="auto" w:fill="FFFFFF"/>
        <w:spacing w:after="0"/>
        <w:textAlignment w:val="baseline"/>
        <w:rPr>
          <w:rFonts w:ascii="Arial" w:hAnsi="Arial" w:cs="Arial"/>
        </w:rPr>
      </w:pPr>
      <w:r w:rsidRPr="00C3598D">
        <w:rPr>
          <w:rFonts w:ascii="Arial" w:hAnsi="Arial" w:cs="Arial"/>
        </w:rPr>
        <w:t>……………………………………………………………..</w:t>
      </w:r>
    </w:p>
    <w:p w14:paraId="4A97CFB5" w14:textId="77777777" w:rsidR="00C26FAD" w:rsidRPr="00C3598D" w:rsidRDefault="00C26FAD" w:rsidP="00683228">
      <w:pPr>
        <w:shd w:val="clear" w:color="auto" w:fill="FFFFFF"/>
        <w:spacing w:after="0"/>
        <w:textAlignment w:val="baseline"/>
        <w:rPr>
          <w:rFonts w:ascii="Arial" w:hAnsi="Arial" w:cs="Arial"/>
        </w:rPr>
      </w:pPr>
      <w:r w:rsidRPr="00C3598D">
        <w:rPr>
          <w:rFonts w:ascii="Arial" w:hAnsi="Arial" w:cs="Arial"/>
        </w:rPr>
        <w:t>se sídlem   ..................................................................</w:t>
      </w:r>
    </w:p>
    <w:p w14:paraId="3D081E5B" w14:textId="77777777" w:rsidR="00C26FAD" w:rsidRPr="00C3598D" w:rsidRDefault="00C26FAD" w:rsidP="00683228">
      <w:pPr>
        <w:shd w:val="clear" w:color="auto" w:fill="FFFFFF"/>
        <w:spacing w:after="0"/>
        <w:textAlignment w:val="baseline"/>
        <w:rPr>
          <w:rFonts w:ascii="Arial" w:hAnsi="Arial" w:cs="Arial"/>
        </w:rPr>
      </w:pPr>
      <w:r w:rsidRPr="00C3598D">
        <w:rPr>
          <w:rFonts w:ascii="Arial" w:hAnsi="Arial" w:cs="Arial"/>
        </w:rPr>
        <w:t>zastoupená   ...............................................................</w:t>
      </w:r>
    </w:p>
    <w:p w14:paraId="7B816D76" w14:textId="17708151" w:rsidR="00C26FAD" w:rsidRPr="00C3598D" w:rsidRDefault="006A6833" w:rsidP="00683228">
      <w:pPr>
        <w:shd w:val="clear" w:color="auto" w:fill="FFFFFF"/>
        <w:spacing w:after="0"/>
        <w:textAlignment w:val="baseline"/>
        <w:rPr>
          <w:rFonts w:ascii="Arial" w:hAnsi="Arial" w:cs="Arial"/>
        </w:rPr>
      </w:pPr>
      <w:r w:rsidRPr="00C3598D">
        <w:rPr>
          <w:rFonts w:ascii="Arial" w:hAnsi="Arial" w:cs="Arial"/>
        </w:rPr>
        <w:t>IČ: …</w:t>
      </w:r>
      <w:r w:rsidR="00C26FAD" w:rsidRPr="00C3598D">
        <w:rPr>
          <w:rFonts w:ascii="Arial" w:hAnsi="Arial" w:cs="Arial"/>
        </w:rPr>
        <w:t>……...................................................................</w:t>
      </w:r>
    </w:p>
    <w:p w14:paraId="2F5130FE" w14:textId="77777777" w:rsidR="00C26FAD" w:rsidRPr="00C3598D" w:rsidRDefault="00C26FAD" w:rsidP="00683228">
      <w:pPr>
        <w:shd w:val="clear" w:color="auto" w:fill="FFFFFF"/>
        <w:spacing w:after="0"/>
        <w:textAlignment w:val="baseline"/>
        <w:rPr>
          <w:rFonts w:ascii="Arial" w:hAnsi="Arial" w:cs="Arial"/>
        </w:rPr>
      </w:pPr>
      <w:r w:rsidRPr="00C3598D">
        <w:rPr>
          <w:rFonts w:ascii="Arial" w:hAnsi="Arial" w:cs="Arial"/>
        </w:rPr>
        <w:t>dále jen „</w:t>
      </w:r>
      <w:r w:rsidRPr="00C3598D">
        <w:rPr>
          <w:rFonts w:ascii="Arial" w:hAnsi="Arial" w:cs="Arial"/>
          <w:b/>
          <w:bCs/>
        </w:rPr>
        <w:t>uživatel</w:t>
      </w:r>
      <w:r w:rsidRPr="00C3598D">
        <w:rPr>
          <w:rFonts w:ascii="Arial" w:hAnsi="Arial" w:cs="Arial"/>
        </w:rPr>
        <w:t>“ na straně druhé</w:t>
      </w:r>
    </w:p>
    <w:p w14:paraId="58D1541E" w14:textId="77777777" w:rsidR="00C26FAD" w:rsidRPr="00C3598D" w:rsidRDefault="00C26FAD" w:rsidP="00683228">
      <w:pPr>
        <w:spacing w:after="0"/>
        <w:rPr>
          <w:rFonts w:ascii="Arial" w:hAnsi="Arial" w:cs="Arial"/>
        </w:rPr>
      </w:pPr>
    </w:p>
    <w:p w14:paraId="7194E68D" w14:textId="77777777" w:rsidR="00C26FAD" w:rsidRPr="00C3598D" w:rsidRDefault="00C26FAD" w:rsidP="00683228">
      <w:pPr>
        <w:jc w:val="center"/>
        <w:rPr>
          <w:rFonts w:ascii="Arial" w:hAnsi="Arial" w:cs="Arial"/>
          <w:b/>
        </w:rPr>
      </w:pPr>
      <w:r w:rsidRPr="00C3598D">
        <w:rPr>
          <w:rFonts w:ascii="Arial" w:hAnsi="Arial" w:cs="Arial"/>
          <w:b/>
        </w:rPr>
        <w:t>uzavírají tuto dohodu o využívání vzdáleného připojení do počítačové sítě KZ</w:t>
      </w:r>
    </w:p>
    <w:p w14:paraId="785D9F63" w14:textId="77777777" w:rsidR="00C26FAD" w:rsidRPr="00C3598D" w:rsidRDefault="00C26FAD" w:rsidP="00683228">
      <w:pPr>
        <w:jc w:val="center"/>
        <w:rPr>
          <w:rFonts w:ascii="Arial" w:hAnsi="Arial" w:cs="Arial"/>
        </w:rPr>
      </w:pPr>
      <w:r w:rsidRPr="00C3598D">
        <w:rPr>
          <w:rFonts w:ascii="Arial" w:hAnsi="Arial" w:cs="Arial"/>
        </w:rPr>
        <w:t>(dále jen „</w:t>
      </w:r>
      <w:r w:rsidRPr="00C3598D">
        <w:rPr>
          <w:rFonts w:ascii="Arial" w:hAnsi="Arial" w:cs="Arial"/>
          <w:b/>
        </w:rPr>
        <w:t>dohoda</w:t>
      </w:r>
      <w:r w:rsidRPr="00C3598D">
        <w:rPr>
          <w:rFonts w:ascii="Arial" w:hAnsi="Arial" w:cs="Arial"/>
        </w:rPr>
        <w:t>“)</w:t>
      </w:r>
    </w:p>
    <w:p w14:paraId="3AB89605" w14:textId="77777777" w:rsidR="00C26FAD" w:rsidRPr="00C3598D" w:rsidRDefault="00C26FAD" w:rsidP="00683228">
      <w:pPr>
        <w:jc w:val="center"/>
        <w:rPr>
          <w:rFonts w:ascii="Arial" w:hAnsi="Arial" w:cs="Arial"/>
          <w:b/>
        </w:rPr>
      </w:pPr>
      <w:r w:rsidRPr="00C3598D">
        <w:rPr>
          <w:rFonts w:ascii="Arial" w:hAnsi="Arial" w:cs="Arial"/>
          <w:b/>
        </w:rPr>
        <w:t>I.</w:t>
      </w:r>
    </w:p>
    <w:p w14:paraId="56601DCC" w14:textId="77777777" w:rsidR="00C26FAD" w:rsidRPr="00C3598D" w:rsidRDefault="00C26FAD" w:rsidP="00C3598D">
      <w:pPr>
        <w:numPr>
          <w:ilvl w:val="0"/>
          <w:numId w:val="27"/>
        </w:numPr>
        <w:spacing w:before="120" w:after="120" w:line="240" w:lineRule="auto"/>
        <w:jc w:val="both"/>
        <w:rPr>
          <w:rFonts w:ascii="Arial" w:hAnsi="Arial" w:cs="Arial"/>
        </w:rPr>
      </w:pPr>
      <w:r w:rsidRPr="00C3598D">
        <w:rPr>
          <w:rFonts w:ascii="Arial" w:hAnsi="Arial" w:cs="Arial"/>
        </w:rPr>
        <w:t>Předmětem této dohody je vymezení podmínek při vzdáleném připojení (přístupu) uživatele do počítačové sítě KZ prostřednictvím šifrovaného datového tunelu.</w:t>
      </w:r>
    </w:p>
    <w:p w14:paraId="40640F19" w14:textId="77777777" w:rsidR="00C26FAD" w:rsidRPr="00C3598D" w:rsidRDefault="00C26FAD" w:rsidP="00C3598D">
      <w:pPr>
        <w:numPr>
          <w:ilvl w:val="0"/>
          <w:numId w:val="27"/>
        </w:numPr>
        <w:spacing w:before="120" w:after="120" w:line="240" w:lineRule="auto"/>
        <w:jc w:val="both"/>
        <w:rPr>
          <w:rFonts w:ascii="Arial" w:hAnsi="Arial" w:cs="Arial"/>
        </w:rPr>
      </w:pPr>
      <w:r w:rsidRPr="00C3598D">
        <w:rPr>
          <w:rFonts w:ascii="Arial" w:hAnsi="Arial" w:cs="Arial"/>
        </w:rPr>
        <w:t>KZ se zavazuje umožnit uživateli bezplatné vzdálené připojení do své počítačové sítě:</w:t>
      </w:r>
    </w:p>
    <w:bookmarkStart w:id="58" w:name="Zaškrtávací1"/>
    <w:p w14:paraId="59A412D0" w14:textId="21E0A734" w:rsidR="00C26FAD" w:rsidRPr="00C3598D" w:rsidRDefault="00C26FAD" w:rsidP="00A240C9">
      <w:pPr>
        <w:ind w:left="360"/>
        <w:rPr>
          <w:rFonts w:ascii="Arial" w:hAnsi="Arial" w:cs="Arial"/>
        </w:rPr>
      </w:pPr>
      <w:r w:rsidRPr="00C3598D">
        <w:rPr>
          <w:rFonts w:ascii="Arial" w:hAnsi="Arial" w:cs="Arial"/>
        </w:rPr>
        <w:fldChar w:fldCharType="begin">
          <w:ffData>
            <w:name w:val="Zaškrtávací1"/>
            <w:enabled/>
            <w:calcOnExit w:val="0"/>
            <w:checkBox>
              <w:sizeAuto/>
              <w:default w:val="0"/>
            </w:checkBox>
          </w:ffData>
        </w:fldChar>
      </w:r>
      <w:r w:rsidRPr="00C3598D">
        <w:rPr>
          <w:rFonts w:ascii="Arial" w:hAnsi="Arial" w:cs="Arial"/>
        </w:rPr>
        <w:instrText xml:space="preserve"> FORMCHECKBOX </w:instrText>
      </w:r>
      <w:r w:rsidR="00BE5436">
        <w:rPr>
          <w:rFonts w:ascii="Arial" w:hAnsi="Arial" w:cs="Arial"/>
        </w:rPr>
      </w:r>
      <w:r w:rsidR="00BE5436">
        <w:rPr>
          <w:rFonts w:ascii="Arial" w:hAnsi="Arial" w:cs="Arial"/>
        </w:rPr>
        <w:fldChar w:fldCharType="separate"/>
      </w:r>
      <w:r w:rsidRPr="00C3598D">
        <w:rPr>
          <w:rFonts w:ascii="Arial" w:hAnsi="Arial" w:cs="Arial"/>
        </w:rPr>
        <w:fldChar w:fldCharType="end"/>
      </w:r>
      <w:bookmarkEnd w:id="58"/>
      <w:r w:rsidRPr="00C3598D">
        <w:rPr>
          <w:rFonts w:ascii="Arial" w:hAnsi="Arial" w:cs="Arial"/>
        </w:rPr>
        <w:tab/>
        <w:t xml:space="preserve">za účelem </w:t>
      </w:r>
      <w:r w:rsidR="00910246">
        <w:rPr>
          <w:rFonts w:ascii="Arial" w:hAnsi="Arial" w:cs="Arial"/>
        </w:rPr>
        <w:t xml:space="preserve">vývoje, správy a </w:t>
      </w:r>
      <w:r w:rsidRPr="00C3598D">
        <w:rPr>
          <w:rFonts w:ascii="Arial" w:hAnsi="Arial" w:cs="Arial"/>
        </w:rPr>
        <w:t>podpory dodávaného/spravovaného S</w:t>
      </w:r>
      <w:r w:rsidR="00910246">
        <w:rPr>
          <w:rFonts w:ascii="Arial" w:hAnsi="Arial" w:cs="Arial"/>
        </w:rPr>
        <w:t>oftware</w:t>
      </w:r>
      <w:r w:rsidRPr="00C3598D">
        <w:rPr>
          <w:rFonts w:ascii="Arial" w:hAnsi="Arial" w:cs="Arial"/>
        </w:rPr>
        <w:t>, a t</w:t>
      </w:r>
      <w:r w:rsidR="00A240C9">
        <w:rPr>
          <w:rFonts w:ascii="Arial" w:hAnsi="Arial" w:cs="Arial"/>
        </w:rPr>
        <w:t xml:space="preserve">o </w:t>
      </w:r>
      <w:r w:rsidRPr="00C3598D">
        <w:rPr>
          <w:rFonts w:ascii="Arial" w:hAnsi="Arial" w:cs="Arial"/>
        </w:rPr>
        <w:t xml:space="preserve">po dobu platnosti </w:t>
      </w:r>
      <w:r w:rsidR="00910246">
        <w:rPr>
          <w:rFonts w:ascii="Arial" w:hAnsi="Arial" w:cs="Arial"/>
        </w:rPr>
        <w:t>smlouvy o</w:t>
      </w:r>
      <w:r w:rsidR="00910246" w:rsidRPr="003A4BD9">
        <w:rPr>
          <w:rFonts w:ascii="Arial" w:hAnsi="Arial" w:cs="Arial"/>
        </w:rPr>
        <w:t xml:space="preserve"> </w:t>
      </w:r>
      <w:r w:rsidR="00910246">
        <w:rPr>
          <w:rFonts w:ascii="Arial" w:hAnsi="Arial" w:cs="Arial"/>
        </w:rPr>
        <w:t>dodávce komplexního lékárenského informačního systému.</w:t>
      </w:r>
    </w:p>
    <w:p w14:paraId="0672A283" w14:textId="77777777" w:rsidR="00C26FAD" w:rsidRPr="00C3598D" w:rsidRDefault="00C26FAD" w:rsidP="00683228">
      <w:pPr>
        <w:ind w:left="360"/>
        <w:rPr>
          <w:rFonts w:ascii="Arial" w:hAnsi="Arial" w:cs="Arial"/>
        </w:rPr>
      </w:pPr>
      <w:r w:rsidRPr="00C3598D">
        <w:rPr>
          <w:rFonts w:ascii="Arial" w:hAnsi="Arial" w:cs="Arial"/>
        </w:rPr>
        <w:fldChar w:fldCharType="begin">
          <w:ffData>
            <w:name w:val="Zaškrtávací1"/>
            <w:enabled/>
            <w:calcOnExit w:val="0"/>
            <w:checkBox>
              <w:sizeAuto/>
              <w:default w:val="0"/>
            </w:checkBox>
          </w:ffData>
        </w:fldChar>
      </w:r>
      <w:r w:rsidRPr="00C3598D">
        <w:rPr>
          <w:rFonts w:ascii="Arial" w:hAnsi="Arial" w:cs="Arial"/>
        </w:rPr>
        <w:instrText xml:space="preserve"> FORMCHECKBOX </w:instrText>
      </w:r>
      <w:r w:rsidR="00BE5436">
        <w:rPr>
          <w:rFonts w:ascii="Arial" w:hAnsi="Arial" w:cs="Arial"/>
        </w:rPr>
      </w:r>
      <w:r w:rsidR="00BE5436">
        <w:rPr>
          <w:rFonts w:ascii="Arial" w:hAnsi="Arial" w:cs="Arial"/>
        </w:rPr>
        <w:fldChar w:fldCharType="separate"/>
      </w:r>
      <w:r w:rsidRPr="00C3598D">
        <w:rPr>
          <w:rFonts w:ascii="Arial" w:hAnsi="Arial" w:cs="Arial"/>
        </w:rPr>
        <w:fldChar w:fldCharType="end"/>
      </w:r>
      <w:r w:rsidRPr="00C3598D">
        <w:rPr>
          <w:rFonts w:ascii="Arial" w:hAnsi="Arial" w:cs="Arial"/>
        </w:rPr>
        <w:tab/>
        <w:t>za účelem__________________________________________________________________,</w:t>
      </w:r>
    </w:p>
    <w:p w14:paraId="76D1331C" w14:textId="77777777" w:rsidR="00C26FAD" w:rsidRPr="00C3598D" w:rsidRDefault="00C26FAD" w:rsidP="00683228">
      <w:pPr>
        <w:ind w:left="360"/>
        <w:rPr>
          <w:rFonts w:ascii="Arial" w:hAnsi="Arial" w:cs="Arial"/>
        </w:rPr>
      </w:pPr>
      <w:r w:rsidRPr="00C3598D">
        <w:rPr>
          <w:rFonts w:ascii="Arial" w:hAnsi="Arial" w:cs="Arial"/>
        </w:rPr>
        <w:tab/>
        <w:t>a to do ____________________________________________________________________.</w:t>
      </w:r>
    </w:p>
    <w:p w14:paraId="52A2A9DD" w14:textId="77777777" w:rsidR="00C26FAD" w:rsidRPr="00C3598D" w:rsidRDefault="00C26FAD" w:rsidP="00683228">
      <w:pPr>
        <w:jc w:val="center"/>
        <w:rPr>
          <w:rFonts w:ascii="Arial" w:hAnsi="Arial" w:cs="Arial"/>
          <w:b/>
        </w:rPr>
      </w:pPr>
      <w:r w:rsidRPr="00C3598D">
        <w:rPr>
          <w:rFonts w:ascii="Arial" w:hAnsi="Arial" w:cs="Arial"/>
          <w:b/>
        </w:rPr>
        <w:t>II.</w:t>
      </w:r>
    </w:p>
    <w:p w14:paraId="455B6451" w14:textId="77777777" w:rsidR="00C26FAD" w:rsidRPr="00C3598D" w:rsidRDefault="00C26FAD" w:rsidP="00C3598D">
      <w:pPr>
        <w:numPr>
          <w:ilvl w:val="0"/>
          <w:numId w:val="28"/>
        </w:numPr>
        <w:spacing w:before="120" w:after="120" w:line="240" w:lineRule="auto"/>
        <w:jc w:val="both"/>
        <w:rPr>
          <w:rFonts w:ascii="Arial" w:hAnsi="Arial" w:cs="Arial"/>
        </w:rPr>
      </w:pPr>
      <w:r w:rsidRPr="00C3598D">
        <w:rPr>
          <w:rFonts w:ascii="Arial" w:hAnsi="Arial" w:cs="Arial"/>
        </w:rPr>
        <w:t>V rámci umožnění vzdáleného přístupu uživatele do počítačové sítě KZ mohou do této sítě přistupovat oprávněné osoby uvedené v seznamu oprávněných osob (dále jen „</w:t>
      </w:r>
      <w:r w:rsidRPr="00C3598D">
        <w:rPr>
          <w:rFonts w:ascii="Arial" w:hAnsi="Arial" w:cs="Arial"/>
          <w:b/>
        </w:rPr>
        <w:t>oprávněné osoby</w:t>
      </w:r>
      <w:r w:rsidRPr="00C3598D">
        <w:rPr>
          <w:rFonts w:ascii="Arial" w:hAnsi="Arial" w:cs="Arial"/>
        </w:rPr>
        <w:t>“). KZ je povinno nakládat s osobními údaji pracovníků uživatele v souladu s GDPR.</w:t>
      </w:r>
    </w:p>
    <w:p w14:paraId="5E2459E1" w14:textId="01C25A6E" w:rsidR="00C26FAD" w:rsidRPr="00C3598D" w:rsidRDefault="00C26FAD" w:rsidP="00C3598D">
      <w:pPr>
        <w:numPr>
          <w:ilvl w:val="0"/>
          <w:numId w:val="28"/>
        </w:numPr>
        <w:spacing w:before="120" w:after="120" w:line="240" w:lineRule="auto"/>
        <w:jc w:val="both"/>
        <w:rPr>
          <w:rFonts w:ascii="Arial" w:hAnsi="Arial" w:cs="Arial"/>
        </w:rPr>
      </w:pPr>
      <w:r w:rsidRPr="00C3598D">
        <w:rPr>
          <w:rFonts w:ascii="Arial" w:hAnsi="Arial" w:cs="Arial"/>
        </w:rPr>
        <w:t>Za případné porušení povinností stanovených touto dohodou ze strany oprávněných osob odpovídá primárně uživatel</w:t>
      </w:r>
      <w:r w:rsidR="00FF706C">
        <w:rPr>
          <w:rFonts w:ascii="Arial" w:hAnsi="Arial" w:cs="Arial"/>
        </w:rPr>
        <w:t>.</w:t>
      </w:r>
    </w:p>
    <w:p w14:paraId="33990081" w14:textId="77777777" w:rsidR="00C26FAD" w:rsidRPr="00C3598D" w:rsidRDefault="00C26FAD" w:rsidP="00683228">
      <w:pPr>
        <w:jc w:val="center"/>
        <w:rPr>
          <w:rFonts w:ascii="Arial" w:hAnsi="Arial" w:cs="Arial"/>
          <w:b/>
        </w:rPr>
      </w:pPr>
      <w:r w:rsidRPr="00C3598D">
        <w:rPr>
          <w:rFonts w:ascii="Arial" w:hAnsi="Arial" w:cs="Arial"/>
          <w:b/>
        </w:rPr>
        <w:t>III.</w:t>
      </w:r>
    </w:p>
    <w:p w14:paraId="0FB520B2" w14:textId="77777777" w:rsidR="00C26FAD" w:rsidRPr="00C3598D" w:rsidRDefault="00C26FAD" w:rsidP="00C3598D">
      <w:pPr>
        <w:numPr>
          <w:ilvl w:val="0"/>
          <w:numId w:val="32"/>
        </w:numPr>
        <w:spacing w:before="120" w:after="120" w:line="240" w:lineRule="auto"/>
        <w:jc w:val="both"/>
        <w:rPr>
          <w:rFonts w:ascii="Arial" w:hAnsi="Arial" w:cs="Arial"/>
        </w:rPr>
      </w:pPr>
      <w:r w:rsidRPr="00C3598D">
        <w:rPr>
          <w:rFonts w:ascii="Arial" w:hAnsi="Arial" w:cs="Arial"/>
        </w:rPr>
        <w:t>Uživatel se zavazuje využívat vzdálené připojení do počítačové sítě KZ pouze za účelem stanoveným v čl. I. odst. 2 této dohody.</w:t>
      </w:r>
    </w:p>
    <w:p w14:paraId="32B3F93F" w14:textId="77777777" w:rsidR="00C26FAD" w:rsidRPr="00C3598D" w:rsidRDefault="00C26FAD" w:rsidP="00C3598D">
      <w:pPr>
        <w:numPr>
          <w:ilvl w:val="0"/>
          <w:numId w:val="32"/>
        </w:numPr>
        <w:spacing w:before="120" w:after="120" w:line="240" w:lineRule="auto"/>
        <w:jc w:val="both"/>
        <w:rPr>
          <w:rFonts w:ascii="Arial" w:hAnsi="Arial" w:cs="Arial"/>
        </w:rPr>
      </w:pPr>
      <w:r w:rsidRPr="00C3598D">
        <w:rPr>
          <w:rFonts w:ascii="Arial" w:hAnsi="Arial" w:cs="Arial"/>
        </w:rPr>
        <w:t>Uživatel bere na vědomí, že KZ neodpovídá za to, zda dodávaný klient (software) pro vzdálené připojení do počítačové sítě KZ spolupracuje s uživatelem používanými programy.</w:t>
      </w:r>
    </w:p>
    <w:p w14:paraId="3D6DC2A6" w14:textId="77777777" w:rsidR="00C26FAD" w:rsidRPr="00C3598D" w:rsidRDefault="00C26FAD" w:rsidP="00C3598D">
      <w:pPr>
        <w:numPr>
          <w:ilvl w:val="0"/>
          <w:numId w:val="32"/>
        </w:numPr>
        <w:spacing w:before="120" w:after="120" w:line="240" w:lineRule="auto"/>
        <w:jc w:val="both"/>
        <w:rPr>
          <w:rFonts w:ascii="Arial" w:hAnsi="Arial" w:cs="Arial"/>
        </w:rPr>
      </w:pPr>
      <w:r w:rsidRPr="00C3598D">
        <w:rPr>
          <w:rFonts w:ascii="Arial" w:hAnsi="Arial" w:cs="Arial"/>
        </w:rPr>
        <w:t>Uživatel odpovídá za správnou volbu a užívání software na zařízeních, jejichž prostřednictvím bude přistupovat do počítačové sítě KZ a také odpovídá za případnou škodu, kterou svou činností v počítačové síti KZ způsobí.</w:t>
      </w:r>
    </w:p>
    <w:p w14:paraId="36D12F33" w14:textId="77777777" w:rsidR="00C26FAD" w:rsidRPr="00C3598D" w:rsidRDefault="00C26FAD" w:rsidP="00C3598D">
      <w:pPr>
        <w:numPr>
          <w:ilvl w:val="0"/>
          <w:numId w:val="32"/>
        </w:numPr>
        <w:spacing w:before="120" w:after="120" w:line="240" w:lineRule="auto"/>
        <w:jc w:val="both"/>
        <w:rPr>
          <w:rFonts w:ascii="Arial" w:hAnsi="Arial" w:cs="Arial"/>
        </w:rPr>
      </w:pPr>
      <w:r w:rsidRPr="00C3598D">
        <w:rPr>
          <w:rFonts w:ascii="Arial" w:hAnsi="Arial" w:cs="Arial"/>
        </w:rPr>
        <w:lastRenderedPageBreak/>
        <w:t>KZ neodpovídá za škody, jako jsou ztráty dat a informací, finanční ztráty a přerušení provozu, které mohou nastat v souvislosti s připojením uživatele do počítačové sítě KZ nebo s instalací nebo užíváním programového vybavení, které je k připojení do počítačové sítě KZ potřeba.</w:t>
      </w:r>
    </w:p>
    <w:p w14:paraId="120C89A7" w14:textId="77777777" w:rsidR="00C26FAD" w:rsidRPr="00C3598D" w:rsidRDefault="00C26FAD" w:rsidP="00C3598D">
      <w:pPr>
        <w:numPr>
          <w:ilvl w:val="0"/>
          <w:numId w:val="32"/>
        </w:numPr>
        <w:spacing w:before="120" w:after="120" w:line="240" w:lineRule="auto"/>
        <w:jc w:val="both"/>
        <w:rPr>
          <w:rFonts w:ascii="Arial" w:hAnsi="Arial" w:cs="Arial"/>
        </w:rPr>
      </w:pPr>
      <w:r w:rsidRPr="00C3598D">
        <w:rPr>
          <w:rFonts w:ascii="Arial" w:hAnsi="Arial" w:cs="Arial"/>
        </w:rPr>
        <w:t>KZ je oprávněna kdykoliv zrušit vzdálené připojení uživatele nebo jednotlivých oprávněných osob do počítačové sítě KZ, a to i bez udání důvodu a bez nutnosti předchozího upozornění.</w:t>
      </w:r>
    </w:p>
    <w:p w14:paraId="06098225" w14:textId="77777777" w:rsidR="00C26FAD" w:rsidRPr="00C3598D" w:rsidRDefault="00C26FAD" w:rsidP="00683228">
      <w:pPr>
        <w:jc w:val="center"/>
        <w:rPr>
          <w:rFonts w:ascii="Arial" w:hAnsi="Arial" w:cs="Arial"/>
          <w:b/>
        </w:rPr>
      </w:pPr>
      <w:r w:rsidRPr="00C3598D">
        <w:rPr>
          <w:rFonts w:ascii="Arial" w:hAnsi="Arial" w:cs="Arial"/>
          <w:b/>
        </w:rPr>
        <w:t>IV.</w:t>
      </w:r>
    </w:p>
    <w:p w14:paraId="35D27AF1"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Uživatel se zavazuje zachovávat mlčenlivost o všech osobních údajích, k nimž získá přístup v souvislosti se vzdáleným připojením do počítačové sítě KZ a zavazuje se zajistit závazek mlčenlivosti i u oprávněných osob, které seznámí s podmínkami této dohody. Povinnost mlčenlivosti trvá i po skončení pracovního poměru oprávněných osob k uživateli nebo po zrušení vzdáleného připojení uživatele.</w:t>
      </w:r>
    </w:p>
    <w:p w14:paraId="66C33D8D"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Uživatel prohlašuje, že si je vědom povinností podle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3598D">
        <w:rPr>
          <w:rFonts w:ascii="Arial" w:hAnsi="Arial" w:cs="Arial"/>
          <w:b/>
        </w:rPr>
        <w:t>GDPR</w:t>
      </w:r>
      <w:r w:rsidRPr="00C3598D">
        <w:rPr>
          <w:rFonts w:ascii="Arial" w:hAnsi="Arial" w:cs="Arial"/>
        </w:rPr>
        <w:t>“), a že při přístupu do počítačové sítě KZ bude dodržovat zásady ochrany osobních údajů.</w:t>
      </w:r>
    </w:p>
    <w:p w14:paraId="6B1D276E"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Uživatel je povinen přijmout taková opatření, aby do počítačové sítě KZ na základě poskytnutého připojení neměly přístup jiné osoby než oprávněné osoby. Oprávněné osoby nesmí sdělovat přístupové údaje ke vzdálenému přístupu do počítačové sítě KZ dalším osobám.</w:t>
      </w:r>
    </w:p>
    <w:p w14:paraId="587EA5AA" w14:textId="5808F55E"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 xml:space="preserve">Uživatel je povinen neprodleně informovat </w:t>
      </w:r>
      <w:r w:rsidR="0070177C" w:rsidRPr="00C3598D">
        <w:rPr>
          <w:rFonts w:ascii="Arial" w:hAnsi="Arial" w:cs="Arial"/>
        </w:rPr>
        <w:t>KZ, o</w:t>
      </w:r>
      <w:r w:rsidRPr="00C3598D">
        <w:rPr>
          <w:rFonts w:ascii="Arial" w:hAnsi="Arial" w:cs="Arial"/>
        </w:rPr>
        <w:t xml:space="preserve"> porušení nebo zcizení, kompromitaci přihlašovacích údajů.</w:t>
      </w:r>
    </w:p>
    <w:p w14:paraId="0DA64A98"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Uživatel je dále povinen přijmout opatření, aby v souvislosti s jeho vzdáleným připojením do počítačové sítě KZ nedošlo k neoprávněnému přístupu k osobním údajům, k jejich změně, zničení či ztrátě, neoprávněnému zpracování, zneužití nebo ohrožení či porušení jejích zabezpečení.</w:t>
      </w:r>
    </w:p>
    <w:p w14:paraId="3F8868E8"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Uživatel bere na vědomí, že v případě, že by prostřednictvím vzdáleného přístupu do počítačové sítě KZ docházelo ke zpracování osobních údajů ve smyslu GDPR je povinen vedle této dohody uzavřít s KZ také smlouvu o zpracování osobních údajů nebo jinou smlouvu tak, aby byly naplněny požadavky GDPR. Na případné zpracování osobních údajů prostřednictvím vzdáleného přístupu je uživatel povinen KZ písemně (včetně e-mailu) upozornit.</w:t>
      </w:r>
    </w:p>
    <w:p w14:paraId="6F2D7541" w14:textId="77777777" w:rsidR="00C26FAD" w:rsidRPr="00C3598D" w:rsidRDefault="00C26FAD" w:rsidP="00C3598D">
      <w:pPr>
        <w:numPr>
          <w:ilvl w:val="0"/>
          <w:numId w:val="29"/>
        </w:numPr>
        <w:spacing w:before="120" w:after="120" w:line="240" w:lineRule="auto"/>
        <w:jc w:val="both"/>
        <w:rPr>
          <w:rFonts w:ascii="Arial" w:hAnsi="Arial" w:cs="Arial"/>
        </w:rPr>
      </w:pPr>
      <w:r w:rsidRPr="00C3598D">
        <w:rPr>
          <w:rFonts w:ascii="Arial" w:hAnsi="Arial" w:cs="Arial"/>
        </w:rPr>
        <w:t>V případě porušení povinností uvedených v tomto článku této dohody uživatel uhradí KZ veškerou vzniklou škodu.</w:t>
      </w:r>
    </w:p>
    <w:p w14:paraId="3DF82ACF" w14:textId="77777777" w:rsidR="00C26FAD" w:rsidRPr="00C3598D" w:rsidRDefault="00C26FAD" w:rsidP="00683228">
      <w:pPr>
        <w:jc w:val="center"/>
        <w:rPr>
          <w:rFonts w:ascii="Arial" w:hAnsi="Arial" w:cs="Arial"/>
          <w:b/>
        </w:rPr>
      </w:pPr>
      <w:r w:rsidRPr="00C3598D">
        <w:rPr>
          <w:rFonts w:ascii="Arial" w:hAnsi="Arial" w:cs="Arial"/>
          <w:b/>
        </w:rPr>
        <w:t>V.</w:t>
      </w:r>
    </w:p>
    <w:p w14:paraId="748F2C20" w14:textId="77777777" w:rsidR="00C26FAD" w:rsidRPr="00C3598D" w:rsidRDefault="00C26FAD" w:rsidP="00C3598D">
      <w:pPr>
        <w:numPr>
          <w:ilvl w:val="0"/>
          <w:numId w:val="30"/>
        </w:numPr>
        <w:spacing w:before="120" w:after="120" w:line="240" w:lineRule="auto"/>
        <w:jc w:val="both"/>
        <w:rPr>
          <w:rFonts w:ascii="Arial" w:hAnsi="Arial" w:cs="Arial"/>
        </w:rPr>
      </w:pPr>
      <w:r w:rsidRPr="00C3598D">
        <w:rPr>
          <w:rFonts w:ascii="Arial" w:hAnsi="Arial" w:cs="Arial"/>
        </w:rPr>
        <w:t>Uživatel prohlašuje že, oprávněné osoby jsou jeho zaměstnanci, kteří plní pracovní úkoly související s účelem pro zřízení vzdáleného přístupu do počítačové sítě KZ, jak uveden v čl. I. odst. 2 této dohody.</w:t>
      </w:r>
    </w:p>
    <w:p w14:paraId="339CBB2A" w14:textId="77777777" w:rsidR="00C26FAD" w:rsidRPr="00C3598D" w:rsidRDefault="00C26FAD" w:rsidP="00C3598D">
      <w:pPr>
        <w:numPr>
          <w:ilvl w:val="0"/>
          <w:numId w:val="30"/>
        </w:numPr>
        <w:spacing w:before="120" w:after="120" w:line="240" w:lineRule="auto"/>
        <w:jc w:val="both"/>
        <w:rPr>
          <w:rFonts w:ascii="Arial" w:hAnsi="Arial" w:cs="Arial"/>
        </w:rPr>
      </w:pPr>
      <w:r w:rsidRPr="00C3598D">
        <w:rPr>
          <w:rFonts w:ascii="Arial" w:hAnsi="Arial" w:cs="Arial"/>
        </w:rPr>
        <w:t>Uživatel se zavazuje nejpozději poslední pracovní den zaměstnaneckého poměru oprávněné osoby oznámit KZ ukončení tohoto pracovního poměru tak, aby KZ mohla této osobě znemožnit další využívání vzdáleného přístupu do počítačové sítě KZ.</w:t>
      </w:r>
    </w:p>
    <w:p w14:paraId="1EC517B2" w14:textId="42067060" w:rsidR="00C26FAD" w:rsidRPr="00C3598D" w:rsidRDefault="00C26FAD" w:rsidP="00C26FAD">
      <w:pPr>
        <w:numPr>
          <w:ilvl w:val="0"/>
          <w:numId w:val="30"/>
        </w:numPr>
        <w:spacing w:before="120" w:after="120" w:line="240" w:lineRule="auto"/>
        <w:jc w:val="both"/>
        <w:rPr>
          <w:rFonts w:ascii="Arial" w:hAnsi="Arial" w:cs="Arial"/>
        </w:rPr>
      </w:pPr>
      <w:r w:rsidRPr="00C3598D">
        <w:rPr>
          <w:rFonts w:ascii="Arial" w:hAnsi="Arial" w:cs="Arial"/>
        </w:rPr>
        <w:t xml:space="preserve">Uživatel je oprávněn i jednostranně doplňovat oprávněné osoby uživatele (nový zaměstnanci), kdy dané doplnění je účinné okamžikem oznámení KZ (kupř. e-mailové zaslání </w:t>
      </w:r>
      <w:proofErr w:type="spellStart"/>
      <w:r w:rsidRPr="00C3598D">
        <w:rPr>
          <w:rFonts w:ascii="Arial" w:hAnsi="Arial" w:cs="Arial"/>
        </w:rPr>
        <w:t>scanu</w:t>
      </w:r>
      <w:proofErr w:type="spellEnd"/>
      <w:r w:rsidRPr="00C3598D">
        <w:rPr>
          <w:rFonts w:ascii="Arial" w:hAnsi="Arial" w:cs="Arial"/>
        </w:rPr>
        <w:t xml:space="preserve"> doplnění přílohy</w:t>
      </w:r>
      <w:r w:rsidR="0046799B">
        <w:rPr>
          <w:rFonts w:ascii="Arial" w:hAnsi="Arial" w:cs="Arial"/>
        </w:rPr>
        <w:t> </w:t>
      </w:r>
      <w:r w:rsidRPr="00C3598D">
        <w:rPr>
          <w:rFonts w:ascii="Arial" w:hAnsi="Arial" w:cs="Arial"/>
        </w:rPr>
        <w:t>č.</w:t>
      </w:r>
      <w:r w:rsidR="0046799B">
        <w:rPr>
          <w:rFonts w:ascii="Arial" w:hAnsi="Arial" w:cs="Arial"/>
        </w:rPr>
        <w:t> </w:t>
      </w:r>
      <w:r w:rsidRPr="00C3598D">
        <w:rPr>
          <w:rFonts w:ascii="Arial" w:hAnsi="Arial" w:cs="Arial"/>
        </w:rPr>
        <w:t>1).</w:t>
      </w:r>
    </w:p>
    <w:p w14:paraId="09DC18BD" w14:textId="77777777" w:rsidR="00910246" w:rsidRDefault="00910246" w:rsidP="00910246">
      <w:pPr>
        <w:spacing w:before="120" w:after="120" w:line="240" w:lineRule="auto"/>
        <w:jc w:val="both"/>
        <w:rPr>
          <w:rFonts w:ascii="Arial" w:hAnsi="Arial" w:cs="Arial"/>
        </w:rPr>
      </w:pPr>
    </w:p>
    <w:p w14:paraId="5405E25B" w14:textId="77777777" w:rsidR="00910246" w:rsidRDefault="00910246" w:rsidP="00910246">
      <w:pPr>
        <w:spacing w:before="120" w:after="120" w:line="240" w:lineRule="auto"/>
        <w:jc w:val="both"/>
        <w:rPr>
          <w:rFonts w:ascii="Arial" w:hAnsi="Arial" w:cs="Arial"/>
        </w:rPr>
      </w:pPr>
    </w:p>
    <w:p w14:paraId="630053A4" w14:textId="77777777" w:rsidR="00910246" w:rsidRDefault="00910246" w:rsidP="00910246">
      <w:pPr>
        <w:spacing w:before="120" w:after="120" w:line="240" w:lineRule="auto"/>
        <w:jc w:val="both"/>
        <w:rPr>
          <w:rFonts w:ascii="Arial" w:hAnsi="Arial" w:cs="Arial"/>
        </w:rPr>
      </w:pPr>
    </w:p>
    <w:p w14:paraId="1BFE6CDE" w14:textId="77777777" w:rsidR="00910246" w:rsidRDefault="00910246" w:rsidP="00910246">
      <w:pPr>
        <w:spacing w:before="120" w:after="120" w:line="240" w:lineRule="auto"/>
        <w:jc w:val="both"/>
        <w:rPr>
          <w:rFonts w:ascii="Arial" w:hAnsi="Arial" w:cs="Arial"/>
        </w:rPr>
      </w:pPr>
    </w:p>
    <w:p w14:paraId="3A1A13DC" w14:textId="77777777" w:rsidR="00A86137" w:rsidRDefault="00A86137" w:rsidP="00910246">
      <w:pPr>
        <w:spacing w:before="120" w:after="120" w:line="240" w:lineRule="auto"/>
        <w:jc w:val="both"/>
        <w:rPr>
          <w:rFonts w:ascii="Arial" w:hAnsi="Arial" w:cs="Arial"/>
        </w:rPr>
      </w:pPr>
    </w:p>
    <w:p w14:paraId="338370BF" w14:textId="77777777" w:rsidR="00910246" w:rsidRPr="00C3598D" w:rsidRDefault="00910246" w:rsidP="0066102C">
      <w:pPr>
        <w:spacing w:before="120" w:after="120" w:line="240" w:lineRule="auto"/>
        <w:jc w:val="both"/>
        <w:rPr>
          <w:rFonts w:ascii="Arial" w:hAnsi="Arial" w:cs="Arial"/>
        </w:rPr>
      </w:pPr>
    </w:p>
    <w:p w14:paraId="5286FB68" w14:textId="77777777" w:rsidR="00D96217" w:rsidRPr="00C3598D" w:rsidRDefault="00D96217" w:rsidP="006A6833">
      <w:pPr>
        <w:tabs>
          <w:tab w:val="left" w:pos="3248"/>
        </w:tabs>
        <w:spacing w:before="120" w:after="120" w:line="240" w:lineRule="auto"/>
        <w:jc w:val="both"/>
        <w:rPr>
          <w:rFonts w:ascii="Arial" w:hAnsi="Arial" w:cs="Arial"/>
        </w:rPr>
      </w:pPr>
    </w:p>
    <w:p w14:paraId="0A2ACE8D" w14:textId="77777777" w:rsidR="00C26FAD" w:rsidRPr="00C3598D" w:rsidRDefault="00C26FAD" w:rsidP="00683228">
      <w:pPr>
        <w:jc w:val="center"/>
        <w:rPr>
          <w:rFonts w:ascii="Arial" w:hAnsi="Arial" w:cs="Arial"/>
          <w:b/>
        </w:rPr>
      </w:pPr>
      <w:r w:rsidRPr="00C3598D">
        <w:rPr>
          <w:rFonts w:ascii="Arial" w:hAnsi="Arial" w:cs="Arial"/>
          <w:b/>
        </w:rPr>
        <w:lastRenderedPageBreak/>
        <w:t>VI.</w:t>
      </w:r>
    </w:p>
    <w:p w14:paraId="2742A442" w14:textId="77777777" w:rsidR="00C26FAD" w:rsidRPr="00C3598D" w:rsidRDefault="00C26FAD" w:rsidP="00C3598D">
      <w:pPr>
        <w:numPr>
          <w:ilvl w:val="0"/>
          <w:numId w:val="31"/>
        </w:numPr>
        <w:spacing w:before="120" w:after="120" w:line="240" w:lineRule="auto"/>
        <w:jc w:val="both"/>
        <w:rPr>
          <w:rFonts w:ascii="Arial" w:hAnsi="Arial" w:cs="Arial"/>
        </w:rPr>
      </w:pPr>
      <w:r w:rsidRPr="00C3598D">
        <w:rPr>
          <w:rFonts w:ascii="Arial" w:hAnsi="Arial" w:cs="Arial"/>
        </w:rPr>
        <w:t>Tato dohoda je sepsána ve dvou vyhotoveních, po jednom pro každou ze smluvních stran.</w:t>
      </w:r>
    </w:p>
    <w:p w14:paraId="42A431D2" w14:textId="77777777" w:rsidR="00C26FAD" w:rsidRPr="00C3598D" w:rsidRDefault="00C26FAD" w:rsidP="00C3598D">
      <w:pPr>
        <w:numPr>
          <w:ilvl w:val="0"/>
          <w:numId w:val="31"/>
        </w:numPr>
        <w:spacing w:before="120" w:after="0" w:line="240" w:lineRule="auto"/>
        <w:jc w:val="both"/>
        <w:rPr>
          <w:rFonts w:ascii="Arial" w:hAnsi="Arial" w:cs="Arial"/>
        </w:rPr>
      </w:pPr>
      <w:r w:rsidRPr="00C3598D">
        <w:rPr>
          <w:rFonts w:ascii="Arial" w:hAnsi="Arial" w:cs="Arial"/>
        </w:rPr>
        <w:t>Smluvní strany si dohodu přečetly, s jejím obsahem souhlasí, což stvrzují elektronickými nebo vlastnoručními podpisy.</w:t>
      </w:r>
    </w:p>
    <w:p w14:paraId="301827D2" w14:textId="77777777" w:rsidR="00C26FAD" w:rsidRDefault="00C26FAD" w:rsidP="00683228">
      <w:pPr>
        <w:rPr>
          <w:rFonts w:ascii="Arial" w:hAnsi="Arial" w:cs="Arial"/>
        </w:rPr>
      </w:pPr>
    </w:p>
    <w:p w14:paraId="6779B971" w14:textId="77777777" w:rsidR="00821064" w:rsidRPr="00C3598D" w:rsidRDefault="00821064" w:rsidP="00683228">
      <w:pPr>
        <w:rPr>
          <w:rFonts w:ascii="Arial" w:hAnsi="Arial" w:cs="Arial"/>
        </w:rPr>
      </w:pPr>
    </w:p>
    <w:p w14:paraId="29BC77A9" w14:textId="77777777" w:rsidR="00C26FAD" w:rsidRPr="00C3598D" w:rsidRDefault="00C26FAD" w:rsidP="00683228">
      <w:pPr>
        <w:rPr>
          <w:rFonts w:ascii="Arial" w:hAnsi="Arial" w:cs="Arial"/>
        </w:rPr>
      </w:pPr>
      <w:r w:rsidRPr="00C3598D">
        <w:rPr>
          <w:rFonts w:ascii="Arial" w:hAnsi="Arial" w:cs="Arial"/>
        </w:rPr>
        <w:t>Za Krajskou zdravotní, a.s.</w:t>
      </w:r>
      <w:r w:rsidRPr="00C3598D">
        <w:rPr>
          <w:rFonts w:ascii="Arial" w:hAnsi="Arial" w:cs="Arial"/>
        </w:rPr>
        <w:tab/>
      </w:r>
      <w:r w:rsidRPr="00C3598D">
        <w:rPr>
          <w:rFonts w:ascii="Arial" w:hAnsi="Arial" w:cs="Arial"/>
        </w:rPr>
        <w:tab/>
      </w:r>
      <w:r w:rsidRPr="00C3598D">
        <w:rPr>
          <w:rFonts w:ascii="Arial" w:hAnsi="Arial" w:cs="Arial"/>
        </w:rPr>
        <w:tab/>
      </w:r>
      <w:r w:rsidRPr="00C3598D">
        <w:rPr>
          <w:rFonts w:ascii="Arial" w:hAnsi="Arial" w:cs="Arial"/>
        </w:rPr>
        <w:tab/>
        <w:t>Za uživatele</w:t>
      </w:r>
    </w:p>
    <w:p w14:paraId="3E47561A" w14:textId="6ABA05F7" w:rsidR="00C26FAD" w:rsidRPr="00C3598D" w:rsidRDefault="00C26FAD" w:rsidP="00683228">
      <w:pPr>
        <w:rPr>
          <w:rFonts w:ascii="Arial" w:hAnsi="Arial" w:cs="Arial"/>
        </w:rPr>
      </w:pPr>
      <w:r w:rsidRPr="00C3598D">
        <w:rPr>
          <w:rFonts w:ascii="Arial" w:hAnsi="Arial" w:cs="Arial"/>
        </w:rPr>
        <w:t>V Ústí nad Labem dne __</w:t>
      </w:r>
      <w:r w:rsidR="0070177C" w:rsidRPr="00C3598D">
        <w:rPr>
          <w:rFonts w:ascii="Arial" w:hAnsi="Arial" w:cs="Arial"/>
        </w:rPr>
        <w:t>_. _</w:t>
      </w:r>
      <w:r w:rsidRPr="00C3598D">
        <w:rPr>
          <w:rFonts w:ascii="Arial" w:hAnsi="Arial" w:cs="Arial"/>
        </w:rPr>
        <w:t>_</w:t>
      </w:r>
      <w:r w:rsidR="00A86137" w:rsidRPr="00C3598D">
        <w:rPr>
          <w:rFonts w:ascii="Arial" w:hAnsi="Arial" w:cs="Arial"/>
        </w:rPr>
        <w:t>_. _</w:t>
      </w:r>
      <w:r w:rsidRPr="00C3598D">
        <w:rPr>
          <w:rFonts w:ascii="Arial" w:hAnsi="Arial" w:cs="Arial"/>
        </w:rPr>
        <w:t>______</w:t>
      </w:r>
      <w:r w:rsidRPr="00C3598D">
        <w:rPr>
          <w:rFonts w:ascii="Arial" w:hAnsi="Arial" w:cs="Arial"/>
        </w:rPr>
        <w:tab/>
      </w:r>
      <w:r w:rsidRPr="00C3598D">
        <w:rPr>
          <w:rFonts w:ascii="Arial" w:hAnsi="Arial" w:cs="Arial"/>
        </w:rPr>
        <w:tab/>
        <w:t>Dne __</w:t>
      </w:r>
      <w:proofErr w:type="gramStart"/>
      <w:r w:rsidRPr="00C3598D">
        <w:rPr>
          <w:rFonts w:ascii="Arial" w:hAnsi="Arial" w:cs="Arial"/>
        </w:rPr>
        <w:t>_._</w:t>
      </w:r>
      <w:proofErr w:type="gramEnd"/>
      <w:r w:rsidRPr="00C3598D">
        <w:rPr>
          <w:rFonts w:ascii="Arial" w:hAnsi="Arial" w:cs="Arial"/>
        </w:rPr>
        <w:t>__._______</w:t>
      </w:r>
    </w:p>
    <w:p w14:paraId="51BEF6C4" w14:textId="77777777" w:rsidR="00C26FAD" w:rsidRPr="00C3598D" w:rsidRDefault="00C26FAD" w:rsidP="00683228">
      <w:pPr>
        <w:rPr>
          <w:rFonts w:ascii="Arial" w:hAnsi="Arial" w:cs="Arial"/>
        </w:rPr>
      </w:pPr>
    </w:p>
    <w:p w14:paraId="260D9672" w14:textId="77777777" w:rsidR="00C26FAD" w:rsidRPr="00C3598D" w:rsidRDefault="00C26FAD" w:rsidP="00683228">
      <w:pPr>
        <w:rPr>
          <w:rFonts w:ascii="Arial" w:hAnsi="Arial" w:cs="Arial"/>
        </w:rPr>
      </w:pPr>
    </w:p>
    <w:p w14:paraId="725153B3" w14:textId="77777777" w:rsidR="00C26FAD" w:rsidRPr="00C3598D" w:rsidRDefault="00C26FAD" w:rsidP="00683228">
      <w:pPr>
        <w:rPr>
          <w:rFonts w:ascii="Arial" w:hAnsi="Arial" w:cs="Arial"/>
        </w:rPr>
      </w:pPr>
    </w:p>
    <w:p w14:paraId="3504F463" w14:textId="77777777" w:rsidR="00C26FAD" w:rsidRPr="00C3598D" w:rsidRDefault="00C26FAD" w:rsidP="00683228">
      <w:pPr>
        <w:spacing w:after="0"/>
        <w:rPr>
          <w:rFonts w:ascii="Arial" w:hAnsi="Arial" w:cs="Arial"/>
        </w:rPr>
      </w:pPr>
      <w:r w:rsidRPr="00C3598D">
        <w:rPr>
          <w:rFonts w:ascii="Arial" w:hAnsi="Arial" w:cs="Arial"/>
        </w:rPr>
        <w:t>__________________________</w:t>
      </w:r>
      <w:r w:rsidRPr="00C3598D">
        <w:rPr>
          <w:rFonts w:ascii="Arial" w:hAnsi="Arial" w:cs="Arial"/>
        </w:rPr>
        <w:tab/>
      </w:r>
      <w:r w:rsidRPr="00C3598D">
        <w:rPr>
          <w:rFonts w:ascii="Arial" w:hAnsi="Arial" w:cs="Arial"/>
        </w:rPr>
        <w:tab/>
      </w:r>
      <w:r w:rsidRPr="00C3598D">
        <w:rPr>
          <w:rFonts w:ascii="Arial" w:hAnsi="Arial" w:cs="Arial"/>
        </w:rPr>
        <w:tab/>
      </w:r>
      <w:r w:rsidRPr="00C3598D">
        <w:rPr>
          <w:rFonts w:ascii="Arial" w:hAnsi="Arial" w:cs="Arial"/>
        </w:rPr>
        <w:tab/>
        <w:t>___________________________</w:t>
      </w:r>
    </w:p>
    <w:p w14:paraId="1A204545" w14:textId="77777777" w:rsidR="00C26FAD" w:rsidRPr="00C3598D" w:rsidRDefault="00C26FAD" w:rsidP="00683228">
      <w:pPr>
        <w:rPr>
          <w:rFonts w:ascii="Arial" w:hAnsi="Arial" w:cs="Arial"/>
          <w:sz w:val="16"/>
          <w:szCs w:val="16"/>
        </w:rPr>
      </w:pPr>
      <w:r w:rsidRPr="00C3598D">
        <w:rPr>
          <w:rFonts w:ascii="Arial" w:hAnsi="Arial" w:cs="Arial"/>
          <w:sz w:val="16"/>
          <w:szCs w:val="16"/>
        </w:rPr>
        <w:t>osoba pověřená k uzavření této dohody generálním ředitelem KZ</w:t>
      </w:r>
    </w:p>
    <w:p w14:paraId="630E3098" w14:textId="77777777" w:rsidR="00C26FAD" w:rsidRPr="00C3598D" w:rsidRDefault="00C26FAD" w:rsidP="00683228">
      <w:pPr>
        <w:rPr>
          <w:rFonts w:ascii="Arial" w:hAnsi="Arial" w:cs="Arial"/>
          <w:szCs w:val="20"/>
        </w:rPr>
      </w:pPr>
    </w:p>
    <w:p w14:paraId="326B30D4" w14:textId="77777777" w:rsidR="00C26FAD" w:rsidRPr="00C3598D" w:rsidRDefault="00C26FAD" w:rsidP="00683228">
      <w:pPr>
        <w:rPr>
          <w:rFonts w:ascii="Arial" w:hAnsi="Arial" w:cs="Arial"/>
          <w:szCs w:val="20"/>
        </w:rPr>
      </w:pPr>
    </w:p>
    <w:p w14:paraId="553D0749" w14:textId="77777777" w:rsidR="00C26FAD" w:rsidRPr="00C3598D" w:rsidRDefault="00C26FAD" w:rsidP="00683228">
      <w:pPr>
        <w:rPr>
          <w:rFonts w:ascii="Arial" w:hAnsi="Arial" w:cs="Arial"/>
          <w:szCs w:val="20"/>
        </w:rPr>
      </w:pPr>
    </w:p>
    <w:p w14:paraId="214D664B" w14:textId="77777777" w:rsidR="00C26FAD" w:rsidRPr="00C3598D" w:rsidRDefault="00C26FAD" w:rsidP="00683228">
      <w:pPr>
        <w:rPr>
          <w:rFonts w:ascii="Arial" w:hAnsi="Arial" w:cs="Arial"/>
          <w:szCs w:val="20"/>
        </w:rPr>
      </w:pPr>
    </w:p>
    <w:p w14:paraId="315A1EDE" w14:textId="77777777" w:rsidR="00C26FAD" w:rsidRPr="00C3598D" w:rsidRDefault="00C26FAD" w:rsidP="00683228">
      <w:pPr>
        <w:rPr>
          <w:rFonts w:ascii="Arial" w:hAnsi="Arial" w:cs="Arial"/>
          <w:szCs w:val="20"/>
        </w:rPr>
      </w:pPr>
    </w:p>
    <w:p w14:paraId="695EF965" w14:textId="77777777" w:rsidR="00C26FAD" w:rsidRPr="00C3598D" w:rsidRDefault="00C26FAD" w:rsidP="00683228">
      <w:pPr>
        <w:rPr>
          <w:rFonts w:ascii="Arial" w:hAnsi="Arial" w:cs="Arial"/>
          <w:szCs w:val="20"/>
        </w:rPr>
      </w:pPr>
    </w:p>
    <w:p w14:paraId="7B929438" w14:textId="77777777" w:rsidR="00C26FAD" w:rsidRPr="00C3598D" w:rsidRDefault="00C26FAD" w:rsidP="00683228">
      <w:pPr>
        <w:rPr>
          <w:rFonts w:ascii="Arial" w:hAnsi="Arial" w:cs="Arial"/>
        </w:rPr>
      </w:pPr>
      <w:r w:rsidRPr="00C3598D">
        <w:rPr>
          <w:rFonts w:ascii="Arial" w:hAnsi="Arial" w:cs="Arial"/>
          <w:szCs w:val="20"/>
        </w:rPr>
        <w:t xml:space="preserve">Náklady spojené s nákupem licencí budou účtovány na vrub nákladového střediska (doplní garant aplikace ze strany KZ): </w:t>
      </w:r>
      <w:r w:rsidRPr="00C3598D">
        <w:rPr>
          <w:rFonts w:ascii="Arial" w:hAnsi="Arial" w:cs="Arial"/>
        </w:rPr>
        <w:t>___________________________</w:t>
      </w:r>
    </w:p>
    <w:p w14:paraId="414D2433" w14:textId="77777777" w:rsidR="00C26FAD" w:rsidRPr="00C3598D" w:rsidRDefault="00C26FAD" w:rsidP="00683228">
      <w:pPr>
        <w:rPr>
          <w:rFonts w:ascii="Arial" w:hAnsi="Arial" w:cs="Arial"/>
        </w:rPr>
      </w:pPr>
    </w:p>
    <w:p w14:paraId="47729C1B" w14:textId="77777777" w:rsidR="00C26FAD" w:rsidRPr="008A2B13" w:rsidRDefault="00C26FAD" w:rsidP="00683228">
      <w:pPr>
        <w:rPr>
          <w:rFonts w:ascii="Arial" w:hAnsi="Arial" w:cs="Arial"/>
          <w:highlight w:val="yellow"/>
        </w:rPr>
        <w:sectPr w:rsidR="00C26FAD" w:rsidRPr="008A2B13" w:rsidSect="00C26FAD">
          <w:headerReference w:type="default" r:id="rId16"/>
          <w:footerReference w:type="default" r:id="rId17"/>
          <w:pgSz w:w="11906" w:h="16838"/>
          <w:pgMar w:top="993" w:right="926" w:bottom="1134" w:left="900" w:header="709" w:footer="708" w:gutter="0"/>
          <w:cols w:space="708"/>
          <w:docGrid w:linePitch="360"/>
        </w:sectPr>
      </w:pPr>
    </w:p>
    <w:p w14:paraId="12DBA103" w14:textId="77777777" w:rsidR="00C26FAD" w:rsidRPr="006A6833" w:rsidRDefault="00C26FAD" w:rsidP="00683228">
      <w:pPr>
        <w:rPr>
          <w:rFonts w:ascii="Arial" w:hAnsi="Arial" w:cs="Arial"/>
          <w:highlight w:val="yellow"/>
        </w:rPr>
      </w:pPr>
    </w:p>
    <w:p w14:paraId="0EBCA478" w14:textId="0CD14BD9" w:rsidR="00C26FAD" w:rsidRPr="006A6833" w:rsidRDefault="00C26FAD" w:rsidP="00683228">
      <w:pPr>
        <w:rPr>
          <w:rFonts w:ascii="Arial" w:hAnsi="Arial" w:cs="Arial"/>
          <w:b/>
          <w:bCs/>
        </w:rPr>
      </w:pPr>
      <w:r w:rsidRPr="006A6833">
        <w:rPr>
          <w:rFonts w:ascii="Arial" w:hAnsi="Arial" w:cs="Arial"/>
          <w:b/>
          <w:bCs/>
        </w:rPr>
        <w:t xml:space="preserve">Příloha číslo 1. – Tabulka </w:t>
      </w:r>
      <w:r w:rsidR="00D96217" w:rsidRPr="006A6833">
        <w:rPr>
          <w:rFonts w:ascii="Arial" w:hAnsi="Arial" w:cs="Arial"/>
          <w:b/>
          <w:bCs/>
        </w:rPr>
        <w:t>oprávněných</w:t>
      </w:r>
      <w:r w:rsidRPr="006A6833">
        <w:rPr>
          <w:rFonts w:ascii="Arial" w:hAnsi="Arial" w:cs="Arial"/>
          <w:b/>
          <w:bCs/>
        </w:rPr>
        <w:t xml:space="preserve"> osob dohody o využívání vzdáleného připojení do počítačové sítě KZ</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5"/>
        <w:gridCol w:w="1737"/>
        <w:gridCol w:w="1727"/>
        <w:gridCol w:w="2386"/>
      </w:tblGrid>
      <w:tr w:rsidR="00C26FAD" w:rsidRPr="00821064" w14:paraId="43BC77F1" w14:textId="77777777" w:rsidTr="00683228">
        <w:tc>
          <w:tcPr>
            <w:tcW w:w="9441" w:type="dxa"/>
            <w:gridSpan w:val="4"/>
            <w:shd w:val="clear" w:color="auto" w:fill="D9D9D9"/>
          </w:tcPr>
          <w:p w14:paraId="75FE41CB" w14:textId="77777777" w:rsidR="00C26FAD" w:rsidRPr="006A6833" w:rsidRDefault="00C26FAD" w:rsidP="00683228">
            <w:pPr>
              <w:jc w:val="center"/>
              <w:rPr>
                <w:rFonts w:ascii="Arial" w:hAnsi="Arial" w:cs="Arial"/>
                <w:b/>
              </w:rPr>
            </w:pPr>
            <w:r w:rsidRPr="006A6833">
              <w:rPr>
                <w:rFonts w:ascii="Arial" w:hAnsi="Arial" w:cs="Arial"/>
                <w:b/>
              </w:rPr>
              <w:t>Osoby oprávněné za uživatele přistupovat do počítačové sítě KZ</w:t>
            </w:r>
          </w:p>
          <w:p w14:paraId="362EFD69" w14:textId="77777777" w:rsidR="00C26FAD" w:rsidRPr="006A6833" w:rsidRDefault="00C26FAD" w:rsidP="00683228">
            <w:pPr>
              <w:jc w:val="center"/>
              <w:rPr>
                <w:rFonts w:ascii="Arial" w:hAnsi="Arial" w:cs="Arial"/>
                <w:sz w:val="16"/>
                <w:szCs w:val="16"/>
              </w:rPr>
            </w:pPr>
          </w:p>
        </w:tc>
      </w:tr>
      <w:tr w:rsidR="00C26FAD" w:rsidRPr="00821064" w14:paraId="35DA0319" w14:textId="77777777" w:rsidTr="00683228">
        <w:tc>
          <w:tcPr>
            <w:tcW w:w="3464" w:type="dxa"/>
            <w:shd w:val="clear" w:color="auto" w:fill="D9D9D9"/>
          </w:tcPr>
          <w:p w14:paraId="30522760" w14:textId="77777777" w:rsidR="00C26FAD" w:rsidRPr="006A6833" w:rsidRDefault="00C26FAD" w:rsidP="00683228">
            <w:pPr>
              <w:jc w:val="center"/>
              <w:rPr>
                <w:rFonts w:ascii="Arial" w:hAnsi="Arial" w:cs="Arial"/>
                <w:b/>
              </w:rPr>
            </w:pPr>
            <w:r w:rsidRPr="006A6833">
              <w:rPr>
                <w:rFonts w:ascii="Arial" w:hAnsi="Arial" w:cs="Arial"/>
                <w:b/>
              </w:rPr>
              <w:t>jméno a příjmení</w:t>
            </w:r>
          </w:p>
        </w:tc>
        <w:tc>
          <w:tcPr>
            <w:tcW w:w="1764" w:type="dxa"/>
            <w:shd w:val="clear" w:color="auto" w:fill="D9D9D9"/>
          </w:tcPr>
          <w:p w14:paraId="5ABD6B02" w14:textId="77777777" w:rsidR="00C26FAD" w:rsidRPr="006A6833" w:rsidRDefault="00C26FAD" w:rsidP="00683228">
            <w:pPr>
              <w:jc w:val="center"/>
              <w:rPr>
                <w:rFonts w:ascii="Arial" w:hAnsi="Arial" w:cs="Arial"/>
                <w:b/>
              </w:rPr>
            </w:pPr>
            <w:r w:rsidRPr="006A6833">
              <w:rPr>
                <w:rFonts w:ascii="Arial" w:hAnsi="Arial" w:cs="Arial"/>
                <w:b/>
              </w:rPr>
              <w:t>datum narození</w:t>
            </w:r>
          </w:p>
        </w:tc>
        <w:tc>
          <w:tcPr>
            <w:tcW w:w="1764" w:type="dxa"/>
            <w:shd w:val="clear" w:color="auto" w:fill="D9D9D9"/>
          </w:tcPr>
          <w:p w14:paraId="2FBF2377" w14:textId="77777777" w:rsidR="00C26FAD" w:rsidRPr="006A6833" w:rsidRDefault="00C26FAD" w:rsidP="00683228">
            <w:pPr>
              <w:jc w:val="center"/>
              <w:rPr>
                <w:rFonts w:ascii="Arial" w:hAnsi="Arial" w:cs="Arial"/>
                <w:b/>
              </w:rPr>
            </w:pPr>
            <w:r w:rsidRPr="006A6833">
              <w:rPr>
                <w:rFonts w:ascii="Arial" w:hAnsi="Arial" w:cs="Arial"/>
                <w:b/>
              </w:rPr>
              <w:t>datum</w:t>
            </w:r>
          </w:p>
        </w:tc>
        <w:tc>
          <w:tcPr>
            <w:tcW w:w="2449" w:type="dxa"/>
            <w:shd w:val="clear" w:color="auto" w:fill="D9D9D9"/>
          </w:tcPr>
          <w:p w14:paraId="52C049BF" w14:textId="77777777" w:rsidR="00C26FAD" w:rsidRPr="006A6833" w:rsidRDefault="00C26FAD" w:rsidP="00683228">
            <w:pPr>
              <w:jc w:val="center"/>
              <w:rPr>
                <w:rFonts w:ascii="Arial" w:hAnsi="Arial" w:cs="Arial"/>
                <w:b/>
              </w:rPr>
            </w:pPr>
            <w:r w:rsidRPr="006A6833">
              <w:rPr>
                <w:rFonts w:ascii="Arial" w:hAnsi="Arial" w:cs="Arial"/>
                <w:b/>
              </w:rPr>
              <w:t>podpis</w:t>
            </w:r>
          </w:p>
        </w:tc>
      </w:tr>
      <w:tr w:rsidR="00C26FAD" w:rsidRPr="00821064" w14:paraId="3641E59F" w14:textId="77777777" w:rsidTr="00683228">
        <w:tc>
          <w:tcPr>
            <w:tcW w:w="3464" w:type="dxa"/>
          </w:tcPr>
          <w:p w14:paraId="07B5A057" w14:textId="77777777" w:rsidR="00C26FAD" w:rsidRPr="006A6833" w:rsidRDefault="00C26FAD" w:rsidP="00683228">
            <w:pPr>
              <w:rPr>
                <w:rFonts w:ascii="Arial" w:hAnsi="Arial" w:cs="Arial"/>
              </w:rPr>
            </w:pPr>
          </w:p>
        </w:tc>
        <w:tc>
          <w:tcPr>
            <w:tcW w:w="1764" w:type="dxa"/>
          </w:tcPr>
          <w:p w14:paraId="5DD4DD4E" w14:textId="77777777" w:rsidR="00C26FAD" w:rsidRPr="006A6833" w:rsidRDefault="00C26FAD" w:rsidP="00683228">
            <w:pPr>
              <w:rPr>
                <w:rFonts w:ascii="Arial" w:hAnsi="Arial" w:cs="Arial"/>
              </w:rPr>
            </w:pPr>
          </w:p>
        </w:tc>
        <w:tc>
          <w:tcPr>
            <w:tcW w:w="1764" w:type="dxa"/>
          </w:tcPr>
          <w:p w14:paraId="4A3ADFEA" w14:textId="77777777" w:rsidR="00C26FAD" w:rsidRPr="006A6833" w:rsidRDefault="00C26FAD" w:rsidP="00683228">
            <w:pPr>
              <w:rPr>
                <w:rFonts w:ascii="Arial" w:hAnsi="Arial" w:cs="Arial"/>
              </w:rPr>
            </w:pPr>
          </w:p>
        </w:tc>
        <w:tc>
          <w:tcPr>
            <w:tcW w:w="2449" w:type="dxa"/>
          </w:tcPr>
          <w:p w14:paraId="4FACE109" w14:textId="77777777" w:rsidR="00C26FAD" w:rsidRPr="006A6833" w:rsidRDefault="00C26FAD" w:rsidP="00683228">
            <w:pPr>
              <w:rPr>
                <w:rFonts w:ascii="Arial" w:hAnsi="Arial" w:cs="Arial"/>
              </w:rPr>
            </w:pPr>
          </w:p>
        </w:tc>
      </w:tr>
      <w:tr w:rsidR="00C26FAD" w:rsidRPr="00821064" w14:paraId="3BD74669" w14:textId="77777777" w:rsidTr="00683228">
        <w:tc>
          <w:tcPr>
            <w:tcW w:w="3464" w:type="dxa"/>
          </w:tcPr>
          <w:p w14:paraId="1912C5F4" w14:textId="77777777" w:rsidR="00C26FAD" w:rsidRPr="006A6833" w:rsidRDefault="00C26FAD" w:rsidP="00683228">
            <w:pPr>
              <w:rPr>
                <w:rFonts w:ascii="Arial" w:hAnsi="Arial" w:cs="Arial"/>
              </w:rPr>
            </w:pPr>
          </w:p>
        </w:tc>
        <w:tc>
          <w:tcPr>
            <w:tcW w:w="1764" w:type="dxa"/>
          </w:tcPr>
          <w:p w14:paraId="0040D62B" w14:textId="77777777" w:rsidR="00C26FAD" w:rsidRPr="006A6833" w:rsidRDefault="00C26FAD" w:rsidP="00683228">
            <w:pPr>
              <w:rPr>
                <w:rFonts w:ascii="Arial" w:hAnsi="Arial" w:cs="Arial"/>
              </w:rPr>
            </w:pPr>
          </w:p>
        </w:tc>
        <w:tc>
          <w:tcPr>
            <w:tcW w:w="1764" w:type="dxa"/>
          </w:tcPr>
          <w:p w14:paraId="5264EFC2" w14:textId="77777777" w:rsidR="00C26FAD" w:rsidRPr="006A6833" w:rsidRDefault="00C26FAD" w:rsidP="00683228">
            <w:pPr>
              <w:rPr>
                <w:rFonts w:ascii="Arial" w:hAnsi="Arial" w:cs="Arial"/>
              </w:rPr>
            </w:pPr>
          </w:p>
        </w:tc>
        <w:tc>
          <w:tcPr>
            <w:tcW w:w="2449" w:type="dxa"/>
          </w:tcPr>
          <w:p w14:paraId="054ED1E7" w14:textId="77777777" w:rsidR="00C26FAD" w:rsidRPr="006A6833" w:rsidRDefault="00C26FAD" w:rsidP="00683228">
            <w:pPr>
              <w:rPr>
                <w:rFonts w:ascii="Arial" w:hAnsi="Arial" w:cs="Arial"/>
              </w:rPr>
            </w:pPr>
          </w:p>
        </w:tc>
      </w:tr>
      <w:tr w:rsidR="00C26FAD" w:rsidRPr="00821064" w14:paraId="25D6DB80" w14:textId="77777777" w:rsidTr="00683228">
        <w:tc>
          <w:tcPr>
            <w:tcW w:w="3464" w:type="dxa"/>
          </w:tcPr>
          <w:p w14:paraId="4CB50C86" w14:textId="77777777" w:rsidR="00C26FAD" w:rsidRPr="006A6833" w:rsidRDefault="00C26FAD" w:rsidP="00683228">
            <w:pPr>
              <w:rPr>
                <w:rFonts w:ascii="Arial" w:hAnsi="Arial" w:cs="Arial"/>
              </w:rPr>
            </w:pPr>
          </w:p>
        </w:tc>
        <w:tc>
          <w:tcPr>
            <w:tcW w:w="1764" w:type="dxa"/>
          </w:tcPr>
          <w:p w14:paraId="58AE5D79" w14:textId="77777777" w:rsidR="00C26FAD" w:rsidRPr="006A6833" w:rsidRDefault="00C26FAD" w:rsidP="00683228">
            <w:pPr>
              <w:rPr>
                <w:rFonts w:ascii="Arial" w:hAnsi="Arial" w:cs="Arial"/>
              </w:rPr>
            </w:pPr>
          </w:p>
        </w:tc>
        <w:tc>
          <w:tcPr>
            <w:tcW w:w="1764" w:type="dxa"/>
          </w:tcPr>
          <w:p w14:paraId="3444E145" w14:textId="77777777" w:rsidR="00C26FAD" w:rsidRPr="006A6833" w:rsidRDefault="00C26FAD" w:rsidP="00683228">
            <w:pPr>
              <w:rPr>
                <w:rFonts w:ascii="Arial" w:hAnsi="Arial" w:cs="Arial"/>
              </w:rPr>
            </w:pPr>
          </w:p>
        </w:tc>
        <w:tc>
          <w:tcPr>
            <w:tcW w:w="2449" w:type="dxa"/>
          </w:tcPr>
          <w:p w14:paraId="5182E6A3" w14:textId="77777777" w:rsidR="00C26FAD" w:rsidRPr="006A6833" w:rsidRDefault="00C26FAD" w:rsidP="00683228">
            <w:pPr>
              <w:rPr>
                <w:rFonts w:ascii="Arial" w:hAnsi="Arial" w:cs="Arial"/>
              </w:rPr>
            </w:pPr>
          </w:p>
        </w:tc>
      </w:tr>
      <w:tr w:rsidR="00C26FAD" w:rsidRPr="00821064" w14:paraId="5999B4A9" w14:textId="77777777" w:rsidTr="00683228">
        <w:tc>
          <w:tcPr>
            <w:tcW w:w="3464" w:type="dxa"/>
          </w:tcPr>
          <w:p w14:paraId="3EAF80A3" w14:textId="77777777" w:rsidR="00C26FAD" w:rsidRPr="006A6833" w:rsidRDefault="00C26FAD" w:rsidP="00683228">
            <w:pPr>
              <w:rPr>
                <w:rFonts w:ascii="Arial" w:hAnsi="Arial" w:cs="Arial"/>
              </w:rPr>
            </w:pPr>
          </w:p>
        </w:tc>
        <w:tc>
          <w:tcPr>
            <w:tcW w:w="1764" w:type="dxa"/>
          </w:tcPr>
          <w:p w14:paraId="6DE6BD76" w14:textId="77777777" w:rsidR="00C26FAD" w:rsidRPr="006A6833" w:rsidRDefault="00C26FAD" w:rsidP="00683228">
            <w:pPr>
              <w:rPr>
                <w:rFonts w:ascii="Arial" w:hAnsi="Arial" w:cs="Arial"/>
              </w:rPr>
            </w:pPr>
          </w:p>
        </w:tc>
        <w:tc>
          <w:tcPr>
            <w:tcW w:w="1764" w:type="dxa"/>
          </w:tcPr>
          <w:p w14:paraId="47FF4650" w14:textId="77777777" w:rsidR="00C26FAD" w:rsidRPr="006A6833" w:rsidRDefault="00C26FAD" w:rsidP="00683228">
            <w:pPr>
              <w:rPr>
                <w:rFonts w:ascii="Arial" w:hAnsi="Arial" w:cs="Arial"/>
              </w:rPr>
            </w:pPr>
          </w:p>
        </w:tc>
        <w:tc>
          <w:tcPr>
            <w:tcW w:w="2449" w:type="dxa"/>
          </w:tcPr>
          <w:p w14:paraId="27393B03" w14:textId="77777777" w:rsidR="00C26FAD" w:rsidRPr="006A6833" w:rsidRDefault="00C26FAD" w:rsidP="00683228">
            <w:pPr>
              <w:rPr>
                <w:rFonts w:ascii="Arial" w:hAnsi="Arial" w:cs="Arial"/>
              </w:rPr>
            </w:pPr>
          </w:p>
        </w:tc>
      </w:tr>
      <w:tr w:rsidR="00C26FAD" w:rsidRPr="00821064" w14:paraId="71B65E90" w14:textId="77777777" w:rsidTr="00683228">
        <w:tc>
          <w:tcPr>
            <w:tcW w:w="3464" w:type="dxa"/>
          </w:tcPr>
          <w:p w14:paraId="78B497AD" w14:textId="77777777" w:rsidR="00C26FAD" w:rsidRPr="006A6833" w:rsidRDefault="00C26FAD" w:rsidP="00683228">
            <w:pPr>
              <w:rPr>
                <w:rFonts w:ascii="Arial" w:hAnsi="Arial" w:cs="Arial"/>
              </w:rPr>
            </w:pPr>
          </w:p>
        </w:tc>
        <w:tc>
          <w:tcPr>
            <w:tcW w:w="1764" w:type="dxa"/>
          </w:tcPr>
          <w:p w14:paraId="432BB159" w14:textId="77777777" w:rsidR="00C26FAD" w:rsidRPr="006A6833" w:rsidRDefault="00C26FAD" w:rsidP="00683228">
            <w:pPr>
              <w:rPr>
                <w:rFonts w:ascii="Arial" w:hAnsi="Arial" w:cs="Arial"/>
              </w:rPr>
            </w:pPr>
          </w:p>
        </w:tc>
        <w:tc>
          <w:tcPr>
            <w:tcW w:w="1764" w:type="dxa"/>
          </w:tcPr>
          <w:p w14:paraId="7E3F7394" w14:textId="77777777" w:rsidR="00C26FAD" w:rsidRPr="006A6833" w:rsidRDefault="00C26FAD" w:rsidP="00683228">
            <w:pPr>
              <w:rPr>
                <w:rFonts w:ascii="Arial" w:hAnsi="Arial" w:cs="Arial"/>
              </w:rPr>
            </w:pPr>
          </w:p>
        </w:tc>
        <w:tc>
          <w:tcPr>
            <w:tcW w:w="2449" w:type="dxa"/>
          </w:tcPr>
          <w:p w14:paraId="6341E335" w14:textId="77777777" w:rsidR="00C26FAD" w:rsidRPr="006A6833" w:rsidRDefault="00C26FAD" w:rsidP="00683228">
            <w:pPr>
              <w:rPr>
                <w:rFonts w:ascii="Arial" w:hAnsi="Arial" w:cs="Arial"/>
              </w:rPr>
            </w:pPr>
          </w:p>
        </w:tc>
      </w:tr>
      <w:tr w:rsidR="00C26FAD" w:rsidRPr="00821064" w14:paraId="6C9B201D" w14:textId="77777777" w:rsidTr="00683228">
        <w:tc>
          <w:tcPr>
            <w:tcW w:w="3464" w:type="dxa"/>
          </w:tcPr>
          <w:p w14:paraId="7C56B33E" w14:textId="77777777" w:rsidR="00C26FAD" w:rsidRPr="006A6833" w:rsidRDefault="00C26FAD" w:rsidP="00683228">
            <w:pPr>
              <w:rPr>
                <w:rFonts w:ascii="Arial" w:hAnsi="Arial" w:cs="Arial"/>
              </w:rPr>
            </w:pPr>
          </w:p>
        </w:tc>
        <w:tc>
          <w:tcPr>
            <w:tcW w:w="1764" w:type="dxa"/>
          </w:tcPr>
          <w:p w14:paraId="25275852" w14:textId="77777777" w:rsidR="00C26FAD" w:rsidRPr="006A6833" w:rsidRDefault="00C26FAD" w:rsidP="00683228">
            <w:pPr>
              <w:rPr>
                <w:rFonts w:ascii="Arial" w:hAnsi="Arial" w:cs="Arial"/>
              </w:rPr>
            </w:pPr>
          </w:p>
        </w:tc>
        <w:tc>
          <w:tcPr>
            <w:tcW w:w="1764" w:type="dxa"/>
          </w:tcPr>
          <w:p w14:paraId="717412EF" w14:textId="77777777" w:rsidR="00C26FAD" w:rsidRPr="006A6833" w:rsidRDefault="00C26FAD" w:rsidP="00683228">
            <w:pPr>
              <w:rPr>
                <w:rFonts w:ascii="Arial" w:hAnsi="Arial" w:cs="Arial"/>
              </w:rPr>
            </w:pPr>
          </w:p>
        </w:tc>
        <w:tc>
          <w:tcPr>
            <w:tcW w:w="2449" w:type="dxa"/>
          </w:tcPr>
          <w:p w14:paraId="0D07502A" w14:textId="77777777" w:rsidR="00C26FAD" w:rsidRPr="006A6833" w:rsidRDefault="00C26FAD" w:rsidP="00683228">
            <w:pPr>
              <w:rPr>
                <w:rFonts w:ascii="Arial" w:hAnsi="Arial" w:cs="Arial"/>
              </w:rPr>
            </w:pPr>
          </w:p>
        </w:tc>
      </w:tr>
      <w:tr w:rsidR="00C26FAD" w:rsidRPr="00821064" w14:paraId="2F87E145" w14:textId="77777777" w:rsidTr="00683228">
        <w:tc>
          <w:tcPr>
            <w:tcW w:w="9441" w:type="dxa"/>
            <w:gridSpan w:val="4"/>
          </w:tcPr>
          <w:p w14:paraId="162BF5F8" w14:textId="77777777" w:rsidR="00C26FAD" w:rsidRPr="006A6833" w:rsidRDefault="00C26FAD" w:rsidP="00683228">
            <w:pPr>
              <w:rPr>
                <w:rFonts w:ascii="Arial" w:hAnsi="Arial" w:cs="Arial"/>
                <w:sz w:val="16"/>
                <w:szCs w:val="16"/>
              </w:rPr>
            </w:pPr>
            <w:r w:rsidRPr="006A6833">
              <w:rPr>
                <w:rFonts w:ascii="Arial" w:hAnsi="Arial" w:cs="Arial"/>
                <w:sz w:val="16"/>
                <w:szCs w:val="16"/>
              </w:rPr>
              <w:t>Každá osoba uvedená v této tabulce musí mít vyplněný dokument „Příloha č.2 specifikace přístupu“</w:t>
            </w:r>
          </w:p>
        </w:tc>
      </w:tr>
    </w:tbl>
    <w:p w14:paraId="0AD9D40F" w14:textId="77777777" w:rsidR="00C26FAD" w:rsidRPr="006A6833" w:rsidRDefault="00C26FAD" w:rsidP="00683228">
      <w:pPr>
        <w:rPr>
          <w:rFonts w:ascii="Arial" w:hAnsi="Arial" w:cs="Arial"/>
          <w:szCs w:val="20"/>
        </w:rPr>
      </w:pPr>
    </w:p>
    <w:p w14:paraId="61A8FB92" w14:textId="77777777" w:rsidR="00C26FAD" w:rsidRPr="006A6833" w:rsidRDefault="00C26FAD" w:rsidP="00683228">
      <w:pPr>
        <w:rPr>
          <w:rFonts w:ascii="Arial" w:hAnsi="Arial" w:cs="Arial"/>
          <w:szCs w:val="20"/>
        </w:rPr>
      </w:pPr>
    </w:p>
    <w:p w14:paraId="2AC7EBC1" w14:textId="77777777" w:rsidR="00C26FAD" w:rsidRPr="006A6833" w:rsidRDefault="00C26FAD" w:rsidP="00683228">
      <w:pPr>
        <w:rPr>
          <w:rFonts w:ascii="Arial" w:hAnsi="Arial" w:cs="Arial"/>
          <w:szCs w:val="20"/>
        </w:rPr>
        <w:sectPr w:rsidR="00C26FAD" w:rsidRPr="006A6833" w:rsidSect="00C26FAD">
          <w:headerReference w:type="default" r:id="rId18"/>
          <w:footerReference w:type="default" r:id="rId19"/>
          <w:pgSz w:w="11906" w:h="16838"/>
          <w:pgMar w:top="1207" w:right="1417" w:bottom="1079" w:left="1440" w:header="708" w:footer="243" w:gutter="0"/>
          <w:pgNumType w:start="1" w:chapStyle="1"/>
          <w:cols w:space="708"/>
          <w:docGrid w:linePitch="360"/>
        </w:sectPr>
      </w:pPr>
    </w:p>
    <w:p w14:paraId="52AC0B2D" w14:textId="77777777" w:rsidR="00C26FAD" w:rsidRPr="006A6833" w:rsidRDefault="00C26FAD" w:rsidP="00683228">
      <w:pPr>
        <w:rPr>
          <w:rFonts w:ascii="Arial" w:hAnsi="Arial" w:cs="Arial"/>
          <w:szCs w:val="20"/>
        </w:rPr>
      </w:pPr>
    </w:p>
    <w:p w14:paraId="2D35A2CD" w14:textId="77777777" w:rsidR="00C26FAD" w:rsidRPr="006A6833" w:rsidRDefault="00C26FAD" w:rsidP="00683228">
      <w:pPr>
        <w:rPr>
          <w:rFonts w:ascii="Arial" w:hAnsi="Arial" w:cs="Arial"/>
          <w:b/>
          <w:bCs/>
        </w:rPr>
      </w:pPr>
      <w:r w:rsidRPr="006A6833">
        <w:rPr>
          <w:rFonts w:ascii="Arial" w:hAnsi="Arial" w:cs="Arial"/>
          <w:b/>
          <w:bCs/>
        </w:rPr>
        <w:t>Příloha číslo 2. – Tabulka specifikace přístupu dohody o využívání vzdáleného připojení do počítačové sítě KZ</w:t>
      </w:r>
    </w:p>
    <w:p w14:paraId="7DB36A0F" w14:textId="77777777" w:rsidR="00C26FAD" w:rsidRPr="006A6833" w:rsidRDefault="00C26FAD" w:rsidP="00683228">
      <w:pPr>
        <w:rPr>
          <w:rFonts w:ascii="Arial" w:hAnsi="Arial" w:cs="Arial"/>
          <w:szCs w:val="20"/>
        </w:rPr>
      </w:pPr>
    </w:p>
    <w:p w14:paraId="66F8CE9D" w14:textId="77777777" w:rsidR="00C26FAD" w:rsidRPr="006A6833" w:rsidRDefault="00C26FAD" w:rsidP="00683228">
      <w:pPr>
        <w:rPr>
          <w:rFonts w:ascii="Arial" w:hAnsi="Arial" w:cs="Arial"/>
          <w:szCs w:val="20"/>
        </w:rPr>
      </w:pPr>
      <w:r w:rsidRPr="006A6833">
        <w:rPr>
          <w:rFonts w:ascii="Arial" w:hAnsi="Arial" w:cs="Arial"/>
          <w:szCs w:val="20"/>
        </w:rPr>
        <w:t>Jméno a Příjmení:</w:t>
      </w:r>
    </w:p>
    <w:p w14:paraId="721B3EF7" w14:textId="7663513B" w:rsidR="00C26FAD" w:rsidRPr="006A6833" w:rsidRDefault="00C26FAD" w:rsidP="00683228">
      <w:pPr>
        <w:rPr>
          <w:rFonts w:ascii="Arial" w:hAnsi="Arial" w:cs="Arial"/>
          <w:szCs w:val="20"/>
        </w:rPr>
      </w:pPr>
      <w:r w:rsidRPr="006A6833">
        <w:rPr>
          <w:rFonts w:ascii="Arial" w:hAnsi="Arial" w:cs="Arial"/>
          <w:szCs w:val="20"/>
        </w:rPr>
        <w:t>Firma:</w:t>
      </w:r>
    </w:p>
    <w:p w14:paraId="1A4B7315" w14:textId="0F459B38" w:rsidR="00C26FAD" w:rsidRPr="006A6833" w:rsidRDefault="00C26FAD" w:rsidP="00683228">
      <w:pPr>
        <w:rPr>
          <w:rFonts w:ascii="Arial" w:hAnsi="Arial" w:cs="Arial"/>
          <w:szCs w:val="20"/>
        </w:rPr>
      </w:pPr>
      <w:r w:rsidRPr="006A6833">
        <w:rPr>
          <w:rFonts w:ascii="Arial" w:hAnsi="Arial" w:cs="Arial"/>
          <w:szCs w:val="20"/>
        </w:rPr>
        <w:t>Telefon:</w:t>
      </w:r>
    </w:p>
    <w:p w14:paraId="5B8AAF17" w14:textId="6FB1AC15" w:rsidR="00C26FAD" w:rsidRPr="006A6833" w:rsidRDefault="00C26FAD" w:rsidP="00683228">
      <w:pPr>
        <w:rPr>
          <w:rFonts w:ascii="Arial" w:hAnsi="Arial" w:cs="Arial"/>
          <w:szCs w:val="20"/>
        </w:rPr>
      </w:pPr>
      <w:r w:rsidRPr="006A6833">
        <w:rPr>
          <w:rFonts w:ascii="Arial" w:hAnsi="Arial" w:cs="Arial"/>
          <w:szCs w:val="20"/>
        </w:rPr>
        <w:t>E-mail:</w:t>
      </w:r>
    </w:p>
    <w:p w14:paraId="726BE39D" w14:textId="77777777" w:rsidR="00C26FAD" w:rsidRPr="006A6833" w:rsidRDefault="00C26FAD" w:rsidP="00683228">
      <w:pPr>
        <w:rPr>
          <w:rFonts w:ascii="Arial" w:hAnsi="Arial" w:cs="Arial"/>
          <w:szCs w:val="20"/>
        </w:rPr>
      </w:pPr>
    </w:p>
    <w:p w14:paraId="3007EB35" w14:textId="77777777" w:rsidR="00C26FAD" w:rsidRPr="006A6833" w:rsidRDefault="00C26FAD" w:rsidP="00683228">
      <w:pPr>
        <w:rPr>
          <w:rFonts w:ascii="Arial" w:hAnsi="Arial" w:cs="Arial"/>
          <w:szCs w:val="20"/>
        </w:rPr>
      </w:pPr>
      <w:r w:rsidRPr="006A6833">
        <w:rPr>
          <w:rFonts w:ascii="Arial" w:hAnsi="Arial" w:cs="Arial"/>
          <w:szCs w:val="20"/>
        </w:rPr>
        <w:t>Specifikace přístupu (servery a zdroje na které je požadován přístup):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9"/>
      </w:tblGrid>
      <w:tr w:rsidR="00C26FAD" w:rsidRPr="00821064" w14:paraId="69770369" w14:textId="77777777" w:rsidTr="00683228">
        <w:tc>
          <w:tcPr>
            <w:tcW w:w="9189" w:type="dxa"/>
            <w:shd w:val="clear" w:color="auto" w:fill="auto"/>
          </w:tcPr>
          <w:p w14:paraId="3AD71CC2" w14:textId="77777777" w:rsidR="00C26FAD" w:rsidRPr="006A6833" w:rsidRDefault="00C26FAD" w:rsidP="00683228">
            <w:pPr>
              <w:rPr>
                <w:rFonts w:ascii="Arial" w:hAnsi="Arial" w:cs="Arial"/>
                <w:szCs w:val="20"/>
              </w:rPr>
            </w:pPr>
          </w:p>
        </w:tc>
      </w:tr>
      <w:tr w:rsidR="00C26FAD" w:rsidRPr="00821064" w14:paraId="1BFC09FB" w14:textId="77777777" w:rsidTr="00683228">
        <w:tc>
          <w:tcPr>
            <w:tcW w:w="9189" w:type="dxa"/>
            <w:shd w:val="clear" w:color="auto" w:fill="auto"/>
          </w:tcPr>
          <w:p w14:paraId="15CAB12F" w14:textId="77777777" w:rsidR="00C26FAD" w:rsidRPr="006A6833" w:rsidRDefault="00C26FAD" w:rsidP="00683228">
            <w:pPr>
              <w:rPr>
                <w:rFonts w:ascii="Arial" w:hAnsi="Arial" w:cs="Arial"/>
                <w:szCs w:val="20"/>
              </w:rPr>
            </w:pPr>
          </w:p>
        </w:tc>
      </w:tr>
      <w:tr w:rsidR="00C26FAD" w:rsidRPr="00821064" w14:paraId="36AD07E1" w14:textId="77777777" w:rsidTr="00683228">
        <w:tc>
          <w:tcPr>
            <w:tcW w:w="9189" w:type="dxa"/>
            <w:shd w:val="clear" w:color="auto" w:fill="auto"/>
          </w:tcPr>
          <w:p w14:paraId="2F17949D" w14:textId="77777777" w:rsidR="00C26FAD" w:rsidRPr="006A6833" w:rsidRDefault="00C26FAD" w:rsidP="00683228">
            <w:pPr>
              <w:rPr>
                <w:rFonts w:ascii="Arial" w:hAnsi="Arial" w:cs="Arial"/>
                <w:szCs w:val="20"/>
              </w:rPr>
            </w:pPr>
          </w:p>
        </w:tc>
      </w:tr>
    </w:tbl>
    <w:p w14:paraId="62B55103" w14:textId="77777777" w:rsidR="00C44EE5" w:rsidRDefault="00C44EE5" w:rsidP="00683228">
      <w:pPr>
        <w:rPr>
          <w:szCs w:val="20"/>
        </w:rPr>
        <w:sectPr w:rsidR="00C44EE5" w:rsidSect="00E31943">
          <w:pgSz w:w="11906" w:h="16838"/>
          <w:pgMar w:top="993" w:right="926" w:bottom="1134" w:left="900" w:header="709" w:footer="708" w:gutter="0"/>
          <w:cols w:space="708"/>
          <w:docGrid w:linePitch="360"/>
        </w:sectPr>
      </w:pPr>
    </w:p>
    <w:p w14:paraId="6014E0D0" w14:textId="7983EE10" w:rsidR="00B52927" w:rsidRPr="00675F0D" w:rsidRDefault="00B52927" w:rsidP="00B52927">
      <w:pPr>
        <w:spacing w:after="0" w:line="280" w:lineRule="atLeast"/>
        <w:jc w:val="center"/>
        <w:rPr>
          <w:rFonts w:ascii="Arial" w:eastAsia="Times New Roman" w:hAnsi="Arial" w:cs="Arial"/>
          <w:b/>
          <w:lang w:eastAsia="cs-CZ"/>
        </w:rPr>
      </w:pPr>
      <w:r w:rsidRPr="00675F0D">
        <w:rPr>
          <w:rFonts w:ascii="Arial" w:eastAsia="Times New Roman" w:hAnsi="Arial" w:cs="Arial"/>
          <w:b/>
          <w:lang w:eastAsia="cs-CZ"/>
        </w:rPr>
        <w:lastRenderedPageBreak/>
        <w:t xml:space="preserve">PŘÍLOHA Č. </w:t>
      </w:r>
      <w:r>
        <w:rPr>
          <w:rFonts w:ascii="Arial" w:eastAsia="Times New Roman" w:hAnsi="Arial" w:cs="Arial"/>
          <w:b/>
          <w:lang w:eastAsia="cs-CZ"/>
        </w:rPr>
        <w:t>11</w:t>
      </w:r>
    </w:p>
    <w:p w14:paraId="1C0167CD" w14:textId="77777777" w:rsidR="00B52927" w:rsidRPr="00675F0D" w:rsidRDefault="00B52927" w:rsidP="00B52927">
      <w:pPr>
        <w:spacing w:after="0" w:line="280" w:lineRule="atLeast"/>
        <w:jc w:val="center"/>
        <w:rPr>
          <w:rFonts w:ascii="Arial" w:eastAsia="Times New Roman" w:hAnsi="Arial" w:cs="Arial"/>
          <w:b/>
          <w:lang w:eastAsia="cs-CZ"/>
        </w:rPr>
      </w:pPr>
    </w:p>
    <w:p w14:paraId="7CF7EDF3" w14:textId="307C05A9" w:rsidR="00B52927" w:rsidRDefault="00B52927" w:rsidP="00B52927">
      <w:pPr>
        <w:spacing w:after="0" w:line="280" w:lineRule="atLeast"/>
        <w:jc w:val="center"/>
        <w:rPr>
          <w:rFonts w:ascii="Arial" w:eastAsia="Times New Roman" w:hAnsi="Arial" w:cs="Arial"/>
          <w:b/>
          <w:lang w:eastAsia="cs-CZ"/>
        </w:rPr>
      </w:pPr>
      <w:r>
        <w:rPr>
          <w:rFonts w:ascii="Arial" w:eastAsia="Times New Roman" w:hAnsi="Arial" w:cs="Arial"/>
          <w:b/>
          <w:lang w:eastAsia="cs-CZ"/>
        </w:rPr>
        <w:t>Smlouva o zpracování osobních údajů</w:t>
      </w:r>
    </w:p>
    <w:p w14:paraId="64B7C1AC" w14:textId="4E70723F" w:rsidR="003E4907" w:rsidRDefault="003E4907" w:rsidP="00C44EE5">
      <w:pPr>
        <w:rPr>
          <w:szCs w:val="20"/>
        </w:rPr>
      </w:pPr>
    </w:p>
    <w:p w14:paraId="36B8111F" w14:textId="77777777" w:rsidR="00963F0B" w:rsidRDefault="00963F0B" w:rsidP="00683228">
      <w:pPr>
        <w:pStyle w:val="Bezmezer"/>
        <w:spacing w:line="276" w:lineRule="auto"/>
        <w:rPr>
          <w:b/>
        </w:rPr>
      </w:pPr>
    </w:p>
    <w:p w14:paraId="4E75A2CF" w14:textId="77777777" w:rsidR="00963F0B" w:rsidRPr="00934741" w:rsidRDefault="00963F0B" w:rsidP="00683228">
      <w:pPr>
        <w:pStyle w:val="Bezmezer"/>
        <w:spacing w:line="276" w:lineRule="auto"/>
        <w:rPr>
          <w:b/>
        </w:rPr>
      </w:pPr>
      <w:r w:rsidRPr="00934741">
        <w:rPr>
          <w:b/>
        </w:rPr>
        <w:t>Krajská zdravotní, a.s.</w:t>
      </w:r>
    </w:p>
    <w:p w14:paraId="11F3C328" w14:textId="77777777" w:rsidR="00963F0B" w:rsidRDefault="00963F0B" w:rsidP="00683228">
      <w:pPr>
        <w:pStyle w:val="Bezmezer"/>
        <w:spacing w:line="276" w:lineRule="auto"/>
      </w:pPr>
      <w:r w:rsidRPr="008616BB">
        <w:t>se sídlem</w:t>
      </w:r>
      <w:r>
        <w:t>:</w:t>
      </w:r>
      <w:r w:rsidRPr="008616BB">
        <w:t xml:space="preserve"> Sociální péče 3316/</w:t>
      </w:r>
      <w:proofErr w:type="gramStart"/>
      <w:r w:rsidRPr="008616BB">
        <w:t>12a</w:t>
      </w:r>
      <w:proofErr w:type="gramEnd"/>
      <w:r w:rsidRPr="008616BB">
        <w:t>, 400 11 Ústí nad Labem – Severní Terasa,</w:t>
      </w:r>
    </w:p>
    <w:p w14:paraId="4F9294D8" w14:textId="77777777" w:rsidR="00963F0B" w:rsidRDefault="00963F0B" w:rsidP="00683228">
      <w:pPr>
        <w:pStyle w:val="Bezmezer"/>
        <w:spacing w:line="276" w:lineRule="auto"/>
      </w:pPr>
      <w:r w:rsidRPr="008616BB">
        <w:t>IČ: 254 88</w:t>
      </w:r>
      <w:r>
        <w:t> </w:t>
      </w:r>
      <w:r w:rsidRPr="008616BB">
        <w:t>627,</w:t>
      </w:r>
    </w:p>
    <w:p w14:paraId="45650EF7" w14:textId="77777777" w:rsidR="00963F0B" w:rsidRDefault="00963F0B" w:rsidP="00683228">
      <w:pPr>
        <w:pStyle w:val="Bezmezer"/>
        <w:spacing w:line="276" w:lineRule="auto"/>
      </w:pPr>
      <w:r w:rsidRPr="008616BB">
        <w:t xml:space="preserve">zapsaná u Krajského soudu v Ústí nad Labem pod </w:t>
      </w:r>
      <w:proofErr w:type="spellStart"/>
      <w:r w:rsidRPr="008616BB">
        <w:t>sp</w:t>
      </w:r>
      <w:proofErr w:type="spellEnd"/>
      <w:r w:rsidRPr="008616BB">
        <w:t>. zn. B 1550</w:t>
      </w:r>
    </w:p>
    <w:p w14:paraId="50FBF42B" w14:textId="77777777" w:rsidR="00963F0B" w:rsidRDefault="00963F0B" w:rsidP="00683228">
      <w:pPr>
        <w:pStyle w:val="Bezmezer"/>
        <w:spacing w:line="276" w:lineRule="auto"/>
      </w:pPr>
      <w:r>
        <w:t>zastoupená Ing. Petrem Fialou, generálním ředitelem</w:t>
      </w:r>
    </w:p>
    <w:p w14:paraId="6CD2F8AD" w14:textId="77777777" w:rsidR="00963F0B" w:rsidRDefault="00963F0B" w:rsidP="00683228">
      <w:pPr>
        <w:pStyle w:val="Bezmezer"/>
        <w:spacing w:line="276" w:lineRule="auto"/>
      </w:pPr>
      <w:r w:rsidRPr="008616BB">
        <w:t>(dále jen „</w:t>
      </w:r>
      <w:r w:rsidRPr="00934741">
        <w:rPr>
          <w:b/>
        </w:rPr>
        <w:t>Správce</w:t>
      </w:r>
      <w:r w:rsidRPr="008616BB">
        <w:t>“), na straně jedné</w:t>
      </w:r>
    </w:p>
    <w:p w14:paraId="749AE3A1" w14:textId="77777777" w:rsidR="00963F0B" w:rsidRDefault="00963F0B" w:rsidP="00683228">
      <w:pPr>
        <w:pStyle w:val="Bezmezer"/>
        <w:spacing w:line="276" w:lineRule="auto"/>
      </w:pPr>
    </w:p>
    <w:p w14:paraId="751B8F25" w14:textId="77777777" w:rsidR="00963F0B" w:rsidRDefault="00963F0B" w:rsidP="00683228">
      <w:pPr>
        <w:pStyle w:val="Bezmezer"/>
        <w:spacing w:line="276" w:lineRule="auto"/>
      </w:pPr>
      <w:r>
        <w:t>a</w:t>
      </w:r>
    </w:p>
    <w:p w14:paraId="3D4F81CB" w14:textId="77777777" w:rsidR="00963F0B" w:rsidRDefault="00963F0B" w:rsidP="00683228">
      <w:pPr>
        <w:pStyle w:val="Bezmezer"/>
        <w:spacing w:line="276" w:lineRule="auto"/>
      </w:pPr>
    </w:p>
    <w:p w14:paraId="2E330C42" w14:textId="77777777" w:rsidR="00963F0B" w:rsidRPr="00A73615" w:rsidRDefault="00963F0B" w:rsidP="00683228">
      <w:pPr>
        <w:pStyle w:val="Bezmezer"/>
        <w:spacing w:line="276" w:lineRule="auto"/>
        <w:rPr>
          <w:highlight w:val="yellow"/>
        </w:rPr>
      </w:pPr>
      <w:r w:rsidRPr="00A73615">
        <w:rPr>
          <w:highlight w:val="yellow"/>
        </w:rPr>
        <w:t>[●]</w:t>
      </w:r>
    </w:p>
    <w:p w14:paraId="776A0CB3" w14:textId="77777777" w:rsidR="00963F0B" w:rsidRPr="00A73615" w:rsidRDefault="00963F0B" w:rsidP="00683228">
      <w:pPr>
        <w:pStyle w:val="Bezmezer"/>
        <w:spacing w:line="276" w:lineRule="auto"/>
        <w:rPr>
          <w:highlight w:val="yellow"/>
        </w:rPr>
      </w:pPr>
      <w:r w:rsidRPr="00A73615">
        <w:rPr>
          <w:highlight w:val="yellow"/>
        </w:rPr>
        <w:t>[●]</w:t>
      </w:r>
    </w:p>
    <w:p w14:paraId="3A762F3B" w14:textId="77777777" w:rsidR="00963F0B" w:rsidRPr="00A73615" w:rsidRDefault="00963F0B" w:rsidP="00683228">
      <w:pPr>
        <w:pStyle w:val="Bezmezer"/>
        <w:spacing w:line="276" w:lineRule="auto"/>
        <w:rPr>
          <w:highlight w:val="yellow"/>
        </w:rPr>
      </w:pPr>
      <w:r w:rsidRPr="00A73615">
        <w:rPr>
          <w:highlight w:val="yellow"/>
        </w:rPr>
        <w:t>[●]</w:t>
      </w:r>
    </w:p>
    <w:p w14:paraId="62FEBC2E" w14:textId="77777777" w:rsidR="00963F0B" w:rsidRPr="00A73615" w:rsidRDefault="00963F0B" w:rsidP="00683228">
      <w:pPr>
        <w:pStyle w:val="Bezmezer"/>
        <w:spacing w:line="276" w:lineRule="auto"/>
        <w:rPr>
          <w:highlight w:val="yellow"/>
        </w:rPr>
      </w:pPr>
      <w:r w:rsidRPr="00A73615">
        <w:rPr>
          <w:highlight w:val="yellow"/>
        </w:rPr>
        <w:t>[●]</w:t>
      </w:r>
    </w:p>
    <w:p w14:paraId="61861111" w14:textId="77777777" w:rsidR="00963F0B" w:rsidRDefault="00963F0B" w:rsidP="00683228">
      <w:pPr>
        <w:pStyle w:val="Bezmezer"/>
        <w:spacing w:line="276" w:lineRule="auto"/>
      </w:pPr>
      <w:r w:rsidRPr="00A73615">
        <w:rPr>
          <w:highlight w:val="yellow"/>
        </w:rPr>
        <w:t>[●]</w:t>
      </w:r>
    </w:p>
    <w:p w14:paraId="6F49A9A4" w14:textId="77777777" w:rsidR="00963F0B" w:rsidRDefault="00963F0B" w:rsidP="00683228">
      <w:pPr>
        <w:pStyle w:val="Bezmezer"/>
        <w:spacing w:line="276" w:lineRule="auto"/>
      </w:pPr>
      <w:r>
        <w:t>(dále jen „</w:t>
      </w:r>
      <w:r w:rsidRPr="00934741">
        <w:rPr>
          <w:b/>
        </w:rPr>
        <w:t>Zpracovatel</w:t>
      </w:r>
      <w:r>
        <w:t xml:space="preserve">“), na straně druhé; </w:t>
      </w:r>
    </w:p>
    <w:p w14:paraId="77FDEB11" w14:textId="77777777" w:rsidR="00963F0B" w:rsidRDefault="00963F0B" w:rsidP="00683228">
      <w:r>
        <w:t>(Správce a Zpracovatel společně také jako „</w:t>
      </w:r>
      <w:r w:rsidRPr="008616BB">
        <w:rPr>
          <w:b/>
        </w:rPr>
        <w:t>Smluvní strany</w:t>
      </w:r>
      <w:r>
        <w:t>“ nebo jednotlivě „</w:t>
      </w:r>
      <w:r w:rsidRPr="008616BB">
        <w:rPr>
          <w:b/>
        </w:rPr>
        <w:t>Smluvní strana</w:t>
      </w:r>
      <w:r>
        <w:t>“)</w:t>
      </w:r>
    </w:p>
    <w:p w14:paraId="632FD9FE" w14:textId="77777777" w:rsidR="00963F0B" w:rsidRDefault="00963F0B" w:rsidP="00683228"/>
    <w:p w14:paraId="3DCAD7FD" w14:textId="77777777" w:rsidR="00963F0B" w:rsidRDefault="00963F0B" w:rsidP="00683228">
      <w:r>
        <w:t>VZHLEDEM K TOMU, ŽE:</w:t>
      </w:r>
    </w:p>
    <w:p w14:paraId="29CCE246" w14:textId="77777777" w:rsidR="00963F0B" w:rsidRDefault="00963F0B" w:rsidP="007D1202">
      <w:pPr>
        <w:numPr>
          <w:ilvl w:val="0"/>
          <w:numId w:val="34"/>
        </w:numPr>
        <w:spacing w:before="120" w:after="120" w:line="240" w:lineRule="auto"/>
        <w:ind w:left="709" w:hanging="349"/>
        <w:jc w:val="both"/>
      </w:pPr>
      <w:r>
        <w:t>v souvislosti s činností, kterou vykonává Zpracovatel pro Správce, má Zpracovatel přístup k osobním údajům, jejichž správcem je Správce,</w:t>
      </w:r>
    </w:p>
    <w:p w14:paraId="34115758" w14:textId="77777777" w:rsidR="00963F0B" w:rsidRDefault="00963F0B" w:rsidP="007D1202">
      <w:pPr>
        <w:numPr>
          <w:ilvl w:val="0"/>
          <w:numId w:val="34"/>
        </w:numPr>
        <w:spacing w:before="120" w:after="120" w:line="240" w:lineRule="auto"/>
        <w:jc w:val="both"/>
      </w:pPr>
      <w:r>
        <w:rPr>
          <w:rFonts w:cs="Calibri"/>
        </w:rPr>
        <w:t xml:space="preserve">Smluvní strany si jsou vědomy aplikovatelnosti </w:t>
      </w:r>
      <w:r w:rsidRPr="003B25E8">
        <w:rPr>
          <w:rFonts w:cs="Calibri"/>
        </w:rPr>
        <w:t>nařízení Evropského parlamentu a Rady (EU) 2016/679, o ochraně fyzických osob v souvislosti se zpracováním osobních údajů a volném pohybu těchto údajů a o zrušení směrnice 95/46/ES (obecné nařízení o ochraně osobních údajů) ze dne 27. dubna 2017</w:t>
      </w:r>
      <w:r>
        <w:t>,</w:t>
      </w:r>
    </w:p>
    <w:p w14:paraId="1850A27D" w14:textId="77777777" w:rsidR="00963F0B" w:rsidRDefault="00963F0B" w:rsidP="007D1202">
      <w:pPr>
        <w:numPr>
          <w:ilvl w:val="0"/>
          <w:numId w:val="34"/>
        </w:numPr>
        <w:spacing w:before="120" w:after="120" w:line="240" w:lineRule="auto"/>
        <w:jc w:val="both"/>
      </w:pPr>
      <w:r>
        <w:t xml:space="preserve">Smluvní strany mají zájem na úpravě vzájemných vztahů za účelem naplnění požadavků čl. 28 odst. 3 </w:t>
      </w:r>
      <w:r w:rsidRPr="003B25E8">
        <w:rPr>
          <w:rFonts w:cs="Calibri"/>
        </w:rPr>
        <w:t>obecné</w:t>
      </w:r>
      <w:r>
        <w:rPr>
          <w:rFonts w:cs="Calibri"/>
        </w:rPr>
        <w:t>ho</w:t>
      </w:r>
      <w:r w:rsidRPr="003B25E8">
        <w:rPr>
          <w:rFonts w:cs="Calibri"/>
        </w:rPr>
        <w:t xml:space="preserve"> nařízení o ochraně osobních údajů</w:t>
      </w:r>
      <w:r>
        <w:t>,</w:t>
      </w:r>
    </w:p>
    <w:p w14:paraId="68764EE1" w14:textId="77777777" w:rsidR="00963F0B" w:rsidRDefault="00963F0B" w:rsidP="00683228">
      <w:r>
        <w:t>uzavírají Smluvní strany tuto:</w:t>
      </w:r>
    </w:p>
    <w:p w14:paraId="1DBCF3CB" w14:textId="77777777" w:rsidR="00963F0B" w:rsidRDefault="00963F0B" w:rsidP="00683228"/>
    <w:p w14:paraId="74E1755B" w14:textId="77777777" w:rsidR="00963F0B" w:rsidRDefault="00963F0B" w:rsidP="00683228">
      <w:pPr>
        <w:jc w:val="center"/>
      </w:pPr>
      <w:r w:rsidRPr="00780712">
        <w:rPr>
          <w:b/>
        </w:rPr>
        <w:t xml:space="preserve">SMLOUVU O ZPRACOVÁNÍ OSOBNÍCH </w:t>
      </w:r>
      <w:r w:rsidRPr="00421A7D">
        <w:rPr>
          <w:b/>
        </w:rPr>
        <w:t xml:space="preserve">ÚDAJŮ č. </w:t>
      </w:r>
      <w:r w:rsidRPr="00421A7D">
        <w:rPr>
          <w:b/>
          <w:highlight w:val="yellow"/>
        </w:rPr>
        <w:t>[●]</w:t>
      </w:r>
    </w:p>
    <w:p w14:paraId="08601042" w14:textId="77777777" w:rsidR="00963F0B" w:rsidRDefault="00963F0B" w:rsidP="00683228">
      <w:pPr>
        <w:jc w:val="center"/>
      </w:pPr>
      <w:r>
        <w:t>(dále jen „</w:t>
      </w:r>
      <w:r w:rsidRPr="00421A7D">
        <w:rPr>
          <w:b/>
        </w:rPr>
        <w:t>Zpracovatelská smlouva</w:t>
      </w:r>
      <w:r>
        <w:t>“)</w:t>
      </w:r>
    </w:p>
    <w:p w14:paraId="685C728A" w14:textId="77777777" w:rsidR="00963F0B" w:rsidRDefault="00963F0B" w:rsidP="00683228"/>
    <w:p w14:paraId="3DA30BAC" w14:textId="77777777" w:rsidR="00963F0B" w:rsidRDefault="00963F0B" w:rsidP="007D1202">
      <w:pPr>
        <w:numPr>
          <w:ilvl w:val="0"/>
          <w:numId w:val="35"/>
        </w:numPr>
        <w:spacing w:before="120" w:after="120" w:line="240" w:lineRule="auto"/>
        <w:jc w:val="both"/>
        <w:rPr>
          <w:b/>
        </w:rPr>
      </w:pPr>
      <w:r>
        <w:rPr>
          <w:b/>
        </w:rPr>
        <w:t>DEFINICE</w:t>
      </w:r>
    </w:p>
    <w:p w14:paraId="3303A2C5" w14:textId="77777777" w:rsidR="00963F0B" w:rsidRDefault="00963F0B" w:rsidP="00683228">
      <w:pPr>
        <w:suppressAutoHyphens/>
        <w:spacing w:line="276" w:lineRule="auto"/>
        <w:ind w:left="1416" w:hanging="1416"/>
        <w:contextualSpacing/>
        <w:rPr>
          <w:rFonts w:cs="Calibri"/>
        </w:rPr>
      </w:pPr>
      <w:r>
        <w:rPr>
          <w:rFonts w:cs="Calibri"/>
        </w:rPr>
        <w:t>Následující pojmy mají pro účely této Zpracovatelské smlouvy tento význam:</w:t>
      </w:r>
    </w:p>
    <w:p w14:paraId="2D883EE0" w14:textId="77777777" w:rsidR="00963F0B" w:rsidRDefault="00963F0B" w:rsidP="00683228">
      <w:pPr>
        <w:suppressAutoHyphens/>
        <w:spacing w:line="276" w:lineRule="auto"/>
        <w:ind w:left="1416" w:hanging="1416"/>
        <w:contextualSpacing/>
        <w:rPr>
          <w:rFonts w:cs="Calibri"/>
        </w:rPr>
      </w:pPr>
    </w:p>
    <w:p w14:paraId="5EE0F303" w14:textId="77777777" w:rsidR="00963F0B" w:rsidRDefault="00963F0B" w:rsidP="00683228">
      <w:pPr>
        <w:ind w:left="2120" w:hanging="2120"/>
        <w:rPr>
          <w:rFonts w:cs="Calibri"/>
        </w:rPr>
      </w:pPr>
      <w:r w:rsidRPr="00A434CA">
        <w:rPr>
          <w:rFonts w:cs="Calibri"/>
          <w:b/>
        </w:rPr>
        <w:t>GDPR</w:t>
      </w:r>
    </w:p>
    <w:p w14:paraId="76D7998C" w14:textId="77777777" w:rsidR="00963F0B" w:rsidRPr="003B25E8" w:rsidRDefault="00963F0B" w:rsidP="00683228">
      <w:pPr>
        <w:ind w:left="709"/>
        <w:rPr>
          <w:rFonts w:cs="Calibri"/>
        </w:rPr>
      </w:pPr>
      <w:r w:rsidRPr="003B25E8">
        <w:rPr>
          <w:rFonts w:cs="Calibri"/>
        </w:rPr>
        <w:t>nařízení Evropského parlamentu a Rady (EU) 2016/679, o ochraně fyzických osob v souvislosti se zpracováním osobních údajů a volném pohybu těchto údajů a o zrušení směrnice 95/46/ES (obecné nařízení o ochraně osobních údajů) ze dne 27. dubna 2017</w:t>
      </w:r>
    </w:p>
    <w:p w14:paraId="381D6DC4" w14:textId="77777777" w:rsidR="008D6019" w:rsidRDefault="008D6019" w:rsidP="00683228">
      <w:pPr>
        <w:ind w:left="2120" w:hanging="2120"/>
        <w:rPr>
          <w:rFonts w:cs="Calibri"/>
          <w:b/>
        </w:rPr>
      </w:pPr>
    </w:p>
    <w:p w14:paraId="5871B656" w14:textId="77777777" w:rsidR="0070177C" w:rsidRDefault="0070177C" w:rsidP="00683228">
      <w:pPr>
        <w:ind w:left="2120" w:hanging="2120"/>
        <w:rPr>
          <w:rFonts w:cs="Calibri"/>
          <w:b/>
        </w:rPr>
      </w:pPr>
    </w:p>
    <w:p w14:paraId="482A796F" w14:textId="19832D68" w:rsidR="00963F0B" w:rsidRDefault="00963F0B" w:rsidP="00683228">
      <w:pPr>
        <w:ind w:left="2120" w:hanging="2120"/>
        <w:rPr>
          <w:rFonts w:cs="Calibri"/>
        </w:rPr>
      </w:pPr>
      <w:r w:rsidRPr="00A434CA">
        <w:rPr>
          <w:rFonts w:cs="Calibri"/>
          <w:b/>
        </w:rPr>
        <w:lastRenderedPageBreak/>
        <w:t>Osobní údaje</w:t>
      </w:r>
    </w:p>
    <w:p w14:paraId="20816E9E" w14:textId="77777777" w:rsidR="00963F0B" w:rsidRDefault="00963F0B" w:rsidP="00683228">
      <w:pPr>
        <w:ind w:left="709"/>
        <w:rPr>
          <w:rFonts w:cs="Calibri"/>
        </w:rPr>
      </w:pPr>
      <w:r w:rsidRPr="002813A0">
        <w:rPr>
          <w:rFonts w:cs="Calibri"/>
        </w:rPr>
        <w:t>veškeré informace o identifikované nebo identifikovatelné fyzické osob</w:t>
      </w:r>
      <w:r>
        <w:rPr>
          <w:rFonts w:cs="Calibri"/>
        </w:rPr>
        <w:t>ě</w:t>
      </w:r>
      <w:r w:rsidRPr="002813A0">
        <w:rPr>
          <w:rFonts w:cs="Calibri"/>
        </w:rPr>
        <w:t xml:space="preserve"> vymezené v </w:t>
      </w:r>
      <w:r w:rsidRPr="00603D00">
        <w:rPr>
          <w:rFonts w:cs="Calibri"/>
        </w:rPr>
        <w:t>čl. 4</w:t>
      </w:r>
      <w:r>
        <w:rPr>
          <w:rFonts w:cs="Calibri"/>
        </w:rPr>
        <w:t> Zpracovatelské s</w:t>
      </w:r>
      <w:r w:rsidRPr="002813A0">
        <w:rPr>
          <w:rFonts w:cs="Calibri"/>
        </w:rPr>
        <w:t>mlouvy; identifikovatelnou fyzickou osobou je fyzická osoba, kterou lze přímo či nepřímo identifikovat, zejména odkazem na určitý identifikátor, například jméno, identifikační číslo, na jeden či více zvláštních prvků fyzické, fyziologické, genetické, psychické, ekonomické, kulturní nebo společenské identity této fyzické osoby</w:t>
      </w:r>
    </w:p>
    <w:p w14:paraId="207D6E54" w14:textId="77777777" w:rsidR="00963F0B" w:rsidRDefault="00963F0B" w:rsidP="00683228">
      <w:pPr>
        <w:ind w:left="1416" w:hanging="1416"/>
        <w:rPr>
          <w:rFonts w:cs="Calibri"/>
        </w:rPr>
      </w:pPr>
      <w:r w:rsidRPr="00A434CA">
        <w:rPr>
          <w:rFonts w:cs="Calibri"/>
          <w:b/>
        </w:rPr>
        <w:t>Subjekt údajů</w:t>
      </w:r>
    </w:p>
    <w:p w14:paraId="06FE5892" w14:textId="77777777" w:rsidR="00963F0B" w:rsidRDefault="00963F0B" w:rsidP="00683228">
      <w:pPr>
        <w:ind w:left="709"/>
        <w:rPr>
          <w:rFonts w:cs="Calibri"/>
        </w:rPr>
      </w:pPr>
      <w:r w:rsidRPr="003B25E8">
        <w:rPr>
          <w:rFonts w:cs="Calibri"/>
        </w:rPr>
        <w:t xml:space="preserve">fyzická osoba, které se </w:t>
      </w:r>
      <w:r>
        <w:rPr>
          <w:rFonts w:cs="Calibri"/>
        </w:rPr>
        <w:t>O</w:t>
      </w:r>
      <w:r w:rsidRPr="003B25E8">
        <w:rPr>
          <w:rFonts w:cs="Calibri"/>
        </w:rPr>
        <w:t>sobní údaje týkají</w:t>
      </w:r>
    </w:p>
    <w:p w14:paraId="66989A86" w14:textId="77777777" w:rsidR="00963F0B" w:rsidRDefault="00963F0B" w:rsidP="00683228">
      <w:pPr>
        <w:ind w:left="2120" w:hanging="2120"/>
        <w:rPr>
          <w:rFonts w:cs="Calibri"/>
        </w:rPr>
      </w:pPr>
      <w:r w:rsidRPr="00A434CA">
        <w:rPr>
          <w:rFonts w:cs="Calibri"/>
          <w:b/>
        </w:rPr>
        <w:t>Zákon</w:t>
      </w:r>
    </w:p>
    <w:p w14:paraId="076CFD72" w14:textId="77777777" w:rsidR="00963F0B" w:rsidRDefault="00963F0B" w:rsidP="00683228">
      <w:pPr>
        <w:ind w:left="709"/>
        <w:rPr>
          <w:rFonts w:cs="Calibri"/>
        </w:rPr>
      </w:pPr>
      <w:r w:rsidRPr="002813A0">
        <w:rPr>
          <w:rFonts w:cs="Calibri"/>
        </w:rPr>
        <w:t>zákon č. 11</w:t>
      </w:r>
      <w:r>
        <w:rPr>
          <w:rFonts w:cs="Calibri"/>
        </w:rPr>
        <w:t>0</w:t>
      </w:r>
      <w:r w:rsidRPr="002813A0">
        <w:rPr>
          <w:rFonts w:cs="Calibri"/>
        </w:rPr>
        <w:t>/20</w:t>
      </w:r>
      <w:r>
        <w:rPr>
          <w:rFonts w:cs="Calibri"/>
        </w:rPr>
        <w:t>19</w:t>
      </w:r>
      <w:r w:rsidRPr="002813A0">
        <w:rPr>
          <w:rFonts w:cs="Calibri"/>
        </w:rPr>
        <w:t xml:space="preserve"> Sb., o </w:t>
      </w:r>
      <w:r>
        <w:rPr>
          <w:rFonts w:cs="Calibri"/>
        </w:rPr>
        <w:t>zpracování osobních údajů</w:t>
      </w:r>
    </w:p>
    <w:p w14:paraId="7B43AE11" w14:textId="77777777" w:rsidR="00963F0B" w:rsidRDefault="00963F0B" w:rsidP="007D1202">
      <w:pPr>
        <w:numPr>
          <w:ilvl w:val="0"/>
          <w:numId w:val="35"/>
        </w:numPr>
        <w:spacing w:before="240" w:after="120" w:line="240" w:lineRule="auto"/>
        <w:ind w:left="357" w:hanging="357"/>
        <w:jc w:val="both"/>
        <w:rPr>
          <w:b/>
        </w:rPr>
      </w:pPr>
      <w:r>
        <w:rPr>
          <w:b/>
        </w:rPr>
        <w:t>PRÁVNÍ ZÁKLAD VZTAHU MEZI SPRÁVCEM A ZPRACOVATELEM</w:t>
      </w:r>
    </w:p>
    <w:p w14:paraId="6E79B018" w14:textId="77777777" w:rsidR="00963F0B" w:rsidRDefault="00963F0B" w:rsidP="007D1202">
      <w:pPr>
        <w:numPr>
          <w:ilvl w:val="1"/>
          <w:numId w:val="35"/>
        </w:numPr>
        <w:spacing w:before="120" w:after="120" w:line="276" w:lineRule="auto"/>
        <w:ind w:left="709" w:hanging="349"/>
        <w:jc w:val="both"/>
      </w:pPr>
      <w:r>
        <w:t>Zpracovatel</w:t>
      </w:r>
      <w:r w:rsidRPr="0098303B">
        <w:t xml:space="preserve"> </w:t>
      </w:r>
      <w:r>
        <w:t>zpracovává Osobní údaje v souvislosti s činností, kterou pro Správce poskytuje na základě následujících smluv (dále jen „</w:t>
      </w:r>
      <w:r w:rsidRPr="006A3A8F">
        <w:rPr>
          <w:b/>
        </w:rPr>
        <w:t>Smlouvy</w:t>
      </w:r>
      <w:r>
        <w:t>“):</w:t>
      </w:r>
    </w:p>
    <w:p w14:paraId="4D65748A" w14:textId="77777777" w:rsidR="00963F0B" w:rsidRDefault="00963F0B" w:rsidP="007D1202">
      <w:pPr>
        <w:numPr>
          <w:ilvl w:val="2"/>
          <w:numId w:val="35"/>
        </w:numPr>
        <w:spacing w:before="120" w:after="120" w:line="276" w:lineRule="auto"/>
        <w:jc w:val="both"/>
      </w:pPr>
      <w:r>
        <w:t xml:space="preserve">Smlouva </w:t>
      </w:r>
    </w:p>
    <w:p w14:paraId="4834BAA8" w14:textId="38BE88DC" w:rsidR="00963F0B" w:rsidRDefault="00963F0B" w:rsidP="00683228">
      <w:pPr>
        <w:pStyle w:val="Bezmezer"/>
        <w:spacing w:line="276" w:lineRule="auto"/>
        <w:ind w:left="516" w:firstLine="708"/>
      </w:pPr>
      <w:bookmarkStart w:id="59" w:name="_Hlk513902416"/>
      <w:r>
        <w:t xml:space="preserve">Název: </w:t>
      </w:r>
      <w:r w:rsidR="00985B43">
        <w:t>Smlouva o dodávce komplexního lékárenského systému</w:t>
      </w:r>
    </w:p>
    <w:p w14:paraId="29E9A7C8" w14:textId="77777777" w:rsidR="00963F0B" w:rsidRDefault="00963F0B" w:rsidP="00683228">
      <w:pPr>
        <w:pStyle w:val="Bezmezer"/>
        <w:spacing w:line="276" w:lineRule="auto"/>
        <w:ind w:left="516" w:firstLine="708"/>
      </w:pPr>
      <w:r>
        <w:t xml:space="preserve">Ze dne: </w:t>
      </w:r>
      <w:r w:rsidRPr="0055441C">
        <w:rPr>
          <w:highlight w:val="yellow"/>
        </w:rPr>
        <w:t>[●]</w:t>
      </w:r>
    </w:p>
    <w:p w14:paraId="03D67AF4" w14:textId="77777777" w:rsidR="00963F0B" w:rsidRDefault="00963F0B" w:rsidP="00683228">
      <w:pPr>
        <w:pStyle w:val="Bezmezer"/>
        <w:spacing w:line="276" w:lineRule="auto"/>
        <w:ind w:left="516" w:firstLine="708"/>
      </w:pPr>
      <w:r>
        <w:t xml:space="preserve">Platnost do: </w:t>
      </w:r>
      <w:r w:rsidRPr="0055441C">
        <w:rPr>
          <w:highlight w:val="yellow"/>
        </w:rPr>
        <w:t>[●]</w:t>
      </w:r>
    </w:p>
    <w:p w14:paraId="56378734" w14:textId="77777777" w:rsidR="00963F0B" w:rsidRDefault="00963F0B" w:rsidP="00683228">
      <w:pPr>
        <w:pStyle w:val="Bezmezer"/>
        <w:spacing w:line="276" w:lineRule="auto"/>
        <w:ind w:left="516" w:firstLine="708"/>
      </w:pPr>
      <w:r>
        <w:t xml:space="preserve">Činnost realizovaná na základě smlouvy (účel zpracování osobních údajů): </w:t>
      </w:r>
      <w:r w:rsidRPr="0055441C">
        <w:rPr>
          <w:highlight w:val="yellow"/>
        </w:rPr>
        <w:t>[●]</w:t>
      </w:r>
    </w:p>
    <w:bookmarkEnd w:id="59"/>
    <w:p w14:paraId="2B4AC84F" w14:textId="77777777" w:rsidR="00963F0B" w:rsidRDefault="00963F0B" w:rsidP="007D1202">
      <w:pPr>
        <w:numPr>
          <w:ilvl w:val="2"/>
          <w:numId w:val="35"/>
        </w:numPr>
        <w:spacing w:before="120" w:after="120" w:line="276" w:lineRule="auto"/>
        <w:jc w:val="both"/>
      </w:pPr>
      <w:r>
        <w:t>Smlouva</w:t>
      </w:r>
    </w:p>
    <w:p w14:paraId="6EF3402F" w14:textId="76440228" w:rsidR="00963F0B" w:rsidRDefault="00963F0B" w:rsidP="00683228">
      <w:pPr>
        <w:pStyle w:val="Bezmezer"/>
        <w:spacing w:line="276" w:lineRule="auto"/>
        <w:ind w:left="516" w:firstLine="708"/>
      </w:pPr>
      <w:r>
        <w:t xml:space="preserve">Název: </w:t>
      </w:r>
      <w:r w:rsidR="00305EB6" w:rsidRPr="00305EB6">
        <w:t>Dohoda o využívání vzdáleného připojení do počítačové sítě KZ</w:t>
      </w:r>
    </w:p>
    <w:p w14:paraId="04F241D7" w14:textId="77777777" w:rsidR="00963F0B" w:rsidRDefault="00963F0B" w:rsidP="00683228">
      <w:pPr>
        <w:pStyle w:val="Bezmezer"/>
        <w:spacing w:line="276" w:lineRule="auto"/>
        <w:ind w:left="516" w:firstLine="708"/>
      </w:pPr>
      <w:r>
        <w:t xml:space="preserve">Ze dne: </w:t>
      </w:r>
      <w:r w:rsidRPr="0055441C">
        <w:rPr>
          <w:highlight w:val="yellow"/>
        </w:rPr>
        <w:t>[●]</w:t>
      </w:r>
    </w:p>
    <w:p w14:paraId="5CD484D5" w14:textId="77777777" w:rsidR="00963F0B" w:rsidRDefault="00963F0B" w:rsidP="00683228">
      <w:pPr>
        <w:pStyle w:val="Bezmezer"/>
        <w:spacing w:line="276" w:lineRule="auto"/>
        <w:ind w:left="516" w:firstLine="708"/>
      </w:pPr>
      <w:r>
        <w:t xml:space="preserve">Platnost do: </w:t>
      </w:r>
      <w:r w:rsidRPr="0055441C">
        <w:rPr>
          <w:highlight w:val="yellow"/>
        </w:rPr>
        <w:t>[●]</w:t>
      </w:r>
    </w:p>
    <w:p w14:paraId="5FF8D444" w14:textId="77777777" w:rsidR="00963F0B" w:rsidRDefault="00963F0B" w:rsidP="00683228">
      <w:pPr>
        <w:pStyle w:val="Bezmezer"/>
        <w:spacing w:line="276" w:lineRule="auto"/>
        <w:ind w:left="516" w:firstLine="708"/>
      </w:pPr>
      <w:r>
        <w:t xml:space="preserve">Činnost realizovaná na základě smlouvy (účel zpracování osobních údajů): </w:t>
      </w:r>
      <w:r w:rsidRPr="0055441C">
        <w:rPr>
          <w:highlight w:val="yellow"/>
        </w:rPr>
        <w:t>[●]</w:t>
      </w:r>
    </w:p>
    <w:p w14:paraId="67F41C54" w14:textId="77777777" w:rsidR="00963F0B" w:rsidRPr="00421A7D" w:rsidRDefault="00963F0B" w:rsidP="007D1202">
      <w:pPr>
        <w:numPr>
          <w:ilvl w:val="0"/>
          <w:numId w:val="35"/>
        </w:numPr>
        <w:spacing w:before="120" w:after="120" w:line="240" w:lineRule="auto"/>
        <w:jc w:val="both"/>
        <w:rPr>
          <w:b/>
        </w:rPr>
      </w:pPr>
      <w:r w:rsidRPr="00421A7D">
        <w:rPr>
          <w:b/>
        </w:rPr>
        <w:t>PŘEDMĚT SMLOUVY</w:t>
      </w:r>
    </w:p>
    <w:p w14:paraId="1AEFA460" w14:textId="77777777" w:rsidR="00963F0B" w:rsidRDefault="00963F0B" w:rsidP="007D1202">
      <w:pPr>
        <w:numPr>
          <w:ilvl w:val="1"/>
          <w:numId w:val="35"/>
        </w:numPr>
        <w:suppressAutoHyphens/>
        <w:spacing w:before="120" w:after="120" w:line="276" w:lineRule="auto"/>
        <w:ind w:left="709" w:hanging="349"/>
        <w:jc w:val="both"/>
      </w:pPr>
      <w:r>
        <w:t>Tato Zpracovatelská smlouva upravuje vzájemná práva a povinnosti mezi Správcem a Zpracovatelem při zpracování Osobních údajů, zejména pak vymezuje rozsah Osobních údajů, které budou Zpracovatelem zpracovávány,</w:t>
      </w:r>
      <w:r w:rsidRPr="00FE3660">
        <w:t xml:space="preserve"> </w:t>
      </w:r>
      <w:r>
        <w:t>účel, pro který budou zpracovávány a záruky Zpracovatele z hlediska technického a organizačního zabezpečení ochrany Osobních údajů.</w:t>
      </w:r>
    </w:p>
    <w:p w14:paraId="7681B2E4" w14:textId="517F0B69" w:rsidR="00963F0B" w:rsidRDefault="00963F0B" w:rsidP="007D1202">
      <w:pPr>
        <w:numPr>
          <w:ilvl w:val="1"/>
          <w:numId w:val="35"/>
        </w:numPr>
        <w:suppressAutoHyphens/>
        <w:spacing w:before="120" w:after="120" w:line="276" w:lineRule="auto"/>
        <w:ind w:left="709" w:hanging="349"/>
        <w:jc w:val="both"/>
      </w:pPr>
      <w:r>
        <w:t xml:space="preserve">Zpracovatel se zavazuje zpracovávat Osobní údaje </w:t>
      </w:r>
      <w:r w:rsidRPr="00CC2F3F">
        <w:t xml:space="preserve">uvedené v čl. 4 </w:t>
      </w:r>
      <w:r>
        <w:t xml:space="preserve">této </w:t>
      </w:r>
      <w:r w:rsidRPr="00CC2F3F">
        <w:t>Zpracovatelské</w:t>
      </w:r>
      <w:r>
        <w:t xml:space="preserve"> smlouvy,</w:t>
      </w:r>
      <w:r w:rsidRPr="0050763A">
        <w:t xml:space="preserve"> </w:t>
      </w:r>
      <w:r>
        <w:t xml:space="preserve">k nimž má přístup v souvislosti s výkonem činnosti podle Smluv, výhradně na základě pověření Správcem podle čl. </w:t>
      </w:r>
      <w:r w:rsidR="008D6019">
        <w:t xml:space="preserve">29 </w:t>
      </w:r>
      <w:r>
        <w:t>GDPR.</w:t>
      </w:r>
    </w:p>
    <w:p w14:paraId="68B8C19F" w14:textId="77777777" w:rsidR="00963F0B" w:rsidRPr="00CC2F3F" w:rsidRDefault="00963F0B" w:rsidP="007D1202">
      <w:pPr>
        <w:numPr>
          <w:ilvl w:val="1"/>
          <w:numId w:val="35"/>
        </w:numPr>
        <w:suppressAutoHyphens/>
        <w:spacing w:before="120" w:after="120" w:line="276" w:lineRule="auto"/>
        <w:ind w:left="709" w:hanging="349"/>
        <w:jc w:val="both"/>
      </w:pPr>
      <w:r w:rsidRPr="00CC2F3F">
        <w:t xml:space="preserve">Zpracovatel je oprávněn zpracovávat </w:t>
      </w:r>
      <w:r>
        <w:t>O</w:t>
      </w:r>
      <w:r w:rsidRPr="00CC2F3F">
        <w:t>sobní údaje pouze v rozsahu vymezeném v čl. 4</w:t>
      </w:r>
      <w:r>
        <w:t> </w:t>
      </w:r>
      <w:r w:rsidRPr="00CC2F3F">
        <w:t xml:space="preserve">Zpracovatelské smlouvy pro účely vymezené v čl. 5 Zpracovatelské smlouvy. Jakékoliv jiné zpracování Osobních údajů Zpracovatel </w:t>
      </w:r>
      <w:bookmarkStart w:id="60" w:name="_Hlk513986129"/>
      <w:r w:rsidRPr="00CC2F3F">
        <w:t>neprovádí z pověření Správce a Správce za takové zpracování neodpovídá.</w:t>
      </w:r>
      <w:bookmarkEnd w:id="60"/>
    </w:p>
    <w:p w14:paraId="12E8E714" w14:textId="77777777" w:rsidR="00963F0B" w:rsidRDefault="00963F0B" w:rsidP="007D1202">
      <w:pPr>
        <w:numPr>
          <w:ilvl w:val="0"/>
          <w:numId w:val="35"/>
        </w:numPr>
        <w:spacing w:before="120" w:after="120" w:line="240" w:lineRule="auto"/>
        <w:jc w:val="both"/>
        <w:rPr>
          <w:b/>
        </w:rPr>
      </w:pPr>
      <w:r w:rsidRPr="003B3F3A">
        <w:rPr>
          <w:b/>
        </w:rPr>
        <w:t>ROZSAH OSOBNÍCH ÚDAJŮ</w:t>
      </w:r>
    </w:p>
    <w:p w14:paraId="0BF5967A" w14:textId="77777777" w:rsidR="00963F0B" w:rsidRDefault="00963F0B" w:rsidP="007D1202">
      <w:pPr>
        <w:numPr>
          <w:ilvl w:val="1"/>
          <w:numId w:val="35"/>
        </w:numPr>
        <w:suppressAutoHyphens/>
        <w:spacing w:before="120" w:after="120" w:line="276" w:lineRule="auto"/>
        <w:ind w:left="709" w:hanging="349"/>
        <w:jc w:val="both"/>
      </w:pPr>
      <w:r>
        <w:t>Zpracovatelská s</w:t>
      </w:r>
      <w:r w:rsidRPr="00D96CC7">
        <w:t xml:space="preserve">mlouva se vztahuje na </w:t>
      </w:r>
      <w:r w:rsidRPr="00CC2F3F">
        <w:t xml:space="preserve">veškeré </w:t>
      </w:r>
      <w:r>
        <w:t>O</w:t>
      </w:r>
      <w:r w:rsidRPr="00CC2F3F">
        <w:t>sobní údaje,</w:t>
      </w:r>
      <w:r w:rsidRPr="00D96CC7">
        <w:t xml:space="preserve"> které jsou zpracovávány Zpracovatelem </w:t>
      </w:r>
      <w:r>
        <w:t>na základě</w:t>
      </w:r>
      <w:r w:rsidRPr="00D96CC7">
        <w:t xml:space="preserve"> </w:t>
      </w:r>
      <w:r>
        <w:t>Smluv</w:t>
      </w:r>
      <w:r w:rsidRPr="00D96CC7">
        <w:t>.</w:t>
      </w:r>
    </w:p>
    <w:p w14:paraId="6151B2D6" w14:textId="77777777" w:rsidR="0043479F" w:rsidRPr="0043479F" w:rsidRDefault="0043479F" w:rsidP="006A6833"/>
    <w:p w14:paraId="679A803D" w14:textId="77777777" w:rsidR="00963F0B" w:rsidRPr="00D96CC7" w:rsidRDefault="00963F0B" w:rsidP="007D1202">
      <w:pPr>
        <w:numPr>
          <w:ilvl w:val="1"/>
          <w:numId w:val="35"/>
        </w:numPr>
        <w:suppressAutoHyphens/>
        <w:spacing w:before="120" w:after="120" w:line="276" w:lineRule="auto"/>
        <w:ind w:left="709" w:hanging="349"/>
        <w:jc w:val="both"/>
      </w:pPr>
      <w:r w:rsidRPr="007D6F84">
        <w:t xml:space="preserve">Správce poskytne Zpracovateli v souvislosti </w:t>
      </w:r>
      <w:r>
        <w:t>s výkonem jeho činnosti podle</w:t>
      </w:r>
      <w:r w:rsidRPr="007D6F84">
        <w:t xml:space="preserve"> Smluv</w:t>
      </w:r>
      <w:r>
        <w:t xml:space="preserve"> </w:t>
      </w:r>
      <w:r w:rsidRPr="007D6F84">
        <w:t xml:space="preserve">především </w:t>
      </w:r>
      <w:r>
        <w:t>o</w:t>
      </w:r>
      <w:r w:rsidRPr="007D6F84">
        <w:t xml:space="preserve">sobní údaje uvedené v příloze č. 1 </w:t>
      </w:r>
      <w:r>
        <w:t>Zpracovatelské s</w:t>
      </w:r>
      <w:r w:rsidRPr="00D96CC7">
        <w:t xml:space="preserve">mlouvy a pověřuje Zpracovatele ke zpracování těchto </w:t>
      </w:r>
      <w:r>
        <w:t>o</w:t>
      </w:r>
      <w:r w:rsidRPr="00D96CC7">
        <w:t xml:space="preserve">sobních údajů dle této </w:t>
      </w:r>
      <w:r>
        <w:t>Zpracovatelské s</w:t>
      </w:r>
      <w:r w:rsidRPr="00D96CC7">
        <w:t xml:space="preserve">mlouvy. Poskytne-li Správce Zpracovateli </w:t>
      </w:r>
      <w:r w:rsidRPr="007D6F84">
        <w:t xml:space="preserve">v souvislosti </w:t>
      </w:r>
      <w:r>
        <w:t xml:space="preserve">s výkonem jeho </w:t>
      </w:r>
      <w:r>
        <w:lastRenderedPageBreak/>
        <w:t>činnosti podle</w:t>
      </w:r>
      <w:r w:rsidRPr="007D6F84">
        <w:t xml:space="preserve"> Smluv</w:t>
      </w:r>
      <w:r>
        <w:t xml:space="preserve"> </w:t>
      </w:r>
      <w:r w:rsidRPr="00D96CC7">
        <w:t xml:space="preserve">jiné </w:t>
      </w:r>
      <w:r>
        <w:t>o</w:t>
      </w:r>
      <w:r w:rsidRPr="00D96CC7">
        <w:t xml:space="preserve">sobní údaje, než jsou uvedeny </w:t>
      </w:r>
      <w:r w:rsidRPr="00EA5441">
        <w:t>v příloze č. 1 Zpracovatelské</w:t>
      </w:r>
      <w:r>
        <w:t xml:space="preserve"> s</w:t>
      </w:r>
      <w:r w:rsidRPr="00D96CC7">
        <w:t xml:space="preserve">mlouvy, vztahuje se </w:t>
      </w:r>
      <w:r>
        <w:t xml:space="preserve">Zpracovatelská smlouva </w:t>
      </w:r>
      <w:r w:rsidRPr="00D96CC7">
        <w:t xml:space="preserve">i na tyto jiné </w:t>
      </w:r>
      <w:r>
        <w:t>o</w:t>
      </w:r>
      <w:r w:rsidRPr="00D96CC7">
        <w:t>sobní údaje.</w:t>
      </w:r>
    </w:p>
    <w:p w14:paraId="2D368DA9" w14:textId="77777777" w:rsidR="00963F0B" w:rsidRDefault="00963F0B" w:rsidP="007D1202">
      <w:pPr>
        <w:numPr>
          <w:ilvl w:val="1"/>
          <w:numId w:val="35"/>
        </w:numPr>
        <w:suppressAutoHyphens/>
        <w:spacing w:before="120" w:after="120" w:line="276" w:lineRule="auto"/>
        <w:ind w:left="709" w:hanging="349"/>
        <w:jc w:val="both"/>
      </w:pPr>
      <w:bookmarkStart w:id="61" w:name="_Hlk513986319"/>
      <w:r w:rsidRPr="00D96CC7">
        <w:t xml:space="preserve">Zpracování </w:t>
      </w:r>
      <w:r>
        <w:t>O</w:t>
      </w:r>
      <w:r w:rsidRPr="00D96CC7">
        <w:t xml:space="preserve">sobních údajů bude Zpracovatelem prováděno po dobu nezbytně nutnou pro plnění </w:t>
      </w:r>
      <w:r>
        <w:t xml:space="preserve">jednotlivých </w:t>
      </w:r>
      <w:r w:rsidRPr="00D96CC7">
        <w:t>Smluv.</w:t>
      </w:r>
    </w:p>
    <w:bookmarkEnd w:id="61"/>
    <w:p w14:paraId="20E55CA5" w14:textId="77777777" w:rsidR="00963F0B" w:rsidRDefault="00963F0B" w:rsidP="007D1202">
      <w:pPr>
        <w:numPr>
          <w:ilvl w:val="1"/>
          <w:numId w:val="35"/>
        </w:numPr>
        <w:suppressAutoHyphens/>
        <w:spacing w:before="120" w:after="120" w:line="276" w:lineRule="auto"/>
        <w:ind w:left="709" w:hanging="349"/>
        <w:jc w:val="both"/>
      </w:pPr>
      <w:r w:rsidRPr="00024962">
        <w:t>V rámci zpracování</w:t>
      </w:r>
      <w:r>
        <w:t xml:space="preserve"> Osobních údajů:</w:t>
      </w:r>
    </w:p>
    <w:p w14:paraId="1A1FEE06" w14:textId="77777777" w:rsidR="00963F0B" w:rsidRDefault="00963F0B" w:rsidP="00683228">
      <w:pPr>
        <w:suppressAutoHyphens/>
        <w:spacing w:line="276" w:lineRule="auto"/>
        <w:ind w:left="709"/>
      </w:pPr>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r>
        <w:t xml:space="preserve"> </w:t>
      </w:r>
      <w:r w:rsidRPr="00024962">
        <w:t>dochází ke zpracování zvláštních kategorií osobních údajů (citliv</w:t>
      </w:r>
      <w:r>
        <w:t>é osobní údaje, např. osobní údaje o zdravotním stavu</w:t>
      </w:r>
      <w:r w:rsidRPr="00024962">
        <w:t>)</w:t>
      </w:r>
      <w:r>
        <w:t xml:space="preserve"> nebo </w:t>
      </w:r>
      <w:r w:rsidRPr="00024962">
        <w:t>jsou zpracovávány osobn</w:t>
      </w:r>
      <w:r>
        <w:t>í údaje týkající se rozsudků v </w:t>
      </w:r>
      <w:r w:rsidRPr="00024962">
        <w:t>trestních věcech a trestných činů.</w:t>
      </w:r>
    </w:p>
    <w:p w14:paraId="55FB2BFA" w14:textId="77777777" w:rsidR="00963F0B" w:rsidRPr="00D96CC7" w:rsidRDefault="00963F0B" w:rsidP="00683228">
      <w:pPr>
        <w:suppressAutoHyphens/>
        <w:spacing w:line="276" w:lineRule="auto"/>
        <w:ind w:left="709"/>
      </w:pPr>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r>
        <w:t xml:space="preserve"> </w:t>
      </w:r>
      <w:r w:rsidRPr="00024962">
        <w:t>nedochází ke zpracování zvláštních kategorií osobních údajů (citliv</w:t>
      </w:r>
      <w:r>
        <w:t>é osobní údaje, např. osobní údaje o zdravotním stavu</w:t>
      </w:r>
      <w:r w:rsidRPr="00024962">
        <w:t xml:space="preserve">), ani nejsou zpracovávány </w:t>
      </w:r>
      <w:r>
        <w:t>o</w:t>
      </w:r>
      <w:r w:rsidRPr="00024962">
        <w:t>sobní údaje týkající se rozsudků v trestních věcech a trestných činů</w:t>
      </w:r>
      <w:r>
        <w:t>.</w:t>
      </w:r>
    </w:p>
    <w:p w14:paraId="1FD300D2" w14:textId="77777777" w:rsidR="00963F0B" w:rsidRPr="00504DA5" w:rsidRDefault="00963F0B" w:rsidP="007D1202">
      <w:pPr>
        <w:numPr>
          <w:ilvl w:val="0"/>
          <w:numId w:val="35"/>
        </w:numPr>
        <w:spacing w:before="120" w:after="120" w:line="240" w:lineRule="auto"/>
        <w:jc w:val="both"/>
        <w:rPr>
          <w:b/>
        </w:rPr>
      </w:pPr>
      <w:r w:rsidRPr="003B3F3A">
        <w:rPr>
          <w:b/>
        </w:rPr>
        <w:t>ÚČEL ZPRACOVÁNÍ OSOBNÍCH ÚDAJŮ</w:t>
      </w:r>
    </w:p>
    <w:p w14:paraId="7CD33A73" w14:textId="00953AAA" w:rsidR="00963F0B" w:rsidRPr="00504DA5" w:rsidRDefault="00963F0B" w:rsidP="007D1202">
      <w:pPr>
        <w:numPr>
          <w:ilvl w:val="1"/>
          <w:numId w:val="35"/>
        </w:numPr>
        <w:suppressAutoHyphens/>
        <w:spacing w:before="120" w:after="120" w:line="276" w:lineRule="auto"/>
        <w:ind w:left="709" w:hanging="349"/>
        <w:jc w:val="both"/>
      </w:pPr>
      <w:r w:rsidRPr="00504DA5">
        <w:t xml:space="preserve">Účelem zpracování </w:t>
      </w:r>
      <w:r>
        <w:t>O</w:t>
      </w:r>
      <w:r w:rsidRPr="00504DA5">
        <w:t>sobních údajů je činnost Zpracovatele vymezená ve Smlouv</w:t>
      </w:r>
      <w:r>
        <w:t xml:space="preserve">ách a uvedená také u </w:t>
      </w:r>
      <w:r w:rsidRPr="009C1337">
        <w:t xml:space="preserve">jednotlivých Smluv v odst. 2.1. </w:t>
      </w:r>
      <w:r>
        <w:t xml:space="preserve">této </w:t>
      </w:r>
      <w:r w:rsidRPr="009C1337">
        <w:t>Zpra</w:t>
      </w:r>
      <w:r>
        <w:t>covatelské smlouvy</w:t>
      </w:r>
      <w:r w:rsidRPr="00504DA5">
        <w:t>.</w:t>
      </w:r>
      <w:r>
        <w:t xml:space="preserve"> V případě rozporu mezi činností (účelem zpracování) uvedenou v některé ze Smluv a činností (účelem zpracování) uvedeným </w:t>
      </w:r>
      <w:r w:rsidRPr="009C1337">
        <w:t xml:space="preserve">v odst. 2.1. </w:t>
      </w:r>
      <w:r>
        <w:t xml:space="preserve">této </w:t>
      </w:r>
      <w:r w:rsidRPr="009C1337">
        <w:t>Zpra</w:t>
      </w:r>
      <w:r>
        <w:t>covatelské smlouvy, rozhoduje činnost (účel zpracování) uvedená v dané Smlouvě.</w:t>
      </w:r>
    </w:p>
    <w:p w14:paraId="4E763687" w14:textId="77777777" w:rsidR="00963F0B" w:rsidRPr="0055441C" w:rsidRDefault="00963F0B" w:rsidP="007D1202">
      <w:pPr>
        <w:keepNext/>
        <w:numPr>
          <w:ilvl w:val="0"/>
          <w:numId w:val="35"/>
        </w:numPr>
        <w:suppressAutoHyphens/>
        <w:spacing w:after="120" w:line="276" w:lineRule="auto"/>
        <w:jc w:val="both"/>
        <w:rPr>
          <w:rFonts w:cs="Calibri"/>
        </w:rPr>
      </w:pPr>
      <w:r w:rsidRPr="0055441C">
        <w:rPr>
          <w:rFonts w:cs="Calibri"/>
          <w:b/>
        </w:rPr>
        <w:t>PRÁVA A POVINNOSTI SMLUVNÍCH STRAN</w:t>
      </w:r>
    </w:p>
    <w:p w14:paraId="2816B07C" w14:textId="77777777" w:rsidR="00963F0B" w:rsidRPr="0055441C" w:rsidRDefault="00963F0B" w:rsidP="007D1202">
      <w:pPr>
        <w:numPr>
          <w:ilvl w:val="1"/>
          <w:numId w:val="35"/>
        </w:numPr>
        <w:suppressAutoHyphens/>
        <w:spacing w:before="120" w:after="120" w:line="276" w:lineRule="auto"/>
        <w:ind w:left="709" w:hanging="349"/>
        <w:jc w:val="both"/>
      </w:pPr>
      <w:r w:rsidRPr="0055441C">
        <w:t>Zpracovatel se zavazuje při zpracování Osobních údajů postupovat vždy v souladu se Zákonem a GDPR, zejména se zohledněním všech zásad zpracování Osobních údajů,</w:t>
      </w:r>
      <w:r>
        <w:t xml:space="preserve"> jednat</w:t>
      </w:r>
      <w:r w:rsidRPr="0055441C">
        <w:t xml:space="preserve"> s odbornou péčí, řídit se pokyny Správce a jednat v souladu se zájmy Správce a se zájmy Subjektů údajů</w:t>
      </w:r>
      <w:r>
        <w:t>,</w:t>
      </w:r>
      <w:r w:rsidRPr="0055441C">
        <w:t xml:space="preserve"> tedy tak, aby byly jejich Osobní údaje náležitě chráněny. </w:t>
      </w:r>
    </w:p>
    <w:p w14:paraId="097D5DEA" w14:textId="57609B9B" w:rsidR="00963F0B" w:rsidRPr="00E10EFC" w:rsidRDefault="00963F0B" w:rsidP="007D1202">
      <w:pPr>
        <w:numPr>
          <w:ilvl w:val="1"/>
          <w:numId w:val="35"/>
        </w:numPr>
        <w:suppressAutoHyphens/>
        <w:spacing w:before="120" w:after="120" w:line="276" w:lineRule="auto"/>
        <w:ind w:left="709" w:hanging="349"/>
        <w:jc w:val="both"/>
        <w:rPr>
          <w:rFonts w:cs="Calibri"/>
        </w:rPr>
      </w:pPr>
      <w:r w:rsidRPr="0055441C">
        <w:t xml:space="preserve">Zpracovatel nesmí bez předchozího výslovného písemného souhlasu Správce zpracovávat Osobní údaje prostřednictvím </w:t>
      </w:r>
      <w:proofErr w:type="spellStart"/>
      <w:r w:rsidRPr="0055441C">
        <w:t>sub</w:t>
      </w:r>
      <w:r w:rsidR="0086575B">
        <w:t>poskytovatel</w:t>
      </w:r>
      <w:r w:rsidRPr="0055441C">
        <w:t>ů</w:t>
      </w:r>
      <w:proofErr w:type="spellEnd"/>
      <w:r w:rsidRPr="0055441C">
        <w:t xml:space="preserve"> (dalších zpracovatelů). </w:t>
      </w:r>
      <w:bookmarkStart w:id="62" w:name="_Hlk513986751"/>
      <w:r w:rsidRPr="0038260B">
        <w:t>Pokud</w:t>
      </w:r>
      <w:r>
        <w:t xml:space="preserve"> Zpracovatel zapojí dalšího zpracovatele, aby jménem Správce provedl určité činnosti zpracování, je Zpracovatel zavázán zajistit, aby byly tomuto dalšímu zpracovateli uloženy minimálně stejné povinnosti ohledně zpracování a ochrany Osobních údajů, k jakým je zavázán Zpracovatel v této Smlouvě, a to zejména poskytnutí dostatečných záruk, pokud jde o zavedení vhodných technických a organizačních opatření. Neplní-li uvedený další zpracovatel své povinnosti, odpovídá Správci za plnění povinností dotčeného dalšího zpracovatele i nadále plně Zpracovatel.</w:t>
      </w:r>
      <w:bookmarkEnd w:id="62"/>
    </w:p>
    <w:p w14:paraId="29889DD2" w14:textId="77777777" w:rsidR="00963F0B" w:rsidRPr="0055441C" w:rsidRDefault="00963F0B" w:rsidP="007D1202">
      <w:pPr>
        <w:numPr>
          <w:ilvl w:val="1"/>
          <w:numId w:val="35"/>
        </w:numPr>
        <w:suppressAutoHyphens/>
        <w:spacing w:before="120" w:after="120" w:line="276" w:lineRule="auto"/>
        <w:ind w:left="709" w:hanging="349"/>
        <w:jc w:val="both"/>
      </w:pPr>
      <w:r w:rsidRPr="0055441C">
        <w:t>Zpracovatel se zavazuje poskytnout Správci veškeré informace či jiné důkazy potřebné k doložení toho, že Zpracovatel splnil své povinnosti</w:t>
      </w:r>
      <w:r>
        <w:t>,</w:t>
      </w:r>
      <w:r w:rsidRPr="0055441C">
        <w:t xml:space="preserve"> </w:t>
      </w:r>
      <w:r w:rsidRPr="00540BDD">
        <w:t>tedy zejména doložit zavedení vhodných technických a organizačních opatření.</w:t>
      </w:r>
      <w:r w:rsidRPr="0055441C">
        <w:t xml:space="preserve"> Zpracovatel se dále zavazuje poskytnout správci veškeré informace potřebné k doložení toho, že byly splněny povinnosti stanovené v čl. 28 GDPR.</w:t>
      </w:r>
    </w:p>
    <w:p w14:paraId="791B4386" w14:textId="77777777" w:rsidR="00963F0B" w:rsidRPr="0055441C" w:rsidRDefault="00963F0B" w:rsidP="007D1202">
      <w:pPr>
        <w:numPr>
          <w:ilvl w:val="1"/>
          <w:numId w:val="35"/>
        </w:numPr>
        <w:suppressAutoHyphens/>
        <w:spacing w:before="120" w:after="120" w:line="276" w:lineRule="auto"/>
        <w:ind w:left="709" w:hanging="349"/>
        <w:jc w:val="both"/>
      </w:pPr>
      <w:r w:rsidRPr="0055441C">
        <w:t>Zpracovatel se zavazuje umožnit Správci či jím pověřené třetí osob</w:t>
      </w:r>
      <w:r>
        <w:t>ě</w:t>
      </w:r>
      <w:r w:rsidRPr="0055441C">
        <w:t xml:space="preserve"> provést u Zpracovatele audit včetně inspekcí </w:t>
      </w:r>
      <w:r w:rsidRPr="00540BDD">
        <w:t>a k těmto auditům</w:t>
      </w:r>
      <w:r>
        <w:t xml:space="preserve"> či inspekcím</w:t>
      </w:r>
      <w:r w:rsidRPr="00540BDD">
        <w:t xml:space="preserve"> poskytovat součinnost.</w:t>
      </w:r>
      <w:r>
        <w:t xml:space="preserve"> V případě žádosti Správce o provedení auditu u Zpracovatele je Zpracovatel povinen této žádosti vyhovět bez zbytečného odkladu, nejpozději však do třiceti (30) dnů od doručení žádosti.</w:t>
      </w:r>
    </w:p>
    <w:p w14:paraId="25FA5B66" w14:textId="77777777" w:rsidR="00963F0B" w:rsidRDefault="00963F0B" w:rsidP="006A6833">
      <w:pPr>
        <w:numPr>
          <w:ilvl w:val="1"/>
          <w:numId w:val="35"/>
        </w:numPr>
        <w:suppressAutoHyphens/>
        <w:spacing w:before="120" w:after="120" w:line="276" w:lineRule="auto"/>
        <w:ind w:left="709" w:hanging="349"/>
        <w:jc w:val="both"/>
      </w:pPr>
      <w:r w:rsidRPr="0055441C">
        <w:t>Zpracovatel prostřednictvím vnitřních předpisů, příp. prostřednictvím zvláštních smluvních ujednání zajistí, že jeho zaměstnanci a jiné osoby</w:t>
      </w:r>
      <w:r>
        <w:t xml:space="preserve"> v obdobném poměru</w:t>
      </w:r>
      <w:r w:rsidRPr="0055441C">
        <w:t xml:space="preserve">, které budou zpracovávat Osobní údaje, budou zpracovávat Osobní údaje pouze za podmínek a v rozsahu Zpracovatelem stanoveném a odpovídajícím této </w:t>
      </w:r>
      <w:r>
        <w:t>Zpracovatelské s</w:t>
      </w:r>
      <w:r w:rsidRPr="0055441C">
        <w:t>mlouvě</w:t>
      </w:r>
      <w:r>
        <w:t>,</w:t>
      </w:r>
      <w:r w:rsidRPr="0055441C">
        <w:t xml:space="preserve"> Zákonu a </w:t>
      </w:r>
      <w:r w:rsidRPr="008067BA">
        <w:t>GDPR</w:t>
      </w:r>
      <w:r>
        <w:t>.</w:t>
      </w:r>
    </w:p>
    <w:p w14:paraId="0CFC3B76" w14:textId="62E106B2" w:rsidR="00925585" w:rsidRPr="00363718" w:rsidRDefault="00925585" w:rsidP="007D1202">
      <w:pPr>
        <w:numPr>
          <w:ilvl w:val="1"/>
          <w:numId w:val="35"/>
        </w:numPr>
        <w:suppressAutoHyphens/>
        <w:spacing w:before="120" w:after="120" w:line="276" w:lineRule="auto"/>
        <w:ind w:left="709" w:hanging="349"/>
        <w:jc w:val="both"/>
      </w:pPr>
      <w:r w:rsidRPr="00925585">
        <w:lastRenderedPageBreak/>
        <w:t xml:space="preserve">Zpracovatel je povinen vést záznamy o všech kategoriích činností zpracování, které provádí jménem Správce na základě </w:t>
      </w:r>
      <w:r w:rsidRPr="009C1337">
        <w:t>jednotlivých Smluv v odst. 2.1.</w:t>
      </w:r>
      <w:r>
        <w:t xml:space="preserve">, a to </w:t>
      </w:r>
      <w:r w:rsidRPr="00925585">
        <w:t xml:space="preserve">v souladu s čl. 30 odst. 2 </w:t>
      </w:r>
      <w:r>
        <w:t>GDPR</w:t>
      </w:r>
      <w:r w:rsidRPr="00925585">
        <w:t>.</w:t>
      </w:r>
    </w:p>
    <w:p w14:paraId="10912B4E" w14:textId="77777777" w:rsidR="00963F0B" w:rsidRDefault="00963F0B" w:rsidP="007D1202">
      <w:pPr>
        <w:numPr>
          <w:ilvl w:val="1"/>
          <w:numId w:val="35"/>
        </w:numPr>
        <w:suppressAutoHyphens/>
        <w:spacing w:before="120" w:after="120" w:line="276" w:lineRule="auto"/>
        <w:ind w:left="709" w:hanging="349"/>
        <w:jc w:val="both"/>
      </w:pPr>
      <w:r w:rsidRPr="0010611C">
        <w:t>Zpracovatel je povinen</w:t>
      </w:r>
      <w:r>
        <w:t xml:space="preserve"> </w:t>
      </w:r>
      <w:r w:rsidRPr="0010611C">
        <w:t>být správci nápomocen při zajišťování souladu s povinnostmi dle čl. 32 až 36 GDPR, a to při zohlednění povahy zpracování a informací, které má Zpracovatel k</w:t>
      </w:r>
      <w:r>
        <w:t> </w:t>
      </w:r>
      <w:r w:rsidRPr="0010611C">
        <w:t>dispozic</w:t>
      </w:r>
      <w:r>
        <w:t>i.</w:t>
      </w:r>
      <w:r w:rsidRPr="0010611C">
        <w:t xml:space="preserve"> </w:t>
      </w:r>
    </w:p>
    <w:p w14:paraId="2C36FB3F" w14:textId="77777777" w:rsidR="00963F0B" w:rsidRPr="00F61D14" w:rsidRDefault="00963F0B" w:rsidP="007D1202">
      <w:pPr>
        <w:numPr>
          <w:ilvl w:val="1"/>
          <w:numId w:val="35"/>
        </w:numPr>
        <w:suppressAutoHyphens/>
        <w:spacing w:before="120" w:after="120" w:line="276" w:lineRule="auto"/>
        <w:ind w:left="709" w:hanging="349"/>
        <w:jc w:val="both"/>
      </w:pPr>
      <w:r w:rsidRPr="00F61D14">
        <w:t>V případě ukončení některé ze Smluv, je Zpracovatel povinen v souladu s rozhodnutím Správce vydat Správci Osobní údaje, které na jejím základě pro Správce zpracovával, nebo tyto údaje vymazat</w:t>
      </w:r>
      <w:r>
        <w:t>; Z</w:t>
      </w:r>
      <w:r w:rsidRPr="00F61D14">
        <w:t>pracovatel nesmí Osobní údaje dále zpracovávat nebo užít, nebo toto umožnit třetí osobě. V případě vydání Osobních údajů Správci bude o předání Osobních údajů sepsán předávací protokol spolu s potvrzením Zpracovatele, že byly předány všechny předmětné Osobní údaje. Povinnost výmazu Osobních údajů se neuplatní v případě, že jejich uložení Zpracovatelem vyžadují právní předpisy.</w:t>
      </w:r>
    </w:p>
    <w:p w14:paraId="5451644C" w14:textId="77777777" w:rsidR="00963F0B" w:rsidRPr="00DC4545" w:rsidRDefault="00963F0B" w:rsidP="007D1202">
      <w:pPr>
        <w:numPr>
          <w:ilvl w:val="1"/>
          <w:numId w:val="35"/>
        </w:numPr>
        <w:suppressAutoHyphens/>
        <w:spacing w:before="120" w:after="120" w:line="276" w:lineRule="auto"/>
        <w:ind w:left="709" w:hanging="349"/>
        <w:jc w:val="both"/>
      </w:pPr>
      <w:r w:rsidRPr="00540BDD">
        <w:t xml:space="preserve">Zpracovatel se zavazuje neprodleně písemně informovat </w:t>
      </w:r>
      <w:r>
        <w:t>S</w:t>
      </w:r>
      <w:r w:rsidRPr="00540BDD">
        <w:t xml:space="preserve">právce o jakémkoli kontaktování </w:t>
      </w:r>
      <w:r>
        <w:t>S</w:t>
      </w:r>
      <w:r w:rsidRPr="00540BDD">
        <w:t xml:space="preserve">ubjektem údajů, které lze materiálně považovat za žádost </w:t>
      </w:r>
      <w:r>
        <w:t>S</w:t>
      </w:r>
      <w:r w:rsidRPr="00540BDD">
        <w:t>ubjektu údajů</w:t>
      </w:r>
      <w:r>
        <w:t xml:space="preserve">, resp. za uplatnění jeho práv (zejm. </w:t>
      </w:r>
      <w:r w:rsidRPr="009930F3">
        <w:t xml:space="preserve">o </w:t>
      </w:r>
      <w:r>
        <w:t>přístup</w:t>
      </w:r>
      <w:r w:rsidRPr="00540BDD">
        <w:t xml:space="preserve"> a informace podle čl. 15 </w:t>
      </w:r>
      <w:r>
        <w:t>GDPR</w:t>
      </w:r>
      <w:r w:rsidRPr="00540BDD">
        <w:t xml:space="preserve">, o opravu podle čl. 16 </w:t>
      </w:r>
      <w:r>
        <w:t>GDPR, o </w:t>
      </w:r>
      <w:r w:rsidRPr="00540BDD">
        <w:t xml:space="preserve">výmaz </w:t>
      </w:r>
      <w:r>
        <w:t>O</w:t>
      </w:r>
      <w:r w:rsidRPr="00540BDD">
        <w:t xml:space="preserve">sobních údajů, resp. uplatnění „práva být zapomenut“ podle čl. 17 </w:t>
      </w:r>
      <w:r>
        <w:t>GDPR, o </w:t>
      </w:r>
      <w:r w:rsidRPr="00540BDD">
        <w:t xml:space="preserve">omezení zpracování </w:t>
      </w:r>
      <w:r>
        <w:t>O</w:t>
      </w:r>
      <w:r w:rsidRPr="00540BDD">
        <w:t xml:space="preserve">sobních údajů podle čl. 18 </w:t>
      </w:r>
      <w:r>
        <w:t>GDPR</w:t>
      </w:r>
      <w:r w:rsidRPr="00540BDD">
        <w:t>, o přenesení údajů podle čl.</w:t>
      </w:r>
      <w:r>
        <w:t> </w:t>
      </w:r>
      <w:r w:rsidRPr="00540BDD">
        <w:t xml:space="preserve">20 </w:t>
      </w:r>
      <w:r>
        <w:t>GDPR</w:t>
      </w:r>
      <w:r w:rsidRPr="00540BDD">
        <w:t xml:space="preserve"> nebo o námitce </w:t>
      </w:r>
      <w:r>
        <w:t>proti zpracování</w:t>
      </w:r>
      <w:r w:rsidRPr="00540BDD">
        <w:t xml:space="preserve"> podle čl. 21 </w:t>
      </w:r>
      <w:r>
        <w:t>GDPR</w:t>
      </w:r>
      <w:r w:rsidRPr="00540BDD">
        <w:t xml:space="preserve">, o žádosti podle čl. </w:t>
      </w:r>
      <w:r w:rsidRPr="0033478A">
        <w:t xml:space="preserve">22 </w:t>
      </w:r>
      <w:r>
        <w:t>GDPR</w:t>
      </w:r>
      <w:r w:rsidRPr="0033478A">
        <w:t xml:space="preserve"> </w:t>
      </w:r>
      <w:r>
        <w:t>a </w:t>
      </w:r>
      <w:r w:rsidRPr="008A52D1">
        <w:t>vypořádat je v souladu s GDPR, příp. postupovat podle pokynů Správce.</w:t>
      </w:r>
    </w:p>
    <w:p w14:paraId="51818B3B" w14:textId="77777777" w:rsidR="00963F0B" w:rsidRPr="00DC4545" w:rsidRDefault="00963F0B" w:rsidP="007D1202">
      <w:pPr>
        <w:numPr>
          <w:ilvl w:val="1"/>
          <w:numId w:val="35"/>
        </w:numPr>
        <w:suppressAutoHyphens/>
        <w:spacing w:before="120" w:after="120" w:line="276" w:lineRule="auto"/>
        <w:ind w:left="709" w:hanging="349"/>
        <w:jc w:val="both"/>
      </w:pPr>
      <w:r w:rsidRPr="00DC4545">
        <w:t>Pokud se Subjekt údajů obrátí s uplatněném svého práva dle předchozího odstavce přímo na Správce, zavazuje se Zpracovatel poskytnout Správci veškerou možnou součinnost</w:t>
      </w:r>
      <w:r>
        <w:t xml:space="preserve"> </w:t>
      </w:r>
      <w:r w:rsidRPr="00102090">
        <w:t>(zejm. prostřednictvím vhodných organizačních a technických opatření)</w:t>
      </w:r>
      <w:r w:rsidRPr="00DC4545">
        <w:t>, aby Správce mohl uplatněné právo, resp. danou žádost vyřídit, a to se zohledněním lhůt, které mu k tomu GDPR stanoví.</w:t>
      </w:r>
      <w:r>
        <w:t xml:space="preserve"> Zpracovatel je přitom povinen postupovat dle pokynů Správce, udělených zejm. prostřednictvím kontaktních osob dle odst. 9.1. této Zpracovatelské smlouvy, příp. dalších osob oprávněných v této věci zastupovat Správce, a to ve lhůtách stanovených těmito osobami.</w:t>
      </w:r>
    </w:p>
    <w:p w14:paraId="71C7252E" w14:textId="77777777" w:rsidR="00963F0B" w:rsidRPr="00352A34" w:rsidRDefault="00963F0B" w:rsidP="007D1202">
      <w:pPr>
        <w:numPr>
          <w:ilvl w:val="1"/>
          <w:numId w:val="35"/>
        </w:numPr>
        <w:suppressAutoHyphens/>
        <w:spacing w:before="120" w:after="120" w:line="276" w:lineRule="auto"/>
        <w:ind w:left="709" w:hanging="349"/>
        <w:jc w:val="both"/>
      </w:pPr>
      <w:r w:rsidRPr="00102090">
        <w:t>V případě řádně uplatněných práv Subjektů údajů je Zpracovatel povinen informovat dle čl. 19 GDPR všechny příjemce Osobních údajů, kterým Osobní údaje poskytl, a uložit jim povinnost naložit s Osobními údaji dle pokynu Správce nebo tak, jak s nimi na základě řádně uplatněného práva naložil Zpracovatel.</w:t>
      </w:r>
    </w:p>
    <w:p w14:paraId="7FEA523D" w14:textId="77777777" w:rsidR="00963F0B" w:rsidRDefault="00963F0B" w:rsidP="007D1202">
      <w:pPr>
        <w:numPr>
          <w:ilvl w:val="1"/>
          <w:numId w:val="35"/>
        </w:numPr>
        <w:suppressAutoHyphens/>
        <w:spacing w:before="120" w:after="120" w:line="276" w:lineRule="auto"/>
        <w:ind w:left="709" w:hanging="349"/>
        <w:jc w:val="both"/>
      </w:pPr>
      <w:r>
        <w:t xml:space="preserve">Zpracovatel je povinen </w:t>
      </w:r>
      <w:r w:rsidRPr="00AC42EE">
        <w:t>identifikovat, spravovat a řešit veškeré události a incidenty</w:t>
      </w:r>
      <w:r>
        <w:t>, které jsou</w:t>
      </w:r>
      <w:r w:rsidRPr="00AC42EE">
        <w:t xml:space="preserve"> porušení</w:t>
      </w:r>
      <w:r>
        <w:t>m</w:t>
      </w:r>
      <w:r w:rsidRPr="00AC42EE">
        <w:t xml:space="preserve"> </w:t>
      </w:r>
      <w:r>
        <w:t>GDPR, zejm. porušením zabezpečení Osobních údajů</w:t>
      </w:r>
      <w:r w:rsidRPr="00AC42EE">
        <w:t xml:space="preserve"> a okamžitě od zjištění takové události o tom informovat </w:t>
      </w:r>
      <w:r>
        <w:t>S</w:t>
      </w:r>
      <w:r w:rsidRPr="00AC42EE">
        <w:t>právce</w:t>
      </w:r>
      <w:r>
        <w:t>, zejm. prostřednictvím kontaktních osob uvedených v čl. 9.1 této Zpracovatelské smlouvy.</w:t>
      </w:r>
    </w:p>
    <w:p w14:paraId="5B61EA2A" w14:textId="77777777" w:rsidR="00963F0B" w:rsidRPr="00DC4545" w:rsidRDefault="00963F0B" w:rsidP="007D1202">
      <w:pPr>
        <w:numPr>
          <w:ilvl w:val="1"/>
          <w:numId w:val="35"/>
        </w:numPr>
        <w:suppressAutoHyphens/>
        <w:spacing w:before="120" w:after="120" w:line="276" w:lineRule="auto"/>
        <w:ind w:left="709" w:hanging="349"/>
        <w:jc w:val="both"/>
      </w:pPr>
      <w:r w:rsidRPr="009930F3">
        <w:t xml:space="preserve">Zpracovatel se zavazuje </w:t>
      </w:r>
      <w:r w:rsidRPr="00540BDD">
        <w:t xml:space="preserve">neprodleně písemně informovat </w:t>
      </w:r>
      <w:r w:rsidRPr="009930F3">
        <w:t>S</w:t>
      </w:r>
      <w:r w:rsidRPr="00540BDD">
        <w:t xml:space="preserve">právce o jakémkoli kontaktování </w:t>
      </w:r>
      <w:r>
        <w:t>Úřadem pro ochranu osobních údajů</w:t>
      </w:r>
      <w:r w:rsidRPr="00540BDD">
        <w:t xml:space="preserve"> s tím, že o nahlášení nebo zahájení kontroly je </w:t>
      </w:r>
      <w:r>
        <w:t>Z</w:t>
      </w:r>
      <w:r w:rsidRPr="00540BDD">
        <w:t xml:space="preserve">pracovatel povinen </w:t>
      </w:r>
      <w:r>
        <w:t>S</w:t>
      </w:r>
      <w:r w:rsidRPr="00540BDD">
        <w:t>právce informovat neprodleně i telefonicky</w:t>
      </w:r>
      <w:r>
        <w:t>. Zpracovatel je dále povinen</w:t>
      </w:r>
      <w:r w:rsidRPr="00540BDD">
        <w:t xml:space="preserve"> od kontrolujících </w:t>
      </w:r>
      <w:r>
        <w:t xml:space="preserve">osob </w:t>
      </w:r>
      <w:r w:rsidRPr="00540BDD">
        <w:t xml:space="preserve">zajistit protokoly, zprávy, opatření a další písemnosti týkající se kontroly a tyto poskytnout </w:t>
      </w:r>
      <w:r>
        <w:t>S</w:t>
      </w:r>
      <w:r w:rsidRPr="00540BDD">
        <w:t xml:space="preserve">právci, stejně jako </w:t>
      </w:r>
      <w:r>
        <w:t>S</w:t>
      </w:r>
      <w:r w:rsidRPr="00540BDD">
        <w:t xml:space="preserve">právci vystavit plnou moc k nahlížení do spisů </w:t>
      </w:r>
      <w:r>
        <w:t>Úřadu pro ochranu osobních údajů</w:t>
      </w:r>
      <w:r w:rsidRPr="009930F3">
        <w:t>.</w:t>
      </w:r>
    </w:p>
    <w:p w14:paraId="56613EC6" w14:textId="77777777" w:rsidR="00963F0B" w:rsidRPr="000D5D9D" w:rsidRDefault="00963F0B" w:rsidP="007D1202">
      <w:pPr>
        <w:numPr>
          <w:ilvl w:val="1"/>
          <w:numId w:val="35"/>
        </w:numPr>
        <w:suppressAutoHyphens/>
        <w:spacing w:before="120" w:after="120" w:line="276" w:lineRule="auto"/>
        <w:ind w:left="709" w:hanging="349"/>
        <w:jc w:val="both"/>
      </w:pPr>
      <w:r w:rsidRPr="008B603C">
        <w:t xml:space="preserve">Zpracovatel není bez předchozího písemného souhlasu Správce oprávněn předávat Osobní údaje do zemí mimo EU/EHP, pokud neplatí </w:t>
      </w:r>
      <w:r>
        <w:t>některá z výjimek stanovených GDPR</w:t>
      </w:r>
      <w:r w:rsidRPr="000D5D9D">
        <w:t xml:space="preserve">. </w:t>
      </w:r>
    </w:p>
    <w:p w14:paraId="6BB212E2" w14:textId="77777777" w:rsidR="00963F0B" w:rsidRDefault="00963F0B" w:rsidP="007D1202">
      <w:pPr>
        <w:numPr>
          <w:ilvl w:val="1"/>
          <w:numId w:val="35"/>
        </w:numPr>
        <w:suppressAutoHyphens/>
        <w:spacing w:before="120" w:after="120" w:line="276" w:lineRule="auto"/>
        <w:ind w:left="709" w:hanging="349"/>
        <w:jc w:val="both"/>
      </w:pPr>
      <w:r w:rsidRPr="000D5D9D">
        <w:t>Smluvní strany se zavazují poskytnout si vzájemně veškerou potře</w:t>
      </w:r>
      <w:r>
        <w:t>bnou součinnost a </w:t>
      </w:r>
      <w:r w:rsidRPr="000D5D9D">
        <w:t xml:space="preserve">podklady pro zajištění bezproblémové a efektivní realizace této </w:t>
      </w:r>
      <w:r>
        <w:t>Zpracovatelské smlouvy, a </w:t>
      </w:r>
      <w:r w:rsidRPr="000D5D9D">
        <w:t>to zejména v případě jednání s </w:t>
      </w:r>
      <w:r>
        <w:t>Úřadem pro ochranu osobních údajů</w:t>
      </w:r>
      <w:r w:rsidRPr="000D5D9D">
        <w:t xml:space="preserve"> nebo s jinými veřejnoprávními orgány. Smluvní strany jsou povinny poskytovat </w:t>
      </w:r>
      <w:r>
        <w:t xml:space="preserve">si </w:t>
      </w:r>
      <w:r w:rsidRPr="000D5D9D">
        <w:t xml:space="preserve">součinnost také při zavádění a udržování vhodných technických a organizačních opatření k zabezpečení Osobních údajů, při ohlašování porušení tohoto zabezpečení, a dále při posuzování vlivu </w:t>
      </w:r>
      <w:r w:rsidRPr="000D5D9D">
        <w:lastRenderedPageBreak/>
        <w:t xml:space="preserve">zpracování na ochranu Osobních údajů a při předchozích konzultacích s </w:t>
      </w:r>
      <w:r>
        <w:t>Úřadem pro ochranu osobních údajů</w:t>
      </w:r>
      <w:r w:rsidRPr="000D5D9D">
        <w:t>.</w:t>
      </w:r>
    </w:p>
    <w:p w14:paraId="298B69F4" w14:textId="77777777" w:rsidR="00963F0B" w:rsidRPr="00914FF2" w:rsidRDefault="00963F0B" w:rsidP="007D1202">
      <w:pPr>
        <w:numPr>
          <w:ilvl w:val="0"/>
          <w:numId w:val="35"/>
        </w:numPr>
        <w:suppressAutoHyphens/>
        <w:spacing w:after="120" w:line="276" w:lineRule="auto"/>
        <w:jc w:val="both"/>
        <w:rPr>
          <w:rFonts w:cs="Calibri"/>
          <w:b/>
        </w:rPr>
      </w:pPr>
      <w:r w:rsidRPr="00914FF2">
        <w:rPr>
          <w:rFonts w:cs="Calibri"/>
          <w:b/>
        </w:rPr>
        <w:t>TECHNICKÁ A ORGANIZAČNÍ OPATŘENÍ K ZABEZPEČENÍ OSOBNÍCH ÚDAJŮ</w:t>
      </w:r>
    </w:p>
    <w:p w14:paraId="646C873C" w14:textId="77777777" w:rsidR="00963F0B" w:rsidRPr="0055441C" w:rsidRDefault="00963F0B" w:rsidP="007D1202">
      <w:pPr>
        <w:numPr>
          <w:ilvl w:val="1"/>
          <w:numId w:val="35"/>
        </w:numPr>
        <w:suppressAutoHyphens/>
        <w:spacing w:before="120" w:after="120" w:line="276" w:lineRule="auto"/>
        <w:ind w:left="709" w:hanging="349"/>
        <w:jc w:val="both"/>
      </w:pPr>
      <w:r>
        <w:t xml:space="preserve">Zpracovatel je povinen přijmout opatření k zabezpečení zpracování Osobních údajů dle čl. 32 GDPR, tedy taková opatření, která jsou nutná k zajištění důvěrnosti, integrity a dostupnosti Osobních údajů při jejich zpracování Zpracovatelem a odpovídají riziku narušení jejich bezpečnosti. Zejména je povinen přijmout </w:t>
      </w:r>
      <w:r w:rsidRPr="0055441C">
        <w:t>taková technická a organizační opatření, aby nemohlo dojít k neoprávněnému nebo nahodilému přístupu k Osobním údajům, k jejich změně, zničení či ztrátě, neoprávněným přenosům, k jejich jinému neoprávněnému zpracování, jakož i k jinému zneužití Osobních údajů, a aby byly personálně a organizačně nepřetržitě po dobu zpracování Osobních údajů zabezpečeny veškeré povinnosti Zpracovatele vyplývající z právních předpisů, včetně evropských právních předpisů dopadají-li na zpracování Osobních údajů. Tato povinnost platí i po ukončení zpracování Osobních údajů Zpracovatelem.</w:t>
      </w:r>
    </w:p>
    <w:p w14:paraId="328D0195" w14:textId="77777777" w:rsidR="00963F0B" w:rsidRDefault="00963F0B" w:rsidP="007D1202">
      <w:pPr>
        <w:numPr>
          <w:ilvl w:val="1"/>
          <w:numId w:val="35"/>
        </w:numPr>
        <w:suppressAutoHyphens/>
        <w:spacing w:before="120" w:after="120" w:line="276" w:lineRule="auto"/>
        <w:ind w:left="709" w:hanging="349"/>
        <w:jc w:val="both"/>
      </w:pPr>
      <w:r w:rsidRPr="0055441C">
        <w:t xml:space="preserve">Zpracovatel se zavazuje přijmout, zpracovat, dokumentovat a kontrolovat </w:t>
      </w:r>
      <w:proofErr w:type="spellStart"/>
      <w:r w:rsidRPr="0055441C">
        <w:t>technicko-organizační</w:t>
      </w:r>
      <w:proofErr w:type="spellEnd"/>
      <w:r w:rsidRPr="0055441C">
        <w:t xml:space="preserve"> opatření k zajištění ochrany Osobních údaj</w:t>
      </w:r>
      <w:r>
        <w:t>ů v souladu se Zákonem a GDPR a </w:t>
      </w:r>
      <w:r w:rsidRPr="0055441C">
        <w:t>jinými právními předpisy. Zpracovatel se zavazuje</w:t>
      </w:r>
      <w:r>
        <w:t>:</w:t>
      </w:r>
    </w:p>
    <w:p w14:paraId="66828379" w14:textId="77777777" w:rsidR="00963F0B" w:rsidRDefault="00963F0B" w:rsidP="00683228">
      <w:pPr>
        <w:suppressAutoHyphens/>
        <w:spacing w:line="276" w:lineRule="auto"/>
        <w:ind w:left="709"/>
      </w:pPr>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r w:rsidRPr="0055441C">
        <w:t xml:space="preserve"> přijmout opatření</w:t>
      </w:r>
      <w:r>
        <w:t xml:space="preserve"> uvedená </w:t>
      </w:r>
      <w:r w:rsidRPr="00E07FD3">
        <w:t>v příloze č. 2 této Zpracovatelské</w:t>
      </w:r>
      <w:r>
        <w:t xml:space="preserve"> smlouvy,</w:t>
      </w:r>
    </w:p>
    <w:p w14:paraId="37FAAAB3" w14:textId="77777777" w:rsidR="00963F0B" w:rsidRPr="00914FF2" w:rsidRDefault="00963F0B" w:rsidP="00683228">
      <w:pPr>
        <w:suppressAutoHyphens/>
        <w:spacing w:line="276" w:lineRule="auto"/>
        <w:ind w:left="709"/>
      </w:pPr>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r>
        <w:t xml:space="preserve"> dodržovat požadavky stanovené normou </w:t>
      </w:r>
      <w:r w:rsidRPr="00E07FD3">
        <w:t>ISO/IEC 27001</w:t>
      </w:r>
      <w:r>
        <w:t>.</w:t>
      </w:r>
    </w:p>
    <w:p w14:paraId="26736487" w14:textId="77777777" w:rsidR="00963F0B" w:rsidRPr="0055441C" w:rsidRDefault="00963F0B" w:rsidP="007D1202">
      <w:pPr>
        <w:numPr>
          <w:ilvl w:val="0"/>
          <w:numId w:val="35"/>
        </w:numPr>
        <w:suppressAutoHyphens/>
        <w:spacing w:after="120" w:line="276" w:lineRule="auto"/>
        <w:jc w:val="both"/>
        <w:rPr>
          <w:rFonts w:cs="Calibri"/>
        </w:rPr>
      </w:pPr>
      <w:r w:rsidRPr="0055441C">
        <w:rPr>
          <w:rFonts w:cs="Calibri"/>
          <w:b/>
        </w:rPr>
        <w:t>PORUŠENÍ POVINNOSTÍ SMLUVNÍCH STRAN</w:t>
      </w:r>
    </w:p>
    <w:p w14:paraId="33E45E2B" w14:textId="77777777" w:rsidR="00963F0B" w:rsidRDefault="00963F0B" w:rsidP="007D1202">
      <w:pPr>
        <w:numPr>
          <w:ilvl w:val="1"/>
          <w:numId w:val="35"/>
        </w:numPr>
        <w:suppressAutoHyphens/>
        <w:spacing w:before="120" w:after="120" w:line="276" w:lineRule="auto"/>
        <w:ind w:left="709" w:hanging="349"/>
        <w:jc w:val="both"/>
      </w:pPr>
      <w:r w:rsidRPr="00D53738">
        <w:t>Zpracovatel se zavazuje nahradit Správci, případně třetím</w:t>
      </w:r>
      <w:r>
        <w:t xml:space="preserve"> osobám, škodu, která vznikne v </w:t>
      </w:r>
      <w:r w:rsidRPr="00D53738">
        <w:t xml:space="preserve">důsledku porušení této </w:t>
      </w:r>
      <w:r>
        <w:t>Zpracovatelské s</w:t>
      </w:r>
      <w:r w:rsidRPr="00D53738">
        <w:t>mlouvy ze strany Zpracovatele, a to včetně škody způsobené v důsledku uložení pokuty Správci</w:t>
      </w:r>
      <w:r>
        <w:t>, zejm. ze strany Úřadu pro ochranu osobních údajů</w:t>
      </w:r>
      <w:r w:rsidRPr="00D53738">
        <w:t>.</w:t>
      </w:r>
    </w:p>
    <w:p w14:paraId="5AFD6A44" w14:textId="77777777" w:rsidR="00963F0B" w:rsidRPr="00D53738" w:rsidRDefault="00963F0B" w:rsidP="007D1202">
      <w:pPr>
        <w:numPr>
          <w:ilvl w:val="1"/>
          <w:numId w:val="35"/>
        </w:numPr>
        <w:suppressAutoHyphens/>
        <w:spacing w:before="120" w:after="120" w:line="276" w:lineRule="auto"/>
        <w:ind w:left="709" w:hanging="349"/>
        <w:jc w:val="both"/>
      </w:pPr>
      <w:r w:rsidRPr="00D53738">
        <w:t xml:space="preserve">Povinnosti a odpovědnost dle tohoto </w:t>
      </w:r>
      <w:r>
        <w:t xml:space="preserve">článku </w:t>
      </w:r>
      <w:r w:rsidRPr="00D53738">
        <w:t>dopadají na Zpracovatele i v případě, že škodu způsobil jeho zaměstnanec</w:t>
      </w:r>
      <w:r>
        <w:t xml:space="preserve">, </w:t>
      </w:r>
      <w:r w:rsidRPr="00D53738">
        <w:t>smluvní partner či s</w:t>
      </w:r>
      <w:r>
        <w:t xml:space="preserve">e Zpracovatelem </w:t>
      </w:r>
      <w:r w:rsidRPr="00D53738">
        <w:t xml:space="preserve">spolupracující osoby. </w:t>
      </w:r>
    </w:p>
    <w:p w14:paraId="46E299F4" w14:textId="494765D6" w:rsidR="00963F0B" w:rsidRDefault="00963F0B" w:rsidP="007D1202">
      <w:pPr>
        <w:numPr>
          <w:ilvl w:val="1"/>
          <w:numId w:val="35"/>
        </w:numPr>
        <w:suppressAutoHyphens/>
        <w:spacing w:before="120" w:after="120" w:line="276" w:lineRule="auto"/>
        <w:ind w:left="709" w:hanging="349"/>
        <w:jc w:val="both"/>
      </w:pPr>
      <w:r w:rsidRPr="00017647">
        <w:t xml:space="preserve">V případě porušení povinnosti vyplývající z této Zpracovatelské smlouvy Zpracovatelem je Správce oprávněn požadovat a Zpracovatel se zavazuje uhradit smluvní pokutu ve výši </w:t>
      </w:r>
      <w:r w:rsidR="002E5BF5" w:rsidRPr="0066102C">
        <w:t>100.000</w:t>
      </w:r>
      <w:r w:rsidRPr="00017647">
        <w:t xml:space="preserve"> Kč za každé jednotlivé porušení smluvních povinností stanovených v</w:t>
      </w:r>
      <w:r w:rsidR="005C0A03" w:rsidRPr="00017647">
        <w:t> </w:t>
      </w:r>
      <w:r w:rsidR="005C0A03" w:rsidRPr="0066102C">
        <w:t>čl. 6</w:t>
      </w:r>
      <w:r w:rsidRPr="00017647">
        <w:t xml:space="preserve"> této Zpracovatelské smlouvy, přičemž uhrazením smluvní pokuty není dotčen ani omezen nárok na náhradu škody. Smluvní pokuta dle tohoto článku je splatná do</w:t>
      </w:r>
      <w:r w:rsidR="00A1660F" w:rsidRPr="00017647">
        <w:t xml:space="preserve"> </w:t>
      </w:r>
      <w:r w:rsidR="005C0A03" w:rsidRPr="0066102C">
        <w:t>30</w:t>
      </w:r>
      <w:r w:rsidR="005C0A03" w:rsidRPr="00017647">
        <w:t xml:space="preserve"> </w:t>
      </w:r>
      <w:r w:rsidRPr="00017647">
        <w:t xml:space="preserve">dnů od jejího vyúčtování Správcem, a to bezhotovostně na účet určený Správcem. </w:t>
      </w:r>
      <w:r w:rsidR="006C15DA" w:rsidRPr="00017647">
        <w:t xml:space="preserve">V případě, že bude </w:t>
      </w:r>
      <w:r w:rsidR="00A1660F" w:rsidRPr="00017647">
        <w:t xml:space="preserve">Správcem </w:t>
      </w:r>
      <w:r w:rsidR="006C15DA" w:rsidRPr="00017647">
        <w:t>uplatněna</w:t>
      </w:r>
      <w:r w:rsidR="00A1660F" w:rsidRPr="00017647">
        <w:t xml:space="preserve"> smluvní pokuta dle tohoto článku, zavazuje se </w:t>
      </w:r>
      <w:r w:rsidR="00017647" w:rsidRPr="00017647">
        <w:t>S</w:t>
      </w:r>
      <w:r w:rsidR="00A1660F" w:rsidRPr="00017647">
        <w:t xml:space="preserve">právce </w:t>
      </w:r>
      <w:r w:rsidR="0008763F">
        <w:t xml:space="preserve">za dané porušení povinnosti </w:t>
      </w:r>
      <w:r w:rsidR="00A1660F" w:rsidRPr="00017647">
        <w:t>neuplat</w:t>
      </w:r>
      <w:r w:rsidR="00017647" w:rsidRPr="00017647">
        <w:t>ňovat</w:t>
      </w:r>
      <w:r w:rsidR="00A1660F" w:rsidRPr="00017647">
        <w:t xml:space="preserve"> smluvní pokutu </w:t>
      </w:r>
      <w:r w:rsidR="00017647" w:rsidRPr="00017647">
        <w:t xml:space="preserve">dle </w:t>
      </w:r>
      <w:r w:rsidR="00A1660F" w:rsidRPr="00017647">
        <w:t xml:space="preserve">odst. </w:t>
      </w:r>
      <w:r w:rsidR="004021EA" w:rsidRPr="00017647">
        <w:t xml:space="preserve">VIII. 8 </w:t>
      </w:r>
      <w:r w:rsidR="00A1660F" w:rsidRPr="00017647">
        <w:t>Smlouvy o dodávce komplexního lékárenského systému</w:t>
      </w:r>
      <w:r w:rsidR="00017647" w:rsidRPr="00017647">
        <w:t xml:space="preserve"> uvedené v odst. 2.1.1 této Smlouvy</w:t>
      </w:r>
      <w:r w:rsidR="0008763F">
        <w:t xml:space="preserve"> </w:t>
      </w:r>
      <w:r w:rsidR="0008763F" w:rsidRPr="0008763F">
        <w:t>(zamezení duplicitní sankce).</w:t>
      </w:r>
    </w:p>
    <w:p w14:paraId="7E390B04" w14:textId="77777777" w:rsidR="00963F0B" w:rsidRPr="0055441C" w:rsidRDefault="00963F0B" w:rsidP="007D1202">
      <w:pPr>
        <w:numPr>
          <w:ilvl w:val="0"/>
          <w:numId w:val="35"/>
        </w:numPr>
        <w:suppressAutoHyphens/>
        <w:spacing w:before="120" w:after="120" w:line="276" w:lineRule="auto"/>
        <w:jc w:val="both"/>
        <w:rPr>
          <w:rFonts w:cs="Calibri"/>
          <w:u w:val="single"/>
        </w:rPr>
      </w:pPr>
      <w:r w:rsidRPr="0055441C">
        <w:rPr>
          <w:rFonts w:cs="Calibri"/>
          <w:b/>
        </w:rPr>
        <w:t>DOBA TRVÁNÍ SMLOUVY</w:t>
      </w:r>
    </w:p>
    <w:p w14:paraId="6D688F70" w14:textId="77777777" w:rsidR="00963F0B" w:rsidRDefault="00963F0B" w:rsidP="007D1202">
      <w:pPr>
        <w:numPr>
          <w:ilvl w:val="1"/>
          <w:numId w:val="35"/>
        </w:numPr>
        <w:suppressAutoHyphens/>
        <w:spacing w:before="120" w:after="120" w:line="276" w:lineRule="auto"/>
        <w:ind w:left="709" w:hanging="349"/>
        <w:jc w:val="both"/>
      </w:pPr>
      <w:r w:rsidRPr="005D6DF8">
        <w:t xml:space="preserve">Tato </w:t>
      </w:r>
      <w:r>
        <w:t>Zpracovatelská s</w:t>
      </w:r>
      <w:r w:rsidRPr="005D6DF8">
        <w:t xml:space="preserve">mlouva se uzavírá na dobu </w:t>
      </w:r>
      <w:r>
        <w:t>platnosti</w:t>
      </w:r>
      <w:r w:rsidRPr="005D6DF8">
        <w:t xml:space="preserve"> </w:t>
      </w:r>
      <w:r>
        <w:t>Smluv, resp. poslední z nich</w:t>
      </w:r>
      <w:r w:rsidRPr="005D6DF8">
        <w:t xml:space="preserve"> nebo na dobu zpracování </w:t>
      </w:r>
      <w:r>
        <w:t>o</w:t>
      </w:r>
      <w:r w:rsidRPr="005D6DF8">
        <w:t>sobních údajů</w:t>
      </w:r>
      <w:r>
        <w:t xml:space="preserve"> Zpracovatelem, které jsou zpracovávány za účelem a v rozsahu dle Zpracovatelské smlouvy, avšak nikoliv na základě Smluv. </w:t>
      </w:r>
      <w:r w:rsidRPr="00FE5DA5">
        <w:rPr>
          <w:rFonts w:cs="Calibri"/>
        </w:rPr>
        <w:t xml:space="preserve">Ukončení </w:t>
      </w:r>
      <w:r>
        <w:rPr>
          <w:rFonts w:cs="Calibri"/>
        </w:rPr>
        <w:t>Zpracovatelské s</w:t>
      </w:r>
      <w:r w:rsidRPr="00FE5DA5">
        <w:rPr>
          <w:rFonts w:cs="Calibri"/>
        </w:rPr>
        <w:t xml:space="preserve">mlouvy </w:t>
      </w:r>
      <w:r>
        <w:rPr>
          <w:rFonts w:cs="Calibri"/>
        </w:rPr>
        <w:t xml:space="preserve">dle předchozí věty </w:t>
      </w:r>
      <w:r w:rsidRPr="00FE5DA5">
        <w:rPr>
          <w:rFonts w:cs="Calibri"/>
        </w:rPr>
        <w:t xml:space="preserve">se nedotýká ujednání, která mají vzhledem ke své povaze zavazovat Smluvní strany i po ukončení účinnosti </w:t>
      </w:r>
      <w:r>
        <w:rPr>
          <w:rFonts w:cs="Calibri"/>
        </w:rPr>
        <w:t>Zpracovatelské s</w:t>
      </w:r>
      <w:r w:rsidRPr="00FE5DA5">
        <w:rPr>
          <w:rFonts w:cs="Calibri"/>
        </w:rPr>
        <w:t>mlouvy</w:t>
      </w:r>
      <w:r>
        <w:rPr>
          <w:rFonts w:cs="Calibri"/>
        </w:rPr>
        <w:t>.</w:t>
      </w:r>
    </w:p>
    <w:p w14:paraId="5F53A69C" w14:textId="77777777" w:rsidR="00963F0B" w:rsidRPr="005D6DF8" w:rsidRDefault="00963F0B" w:rsidP="007D1202">
      <w:pPr>
        <w:numPr>
          <w:ilvl w:val="1"/>
          <w:numId w:val="35"/>
        </w:numPr>
        <w:suppressAutoHyphens/>
        <w:spacing w:before="120" w:after="120" w:line="276" w:lineRule="auto"/>
        <w:ind w:left="709" w:hanging="349"/>
        <w:jc w:val="both"/>
      </w:pPr>
      <w:r w:rsidRPr="005D6DF8">
        <w:t xml:space="preserve">Tato </w:t>
      </w:r>
      <w:r>
        <w:t>Zpracovatelská s</w:t>
      </w:r>
      <w:r w:rsidRPr="005D6DF8">
        <w:t xml:space="preserve">mlouva může být ukončena dohodou </w:t>
      </w:r>
      <w:r>
        <w:t xml:space="preserve">Smluvních </w:t>
      </w:r>
      <w:r w:rsidRPr="005D6DF8">
        <w:t xml:space="preserve">stran. </w:t>
      </w:r>
    </w:p>
    <w:p w14:paraId="272B904E" w14:textId="77777777" w:rsidR="00963F0B" w:rsidRPr="00F61D14" w:rsidRDefault="00963F0B" w:rsidP="007D1202">
      <w:pPr>
        <w:numPr>
          <w:ilvl w:val="1"/>
          <w:numId w:val="35"/>
        </w:numPr>
        <w:suppressAutoHyphens/>
        <w:spacing w:before="120" w:after="120" w:line="276" w:lineRule="auto"/>
        <w:ind w:left="709" w:hanging="349"/>
        <w:jc w:val="both"/>
      </w:pPr>
      <w:bookmarkStart w:id="63" w:name="_Hlk513989483"/>
      <w:r w:rsidRPr="00F61D14">
        <w:t xml:space="preserve">V případě ukončení </w:t>
      </w:r>
      <w:r>
        <w:t>této Zpracovatelské smlouvy</w:t>
      </w:r>
      <w:r w:rsidRPr="00F61D14">
        <w:t xml:space="preserve">, je </w:t>
      </w:r>
      <w:r>
        <w:t>Zpracovatel povinen v souladu s </w:t>
      </w:r>
      <w:r w:rsidRPr="00F61D14">
        <w:t xml:space="preserve">rozhodnutím Správce vydat Správci Osobní údaje, které </w:t>
      </w:r>
      <w:r>
        <w:t>podle Zpracovatelské smlouvy</w:t>
      </w:r>
      <w:r w:rsidRPr="00F61D14">
        <w:t xml:space="preserve"> pro Správce zpracovával, nebo tyto údaje vymazat</w:t>
      </w:r>
      <w:r>
        <w:t>;</w:t>
      </w:r>
      <w:r w:rsidRPr="00F61D14">
        <w:t xml:space="preserve"> </w:t>
      </w:r>
      <w:r>
        <w:t>Z</w:t>
      </w:r>
      <w:r w:rsidRPr="00F61D14">
        <w:t xml:space="preserve">pracovatel nesmí Osobní údaje dále zpracovávat nebo užít, nebo toto umožnit třetí osobě. V případě vydání Osobních údajů Správci bude o předání Osobních údajů sepsán předávací protokol spolu </w:t>
      </w:r>
      <w:r w:rsidRPr="00F61D14">
        <w:lastRenderedPageBreak/>
        <w:t>s potvrzením Zpracovatele, že byly předány všechny předmětné Osobní údaje. Povinnost výmazu Osobních údajů se neuplatní v případě, že jejich uložení Zpracovatelem vyžadují právní předpisy.</w:t>
      </w:r>
    </w:p>
    <w:bookmarkEnd w:id="63"/>
    <w:p w14:paraId="4D4BCDD0" w14:textId="77777777" w:rsidR="00963F0B" w:rsidRPr="00742246" w:rsidRDefault="00963F0B" w:rsidP="007D1202">
      <w:pPr>
        <w:numPr>
          <w:ilvl w:val="0"/>
          <w:numId w:val="35"/>
        </w:numPr>
        <w:suppressAutoHyphens/>
        <w:spacing w:before="120" w:after="120" w:line="276" w:lineRule="auto"/>
        <w:jc w:val="both"/>
        <w:rPr>
          <w:rFonts w:cs="Calibri"/>
          <w:b/>
        </w:rPr>
      </w:pPr>
      <w:r w:rsidRPr="00742246">
        <w:rPr>
          <w:rFonts w:cs="Calibri"/>
          <w:b/>
        </w:rPr>
        <w:t>KONTAKTNÍ OSOBY</w:t>
      </w:r>
    </w:p>
    <w:p w14:paraId="7023775B" w14:textId="77777777" w:rsidR="00963F0B" w:rsidRDefault="00963F0B" w:rsidP="007D1202">
      <w:pPr>
        <w:numPr>
          <w:ilvl w:val="1"/>
          <w:numId w:val="35"/>
        </w:numPr>
        <w:suppressAutoHyphens/>
        <w:spacing w:before="120" w:after="120" w:line="276" w:lineRule="auto"/>
        <w:jc w:val="both"/>
      </w:pPr>
      <w:r w:rsidRPr="0009150C">
        <w:rPr>
          <w:rFonts w:cs="Calibri"/>
        </w:rPr>
        <w:t>Kontaktní</w:t>
      </w:r>
      <w:r>
        <w:t xml:space="preserve"> osoby Správce pro plnění povinností dle Zpracovatelské smlouvy jsou:</w:t>
      </w:r>
    </w:p>
    <w:p w14:paraId="1BA6D340" w14:textId="531A9D7B" w:rsidR="00963F0B" w:rsidRPr="002B157A" w:rsidRDefault="00963F0B" w:rsidP="00683228">
      <w:pPr>
        <w:pStyle w:val="Bezmezer"/>
        <w:ind w:left="516" w:firstLine="708"/>
      </w:pPr>
      <w:r w:rsidRPr="002B157A">
        <w:t xml:space="preserve">Jméno a příjmení: </w:t>
      </w:r>
      <w:r>
        <w:tab/>
      </w:r>
      <w:r w:rsidR="004D14DD" w:rsidRPr="00350A3F">
        <w:rPr>
          <w:highlight w:val="yellow"/>
        </w:rPr>
        <w:t>[●]</w:t>
      </w:r>
    </w:p>
    <w:p w14:paraId="6A02F505" w14:textId="3F185040" w:rsidR="00963F0B" w:rsidRPr="002B157A" w:rsidRDefault="00963F0B" w:rsidP="00683228">
      <w:pPr>
        <w:pStyle w:val="Bezmezer"/>
        <w:ind w:left="516" w:firstLine="708"/>
      </w:pPr>
      <w:r w:rsidRPr="002B157A">
        <w:t xml:space="preserve">Pracovní pozice: </w:t>
      </w:r>
      <w:r>
        <w:tab/>
      </w:r>
      <w:r>
        <w:tab/>
      </w:r>
      <w:r w:rsidR="004D14DD" w:rsidRPr="00350A3F">
        <w:rPr>
          <w:highlight w:val="yellow"/>
        </w:rPr>
        <w:t>[●]</w:t>
      </w:r>
    </w:p>
    <w:p w14:paraId="0E7EB88E" w14:textId="22CB758D" w:rsidR="00963F0B" w:rsidRPr="002B157A" w:rsidRDefault="00963F0B" w:rsidP="00683228">
      <w:pPr>
        <w:pStyle w:val="Bezmezer"/>
        <w:ind w:left="516" w:firstLine="708"/>
      </w:pPr>
      <w:r w:rsidRPr="002B157A">
        <w:t xml:space="preserve">Telefon: </w:t>
      </w:r>
      <w:r>
        <w:tab/>
      </w:r>
      <w:r>
        <w:tab/>
      </w:r>
      <w:r>
        <w:tab/>
      </w:r>
      <w:r w:rsidR="004D14DD" w:rsidRPr="00350A3F">
        <w:rPr>
          <w:highlight w:val="yellow"/>
        </w:rPr>
        <w:t>[●]</w:t>
      </w:r>
    </w:p>
    <w:p w14:paraId="2E7ADD1A" w14:textId="52B82FC5" w:rsidR="00963F0B" w:rsidRDefault="00963F0B" w:rsidP="00683228">
      <w:pPr>
        <w:pStyle w:val="Bezmezer"/>
        <w:ind w:left="516" w:firstLine="708"/>
      </w:pPr>
      <w:r w:rsidRPr="002B157A">
        <w:t xml:space="preserve">E-mail: </w:t>
      </w:r>
      <w:r>
        <w:tab/>
      </w:r>
      <w:r>
        <w:tab/>
      </w:r>
      <w:r>
        <w:tab/>
      </w:r>
      <w:r w:rsidR="004D14DD" w:rsidRPr="00350A3F">
        <w:rPr>
          <w:highlight w:val="yellow"/>
        </w:rPr>
        <w:t>[●]</w:t>
      </w:r>
    </w:p>
    <w:p w14:paraId="3A810D28" w14:textId="77777777" w:rsidR="00963F0B" w:rsidRDefault="00963F0B" w:rsidP="00683228">
      <w:pPr>
        <w:pStyle w:val="Bezmezer"/>
        <w:ind w:left="516" w:firstLine="708"/>
      </w:pPr>
    </w:p>
    <w:p w14:paraId="03E281CA" w14:textId="77777777" w:rsidR="00963F0B" w:rsidRDefault="00963F0B" w:rsidP="00683228">
      <w:pPr>
        <w:pStyle w:val="Bezmezer"/>
        <w:ind w:left="516" w:firstLine="708"/>
      </w:pPr>
      <w:r>
        <w:t xml:space="preserve">Jméno a příjmení: </w:t>
      </w:r>
      <w:r w:rsidRPr="00350A3F">
        <w:rPr>
          <w:highlight w:val="yellow"/>
        </w:rPr>
        <w:t>[●]</w:t>
      </w:r>
    </w:p>
    <w:p w14:paraId="2399D616" w14:textId="77777777" w:rsidR="00963F0B" w:rsidRDefault="00963F0B" w:rsidP="00683228">
      <w:pPr>
        <w:pStyle w:val="Bezmezer"/>
        <w:ind w:left="516" w:firstLine="708"/>
      </w:pPr>
      <w:r>
        <w:t xml:space="preserve">Pracovní pozice: </w:t>
      </w:r>
      <w:r w:rsidRPr="00350A3F">
        <w:rPr>
          <w:highlight w:val="yellow"/>
        </w:rPr>
        <w:t>[●]</w:t>
      </w:r>
    </w:p>
    <w:p w14:paraId="5FB6CA34" w14:textId="77777777" w:rsidR="00963F0B" w:rsidRDefault="00963F0B" w:rsidP="00683228">
      <w:pPr>
        <w:pStyle w:val="Bezmezer"/>
        <w:ind w:left="516" w:firstLine="708"/>
      </w:pPr>
      <w:r>
        <w:t xml:space="preserve">Telefon: </w:t>
      </w:r>
      <w:r w:rsidRPr="00350A3F">
        <w:rPr>
          <w:highlight w:val="yellow"/>
        </w:rPr>
        <w:t>[●]</w:t>
      </w:r>
    </w:p>
    <w:p w14:paraId="02782049" w14:textId="77777777" w:rsidR="00963F0B" w:rsidRDefault="00963F0B" w:rsidP="00683228">
      <w:pPr>
        <w:pStyle w:val="Bezmezer"/>
        <w:ind w:left="516" w:firstLine="708"/>
      </w:pPr>
      <w:r>
        <w:t xml:space="preserve">E-mail: </w:t>
      </w:r>
      <w:r w:rsidRPr="00350A3F">
        <w:rPr>
          <w:highlight w:val="yellow"/>
        </w:rPr>
        <w:t>[●]</w:t>
      </w:r>
    </w:p>
    <w:p w14:paraId="557B3981" w14:textId="77777777" w:rsidR="00963F0B" w:rsidRDefault="00963F0B" w:rsidP="007D1202">
      <w:pPr>
        <w:numPr>
          <w:ilvl w:val="1"/>
          <w:numId w:val="35"/>
        </w:numPr>
        <w:suppressAutoHyphens/>
        <w:spacing w:before="120" w:after="120" w:line="276" w:lineRule="auto"/>
        <w:jc w:val="both"/>
      </w:pPr>
      <w:r w:rsidRPr="0009150C">
        <w:rPr>
          <w:rFonts w:cs="Calibri"/>
        </w:rPr>
        <w:t>Kontaktní</w:t>
      </w:r>
      <w:r>
        <w:t xml:space="preserve"> osoby Zpracovatele pro plnění povinností dle Zpracovatelské smlouvy jsou:</w:t>
      </w:r>
    </w:p>
    <w:p w14:paraId="7359F16A" w14:textId="77777777" w:rsidR="00963F0B" w:rsidRDefault="00963F0B" w:rsidP="00683228">
      <w:pPr>
        <w:pStyle w:val="Bezmezer"/>
        <w:ind w:left="516" w:firstLine="708"/>
      </w:pPr>
      <w:r>
        <w:t xml:space="preserve">Jméno a příjmení: </w:t>
      </w:r>
      <w:r w:rsidRPr="00350A3F">
        <w:rPr>
          <w:highlight w:val="yellow"/>
        </w:rPr>
        <w:t>[●]</w:t>
      </w:r>
    </w:p>
    <w:p w14:paraId="5C8F6166" w14:textId="77777777" w:rsidR="00963F0B" w:rsidRDefault="00963F0B" w:rsidP="00683228">
      <w:pPr>
        <w:pStyle w:val="Bezmezer"/>
        <w:ind w:left="516" w:firstLine="708"/>
      </w:pPr>
      <w:r>
        <w:t xml:space="preserve">Pracovní pozice: </w:t>
      </w:r>
      <w:r w:rsidRPr="00350A3F">
        <w:rPr>
          <w:highlight w:val="yellow"/>
        </w:rPr>
        <w:t>[●]</w:t>
      </w:r>
    </w:p>
    <w:p w14:paraId="0398637F" w14:textId="77777777" w:rsidR="00963F0B" w:rsidRDefault="00963F0B" w:rsidP="00683228">
      <w:pPr>
        <w:pStyle w:val="Bezmezer"/>
        <w:ind w:left="516" w:firstLine="708"/>
      </w:pPr>
      <w:r>
        <w:t xml:space="preserve">Telefon: </w:t>
      </w:r>
      <w:r w:rsidRPr="00350A3F">
        <w:rPr>
          <w:highlight w:val="yellow"/>
        </w:rPr>
        <w:t>[●]</w:t>
      </w:r>
    </w:p>
    <w:p w14:paraId="082D9FA9" w14:textId="77777777" w:rsidR="00963F0B" w:rsidRDefault="00963F0B" w:rsidP="00683228">
      <w:pPr>
        <w:pStyle w:val="Bezmezer"/>
        <w:ind w:left="516" w:firstLine="708"/>
      </w:pPr>
      <w:r>
        <w:t xml:space="preserve">E-mail: </w:t>
      </w:r>
      <w:r w:rsidRPr="00350A3F">
        <w:rPr>
          <w:highlight w:val="yellow"/>
        </w:rPr>
        <w:t>[●]</w:t>
      </w:r>
    </w:p>
    <w:p w14:paraId="5952C36D" w14:textId="77777777" w:rsidR="00963F0B" w:rsidRDefault="00963F0B" w:rsidP="00683228">
      <w:pPr>
        <w:pStyle w:val="Bezmezer"/>
        <w:ind w:left="516" w:firstLine="708"/>
      </w:pPr>
    </w:p>
    <w:p w14:paraId="57200CCE" w14:textId="77777777" w:rsidR="00963F0B" w:rsidRDefault="00963F0B" w:rsidP="00683228">
      <w:pPr>
        <w:pStyle w:val="Bezmezer"/>
        <w:ind w:left="516" w:firstLine="708"/>
      </w:pPr>
      <w:r>
        <w:t xml:space="preserve">Jméno a příjmení: </w:t>
      </w:r>
      <w:r w:rsidRPr="00350A3F">
        <w:rPr>
          <w:highlight w:val="yellow"/>
        </w:rPr>
        <w:t>[●]</w:t>
      </w:r>
    </w:p>
    <w:p w14:paraId="03981D5F" w14:textId="77777777" w:rsidR="00963F0B" w:rsidRDefault="00963F0B" w:rsidP="00683228">
      <w:pPr>
        <w:pStyle w:val="Bezmezer"/>
        <w:ind w:left="516" w:firstLine="708"/>
      </w:pPr>
      <w:r>
        <w:t xml:space="preserve">Pracovní pozice: </w:t>
      </w:r>
      <w:r w:rsidRPr="00350A3F">
        <w:rPr>
          <w:highlight w:val="yellow"/>
        </w:rPr>
        <w:t>[●]</w:t>
      </w:r>
    </w:p>
    <w:p w14:paraId="7DAB7384" w14:textId="77777777" w:rsidR="00963F0B" w:rsidRDefault="00963F0B" w:rsidP="00683228">
      <w:pPr>
        <w:pStyle w:val="Bezmezer"/>
        <w:ind w:left="516" w:firstLine="708"/>
      </w:pPr>
      <w:r>
        <w:t xml:space="preserve">Telefon: </w:t>
      </w:r>
      <w:r w:rsidRPr="00350A3F">
        <w:rPr>
          <w:highlight w:val="yellow"/>
        </w:rPr>
        <w:t>[●]</w:t>
      </w:r>
    </w:p>
    <w:p w14:paraId="357B7D06" w14:textId="77777777" w:rsidR="00963F0B" w:rsidRDefault="00963F0B" w:rsidP="00683228">
      <w:pPr>
        <w:pStyle w:val="Bezmezer"/>
        <w:ind w:left="516" w:firstLine="708"/>
      </w:pPr>
      <w:r>
        <w:t xml:space="preserve">E-mail: </w:t>
      </w:r>
      <w:r w:rsidRPr="00350A3F">
        <w:rPr>
          <w:highlight w:val="yellow"/>
        </w:rPr>
        <w:t>[●]</w:t>
      </w:r>
    </w:p>
    <w:p w14:paraId="5D782293" w14:textId="77777777" w:rsidR="00963F0B" w:rsidRPr="00742246" w:rsidRDefault="00963F0B" w:rsidP="007D1202">
      <w:pPr>
        <w:keepNext/>
        <w:numPr>
          <w:ilvl w:val="0"/>
          <w:numId w:val="35"/>
        </w:numPr>
        <w:suppressAutoHyphens/>
        <w:spacing w:before="120" w:after="120" w:line="276" w:lineRule="auto"/>
        <w:jc w:val="both"/>
        <w:rPr>
          <w:rFonts w:cs="Calibri"/>
          <w:b/>
        </w:rPr>
      </w:pPr>
      <w:r w:rsidRPr="00742246">
        <w:rPr>
          <w:rFonts w:cs="Calibri"/>
          <w:b/>
        </w:rPr>
        <w:t>MLČENLIVOST</w:t>
      </w:r>
    </w:p>
    <w:p w14:paraId="64D3419C" w14:textId="77777777" w:rsidR="00963F0B" w:rsidRPr="008067BA" w:rsidRDefault="00963F0B" w:rsidP="007D1202">
      <w:pPr>
        <w:keepNext/>
        <w:numPr>
          <w:ilvl w:val="1"/>
          <w:numId w:val="35"/>
        </w:numPr>
        <w:suppressAutoHyphens/>
        <w:spacing w:before="120" w:after="120" w:line="276" w:lineRule="auto"/>
        <w:jc w:val="both"/>
      </w:pPr>
      <w:r w:rsidRPr="008067BA">
        <w:t xml:space="preserve">Zpracovatel zejména bude sám a závazně uloží i </w:t>
      </w:r>
      <w:r>
        <w:t>zaměstnancům, příp. jiným osobám v obdobném poměru, které se budou podílet na zpracování Osobních údajů,</w:t>
      </w:r>
      <w:r w:rsidRPr="008067BA">
        <w:t xml:space="preserve"> zachovávat mlčenlivost o Osobních údajích a o bezpečnostních opatřeních, jejichž zveřejnění by ohrozilo nebo mohlo ohrozit zabezpečení Osobních údajů, a to i pro dobu po skončení </w:t>
      </w:r>
      <w:r>
        <w:t xml:space="preserve">této Zpracovatelské smlouvy, resp. </w:t>
      </w:r>
      <w:r w:rsidRPr="008067BA">
        <w:t xml:space="preserve">pracovního </w:t>
      </w:r>
      <w:r>
        <w:t xml:space="preserve">poměru zaměstnanců nebo </w:t>
      </w:r>
      <w:r w:rsidRPr="008067BA">
        <w:t>obdobného poměru</w:t>
      </w:r>
      <w:r>
        <w:t xml:space="preserve"> dalších</w:t>
      </w:r>
      <w:r w:rsidRPr="008067BA">
        <w:t xml:space="preserve"> </w:t>
      </w:r>
      <w:r>
        <w:t>výše uvedených osob</w:t>
      </w:r>
      <w:r w:rsidRPr="008067BA">
        <w:t>.</w:t>
      </w:r>
    </w:p>
    <w:p w14:paraId="1788E035" w14:textId="77777777" w:rsidR="00963F0B" w:rsidRDefault="00963F0B" w:rsidP="007D1202">
      <w:pPr>
        <w:numPr>
          <w:ilvl w:val="1"/>
          <w:numId w:val="35"/>
        </w:numPr>
        <w:suppressAutoHyphens/>
        <w:spacing w:before="120" w:after="120" w:line="276" w:lineRule="auto"/>
        <w:jc w:val="both"/>
      </w:pPr>
      <w:r>
        <w:t>Zpracovatel se zavazuje, že bude zachovávat důvěrný charakter všech Osobních údajů, a to v souladu s platnými právními předpisy a zavazuje se, že Osobní údaje nevyužije pro sebe ani někoho jiného ani je neposkytne žádné třetí osobě, vč. dalšího zpracovatele, ledaže takové zpracování vyžadují závazné právní předpisy nebo k tomu od Správce dostane předchozí konkrétní nebo obecný písemný pokyn nebo souhlas. Zpracovatel zejm. nebude žádné Osobní údaje reprodukovat, rozšiřovat, resp. zpřístupňovat třetím osobám, ať už vcelku nebo po částech, pokud k tomu od Správce nedostane předchozí písemný souhlas.</w:t>
      </w:r>
    </w:p>
    <w:p w14:paraId="790DFF42" w14:textId="77777777" w:rsidR="00963F0B" w:rsidRDefault="00963F0B" w:rsidP="007D1202">
      <w:pPr>
        <w:numPr>
          <w:ilvl w:val="1"/>
          <w:numId w:val="35"/>
        </w:numPr>
        <w:suppressAutoHyphens/>
        <w:spacing w:before="120" w:after="120" w:line="276" w:lineRule="auto"/>
        <w:jc w:val="both"/>
      </w:pPr>
      <w:r>
        <w:t>Zpracovatel se zavazuje, že Osobní údaje využije výhradně v rámci splnění účelu zpracování Osobních údajů vymezeného v čl. 5 této Zpracovatelské smlouvy.</w:t>
      </w:r>
    </w:p>
    <w:p w14:paraId="2906750C" w14:textId="77777777" w:rsidR="00963F0B" w:rsidRDefault="00963F0B" w:rsidP="007D1202">
      <w:pPr>
        <w:numPr>
          <w:ilvl w:val="1"/>
          <w:numId w:val="35"/>
        </w:numPr>
        <w:suppressAutoHyphens/>
        <w:spacing w:before="120" w:after="120" w:line="276" w:lineRule="auto"/>
        <w:jc w:val="both"/>
      </w:pPr>
      <w:r>
        <w:t xml:space="preserve">Zpracovatel prohlašuje, že jeho zaměstnanci, příp. jiné osoby v obdobném poměru, zajišťující zpracování dat při činnosti Zpracovatele vymezené ve Smlouvách a zpracovávající tedy Osobní údaje, byly poučeny o své povinnosti zachovávat </w:t>
      </w:r>
      <w:r w:rsidRPr="00742246">
        <w:rPr>
          <w:rFonts w:cs="Calibri"/>
        </w:rPr>
        <w:t>mlčenlivost</w:t>
      </w:r>
      <w:r>
        <w:t xml:space="preserve"> o těchto Osobních údajích a souvisejících bezpečnostních opatřeních na ochranu těchto Osobních údajů. Zpracovatel prohlašuje, že tyto osoby byly poučeny i o tom, že povinnost zachovávat mlčenlivost trvá i po skončení zaměstnání nebo obdobného poměru ke Zpracovateli a rovněž i po ukončení jednotlivých Smluv či této Zpracovatelské smlouvy. Zpracovatel rovněž prohlašuje, že ve stejném rozsahu zaváže do budoucna všechny své ostatní zaměstnance nebo další osoby v obdobném poměru, které budou pověřeny zajišťováním zpracování Osobních údajů při činnosti Zpracovatele vymezené ve Smlouvách, a to před tím, než jim bude umožněn přístup k Osobním údajům.</w:t>
      </w:r>
    </w:p>
    <w:p w14:paraId="77C520C0" w14:textId="77777777" w:rsidR="00963F0B" w:rsidRPr="00C74E13" w:rsidRDefault="00963F0B" w:rsidP="007D1202">
      <w:pPr>
        <w:numPr>
          <w:ilvl w:val="0"/>
          <w:numId w:val="35"/>
        </w:numPr>
        <w:suppressAutoHyphens/>
        <w:spacing w:before="120" w:after="120" w:line="276" w:lineRule="auto"/>
        <w:jc w:val="both"/>
        <w:rPr>
          <w:rFonts w:cs="Calibri"/>
          <w:b/>
        </w:rPr>
      </w:pPr>
      <w:r w:rsidRPr="00C74E13">
        <w:rPr>
          <w:rFonts w:cs="Calibri"/>
          <w:b/>
        </w:rPr>
        <w:lastRenderedPageBreak/>
        <w:t>ZÁVĚREČNÁ USTANOVENÍ</w:t>
      </w:r>
    </w:p>
    <w:p w14:paraId="60866C52" w14:textId="77777777" w:rsidR="00963F0B" w:rsidRDefault="00963F0B" w:rsidP="007D1202">
      <w:pPr>
        <w:numPr>
          <w:ilvl w:val="1"/>
          <w:numId w:val="35"/>
        </w:numPr>
        <w:suppressAutoHyphens/>
        <w:spacing w:before="120" w:after="120" w:line="276" w:lineRule="auto"/>
        <w:jc w:val="both"/>
      </w:pPr>
      <w:r>
        <w:t>Nastane-li z jakéhokoli důvodu (např. z důvodu legislativních změn, rozhodnutí orgánu veřejné moci apod.) nutnost změny dohodnutých pravidel při plnění předmětu této Zpracovatelské smlouvy, zavazuje se Správce neprodleně o této skutečnosti informovat Zpracovatele. Smluvní strany jsou povinny v takovém případě zahájit jednání o změně Zpracovatelské smlouvy.</w:t>
      </w:r>
    </w:p>
    <w:p w14:paraId="1FF66852" w14:textId="77777777" w:rsidR="00963F0B" w:rsidRDefault="00963F0B" w:rsidP="007D1202">
      <w:pPr>
        <w:numPr>
          <w:ilvl w:val="1"/>
          <w:numId w:val="35"/>
        </w:numPr>
        <w:suppressAutoHyphens/>
        <w:spacing w:before="120" w:after="120" w:line="276" w:lineRule="auto"/>
        <w:jc w:val="both"/>
      </w:pPr>
      <w:r>
        <w:t>Bude-li kterékoli ustanovení Zpracovatelské smlouvy shledáno příslušným soudem nebo jiným orgánem neplatným, neúčinným, zdánlivým nebo nevymahatelným, bude takové ustanovení považováno za vypuštěné z této Zpracovatelské smlouvy a ostatní ustanovení budou nadále trvat, pokud z povahy takového ustanovení nebo z jeho obsahu anebo z okolností, za nichž byla Zpracovatelská smlouvy uzavřena, nevyplývá, že je nelze oddělit od ostatního obsahu Zpracovatelské smlouvy. Smluvní strany v takovém případě uzavřou takové dodatky k této Zpracovatelské smlouvě, které umožní dosažení výsledku stejného, a pokud to není možné, pak co nejbližšího tomu, jakého mělo být dosaženo původním neplatným, neúčinným, zdánlivým nebo nevymahatelným ustanovením.</w:t>
      </w:r>
    </w:p>
    <w:p w14:paraId="4B0CE628" w14:textId="77777777" w:rsidR="00963F0B" w:rsidRDefault="00963F0B" w:rsidP="007D1202">
      <w:pPr>
        <w:numPr>
          <w:ilvl w:val="1"/>
          <w:numId w:val="35"/>
        </w:numPr>
        <w:suppressAutoHyphens/>
        <w:spacing w:before="120" w:after="120" w:line="276" w:lineRule="auto"/>
        <w:jc w:val="both"/>
      </w:pPr>
      <w:r>
        <w:t>Jakékoliv změny či dodatky Zpracovatelské smlouvy vyžadují ke své platnosti písemnou formu a podpis obou Smluvních stran.</w:t>
      </w:r>
    </w:p>
    <w:p w14:paraId="48E67A9A" w14:textId="77777777" w:rsidR="00963F0B" w:rsidRDefault="00963F0B" w:rsidP="007D1202">
      <w:pPr>
        <w:numPr>
          <w:ilvl w:val="1"/>
          <w:numId w:val="35"/>
        </w:numPr>
        <w:suppressAutoHyphens/>
        <w:spacing w:before="120" w:after="120" w:line="276" w:lineRule="auto"/>
        <w:jc w:val="both"/>
      </w:pPr>
      <w:r>
        <w:t>Spory mezi Smluvními stranami, pokud nebudou vyřešeny smírně, budou řešeny před českými soudy dle platné právní úpravy.</w:t>
      </w:r>
    </w:p>
    <w:p w14:paraId="4CFA3944" w14:textId="77777777" w:rsidR="00963F0B" w:rsidRDefault="00963F0B" w:rsidP="007D1202">
      <w:pPr>
        <w:numPr>
          <w:ilvl w:val="1"/>
          <w:numId w:val="35"/>
        </w:numPr>
        <w:suppressAutoHyphens/>
        <w:spacing w:before="120" w:after="120" w:line="276" w:lineRule="auto"/>
        <w:jc w:val="both"/>
      </w:pPr>
      <w:r>
        <w:t>Otázky touto Smlouvou výslovně neupravené se řídí Zákonem a GDPR a dalšími obecně závaznými právními předpisy České republiky.</w:t>
      </w:r>
    </w:p>
    <w:p w14:paraId="3673BEF2" w14:textId="77777777" w:rsidR="00963F0B" w:rsidRPr="009E5822" w:rsidRDefault="00963F0B" w:rsidP="007D1202">
      <w:pPr>
        <w:numPr>
          <w:ilvl w:val="1"/>
          <w:numId w:val="35"/>
        </w:numPr>
        <w:suppressAutoHyphens/>
        <w:spacing w:before="120" w:after="120" w:line="276" w:lineRule="auto"/>
        <w:jc w:val="both"/>
      </w:pPr>
      <w:r w:rsidRPr="009E5822">
        <w:t xml:space="preserve">Nedílnou součástí této </w:t>
      </w:r>
      <w:r>
        <w:t xml:space="preserve">Zpracovatelské </w:t>
      </w:r>
      <w:r w:rsidRPr="009E5822">
        <w:t>smlouvy tvoří příloha č. 1 – Osobní údaje zpracovávané dle Zpracovatelské smlouvy a příloha č. 2 - T</w:t>
      </w:r>
      <w:r>
        <w:t>echnicko-organizační opatření k </w:t>
      </w:r>
      <w:r w:rsidRPr="009E5822">
        <w:t>ochraně osobních údajů</w:t>
      </w:r>
      <w:r>
        <w:t>.</w:t>
      </w:r>
    </w:p>
    <w:p w14:paraId="11710A35" w14:textId="7491E347" w:rsidR="006A6833" w:rsidRDefault="00963F0B" w:rsidP="007D1202">
      <w:pPr>
        <w:numPr>
          <w:ilvl w:val="1"/>
          <w:numId w:val="35"/>
        </w:numPr>
        <w:suppressAutoHyphens/>
        <w:spacing w:before="120" w:after="120" w:line="276" w:lineRule="auto"/>
        <w:jc w:val="both"/>
      </w:pPr>
      <w:r>
        <w:t>Tato Zpracovatelská smlouva byla vyhotovena ve dvou stejnopisech s platností originálu, z nichž každá ze Smluvních stran obdrží jeden.</w:t>
      </w:r>
    </w:p>
    <w:p w14:paraId="7AAA5BD5" w14:textId="026FF98D" w:rsidR="00963F0B" w:rsidRDefault="006A6833" w:rsidP="006A6833">
      <w:r>
        <w:br w:type="page"/>
      </w:r>
    </w:p>
    <w:p w14:paraId="38A140E3" w14:textId="77777777" w:rsidR="00963F0B" w:rsidRDefault="00963F0B" w:rsidP="007D1202">
      <w:pPr>
        <w:numPr>
          <w:ilvl w:val="1"/>
          <w:numId w:val="35"/>
        </w:numPr>
        <w:suppressAutoHyphens/>
        <w:spacing w:before="120" w:after="120" w:line="276" w:lineRule="auto"/>
        <w:jc w:val="both"/>
      </w:pPr>
      <w:r w:rsidRPr="00A72CD7">
        <w:lastRenderedPageBreak/>
        <w:t>Smluvní strany tímto výslovně prohlašují, že si tuto Smlouvu před jejím podpisem přečetly, že byla uzavřena po vzájemném projednání a že vyjadřuje jejich pravou a svobodnou vůli, na důkaz čehož připojují oprávnění zástupci Smluvních stran níže své vlastnoruční podpisy.</w:t>
      </w:r>
    </w:p>
    <w:p w14:paraId="128CC1A3" w14:textId="77777777" w:rsidR="00B52F3C" w:rsidRPr="00A72CD7" w:rsidRDefault="00B52F3C" w:rsidP="00B52F3C">
      <w:pPr>
        <w:suppressAutoHyphens/>
        <w:spacing w:before="120" w:after="120" w:line="276" w:lineRule="auto"/>
        <w:ind w:left="1140"/>
        <w:jc w:val="both"/>
      </w:pPr>
    </w:p>
    <w:tbl>
      <w:tblPr>
        <w:tblW w:w="9306" w:type="dxa"/>
        <w:tblInd w:w="788" w:type="dxa"/>
        <w:tblLayout w:type="fixed"/>
        <w:tblLook w:val="04A0" w:firstRow="1" w:lastRow="0" w:firstColumn="1" w:lastColumn="0" w:noHBand="0" w:noVBand="1"/>
      </w:tblPr>
      <w:tblGrid>
        <w:gridCol w:w="4535"/>
        <w:gridCol w:w="236"/>
        <w:gridCol w:w="4535"/>
      </w:tblGrid>
      <w:tr w:rsidR="00963F0B" w14:paraId="7752AB95" w14:textId="77777777" w:rsidTr="0066102C">
        <w:tc>
          <w:tcPr>
            <w:tcW w:w="4535" w:type="dxa"/>
            <w:shd w:val="clear" w:color="auto" w:fill="auto"/>
          </w:tcPr>
          <w:p w14:paraId="1D430FB2" w14:textId="4AC86CBF" w:rsidR="00963F0B" w:rsidRDefault="00963F0B" w:rsidP="00683228">
            <w:pPr>
              <w:jc w:val="center"/>
            </w:pPr>
            <w:r>
              <w:rPr>
                <w:b/>
              </w:rPr>
              <w:t xml:space="preserve">Za </w:t>
            </w:r>
            <w:r w:rsidRPr="00380C86">
              <w:rPr>
                <w:b/>
              </w:rPr>
              <w:t>Krajsk</w:t>
            </w:r>
            <w:r w:rsidR="00125734">
              <w:rPr>
                <w:b/>
              </w:rPr>
              <w:t>á</w:t>
            </w:r>
            <w:r w:rsidRPr="00380C86">
              <w:rPr>
                <w:b/>
              </w:rPr>
              <w:t xml:space="preserve"> zdravotní, a.s.</w:t>
            </w:r>
          </w:p>
        </w:tc>
        <w:tc>
          <w:tcPr>
            <w:tcW w:w="236" w:type="dxa"/>
            <w:shd w:val="clear" w:color="auto" w:fill="auto"/>
          </w:tcPr>
          <w:p w14:paraId="30BDE13A" w14:textId="77777777" w:rsidR="00963F0B" w:rsidRPr="00380C86" w:rsidRDefault="00963F0B" w:rsidP="00683228">
            <w:pPr>
              <w:jc w:val="center"/>
              <w:rPr>
                <w:b/>
              </w:rPr>
            </w:pPr>
          </w:p>
        </w:tc>
        <w:tc>
          <w:tcPr>
            <w:tcW w:w="4535" w:type="dxa"/>
            <w:shd w:val="clear" w:color="auto" w:fill="auto"/>
          </w:tcPr>
          <w:p w14:paraId="7F76456F" w14:textId="77777777" w:rsidR="00963F0B" w:rsidRDefault="00963F0B" w:rsidP="00683228">
            <w:pPr>
              <w:jc w:val="center"/>
            </w:pPr>
            <w:r>
              <w:rPr>
                <w:b/>
              </w:rPr>
              <w:t xml:space="preserve">Za </w:t>
            </w:r>
            <w:r w:rsidRPr="00380C86">
              <w:rPr>
                <w:highlight w:val="yellow"/>
              </w:rPr>
              <w:t>[●]</w:t>
            </w:r>
          </w:p>
        </w:tc>
      </w:tr>
      <w:tr w:rsidR="00963F0B" w14:paraId="606DBDE4" w14:textId="77777777" w:rsidTr="0066102C">
        <w:tc>
          <w:tcPr>
            <w:tcW w:w="4535" w:type="dxa"/>
            <w:shd w:val="clear" w:color="auto" w:fill="auto"/>
          </w:tcPr>
          <w:p w14:paraId="398D6180" w14:textId="77777777" w:rsidR="00963F0B" w:rsidRDefault="00963F0B" w:rsidP="00683228">
            <w:pPr>
              <w:jc w:val="center"/>
            </w:pPr>
            <w:r>
              <w:t>V Ústí nad Labem dne __</w:t>
            </w:r>
            <w:proofErr w:type="gramStart"/>
            <w:r>
              <w:t>_._</w:t>
            </w:r>
            <w:proofErr w:type="gramEnd"/>
            <w:r>
              <w:t>__.______</w:t>
            </w:r>
          </w:p>
        </w:tc>
        <w:tc>
          <w:tcPr>
            <w:tcW w:w="236" w:type="dxa"/>
            <w:shd w:val="clear" w:color="auto" w:fill="auto"/>
          </w:tcPr>
          <w:p w14:paraId="7FE23467" w14:textId="77777777" w:rsidR="00963F0B" w:rsidRDefault="00963F0B" w:rsidP="00683228">
            <w:pPr>
              <w:jc w:val="center"/>
            </w:pPr>
          </w:p>
        </w:tc>
        <w:tc>
          <w:tcPr>
            <w:tcW w:w="4535" w:type="dxa"/>
            <w:shd w:val="clear" w:color="auto" w:fill="auto"/>
          </w:tcPr>
          <w:p w14:paraId="24014982" w14:textId="77777777" w:rsidR="00963F0B" w:rsidRDefault="00963F0B" w:rsidP="00683228">
            <w:pPr>
              <w:jc w:val="center"/>
            </w:pPr>
            <w:r>
              <w:t>V ________________ dne __</w:t>
            </w:r>
            <w:proofErr w:type="gramStart"/>
            <w:r>
              <w:t>_._</w:t>
            </w:r>
            <w:proofErr w:type="gramEnd"/>
            <w:r>
              <w:t>__.______</w:t>
            </w:r>
          </w:p>
        </w:tc>
      </w:tr>
      <w:tr w:rsidR="00963F0B" w14:paraId="6B623A08" w14:textId="77777777" w:rsidTr="0066102C">
        <w:trPr>
          <w:trHeight w:val="1600"/>
        </w:trPr>
        <w:tc>
          <w:tcPr>
            <w:tcW w:w="4535" w:type="dxa"/>
            <w:tcBorders>
              <w:bottom w:val="single" w:sz="4" w:space="0" w:color="auto"/>
            </w:tcBorders>
            <w:shd w:val="clear" w:color="auto" w:fill="auto"/>
          </w:tcPr>
          <w:p w14:paraId="6D1AC079" w14:textId="77777777" w:rsidR="00963F0B" w:rsidRDefault="00963F0B" w:rsidP="00683228">
            <w:pPr>
              <w:jc w:val="center"/>
            </w:pPr>
          </w:p>
          <w:p w14:paraId="3656CA55" w14:textId="77777777" w:rsidR="00963F0B" w:rsidRDefault="00963F0B" w:rsidP="00683228">
            <w:pPr>
              <w:jc w:val="center"/>
            </w:pPr>
          </w:p>
          <w:p w14:paraId="3A9CF9C5" w14:textId="77777777" w:rsidR="00963F0B" w:rsidRDefault="00963F0B" w:rsidP="00683228">
            <w:pPr>
              <w:jc w:val="center"/>
            </w:pPr>
          </w:p>
        </w:tc>
        <w:tc>
          <w:tcPr>
            <w:tcW w:w="236" w:type="dxa"/>
            <w:shd w:val="clear" w:color="auto" w:fill="auto"/>
          </w:tcPr>
          <w:p w14:paraId="3326BAB5" w14:textId="77777777" w:rsidR="00963F0B" w:rsidRDefault="00963F0B" w:rsidP="00683228">
            <w:pPr>
              <w:jc w:val="center"/>
            </w:pPr>
          </w:p>
        </w:tc>
        <w:tc>
          <w:tcPr>
            <w:tcW w:w="4535" w:type="dxa"/>
            <w:tcBorders>
              <w:bottom w:val="single" w:sz="4" w:space="0" w:color="auto"/>
            </w:tcBorders>
            <w:shd w:val="clear" w:color="auto" w:fill="auto"/>
          </w:tcPr>
          <w:p w14:paraId="6FD577CF" w14:textId="77777777" w:rsidR="00963F0B" w:rsidRDefault="00963F0B" w:rsidP="00683228">
            <w:pPr>
              <w:jc w:val="center"/>
            </w:pPr>
          </w:p>
        </w:tc>
      </w:tr>
      <w:tr w:rsidR="00963F0B" w14:paraId="3FCB925C" w14:textId="77777777" w:rsidTr="0066102C">
        <w:tc>
          <w:tcPr>
            <w:tcW w:w="4535" w:type="dxa"/>
            <w:tcBorders>
              <w:top w:val="single" w:sz="4" w:space="0" w:color="auto"/>
            </w:tcBorders>
            <w:shd w:val="clear" w:color="auto" w:fill="auto"/>
          </w:tcPr>
          <w:p w14:paraId="56017AB6" w14:textId="77777777" w:rsidR="00125734" w:rsidRDefault="00125734" w:rsidP="00125734">
            <w:pPr>
              <w:jc w:val="center"/>
            </w:pPr>
            <w:r>
              <w:t xml:space="preserve">Jméno: </w:t>
            </w:r>
            <w:r w:rsidRPr="00380C86">
              <w:rPr>
                <w:highlight w:val="yellow"/>
              </w:rPr>
              <w:t>[●]</w:t>
            </w:r>
          </w:p>
          <w:p w14:paraId="2202BFDB" w14:textId="4A9900B6" w:rsidR="00963F0B" w:rsidRDefault="00125734" w:rsidP="00683228">
            <w:pPr>
              <w:jc w:val="center"/>
            </w:pPr>
            <w:r>
              <w:t xml:space="preserve">Funkce: </w:t>
            </w:r>
            <w:r w:rsidRPr="00380C86">
              <w:rPr>
                <w:highlight w:val="yellow"/>
              </w:rPr>
              <w:t>[●]</w:t>
            </w:r>
          </w:p>
        </w:tc>
        <w:tc>
          <w:tcPr>
            <w:tcW w:w="236" w:type="dxa"/>
            <w:shd w:val="clear" w:color="auto" w:fill="auto"/>
          </w:tcPr>
          <w:p w14:paraId="5E870807" w14:textId="77777777" w:rsidR="00963F0B" w:rsidRDefault="00963F0B" w:rsidP="00683228">
            <w:pPr>
              <w:jc w:val="center"/>
            </w:pPr>
          </w:p>
        </w:tc>
        <w:tc>
          <w:tcPr>
            <w:tcW w:w="4535" w:type="dxa"/>
            <w:tcBorders>
              <w:top w:val="single" w:sz="4" w:space="0" w:color="auto"/>
            </w:tcBorders>
            <w:shd w:val="clear" w:color="auto" w:fill="auto"/>
          </w:tcPr>
          <w:p w14:paraId="7D4BDBB7" w14:textId="77777777" w:rsidR="00963F0B" w:rsidRDefault="00963F0B" w:rsidP="00683228">
            <w:pPr>
              <w:jc w:val="center"/>
            </w:pPr>
            <w:r>
              <w:t xml:space="preserve">Jméno: </w:t>
            </w:r>
            <w:r w:rsidRPr="00380C86">
              <w:rPr>
                <w:highlight w:val="yellow"/>
              </w:rPr>
              <w:t>[●]</w:t>
            </w:r>
          </w:p>
          <w:p w14:paraId="62390040" w14:textId="77777777" w:rsidR="00963F0B" w:rsidRDefault="00963F0B" w:rsidP="00683228">
            <w:pPr>
              <w:jc w:val="center"/>
            </w:pPr>
            <w:r>
              <w:t xml:space="preserve">Funkce: </w:t>
            </w:r>
            <w:r w:rsidRPr="00380C86">
              <w:rPr>
                <w:highlight w:val="yellow"/>
              </w:rPr>
              <w:t>[●]</w:t>
            </w:r>
          </w:p>
        </w:tc>
      </w:tr>
      <w:tr w:rsidR="00963F0B" w14:paraId="42D05846" w14:textId="77777777" w:rsidTr="0066102C">
        <w:tc>
          <w:tcPr>
            <w:tcW w:w="4535" w:type="dxa"/>
            <w:shd w:val="clear" w:color="auto" w:fill="auto"/>
          </w:tcPr>
          <w:p w14:paraId="7FBA979A" w14:textId="77777777" w:rsidR="00963F0B" w:rsidRDefault="00963F0B" w:rsidP="00683228">
            <w:pPr>
              <w:jc w:val="center"/>
            </w:pPr>
          </w:p>
          <w:p w14:paraId="3456FA63" w14:textId="77777777" w:rsidR="00963F0B" w:rsidRDefault="00963F0B" w:rsidP="00683228">
            <w:pPr>
              <w:jc w:val="center"/>
            </w:pPr>
          </w:p>
          <w:p w14:paraId="07D08328" w14:textId="77777777" w:rsidR="00963F0B" w:rsidRDefault="00963F0B" w:rsidP="00683228">
            <w:pPr>
              <w:jc w:val="center"/>
            </w:pPr>
          </w:p>
        </w:tc>
        <w:tc>
          <w:tcPr>
            <w:tcW w:w="236" w:type="dxa"/>
            <w:shd w:val="clear" w:color="auto" w:fill="auto"/>
          </w:tcPr>
          <w:p w14:paraId="65444B2E" w14:textId="77777777" w:rsidR="00963F0B" w:rsidRDefault="00963F0B" w:rsidP="00683228">
            <w:pPr>
              <w:jc w:val="center"/>
            </w:pPr>
          </w:p>
        </w:tc>
        <w:tc>
          <w:tcPr>
            <w:tcW w:w="4535" w:type="dxa"/>
            <w:tcBorders>
              <w:bottom w:val="single" w:sz="4" w:space="0" w:color="auto"/>
            </w:tcBorders>
            <w:shd w:val="clear" w:color="auto" w:fill="auto"/>
          </w:tcPr>
          <w:p w14:paraId="0804FFA7" w14:textId="77777777" w:rsidR="00963F0B" w:rsidRDefault="00963F0B" w:rsidP="00683228">
            <w:pPr>
              <w:jc w:val="center"/>
            </w:pPr>
          </w:p>
        </w:tc>
      </w:tr>
      <w:tr w:rsidR="00963F0B" w14:paraId="0ED85F58" w14:textId="77777777" w:rsidTr="0066102C">
        <w:trPr>
          <w:trHeight w:val="53"/>
        </w:trPr>
        <w:tc>
          <w:tcPr>
            <w:tcW w:w="4535" w:type="dxa"/>
            <w:shd w:val="clear" w:color="auto" w:fill="auto"/>
          </w:tcPr>
          <w:p w14:paraId="4DD74E85" w14:textId="77777777" w:rsidR="00963F0B" w:rsidRDefault="00963F0B" w:rsidP="00683228">
            <w:pPr>
              <w:jc w:val="center"/>
            </w:pPr>
          </w:p>
        </w:tc>
        <w:tc>
          <w:tcPr>
            <w:tcW w:w="236" w:type="dxa"/>
            <w:shd w:val="clear" w:color="auto" w:fill="auto"/>
          </w:tcPr>
          <w:p w14:paraId="57EC1D08" w14:textId="77777777" w:rsidR="00963F0B" w:rsidRDefault="00963F0B" w:rsidP="00683228">
            <w:pPr>
              <w:jc w:val="center"/>
            </w:pPr>
          </w:p>
        </w:tc>
        <w:tc>
          <w:tcPr>
            <w:tcW w:w="4535" w:type="dxa"/>
            <w:tcBorders>
              <w:top w:val="single" w:sz="4" w:space="0" w:color="auto"/>
            </w:tcBorders>
            <w:shd w:val="clear" w:color="auto" w:fill="auto"/>
          </w:tcPr>
          <w:p w14:paraId="18229825" w14:textId="77777777" w:rsidR="00963F0B" w:rsidRDefault="00963F0B" w:rsidP="00683228">
            <w:pPr>
              <w:jc w:val="center"/>
            </w:pPr>
            <w:r>
              <w:t xml:space="preserve">Jméno: </w:t>
            </w:r>
            <w:r w:rsidRPr="00380C86">
              <w:rPr>
                <w:highlight w:val="yellow"/>
              </w:rPr>
              <w:t>[●]</w:t>
            </w:r>
          </w:p>
          <w:p w14:paraId="02338DED" w14:textId="77777777" w:rsidR="00963F0B" w:rsidRDefault="00963F0B" w:rsidP="00683228">
            <w:pPr>
              <w:jc w:val="center"/>
            </w:pPr>
            <w:r>
              <w:t xml:space="preserve">Funkce: </w:t>
            </w:r>
            <w:r w:rsidRPr="00380C86">
              <w:rPr>
                <w:highlight w:val="yellow"/>
              </w:rPr>
              <w:t>[●]</w:t>
            </w:r>
          </w:p>
        </w:tc>
      </w:tr>
    </w:tbl>
    <w:p w14:paraId="1DCE66D3" w14:textId="77777777" w:rsidR="00963F0B" w:rsidRPr="0001158D" w:rsidRDefault="00963F0B" w:rsidP="00683228">
      <w:pPr>
        <w:rPr>
          <w:b/>
          <w:sz w:val="24"/>
        </w:rPr>
      </w:pPr>
      <w:r>
        <w:br w:type="page"/>
      </w:r>
      <w:r w:rsidRPr="00C731A8">
        <w:rPr>
          <w:b/>
          <w:sz w:val="24"/>
        </w:rPr>
        <w:lastRenderedPageBreak/>
        <w:t>Příloha</w:t>
      </w:r>
      <w:r>
        <w:rPr>
          <w:b/>
          <w:sz w:val="24"/>
        </w:rPr>
        <w:t xml:space="preserve"> č.</w:t>
      </w:r>
      <w:r w:rsidRPr="00C731A8">
        <w:rPr>
          <w:b/>
          <w:sz w:val="24"/>
        </w:rPr>
        <w:t xml:space="preserve"> 1 –</w:t>
      </w:r>
      <w:r>
        <w:rPr>
          <w:b/>
          <w:sz w:val="24"/>
        </w:rPr>
        <w:t xml:space="preserve"> Osobní</w:t>
      </w:r>
      <w:r w:rsidRPr="00C731A8">
        <w:rPr>
          <w:b/>
          <w:sz w:val="24"/>
        </w:rPr>
        <w:t xml:space="preserve"> údaj</w:t>
      </w:r>
      <w:r>
        <w:rPr>
          <w:b/>
          <w:sz w:val="24"/>
        </w:rPr>
        <w:t>e</w:t>
      </w:r>
      <w:r w:rsidRPr="00C731A8">
        <w:rPr>
          <w:b/>
          <w:sz w:val="24"/>
        </w:rPr>
        <w:t xml:space="preserve"> zpracovávan</w:t>
      </w:r>
      <w:r>
        <w:rPr>
          <w:b/>
          <w:sz w:val="24"/>
        </w:rPr>
        <w:t>é</w:t>
      </w:r>
      <w:r w:rsidRPr="00C731A8">
        <w:rPr>
          <w:b/>
          <w:sz w:val="24"/>
        </w:rPr>
        <w:t xml:space="preserve"> </w:t>
      </w:r>
      <w:r>
        <w:rPr>
          <w:b/>
          <w:sz w:val="24"/>
        </w:rPr>
        <w:t>dle Zpracovatelské</w:t>
      </w:r>
      <w:r w:rsidRPr="00C731A8">
        <w:rPr>
          <w:b/>
          <w:sz w:val="24"/>
        </w:rPr>
        <w:t xml:space="preserve"> </w:t>
      </w:r>
      <w:r>
        <w:rPr>
          <w:b/>
          <w:sz w:val="24"/>
        </w:rPr>
        <w:t>s</w:t>
      </w:r>
      <w:r w:rsidRPr="00C731A8">
        <w:rPr>
          <w:b/>
          <w:sz w:val="24"/>
        </w:rPr>
        <w:t>mlouvy</w:t>
      </w:r>
    </w:p>
    <w:tbl>
      <w:tblPr>
        <w:tblW w:w="9322" w:type="dxa"/>
        <w:tblLook w:val="04A0" w:firstRow="1" w:lastRow="0" w:firstColumn="1" w:lastColumn="0" w:noHBand="0" w:noVBand="1"/>
      </w:tblPr>
      <w:tblGrid>
        <w:gridCol w:w="534"/>
        <w:gridCol w:w="8788"/>
      </w:tblGrid>
      <w:tr w:rsidR="00963F0B" w14:paraId="7265B021" w14:textId="77777777" w:rsidTr="00683228">
        <w:tc>
          <w:tcPr>
            <w:tcW w:w="9322" w:type="dxa"/>
            <w:gridSpan w:val="2"/>
            <w:shd w:val="clear" w:color="auto" w:fill="auto"/>
          </w:tcPr>
          <w:p w14:paraId="124B6B72" w14:textId="77777777" w:rsidR="00963F0B" w:rsidRPr="00AD352F" w:rsidRDefault="00963F0B" w:rsidP="00683228">
            <w:pPr>
              <w:rPr>
                <w:b/>
              </w:rPr>
            </w:pPr>
            <w:r w:rsidRPr="00AD352F">
              <w:rPr>
                <w:b/>
              </w:rPr>
              <w:t xml:space="preserve">Osobní údaje pacientů Správce </w:t>
            </w:r>
          </w:p>
        </w:tc>
      </w:tr>
      <w:tr w:rsidR="00963F0B" w14:paraId="790A195B" w14:textId="77777777" w:rsidTr="00683228">
        <w:tc>
          <w:tcPr>
            <w:tcW w:w="534" w:type="dxa"/>
            <w:shd w:val="clear" w:color="auto" w:fill="auto"/>
          </w:tcPr>
          <w:p w14:paraId="4222D946"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4DF632DD" w14:textId="77777777" w:rsidR="00963F0B" w:rsidRDefault="00963F0B" w:rsidP="00683228">
            <w:r>
              <w:t xml:space="preserve">Jméno a příjmení </w:t>
            </w:r>
          </w:p>
        </w:tc>
      </w:tr>
      <w:tr w:rsidR="00963F0B" w14:paraId="3C8B1E5F" w14:textId="77777777" w:rsidTr="00683228">
        <w:tc>
          <w:tcPr>
            <w:tcW w:w="534" w:type="dxa"/>
            <w:shd w:val="clear" w:color="auto" w:fill="auto"/>
          </w:tcPr>
          <w:p w14:paraId="137BA66E"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09AC92DF" w14:textId="77777777" w:rsidR="00963F0B" w:rsidRDefault="00963F0B" w:rsidP="00683228">
            <w:r>
              <w:t>Pohlaví</w:t>
            </w:r>
          </w:p>
        </w:tc>
      </w:tr>
      <w:tr w:rsidR="00963F0B" w14:paraId="3A4F62AB" w14:textId="77777777" w:rsidTr="00683228">
        <w:tc>
          <w:tcPr>
            <w:tcW w:w="534" w:type="dxa"/>
            <w:shd w:val="clear" w:color="auto" w:fill="auto"/>
          </w:tcPr>
          <w:p w14:paraId="4019068B"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1B1CC8C8" w14:textId="77777777" w:rsidR="00963F0B" w:rsidRDefault="00963F0B" w:rsidP="00683228">
            <w:r>
              <w:t>Datum narození</w:t>
            </w:r>
          </w:p>
        </w:tc>
      </w:tr>
      <w:tr w:rsidR="00963F0B" w14:paraId="634F3799" w14:textId="77777777" w:rsidTr="00683228">
        <w:tc>
          <w:tcPr>
            <w:tcW w:w="534" w:type="dxa"/>
            <w:shd w:val="clear" w:color="auto" w:fill="auto"/>
          </w:tcPr>
          <w:p w14:paraId="128914F0"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2FF4F45C" w14:textId="77777777" w:rsidR="00963F0B" w:rsidRDefault="00963F0B" w:rsidP="00683228">
            <w:r>
              <w:t>Rodné číslo</w:t>
            </w:r>
          </w:p>
        </w:tc>
      </w:tr>
      <w:tr w:rsidR="00963F0B" w14:paraId="65517D87" w14:textId="77777777" w:rsidTr="00683228">
        <w:tc>
          <w:tcPr>
            <w:tcW w:w="534" w:type="dxa"/>
            <w:shd w:val="clear" w:color="auto" w:fill="auto"/>
          </w:tcPr>
          <w:p w14:paraId="7114E20A"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49308455" w14:textId="77777777" w:rsidR="00963F0B" w:rsidRDefault="00963F0B" w:rsidP="00683228">
            <w:r>
              <w:t>Státní občanství</w:t>
            </w:r>
          </w:p>
        </w:tc>
      </w:tr>
      <w:tr w:rsidR="00963F0B" w14:paraId="36558D83" w14:textId="77777777" w:rsidTr="00683228">
        <w:tc>
          <w:tcPr>
            <w:tcW w:w="534" w:type="dxa"/>
            <w:shd w:val="clear" w:color="auto" w:fill="auto"/>
          </w:tcPr>
          <w:p w14:paraId="02499D48"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5D238296" w14:textId="77777777" w:rsidR="00963F0B" w:rsidRDefault="00963F0B" w:rsidP="00683228">
            <w:r>
              <w:t>Adresa</w:t>
            </w:r>
          </w:p>
        </w:tc>
      </w:tr>
      <w:tr w:rsidR="00963F0B" w14:paraId="2343F577" w14:textId="77777777" w:rsidTr="00683228">
        <w:tc>
          <w:tcPr>
            <w:tcW w:w="534" w:type="dxa"/>
            <w:shd w:val="clear" w:color="auto" w:fill="auto"/>
          </w:tcPr>
          <w:p w14:paraId="0B229CFB"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49ECFA1D" w14:textId="77777777" w:rsidR="00963F0B" w:rsidRDefault="00963F0B" w:rsidP="00683228">
            <w:r>
              <w:t>Zdravotní pojišťovna</w:t>
            </w:r>
          </w:p>
        </w:tc>
      </w:tr>
      <w:tr w:rsidR="00963F0B" w14:paraId="34B9F920" w14:textId="77777777" w:rsidTr="00683228">
        <w:tc>
          <w:tcPr>
            <w:tcW w:w="534" w:type="dxa"/>
            <w:shd w:val="clear" w:color="auto" w:fill="auto"/>
          </w:tcPr>
          <w:p w14:paraId="012CA24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285A8C02" w14:textId="77777777" w:rsidR="00963F0B" w:rsidRDefault="00963F0B" w:rsidP="00683228">
            <w:r>
              <w:t>Číslo u zdravotní pojišťovny</w:t>
            </w:r>
          </w:p>
        </w:tc>
      </w:tr>
      <w:tr w:rsidR="00963F0B" w14:paraId="18FC9524" w14:textId="77777777" w:rsidTr="00683228">
        <w:tc>
          <w:tcPr>
            <w:tcW w:w="534" w:type="dxa"/>
            <w:shd w:val="clear" w:color="auto" w:fill="auto"/>
          </w:tcPr>
          <w:p w14:paraId="5D97222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0A05BBA6" w14:textId="77777777" w:rsidR="00963F0B" w:rsidRDefault="00963F0B" w:rsidP="00683228">
            <w:r>
              <w:t>Diagnóza a další informace o zdravotním stavu</w:t>
            </w:r>
          </w:p>
        </w:tc>
      </w:tr>
      <w:tr w:rsidR="00963F0B" w14:paraId="6C28CB2F" w14:textId="77777777" w:rsidTr="00683228">
        <w:tc>
          <w:tcPr>
            <w:tcW w:w="534" w:type="dxa"/>
            <w:shd w:val="clear" w:color="auto" w:fill="auto"/>
          </w:tcPr>
          <w:p w14:paraId="2CF244A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65403B1E" w14:textId="77777777" w:rsidR="00963F0B" w:rsidRDefault="00963F0B" w:rsidP="00683228">
            <w:r>
              <w:t>Údaje zjištěné z rodinné, osobní, pracovní a příp. sociální anamnézy pacienta</w:t>
            </w:r>
          </w:p>
        </w:tc>
      </w:tr>
      <w:tr w:rsidR="00963F0B" w14:paraId="638233B1" w14:textId="77777777" w:rsidTr="00683228">
        <w:tc>
          <w:tcPr>
            <w:tcW w:w="534" w:type="dxa"/>
            <w:shd w:val="clear" w:color="auto" w:fill="auto"/>
          </w:tcPr>
          <w:p w14:paraId="7407A961"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64F9F03D" w14:textId="77777777" w:rsidR="00963F0B" w:rsidRDefault="00963F0B" w:rsidP="00683228">
            <w:r>
              <w:t>Číslo chorobopisu</w:t>
            </w:r>
          </w:p>
        </w:tc>
      </w:tr>
      <w:tr w:rsidR="00963F0B" w14:paraId="604FF102" w14:textId="77777777" w:rsidTr="00683228">
        <w:tc>
          <w:tcPr>
            <w:tcW w:w="534" w:type="dxa"/>
            <w:shd w:val="clear" w:color="auto" w:fill="auto"/>
          </w:tcPr>
          <w:p w14:paraId="1505FDD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21E81A91" w14:textId="77777777" w:rsidR="00963F0B" w:rsidRDefault="00963F0B" w:rsidP="00683228">
            <w:r>
              <w:t>Číslo průkazu totožnosti</w:t>
            </w:r>
          </w:p>
        </w:tc>
      </w:tr>
      <w:tr w:rsidR="00963F0B" w14:paraId="19129223" w14:textId="77777777" w:rsidTr="00683228">
        <w:tc>
          <w:tcPr>
            <w:tcW w:w="534" w:type="dxa"/>
            <w:shd w:val="clear" w:color="auto" w:fill="auto"/>
          </w:tcPr>
          <w:p w14:paraId="75DDCCBD"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590467E5" w14:textId="77777777" w:rsidR="00963F0B" w:rsidRDefault="00963F0B" w:rsidP="00683228">
            <w:r>
              <w:t>Jména a další osobní údaje příbuzných nebo dalších osob</w:t>
            </w:r>
          </w:p>
        </w:tc>
      </w:tr>
      <w:tr w:rsidR="00963F0B" w14:paraId="35D81F4A" w14:textId="77777777" w:rsidTr="00683228">
        <w:tc>
          <w:tcPr>
            <w:tcW w:w="534" w:type="dxa"/>
            <w:shd w:val="clear" w:color="auto" w:fill="auto"/>
          </w:tcPr>
          <w:p w14:paraId="787D094D"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6FDABED7" w14:textId="77777777" w:rsidR="00963F0B" w:rsidRDefault="00963F0B" w:rsidP="00683228">
            <w:r>
              <w:t>Telefonní číslo</w:t>
            </w:r>
          </w:p>
        </w:tc>
      </w:tr>
      <w:tr w:rsidR="00963F0B" w14:paraId="7C0DE116" w14:textId="77777777" w:rsidTr="00683228">
        <w:tc>
          <w:tcPr>
            <w:tcW w:w="534" w:type="dxa"/>
            <w:shd w:val="clear" w:color="auto" w:fill="auto"/>
          </w:tcPr>
          <w:p w14:paraId="3F3523FD"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74B26D09" w14:textId="77777777" w:rsidR="00963F0B" w:rsidRDefault="00963F0B" w:rsidP="00683228">
            <w:r>
              <w:t>E-mail</w:t>
            </w:r>
          </w:p>
        </w:tc>
      </w:tr>
      <w:tr w:rsidR="00963F0B" w14:paraId="1EBD1AAF" w14:textId="77777777" w:rsidTr="00683228">
        <w:tc>
          <w:tcPr>
            <w:tcW w:w="534" w:type="dxa"/>
            <w:shd w:val="clear" w:color="auto" w:fill="auto"/>
          </w:tcPr>
          <w:p w14:paraId="3B80FBB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5E452C30" w14:textId="77777777" w:rsidR="00963F0B" w:rsidRDefault="00963F0B" w:rsidP="00683228">
            <w:r>
              <w:t>Podobizna (fotografie nebo videozáznam)</w:t>
            </w:r>
          </w:p>
        </w:tc>
      </w:tr>
      <w:tr w:rsidR="00963F0B" w14:paraId="4747FC81" w14:textId="77777777" w:rsidTr="00683228">
        <w:tc>
          <w:tcPr>
            <w:tcW w:w="534" w:type="dxa"/>
            <w:shd w:val="clear" w:color="auto" w:fill="auto"/>
          </w:tcPr>
          <w:p w14:paraId="57B57EF8"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788" w:type="dxa"/>
            <w:shd w:val="clear" w:color="auto" w:fill="auto"/>
          </w:tcPr>
          <w:p w14:paraId="68D4D04D" w14:textId="77777777" w:rsidR="00963F0B" w:rsidRDefault="00963F0B" w:rsidP="00683228">
            <w:r>
              <w:t>Podpis</w:t>
            </w:r>
          </w:p>
        </w:tc>
      </w:tr>
    </w:tbl>
    <w:p w14:paraId="2FAEB53C" w14:textId="77777777" w:rsidR="00963F0B" w:rsidRDefault="00963F0B" w:rsidP="00683228">
      <w:r>
        <w:t>Další osobní údaje: _________________________________________________________________</w:t>
      </w:r>
    </w:p>
    <w:p w14:paraId="5C6B8680" w14:textId="77777777" w:rsidR="00963F0B" w:rsidRDefault="00963F0B" w:rsidP="00683228">
      <w:r>
        <w:t>_________________________________________________________________________________</w:t>
      </w:r>
    </w:p>
    <w:p w14:paraId="2413D630" w14:textId="77777777" w:rsidR="00963F0B" w:rsidRDefault="00963F0B" w:rsidP="00683228"/>
    <w:p w14:paraId="280CA251" w14:textId="77777777" w:rsidR="00963F0B" w:rsidRDefault="00963F0B" w:rsidP="00683228"/>
    <w:tbl>
      <w:tblPr>
        <w:tblW w:w="9464" w:type="dxa"/>
        <w:tblLook w:val="04A0" w:firstRow="1" w:lastRow="0" w:firstColumn="1" w:lastColumn="0" w:noHBand="0" w:noVBand="1"/>
      </w:tblPr>
      <w:tblGrid>
        <w:gridCol w:w="534"/>
        <w:gridCol w:w="8930"/>
      </w:tblGrid>
      <w:tr w:rsidR="00963F0B" w14:paraId="4869E97A" w14:textId="77777777" w:rsidTr="00683228">
        <w:tc>
          <w:tcPr>
            <w:tcW w:w="9464" w:type="dxa"/>
            <w:gridSpan w:val="2"/>
            <w:shd w:val="clear" w:color="auto" w:fill="auto"/>
          </w:tcPr>
          <w:p w14:paraId="07BBBDB8" w14:textId="77777777" w:rsidR="00963F0B" w:rsidRPr="00AD352F" w:rsidRDefault="00963F0B" w:rsidP="00683228">
            <w:pPr>
              <w:rPr>
                <w:b/>
              </w:rPr>
            </w:pPr>
            <w:r w:rsidRPr="00AD352F">
              <w:rPr>
                <w:b/>
              </w:rPr>
              <w:t xml:space="preserve">Osobní údaje zaměstnanců Správce </w:t>
            </w:r>
          </w:p>
        </w:tc>
      </w:tr>
      <w:tr w:rsidR="00963F0B" w14:paraId="1A8C8863" w14:textId="77777777" w:rsidTr="00683228">
        <w:tc>
          <w:tcPr>
            <w:tcW w:w="534" w:type="dxa"/>
            <w:shd w:val="clear" w:color="auto" w:fill="auto"/>
          </w:tcPr>
          <w:p w14:paraId="222EB88D"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756ABAC8" w14:textId="77777777" w:rsidR="00963F0B" w:rsidRDefault="00963F0B" w:rsidP="00683228">
            <w:r>
              <w:t xml:space="preserve">Jméno a příjmení </w:t>
            </w:r>
          </w:p>
        </w:tc>
      </w:tr>
      <w:tr w:rsidR="00963F0B" w14:paraId="5A724EFC" w14:textId="77777777" w:rsidTr="00683228">
        <w:tc>
          <w:tcPr>
            <w:tcW w:w="534" w:type="dxa"/>
            <w:shd w:val="clear" w:color="auto" w:fill="auto"/>
          </w:tcPr>
          <w:p w14:paraId="1C591004"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FC818F6" w14:textId="77777777" w:rsidR="00963F0B" w:rsidRDefault="00963F0B" w:rsidP="00683228">
            <w:r>
              <w:t>Pohlaví</w:t>
            </w:r>
          </w:p>
        </w:tc>
      </w:tr>
      <w:tr w:rsidR="00963F0B" w14:paraId="1BCB1886" w14:textId="77777777" w:rsidTr="00683228">
        <w:tc>
          <w:tcPr>
            <w:tcW w:w="534" w:type="dxa"/>
            <w:shd w:val="clear" w:color="auto" w:fill="auto"/>
          </w:tcPr>
          <w:p w14:paraId="6E4D0D8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D0D2181" w14:textId="77777777" w:rsidR="00963F0B" w:rsidRDefault="00963F0B" w:rsidP="00683228">
            <w:r>
              <w:t>Datum narození</w:t>
            </w:r>
          </w:p>
        </w:tc>
      </w:tr>
      <w:tr w:rsidR="00963F0B" w14:paraId="44558235" w14:textId="77777777" w:rsidTr="00683228">
        <w:tc>
          <w:tcPr>
            <w:tcW w:w="534" w:type="dxa"/>
            <w:shd w:val="clear" w:color="auto" w:fill="auto"/>
          </w:tcPr>
          <w:p w14:paraId="59788B2B"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07FDD32" w14:textId="77777777" w:rsidR="00963F0B" w:rsidRDefault="00963F0B" w:rsidP="00683228">
            <w:r>
              <w:t>Rodné číslo</w:t>
            </w:r>
          </w:p>
        </w:tc>
      </w:tr>
      <w:tr w:rsidR="00963F0B" w14:paraId="07A83180" w14:textId="77777777" w:rsidTr="00683228">
        <w:tc>
          <w:tcPr>
            <w:tcW w:w="534" w:type="dxa"/>
            <w:shd w:val="clear" w:color="auto" w:fill="auto"/>
          </w:tcPr>
          <w:p w14:paraId="1F710A31"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4EA0BE0F" w14:textId="77777777" w:rsidR="00963F0B" w:rsidRDefault="00963F0B" w:rsidP="00683228">
            <w:r>
              <w:t>Osobní číslo</w:t>
            </w:r>
          </w:p>
        </w:tc>
      </w:tr>
      <w:tr w:rsidR="00963F0B" w14:paraId="3855C952" w14:textId="77777777" w:rsidTr="00683228">
        <w:tc>
          <w:tcPr>
            <w:tcW w:w="534" w:type="dxa"/>
            <w:shd w:val="clear" w:color="auto" w:fill="auto"/>
          </w:tcPr>
          <w:p w14:paraId="5A7FAC21"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6EFB4367" w14:textId="77777777" w:rsidR="00963F0B" w:rsidRDefault="00963F0B" w:rsidP="00683228">
            <w:r>
              <w:t>Státní občanství</w:t>
            </w:r>
          </w:p>
        </w:tc>
      </w:tr>
      <w:tr w:rsidR="00963F0B" w14:paraId="011505E6" w14:textId="77777777" w:rsidTr="00683228">
        <w:tc>
          <w:tcPr>
            <w:tcW w:w="534" w:type="dxa"/>
            <w:shd w:val="clear" w:color="auto" w:fill="auto"/>
          </w:tcPr>
          <w:p w14:paraId="4E190EDA"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325BA6A6" w14:textId="77777777" w:rsidR="00963F0B" w:rsidRDefault="00963F0B" w:rsidP="00683228">
            <w:r>
              <w:t>Rodinný stav</w:t>
            </w:r>
          </w:p>
        </w:tc>
      </w:tr>
      <w:tr w:rsidR="00963F0B" w14:paraId="5980F1BD" w14:textId="77777777" w:rsidTr="00683228">
        <w:tc>
          <w:tcPr>
            <w:tcW w:w="534" w:type="dxa"/>
            <w:shd w:val="clear" w:color="auto" w:fill="auto"/>
          </w:tcPr>
          <w:p w14:paraId="1E9008FF"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6B5DA35" w14:textId="77777777" w:rsidR="00963F0B" w:rsidRDefault="00963F0B" w:rsidP="00683228">
            <w:r>
              <w:t>Adresa</w:t>
            </w:r>
          </w:p>
        </w:tc>
      </w:tr>
      <w:tr w:rsidR="00963F0B" w14:paraId="628CE649" w14:textId="77777777" w:rsidTr="00683228">
        <w:tc>
          <w:tcPr>
            <w:tcW w:w="534" w:type="dxa"/>
            <w:shd w:val="clear" w:color="auto" w:fill="auto"/>
          </w:tcPr>
          <w:p w14:paraId="42C6D6FC" w14:textId="77777777" w:rsidR="00963F0B" w:rsidRDefault="00963F0B" w:rsidP="00683228">
            <w:r>
              <w:lastRenderedPageBreak/>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61325251" w14:textId="77777777" w:rsidR="00963F0B" w:rsidRDefault="00963F0B" w:rsidP="00683228">
            <w:r>
              <w:t>Vzdělání</w:t>
            </w:r>
          </w:p>
        </w:tc>
      </w:tr>
      <w:tr w:rsidR="00963F0B" w14:paraId="010FF3E1" w14:textId="77777777" w:rsidTr="00683228">
        <w:tc>
          <w:tcPr>
            <w:tcW w:w="534" w:type="dxa"/>
            <w:shd w:val="clear" w:color="auto" w:fill="auto"/>
          </w:tcPr>
          <w:p w14:paraId="526B57D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7B1573FF" w14:textId="77777777" w:rsidR="00963F0B" w:rsidRDefault="00963F0B" w:rsidP="00683228">
            <w:r>
              <w:t>Předchozí praxe</w:t>
            </w:r>
          </w:p>
        </w:tc>
      </w:tr>
      <w:tr w:rsidR="00963F0B" w14:paraId="4BE95D14" w14:textId="77777777" w:rsidTr="00683228">
        <w:tc>
          <w:tcPr>
            <w:tcW w:w="534" w:type="dxa"/>
            <w:shd w:val="clear" w:color="auto" w:fill="auto"/>
          </w:tcPr>
          <w:p w14:paraId="5C0BA420"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45A451F7" w14:textId="77777777" w:rsidR="00963F0B" w:rsidRDefault="00963F0B" w:rsidP="00683228">
            <w:r>
              <w:t>Zdravotní pojišťovna</w:t>
            </w:r>
          </w:p>
        </w:tc>
      </w:tr>
      <w:tr w:rsidR="00963F0B" w14:paraId="10F5228A" w14:textId="77777777" w:rsidTr="00683228">
        <w:tc>
          <w:tcPr>
            <w:tcW w:w="534" w:type="dxa"/>
            <w:shd w:val="clear" w:color="auto" w:fill="auto"/>
          </w:tcPr>
          <w:p w14:paraId="52A494C4"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EEC0E81" w14:textId="77777777" w:rsidR="00963F0B" w:rsidRDefault="00963F0B" w:rsidP="00683228">
            <w:r>
              <w:t>Číslo u zdravotní pojišťovny</w:t>
            </w:r>
          </w:p>
        </w:tc>
      </w:tr>
      <w:tr w:rsidR="00963F0B" w14:paraId="791156A7" w14:textId="77777777" w:rsidTr="00683228">
        <w:tc>
          <w:tcPr>
            <w:tcW w:w="534" w:type="dxa"/>
            <w:shd w:val="clear" w:color="auto" w:fill="auto"/>
          </w:tcPr>
          <w:p w14:paraId="273ABA0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2FFC410" w14:textId="77777777" w:rsidR="00963F0B" w:rsidRDefault="00963F0B" w:rsidP="00683228">
            <w:r>
              <w:t>Číslo bankovního účtu</w:t>
            </w:r>
          </w:p>
        </w:tc>
      </w:tr>
      <w:tr w:rsidR="00963F0B" w14:paraId="00299744" w14:textId="77777777" w:rsidTr="00683228">
        <w:tc>
          <w:tcPr>
            <w:tcW w:w="534" w:type="dxa"/>
            <w:shd w:val="clear" w:color="auto" w:fill="auto"/>
          </w:tcPr>
          <w:p w14:paraId="29363164"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F119263" w14:textId="77777777" w:rsidR="00963F0B" w:rsidRDefault="00963F0B" w:rsidP="00683228">
            <w:r>
              <w:t>Informace o zdravotním stavu</w:t>
            </w:r>
          </w:p>
        </w:tc>
      </w:tr>
      <w:tr w:rsidR="00963F0B" w14:paraId="4C846D89" w14:textId="77777777" w:rsidTr="00683228">
        <w:tc>
          <w:tcPr>
            <w:tcW w:w="534" w:type="dxa"/>
            <w:shd w:val="clear" w:color="auto" w:fill="auto"/>
          </w:tcPr>
          <w:p w14:paraId="569CC120"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56A9D605" w14:textId="77777777" w:rsidR="00963F0B" w:rsidRPr="00577951" w:rsidRDefault="00963F0B" w:rsidP="00683228">
            <w:r>
              <w:t>Informace o zdravotním postižení</w:t>
            </w:r>
          </w:p>
        </w:tc>
      </w:tr>
      <w:tr w:rsidR="00963F0B" w14:paraId="1BC1AD17" w14:textId="77777777" w:rsidTr="00683228">
        <w:tc>
          <w:tcPr>
            <w:tcW w:w="534" w:type="dxa"/>
            <w:shd w:val="clear" w:color="auto" w:fill="auto"/>
          </w:tcPr>
          <w:p w14:paraId="0F6AF3F1"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51D2FDB" w14:textId="77777777" w:rsidR="00963F0B" w:rsidRDefault="00963F0B" w:rsidP="00683228">
            <w:r>
              <w:t>Informace o pobíraném důchodu</w:t>
            </w:r>
          </w:p>
        </w:tc>
      </w:tr>
      <w:tr w:rsidR="00963F0B" w14:paraId="79EB44E6" w14:textId="77777777" w:rsidTr="00683228">
        <w:tc>
          <w:tcPr>
            <w:tcW w:w="534" w:type="dxa"/>
            <w:shd w:val="clear" w:color="auto" w:fill="auto"/>
          </w:tcPr>
          <w:p w14:paraId="701A1E9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3514CC38" w14:textId="77777777" w:rsidR="00963F0B" w:rsidRDefault="00963F0B" w:rsidP="00683228">
            <w:r>
              <w:t>Pracovní pozice/pracovní zařazení</w:t>
            </w:r>
          </w:p>
        </w:tc>
      </w:tr>
      <w:tr w:rsidR="00963F0B" w14:paraId="76547CAC" w14:textId="77777777" w:rsidTr="00683228">
        <w:tc>
          <w:tcPr>
            <w:tcW w:w="534" w:type="dxa"/>
            <w:shd w:val="clear" w:color="auto" w:fill="auto"/>
          </w:tcPr>
          <w:p w14:paraId="51BF337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2F2695FB" w14:textId="77777777" w:rsidR="00963F0B" w:rsidRDefault="00963F0B" w:rsidP="00683228">
            <w:r>
              <w:t>Číslo průkazu totožnosti</w:t>
            </w:r>
          </w:p>
        </w:tc>
      </w:tr>
      <w:tr w:rsidR="00963F0B" w14:paraId="1DBF6995" w14:textId="77777777" w:rsidTr="00683228">
        <w:tc>
          <w:tcPr>
            <w:tcW w:w="534" w:type="dxa"/>
            <w:shd w:val="clear" w:color="auto" w:fill="auto"/>
          </w:tcPr>
          <w:p w14:paraId="223FBF0F"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2915D92" w14:textId="77777777" w:rsidR="00963F0B" w:rsidRDefault="00963F0B" w:rsidP="00683228">
            <w:r w:rsidRPr="00577951">
              <w:t>Totožnost rodinných příslušníků (manžel/</w:t>
            </w:r>
            <w:proofErr w:type="spellStart"/>
            <w:r w:rsidRPr="00577951">
              <w:t>ka</w:t>
            </w:r>
            <w:proofErr w:type="spellEnd"/>
            <w:r w:rsidRPr="00577951">
              <w:t>, děti)</w:t>
            </w:r>
          </w:p>
        </w:tc>
      </w:tr>
      <w:tr w:rsidR="00963F0B" w14:paraId="4636181F" w14:textId="77777777" w:rsidTr="00683228">
        <w:tc>
          <w:tcPr>
            <w:tcW w:w="534" w:type="dxa"/>
            <w:shd w:val="clear" w:color="auto" w:fill="auto"/>
          </w:tcPr>
          <w:p w14:paraId="53422DCE"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2CE41CEA" w14:textId="77777777" w:rsidR="00963F0B" w:rsidRDefault="00963F0B" w:rsidP="00683228">
            <w:r>
              <w:t>Telefonní číslo</w:t>
            </w:r>
          </w:p>
        </w:tc>
      </w:tr>
      <w:tr w:rsidR="00963F0B" w14:paraId="30018949" w14:textId="77777777" w:rsidTr="00683228">
        <w:tc>
          <w:tcPr>
            <w:tcW w:w="534" w:type="dxa"/>
            <w:shd w:val="clear" w:color="auto" w:fill="auto"/>
          </w:tcPr>
          <w:p w14:paraId="2448324F"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0BEBA66" w14:textId="77777777" w:rsidR="00963F0B" w:rsidRDefault="00963F0B" w:rsidP="00683228">
            <w:r>
              <w:t>E-mail</w:t>
            </w:r>
          </w:p>
        </w:tc>
      </w:tr>
      <w:tr w:rsidR="00963F0B" w14:paraId="7282923F" w14:textId="77777777" w:rsidTr="00683228">
        <w:tc>
          <w:tcPr>
            <w:tcW w:w="534" w:type="dxa"/>
            <w:shd w:val="clear" w:color="auto" w:fill="auto"/>
          </w:tcPr>
          <w:p w14:paraId="45FC9222"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57EF4D0" w14:textId="77777777" w:rsidR="00963F0B" w:rsidRDefault="00963F0B" w:rsidP="00683228">
            <w:r>
              <w:t>Podobizna (fotografie nebo videozáznam)</w:t>
            </w:r>
          </w:p>
        </w:tc>
      </w:tr>
      <w:tr w:rsidR="00963F0B" w14:paraId="1FDE13D4" w14:textId="77777777" w:rsidTr="00683228">
        <w:tc>
          <w:tcPr>
            <w:tcW w:w="534" w:type="dxa"/>
            <w:shd w:val="clear" w:color="auto" w:fill="auto"/>
          </w:tcPr>
          <w:p w14:paraId="16316E0E"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157C99C" w14:textId="77777777" w:rsidR="00963F0B" w:rsidRDefault="00963F0B" w:rsidP="00683228">
            <w:r>
              <w:t>Podpis</w:t>
            </w:r>
          </w:p>
        </w:tc>
      </w:tr>
      <w:tr w:rsidR="00963F0B" w14:paraId="130A6719" w14:textId="77777777" w:rsidTr="00683228">
        <w:tc>
          <w:tcPr>
            <w:tcW w:w="534" w:type="dxa"/>
            <w:shd w:val="clear" w:color="auto" w:fill="auto"/>
          </w:tcPr>
          <w:p w14:paraId="25AB81A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3F9A06F9" w14:textId="77777777" w:rsidR="00963F0B" w:rsidRDefault="00963F0B" w:rsidP="00683228">
            <w:r>
              <w:t>SPZ automobilu</w:t>
            </w:r>
          </w:p>
        </w:tc>
      </w:tr>
    </w:tbl>
    <w:p w14:paraId="1121E3C8" w14:textId="77777777" w:rsidR="00963F0B" w:rsidRDefault="00963F0B" w:rsidP="00683228">
      <w:r>
        <w:t>Další osobní údaje: _________________________________________________________________</w:t>
      </w:r>
    </w:p>
    <w:p w14:paraId="5C2C1DE3" w14:textId="77777777" w:rsidR="00963F0B" w:rsidRDefault="00963F0B" w:rsidP="00683228">
      <w:r>
        <w:t>_________________________________________________________________________________</w:t>
      </w:r>
    </w:p>
    <w:p w14:paraId="23836A14" w14:textId="77777777" w:rsidR="00963F0B" w:rsidRDefault="00963F0B" w:rsidP="00683228"/>
    <w:p w14:paraId="0389483A" w14:textId="77777777" w:rsidR="00963F0B" w:rsidRDefault="00963F0B" w:rsidP="00683228"/>
    <w:tbl>
      <w:tblPr>
        <w:tblW w:w="9464" w:type="dxa"/>
        <w:tblLook w:val="04A0" w:firstRow="1" w:lastRow="0" w:firstColumn="1" w:lastColumn="0" w:noHBand="0" w:noVBand="1"/>
      </w:tblPr>
      <w:tblGrid>
        <w:gridCol w:w="534"/>
        <w:gridCol w:w="8930"/>
      </w:tblGrid>
      <w:tr w:rsidR="00963F0B" w14:paraId="77C4C79F" w14:textId="77777777" w:rsidTr="00683228">
        <w:tc>
          <w:tcPr>
            <w:tcW w:w="9464" w:type="dxa"/>
            <w:gridSpan w:val="2"/>
            <w:shd w:val="clear" w:color="auto" w:fill="auto"/>
          </w:tcPr>
          <w:p w14:paraId="44A48D12" w14:textId="77777777" w:rsidR="00963F0B" w:rsidRPr="00AD352F" w:rsidRDefault="00963F0B" w:rsidP="00683228">
            <w:pPr>
              <w:rPr>
                <w:b/>
              </w:rPr>
            </w:pPr>
            <w:r w:rsidRPr="00AD352F">
              <w:rPr>
                <w:b/>
              </w:rPr>
              <w:t>Osobní údaje</w:t>
            </w:r>
            <w:r>
              <w:rPr>
                <w:b/>
              </w:rPr>
              <w:t xml:space="preserve"> o jiných osobách</w:t>
            </w:r>
            <w:r w:rsidRPr="00AD352F">
              <w:rPr>
                <w:b/>
              </w:rPr>
              <w:t xml:space="preserve"> (uveďte kategorii</w:t>
            </w:r>
            <w:proofErr w:type="gramStart"/>
            <w:r w:rsidRPr="00AD352F">
              <w:rPr>
                <w:b/>
              </w:rPr>
              <w:t>)</w:t>
            </w:r>
            <w:r>
              <w:rPr>
                <w:b/>
              </w:rPr>
              <w:t>:_</w:t>
            </w:r>
            <w:proofErr w:type="gramEnd"/>
            <w:r w:rsidRPr="00AD352F">
              <w:rPr>
                <w:b/>
              </w:rPr>
              <w:t>_________</w:t>
            </w:r>
            <w:r>
              <w:rPr>
                <w:b/>
              </w:rPr>
              <w:t>___________</w:t>
            </w:r>
            <w:r w:rsidRPr="00AD352F">
              <w:rPr>
                <w:b/>
              </w:rPr>
              <w:t>_________________</w:t>
            </w:r>
          </w:p>
        </w:tc>
      </w:tr>
      <w:tr w:rsidR="00963F0B" w14:paraId="051D4495" w14:textId="77777777" w:rsidTr="00683228">
        <w:tc>
          <w:tcPr>
            <w:tcW w:w="534" w:type="dxa"/>
            <w:shd w:val="clear" w:color="auto" w:fill="auto"/>
          </w:tcPr>
          <w:p w14:paraId="532B2808"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39AB8BC1" w14:textId="77777777" w:rsidR="00963F0B" w:rsidRDefault="00963F0B" w:rsidP="00683228">
            <w:r>
              <w:t>Jméno a příjmení</w:t>
            </w:r>
          </w:p>
        </w:tc>
      </w:tr>
      <w:tr w:rsidR="00963F0B" w14:paraId="023CA35B" w14:textId="77777777" w:rsidTr="00683228">
        <w:tc>
          <w:tcPr>
            <w:tcW w:w="534" w:type="dxa"/>
            <w:shd w:val="clear" w:color="auto" w:fill="auto"/>
          </w:tcPr>
          <w:p w14:paraId="4EDCB6F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0463C301" w14:textId="77777777" w:rsidR="00963F0B" w:rsidRDefault="00963F0B" w:rsidP="00683228">
            <w:r>
              <w:t>Adresa</w:t>
            </w:r>
          </w:p>
        </w:tc>
      </w:tr>
      <w:tr w:rsidR="00963F0B" w14:paraId="4F115A4E" w14:textId="77777777" w:rsidTr="00683228">
        <w:tc>
          <w:tcPr>
            <w:tcW w:w="534" w:type="dxa"/>
            <w:shd w:val="clear" w:color="auto" w:fill="auto"/>
          </w:tcPr>
          <w:p w14:paraId="6B53910E"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7FF0AC5D" w14:textId="77777777" w:rsidR="00963F0B" w:rsidRDefault="00963F0B" w:rsidP="00683228">
            <w:r>
              <w:t>Rodné číslo</w:t>
            </w:r>
          </w:p>
        </w:tc>
      </w:tr>
    </w:tbl>
    <w:p w14:paraId="67C2392D" w14:textId="77777777" w:rsidR="00963F0B" w:rsidRDefault="00963F0B" w:rsidP="00683228">
      <w:r>
        <w:t>Další osobní údaje: _________________________________________________________________</w:t>
      </w:r>
    </w:p>
    <w:p w14:paraId="21186132" w14:textId="77777777" w:rsidR="00963F0B" w:rsidRDefault="00963F0B" w:rsidP="00683228">
      <w:r>
        <w:t>_________________________________________________________________________________</w:t>
      </w:r>
    </w:p>
    <w:p w14:paraId="3F557994" w14:textId="77777777" w:rsidR="00963F0B" w:rsidRDefault="00963F0B" w:rsidP="00683228">
      <w:pPr>
        <w:rPr>
          <w:b/>
          <w:sz w:val="24"/>
        </w:rPr>
      </w:pPr>
      <w:r>
        <w:br w:type="page"/>
      </w:r>
      <w:r w:rsidRPr="00C731A8">
        <w:rPr>
          <w:b/>
          <w:sz w:val="24"/>
        </w:rPr>
        <w:lastRenderedPageBreak/>
        <w:t>Příloha</w:t>
      </w:r>
      <w:r>
        <w:rPr>
          <w:b/>
          <w:sz w:val="24"/>
        </w:rPr>
        <w:t xml:space="preserve"> č.</w:t>
      </w:r>
      <w:r w:rsidRPr="00C731A8">
        <w:rPr>
          <w:b/>
          <w:sz w:val="24"/>
        </w:rPr>
        <w:t xml:space="preserve"> </w:t>
      </w:r>
      <w:r>
        <w:rPr>
          <w:b/>
          <w:sz w:val="24"/>
        </w:rPr>
        <w:t>2</w:t>
      </w:r>
      <w:r w:rsidRPr="00C731A8">
        <w:rPr>
          <w:b/>
          <w:sz w:val="24"/>
        </w:rPr>
        <w:t xml:space="preserve"> –</w:t>
      </w:r>
      <w:r>
        <w:rPr>
          <w:b/>
          <w:sz w:val="24"/>
        </w:rPr>
        <w:t xml:space="preserve"> Technicko-organizační opatření k ochraně osobních údajů</w:t>
      </w:r>
    </w:p>
    <w:p w14:paraId="4D26085E" w14:textId="77777777" w:rsidR="00963F0B" w:rsidRPr="00005A9D" w:rsidRDefault="00963F0B" w:rsidP="00683228">
      <w:pPr>
        <w:suppressAutoHyphens/>
        <w:spacing w:line="276" w:lineRule="auto"/>
      </w:pPr>
      <w:r>
        <w:t>V rámci ochrany Osobních údajů při jejich zpracování Zpracovatelem pro Správce se Zpracovatel zavazuje k přijetí následujících opatření.</w:t>
      </w:r>
    </w:p>
    <w:p w14:paraId="471BE3AD" w14:textId="77777777" w:rsidR="00963F0B" w:rsidRDefault="00963F0B" w:rsidP="007D1202">
      <w:pPr>
        <w:numPr>
          <w:ilvl w:val="0"/>
          <w:numId w:val="36"/>
        </w:numPr>
        <w:suppressAutoHyphens/>
        <w:spacing w:before="120" w:after="120" w:line="276" w:lineRule="auto"/>
        <w:jc w:val="both"/>
      </w:pPr>
      <w:r w:rsidRPr="00072FB6">
        <w:rPr>
          <w:rFonts w:cs="Calibri"/>
        </w:rPr>
        <w:t>Zpracovatel</w:t>
      </w:r>
      <w:r w:rsidRPr="00072FB6">
        <w:t xml:space="preserve"> se zavazuje zajistit</w:t>
      </w:r>
      <w:r>
        <w:t>:</w:t>
      </w:r>
    </w:p>
    <w:p w14:paraId="13FA4269" w14:textId="77777777" w:rsidR="00963F0B" w:rsidRDefault="00963F0B" w:rsidP="00371AF3">
      <w:pPr>
        <w:numPr>
          <w:ilvl w:val="1"/>
          <w:numId w:val="37"/>
        </w:numPr>
        <w:suppressAutoHyphens/>
        <w:spacing w:before="120" w:after="120" w:line="276" w:lineRule="auto"/>
        <w:ind w:left="709" w:hanging="349"/>
        <w:jc w:val="both"/>
      </w:pPr>
      <w:r>
        <w:t>neustálou důvěrnost, integritu, dostupnost a odolnost systémů a služeb zpracování Osobních údajů,</w:t>
      </w:r>
    </w:p>
    <w:p w14:paraId="02D27277" w14:textId="77777777" w:rsidR="00963F0B" w:rsidRDefault="00963F0B" w:rsidP="00371AF3">
      <w:pPr>
        <w:numPr>
          <w:ilvl w:val="1"/>
          <w:numId w:val="37"/>
        </w:numPr>
        <w:suppressAutoHyphens/>
        <w:spacing w:before="120" w:after="120" w:line="276" w:lineRule="auto"/>
        <w:ind w:left="709" w:hanging="349"/>
        <w:jc w:val="both"/>
      </w:pPr>
      <w:r>
        <w:t>schopnosti obnovit dostupnost Osobních údajů a přístup k nim včas v případě fyzických či technických problémů, pokud vzhledem k povaze zpracování toto nezajišťuje Správce a</w:t>
      </w:r>
    </w:p>
    <w:p w14:paraId="5E7DFB2C" w14:textId="77777777" w:rsidR="00963F0B" w:rsidRDefault="00963F0B" w:rsidP="00371AF3">
      <w:pPr>
        <w:numPr>
          <w:ilvl w:val="1"/>
          <w:numId w:val="37"/>
        </w:numPr>
        <w:suppressAutoHyphens/>
        <w:spacing w:before="120" w:after="120" w:line="276" w:lineRule="auto"/>
        <w:ind w:left="709" w:hanging="349"/>
        <w:jc w:val="both"/>
      </w:pPr>
      <w:r>
        <w:t xml:space="preserve">pravidelné testování, posuzování a hodnocení účinnosti zavedených technických opatření pro zajištění bezpečnosti zpracování Osobních údajů. </w:t>
      </w:r>
    </w:p>
    <w:p w14:paraId="2219ACD1" w14:textId="77777777" w:rsidR="00963F0B" w:rsidRDefault="00963F0B" w:rsidP="00371AF3">
      <w:pPr>
        <w:numPr>
          <w:ilvl w:val="0"/>
          <w:numId w:val="36"/>
        </w:numPr>
        <w:suppressAutoHyphens/>
        <w:spacing w:before="120" w:after="120" w:line="276" w:lineRule="auto"/>
        <w:jc w:val="both"/>
      </w:pPr>
      <w:r>
        <w:t xml:space="preserve">V oblasti automatizovaného zpracování Osobních údajů je Zpracovatel v rámci opatření podle </w:t>
      </w:r>
      <w:r w:rsidRPr="00072FB6">
        <w:rPr>
          <w:rFonts w:cs="Calibri"/>
        </w:rPr>
        <w:t>předchozího</w:t>
      </w:r>
      <w:r>
        <w:t xml:space="preserve"> odstavce povinen také: </w:t>
      </w:r>
    </w:p>
    <w:p w14:paraId="4E0792A2" w14:textId="77777777" w:rsidR="00963F0B" w:rsidRDefault="00963F0B" w:rsidP="00371AF3">
      <w:pPr>
        <w:numPr>
          <w:ilvl w:val="1"/>
          <w:numId w:val="36"/>
        </w:numPr>
        <w:suppressAutoHyphens/>
        <w:spacing w:before="120" w:after="120" w:line="276" w:lineRule="auto"/>
        <w:ind w:left="709" w:hanging="349"/>
        <w:jc w:val="both"/>
      </w:pPr>
      <w:r>
        <w:t>zajistit, aby zpracování Osobních údajů probíhalo na datových úložištích Správce a zamezit tvorbě kopií nebo záznamů Osobních údajů mimo tato datová úložiště včetně záznamů obrazovek,</w:t>
      </w:r>
    </w:p>
    <w:p w14:paraId="13914059" w14:textId="77777777" w:rsidR="00963F0B" w:rsidRDefault="00963F0B" w:rsidP="00371AF3">
      <w:pPr>
        <w:numPr>
          <w:ilvl w:val="1"/>
          <w:numId w:val="36"/>
        </w:numPr>
        <w:suppressAutoHyphens/>
        <w:spacing w:before="120" w:after="120" w:line="276" w:lineRule="auto"/>
        <w:ind w:left="709" w:hanging="349"/>
        <w:jc w:val="both"/>
      </w:pPr>
      <w:r>
        <w:t xml:space="preserve">zajistit, že </w:t>
      </w:r>
      <w:r w:rsidRPr="00A42EB8">
        <w:t xml:space="preserve">vzdálený přístup k </w:t>
      </w:r>
      <w:r>
        <w:t>O</w:t>
      </w:r>
      <w:r w:rsidRPr="00A42EB8">
        <w:t>sobním údajům</w:t>
      </w:r>
      <w:r>
        <w:t xml:space="preserve"> (do počítačové sítě Správce)</w:t>
      </w:r>
      <w:r w:rsidRPr="00A42EB8">
        <w:t xml:space="preserve"> je umožněn pouze ze zabezpečených koncových zařízení přes š</w:t>
      </w:r>
      <w:r>
        <w:t>ifrovanou komunikaci typu VPN s </w:t>
      </w:r>
      <w:r w:rsidRPr="00A42EB8">
        <w:t>bezpečným více faktorovým přihlášením</w:t>
      </w:r>
      <w:r>
        <w:t xml:space="preserve"> (certifikát + jméno a heslo),</w:t>
      </w:r>
    </w:p>
    <w:p w14:paraId="465E5499" w14:textId="77777777" w:rsidR="00963F0B" w:rsidRDefault="00963F0B" w:rsidP="00371AF3">
      <w:pPr>
        <w:numPr>
          <w:ilvl w:val="1"/>
          <w:numId w:val="36"/>
        </w:numPr>
        <w:suppressAutoHyphens/>
        <w:spacing w:before="120" w:after="120" w:line="276" w:lineRule="auto"/>
        <w:ind w:left="709" w:hanging="349"/>
        <w:jc w:val="both"/>
      </w:pPr>
      <w:r>
        <w:t xml:space="preserve">zajistit, aby vzdálené připojení do počítačové sítě Správce nebylo provozováno v režimu </w:t>
      </w:r>
      <w:proofErr w:type="spellStart"/>
      <w:r w:rsidRPr="00BC2D0B">
        <w:t>site</w:t>
      </w:r>
      <w:proofErr w:type="spellEnd"/>
      <w:r w:rsidRPr="00BC2D0B">
        <w:t>-to-</w:t>
      </w:r>
      <w:proofErr w:type="spellStart"/>
      <w:r w:rsidRPr="00BC2D0B">
        <w:t>site</w:t>
      </w:r>
      <w:proofErr w:type="spellEnd"/>
      <w:r w:rsidRPr="00BC2D0B">
        <w:t xml:space="preserve"> tedy</w:t>
      </w:r>
      <w:r>
        <w:t>,</w:t>
      </w:r>
      <w:r w:rsidRPr="00BC2D0B">
        <w:t xml:space="preserve"> aby</w:t>
      </w:r>
      <w:r>
        <w:t xml:space="preserve"> nedocházelo ke směrování provozu více zařízení prostřednictvím VPN přístupu Zpracovatele,</w:t>
      </w:r>
    </w:p>
    <w:p w14:paraId="2BE04940" w14:textId="77777777" w:rsidR="00963F0B" w:rsidRDefault="00963F0B" w:rsidP="00371AF3">
      <w:pPr>
        <w:numPr>
          <w:ilvl w:val="1"/>
          <w:numId w:val="36"/>
        </w:numPr>
        <w:suppressAutoHyphens/>
        <w:spacing w:before="120" w:after="120" w:line="276" w:lineRule="auto"/>
        <w:ind w:left="709" w:hanging="349"/>
        <w:jc w:val="both"/>
      </w:pPr>
      <w:r>
        <w:t>zajistit, aby k systémům pro automatizovaná zpracování Osobních údajů měly přístup výlučně oprávněné osoby a aby tyto osoby nesdělovaly přístupové údaje do systémů zpracování ani do počítačové sítě Správce,</w:t>
      </w:r>
    </w:p>
    <w:p w14:paraId="5666E3A8" w14:textId="77777777" w:rsidR="00963F0B" w:rsidRDefault="00963F0B" w:rsidP="00371AF3">
      <w:pPr>
        <w:numPr>
          <w:ilvl w:val="1"/>
          <w:numId w:val="36"/>
        </w:numPr>
        <w:suppressAutoHyphens/>
        <w:spacing w:before="120" w:after="120" w:line="276" w:lineRule="auto"/>
        <w:ind w:left="709" w:hanging="349"/>
        <w:jc w:val="both"/>
      </w:pPr>
      <w: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443881D7" w14:textId="77777777" w:rsidR="00963F0B" w:rsidRDefault="00963F0B" w:rsidP="00371AF3">
      <w:pPr>
        <w:numPr>
          <w:ilvl w:val="1"/>
          <w:numId w:val="36"/>
        </w:numPr>
        <w:suppressAutoHyphens/>
        <w:spacing w:before="120" w:after="120" w:line="276" w:lineRule="auto"/>
        <w:ind w:left="709" w:hanging="349"/>
        <w:jc w:val="both"/>
      </w:pPr>
      <w:r>
        <w:t>v případě použití</w:t>
      </w:r>
      <w:r w:rsidRPr="00CD0FA8">
        <w:t xml:space="preserve"> vzdáleného </w:t>
      </w:r>
      <w:r>
        <w:t>připojení</w:t>
      </w:r>
      <w:r w:rsidRPr="00CD0FA8">
        <w:t xml:space="preserve"> do </w:t>
      </w:r>
      <w:r>
        <w:t>počítačové sítě Správce zajistit, aby osoby užívající toto vzdálené připojení byly trvale osobně přítomné u zařízení, z něhož je do počítačové sítě Správce přistupováno; v případě opuštění tohoto zařízení přistupující osobou musí vzdálené připojení přerušeno,</w:t>
      </w:r>
    </w:p>
    <w:p w14:paraId="46D9FED4" w14:textId="77777777" w:rsidR="00963F0B" w:rsidRDefault="00963F0B" w:rsidP="00371AF3">
      <w:pPr>
        <w:numPr>
          <w:ilvl w:val="1"/>
          <w:numId w:val="36"/>
        </w:numPr>
        <w:suppressAutoHyphens/>
        <w:spacing w:before="120" w:after="120" w:line="276" w:lineRule="auto"/>
        <w:ind w:left="709" w:hanging="349"/>
        <w:jc w:val="both"/>
      </w:pPr>
      <w:r>
        <w:t>zabránit neoprávněnému přístupu k datovým nosičům,</w:t>
      </w:r>
    </w:p>
    <w:p w14:paraId="3411F02B" w14:textId="77777777" w:rsidR="00963F0B" w:rsidRDefault="00963F0B" w:rsidP="00371AF3">
      <w:pPr>
        <w:numPr>
          <w:ilvl w:val="1"/>
          <w:numId w:val="36"/>
        </w:numPr>
        <w:suppressAutoHyphens/>
        <w:spacing w:before="120" w:after="120" w:line="276" w:lineRule="auto"/>
        <w:ind w:left="709" w:hanging="349"/>
        <w:jc w:val="both"/>
      </w:pPr>
      <w:r>
        <w:t>zavést a pravidelně měnit přístupová hesla do počítačového systému Zpracovatele, v němž budou Osobní údaje zpracovávány,</w:t>
      </w:r>
    </w:p>
    <w:p w14:paraId="2F3783B4" w14:textId="77777777" w:rsidR="00963F0B" w:rsidRDefault="00963F0B" w:rsidP="00371AF3">
      <w:pPr>
        <w:numPr>
          <w:ilvl w:val="1"/>
          <w:numId w:val="36"/>
        </w:numPr>
        <w:suppressAutoHyphens/>
        <w:spacing w:before="120" w:after="120" w:line="276" w:lineRule="auto"/>
        <w:ind w:left="709" w:hanging="349"/>
        <w:jc w:val="both"/>
      </w:pPr>
      <w:r>
        <w:t>zavést systémy pro umožnění omezení zpracování, realizace veškerých práv subjektů údajů v souladu s GDPR, zejména na přístup, přenositelnost, právo na zapomenutí, námitky apod.,</w:t>
      </w:r>
    </w:p>
    <w:p w14:paraId="7FC4614F" w14:textId="77777777" w:rsidR="00963F0B" w:rsidRDefault="00963F0B" w:rsidP="00371AF3">
      <w:pPr>
        <w:numPr>
          <w:ilvl w:val="1"/>
          <w:numId w:val="36"/>
        </w:numPr>
        <w:suppressAutoHyphens/>
        <w:spacing w:before="120" w:after="120" w:line="276" w:lineRule="auto"/>
        <w:ind w:left="709" w:hanging="349"/>
        <w:jc w:val="both"/>
      </w:pPr>
      <w:r>
        <w:t>zavést systémy pro evidenci příjemců Osobních údajů,</w:t>
      </w:r>
    </w:p>
    <w:p w14:paraId="2BD61A7F" w14:textId="77777777" w:rsidR="00963F0B" w:rsidRDefault="00963F0B" w:rsidP="00371AF3">
      <w:pPr>
        <w:numPr>
          <w:ilvl w:val="1"/>
          <w:numId w:val="36"/>
        </w:numPr>
        <w:suppressAutoHyphens/>
        <w:spacing w:before="120" w:after="120" w:line="276" w:lineRule="auto"/>
        <w:ind w:left="709" w:hanging="349"/>
        <w:jc w:val="both"/>
      </w:pPr>
      <w:r>
        <w:t>jiné (doplň)__________________________________________________________</w:t>
      </w:r>
    </w:p>
    <w:p w14:paraId="4FC34B49" w14:textId="77777777" w:rsidR="00963F0B" w:rsidRDefault="00963F0B" w:rsidP="00683228">
      <w:pPr>
        <w:suppressAutoHyphens/>
        <w:spacing w:line="276" w:lineRule="auto"/>
        <w:ind w:left="709"/>
      </w:pPr>
      <w:r>
        <w:t>__________________________________________________________________________</w:t>
      </w:r>
    </w:p>
    <w:p w14:paraId="122BFE7F" w14:textId="77777777" w:rsidR="00963F0B" w:rsidRDefault="00963F0B" w:rsidP="00371AF3">
      <w:pPr>
        <w:numPr>
          <w:ilvl w:val="0"/>
          <w:numId w:val="36"/>
        </w:numPr>
        <w:suppressAutoHyphens/>
        <w:spacing w:before="120" w:after="120" w:line="276" w:lineRule="auto"/>
        <w:jc w:val="both"/>
      </w:pPr>
      <w:r>
        <w:t>V rámci technických a organizačních opatření k zabezpečení Osobních údajů Zpracovatel také bere na vědomí a souhlasí s tím, že Správce sleduje přístupy do své počítačové sítě, přičemž eviduje identifikaci přistupujícího uživatele, datum, čas, délku připojení a k jakým systémům bylo přistupováno.</w:t>
      </w:r>
    </w:p>
    <w:p w14:paraId="3CCF12D9" w14:textId="77777777" w:rsidR="00963F0B" w:rsidRDefault="00963F0B" w:rsidP="00371AF3">
      <w:pPr>
        <w:numPr>
          <w:ilvl w:val="0"/>
          <w:numId w:val="36"/>
        </w:numPr>
        <w:suppressAutoHyphens/>
        <w:spacing w:before="120" w:after="120" w:line="276" w:lineRule="auto"/>
        <w:jc w:val="both"/>
      </w:pPr>
      <w:r>
        <w:lastRenderedPageBreak/>
        <w:t>Další technická a organizační opatření Ochrany osobních údajů, která se Zpracovatel zavazuje dodržovat, jsou následující:</w:t>
      </w:r>
    </w:p>
    <w:p w14:paraId="6F12D7F6" w14:textId="77777777" w:rsidR="00963F0B" w:rsidRDefault="00963F0B" w:rsidP="00371AF3">
      <w:pPr>
        <w:numPr>
          <w:ilvl w:val="0"/>
          <w:numId w:val="33"/>
        </w:numPr>
        <w:spacing w:before="120" w:after="120" w:line="240" w:lineRule="auto"/>
        <w:jc w:val="both"/>
      </w:pPr>
      <w:r>
        <w:t>nosiče Osobních údajů budou umístěny v uzamčeném prostředí, které je dostatečně chráněno proti fyzickému přístupu všech neoprávněných osob; stejně tak bude chráněn přístup k serverům a databázím, na nichž budou osobní údaje uloženy;</w:t>
      </w:r>
    </w:p>
    <w:p w14:paraId="40F3DCFF" w14:textId="77777777" w:rsidR="00963F0B" w:rsidRDefault="00963F0B" w:rsidP="00371AF3">
      <w:pPr>
        <w:numPr>
          <w:ilvl w:val="0"/>
          <w:numId w:val="33"/>
        </w:numPr>
        <w:spacing w:before="120" w:after="120" w:line="240" w:lineRule="auto"/>
        <w:jc w:val="both"/>
      </w:pPr>
      <w:r>
        <w:t xml:space="preserve">přístup k Osobním údajům uloženým na elektronických nosičích je omezen výhradně pro oprávněné osoby; přístup musí být umožněn výlučně prostřednictvím individuálních přihlašovacích údajů, které byly oprávněným osobám prokazatelně vydány. </w:t>
      </w:r>
    </w:p>
    <w:p w14:paraId="6671FA60" w14:textId="77777777" w:rsidR="00963F0B" w:rsidRDefault="00963F0B" w:rsidP="00371AF3">
      <w:pPr>
        <w:numPr>
          <w:ilvl w:val="0"/>
          <w:numId w:val="36"/>
        </w:numPr>
        <w:suppressAutoHyphens/>
        <w:spacing w:before="120" w:after="120" w:line="276" w:lineRule="auto"/>
        <w:jc w:val="both"/>
      </w:pPr>
      <w:r>
        <w:t>V oblasti manuálního zpracování Osobních údajů je Zpracovatel v rámci opatření podle odstavce 1 této přílohy povinen také:</w:t>
      </w:r>
    </w:p>
    <w:p w14:paraId="3D9F299D" w14:textId="77777777" w:rsidR="00963F0B" w:rsidRDefault="00963F0B" w:rsidP="00371AF3">
      <w:pPr>
        <w:numPr>
          <w:ilvl w:val="1"/>
          <w:numId w:val="36"/>
        </w:numPr>
        <w:suppressAutoHyphens/>
        <w:spacing w:before="120" w:after="120" w:line="276" w:lineRule="auto"/>
        <w:jc w:val="both"/>
      </w:pPr>
      <w:r>
        <w:t>určit osoby, které mají přístup k dokumentům pro manuální zpracování Osobních údajů,</w:t>
      </w:r>
    </w:p>
    <w:p w14:paraId="1E0C45BA" w14:textId="77777777" w:rsidR="00963F0B" w:rsidRDefault="00963F0B" w:rsidP="00371AF3">
      <w:pPr>
        <w:numPr>
          <w:ilvl w:val="1"/>
          <w:numId w:val="36"/>
        </w:numPr>
        <w:suppressAutoHyphens/>
        <w:spacing w:before="120" w:after="120" w:line="276" w:lineRule="auto"/>
        <w:ind w:left="709" w:hanging="349"/>
        <w:jc w:val="both"/>
      </w:pPr>
      <w:r>
        <w:t>zajistit, aby fyzické osoby oprávněné k používání dokumentů pro manuální zpracování Osobních údajů měly přístup pouze k Osobním údajům odpovídajícím oprávnění těchto osob, a to na základě zvláštních uživatelských oprávnění a přístupových práv do prostor a složek dostupných výlučně pro tyto osoby,</w:t>
      </w:r>
    </w:p>
    <w:p w14:paraId="57DBB44E" w14:textId="77777777" w:rsidR="00963F0B" w:rsidRDefault="00963F0B" w:rsidP="00371AF3">
      <w:pPr>
        <w:numPr>
          <w:ilvl w:val="1"/>
          <w:numId w:val="36"/>
        </w:numPr>
        <w:suppressAutoHyphens/>
        <w:spacing w:before="120" w:after="120" w:line="276" w:lineRule="auto"/>
        <w:ind w:left="709" w:hanging="349"/>
        <w:jc w:val="both"/>
      </w:pPr>
      <w:r>
        <w:t>zajistit pořizování záznamů, které umožňují určit a ověřit, kdy, kým a z jakého důvodu byly Osobní údaje zaznamenány nebo jinak zpracovány,</w:t>
      </w:r>
    </w:p>
    <w:p w14:paraId="22A0F5F8" w14:textId="77777777" w:rsidR="00963F0B" w:rsidRDefault="00963F0B" w:rsidP="00371AF3">
      <w:pPr>
        <w:numPr>
          <w:ilvl w:val="1"/>
          <w:numId w:val="36"/>
        </w:numPr>
        <w:suppressAutoHyphens/>
        <w:spacing w:before="120" w:after="120" w:line="276" w:lineRule="auto"/>
        <w:ind w:left="709" w:hanging="349"/>
        <w:jc w:val="both"/>
      </w:pPr>
      <w:r>
        <w:t>zabránit neoprávněnému přístupu do prostor a složek obsahujících Osobní údaje,</w:t>
      </w:r>
    </w:p>
    <w:p w14:paraId="1408F893" w14:textId="77777777" w:rsidR="00963F0B" w:rsidRDefault="00963F0B" w:rsidP="00371AF3">
      <w:pPr>
        <w:numPr>
          <w:ilvl w:val="1"/>
          <w:numId w:val="36"/>
        </w:numPr>
        <w:suppressAutoHyphens/>
        <w:spacing w:before="120" w:after="120" w:line="276" w:lineRule="auto"/>
        <w:ind w:left="709" w:hanging="349"/>
        <w:jc w:val="both"/>
      </w:pPr>
      <w:r>
        <w:t>zavést opatření umožňující určit, komu byly osobní údaje předány,</w:t>
      </w:r>
    </w:p>
    <w:p w14:paraId="3734CBD6" w14:textId="77777777" w:rsidR="00963F0B" w:rsidRDefault="00963F0B" w:rsidP="00371AF3">
      <w:pPr>
        <w:numPr>
          <w:ilvl w:val="1"/>
          <w:numId w:val="36"/>
        </w:numPr>
        <w:suppressAutoHyphens/>
        <w:spacing w:before="120" w:after="120" w:line="276" w:lineRule="auto"/>
        <w:ind w:left="709" w:hanging="349"/>
        <w:jc w:val="both"/>
      </w:pPr>
      <w:r>
        <w:t>jiné (doplň)_________________________________________________________________</w:t>
      </w:r>
    </w:p>
    <w:p w14:paraId="7F7C9F90" w14:textId="77777777" w:rsidR="00963F0B" w:rsidRDefault="00963F0B" w:rsidP="00683228">
      <w:pPr>
        <w:suppressAutoHyphens/>
        <w:spacing w:line="276" w:lineRule="auto"/>
        <w:ind w:left="709"/>
      </w:pPr>
      <w:r>
        <w:t>__________________________________________________________________________</w:t>
      </w:r>
    </w:p>
    <w:p w14:paraId="6B025ACF" w14:textId="77777777" w:rsidR="00963F0B" w:rsidRDefault="00963F0B" w:rsidP="00371AF3">
      <w:pPr>
        <w:numPr>
          <w:ilvl w:val="0"/>
          <w:numId w:val="36"/>
        </w:numPr>
        <w:suppressAutoHyphens/>
        <w:spacing w:before="120" w:after="120" w:line="276" w:lineRule="auto"/>
        <w:jc w:val="both"/>
      </w:pPr>
      <w:r>
        <w:t>Zpracovatel prohlašuje, že v případě zpracování Osobních údajů ve svých v prostorách je ochrana Osobních údajů zajištěna takto:</w:t>
      </w:r>
    </w:p>
    <w:tbl>
      <w:tblPr>
        <w:tblW w:w="9464" w:type="dxa"/>
        <w:tblLook w:val="04A0" w:firstRow="1" w:lastRow="0" w:firstColumn="1" w:lastColumn="0" w:noHBand="0" w:noVBand="1"/>
      </w:tblPr>
      <w:tblGrid>
        <w:gridCol w:w="534"/>
        <w:gridCol w:w="8930"/>
      </w:tblGrid>
      <w:tr w:rsidR="00963F0B" w14:paraId="12CB23DD" w14:textId="77777777" w:rsidTr="00683228">
        <w:tc>
          <w:tcPr>
            <w:tcW w:w="534" w:type="dxa"/>
            <w:shd w:val="clear" w:color="auto" w:fill="auto"/>
          </w:tcPr>
          <w:p w14:paraId="5462AF02"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68E0CAA6" w14:textId="77777777" w:rsidR="00963F0B" w:rsidRDefault="00963F0B" w:rsidP="00683228">
            <w:r>
              <w:t>dodržováním politiky a/nebo směrnice bezpečnosti informací</w:t>
            </w:r>
          </w:p>
        </w:tc>
      </w:tr>
      <w:tr w:rsidR="00963F0B" w14:paraId="2454F536" w14:textId="77777777" w:rsidTr="00683228">
        <w:tc>
          <w:tcPr>
            <w:tcW w:w="534" w:type="dxa"/>
            <w:shd w:val="clear" w:color="auto" w:fill="auto"/>
          </w:tcPr>
          <w:p w14:paraId="162B9BCC"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220491AA" w14:textId="77777777" w:rsidR="00963F0B" w:rsidRDefault="00963F0B" w:rsidP="00683228">
            <w:r>
              <w:t>zabezpečením zámky</w:t>
            </w:r>
          </w:p>
        </w:tc>
      </w:tr>
      <w:tr w:rsidR="00963F0B" w14:paraId="291927C5" w14:textId="77777777" w:rsidTr="00683228">
        <w:tc>
          <w:tcPr>
            <w:tcW w:w="534" w:type="dxa"/>
            <w:shd w:val="clear" w:color="auto" w:fill="auto"/>
          </w:tcPr>
          <w:p w14:paraId="6A4FD2E9"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135B1AA0" w14:textId="77777777" w:rsidR="00963F0B" w:rsidRDefault="00963F0B" w:rsidP="00683228">
            <w:r>
              <w:t>zabezpečením mřížemi</w:t>
            </w:r>
          </w:p>
        </w:tc>
      </w:tr>
      <w:tr w:rsidR="00963F0B" w14:paraId="6FC74FB5" w14:textId="77777777" w:rsidTr="00683228">
        <w:tc>
          <w:tcPr>
            <w:tcW w:w="534" w:type="dxa"/>
            <w:shd w:val="clear" w:color="auto" w:fill="auto"/>
          </w:tcPr>
          <w:p w14:paraId="45177A8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30C424DF" w14:textId="77777777" w:rsidR="00963F0B" w:rsidRDefault="00963F0B" w:rsidP="00683228">
            <w:r>
              <w:t>zabezpečením centrálním pultem ochrany</w:t>
            </w:r>
          </w:p>
        </w:tc>
      </w:tr>
      <w:tr w:rsidR="00963F0B" w14:paraId="23CC0F1F" w14:textId="77777777" w:rsidTr="00683228">
        <w:tc>
          <w:tcPr>
            <w:tcW w:w="534" w:type="dxa"/>
            <w:shd w:val="clear" w:color="auto" w:fill="auto"/>
          </w:tcPr>
          <w:p w14:paraId="4C49C4A5"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4509CB61" w14:textId="77777777" w:rsidR="00963F0B" w:rsidRDefault="00963F0B" w:rsidP="00683228">
            <w:r>
              <w:t>elektronickým zabezpečením</w:t>
            </w:r>
          </w:p>
        </w:tc>
      </w:tr>
      <w:tr w:rsidR="00963F0B" w14:paraId="47DA42B1" w14:textId="77777777" w:rsidTr="00683228">
        <w:tc>
          <w:tcPr>
            <w:tcW w:w="534" w:type="dxa"/>
            <w:shd w:val="clear" w:color="auto" w:fill="auto"/>
          </w:tcPr>
          <w:p w14:paraId="666CEBA8" w14:textId="77777777" w:rsidR="00963F0B" w:rsidRDefault="00963F0B" w:rsidP="00683228">
            <w:r>
              <w:fldChar w:fldCharType="begin">
                <w:ffData>
                  <w:name w:val="Zaškrtávací1"/>
                  <w:enabled/>
                  <w:calcOnExit w:val="0"/>
                  <w:checkBox>
                    <w:sizeAuto/>
                    <w:default w:val="0"/>
                  </w:checkBox>
                </w:ffData>
              </w:fldChar>
            </w:r>
            <w:r>
              <w:instrText xml:space="preserve"> FORMCHECKBOX </w:instrText>
            </w:r>
            <w:r w:rsidR="00BE5436">
              <w:fldChar w:fldCharType="separate"/>
            </w:r>
            <w:r>
              <w:fldChar w:fldCharType="end"/>
            </w:r>
          </w:p>
        </w:tc>
        <w:tc>
          <w:tcPr>
            <w:tcW w:w="8930" w:type="dxa"/>
            <w:shd w:val="clear" w:color="auto" w:fill="auto"/>
          </w:tcPr>
          <w:p w14:paraId="7B996C3C" w14:textId="77777777" w:rsidR="00963F0B" w:rsidRDefault="00963F0B" w:rsidP="00683228">
            <w:r>
              <w:t xml:space="preserve">jiné (doplň)_____________________________________________________________________ </w:t>
            </w:r>
          </w:p>
        </w:tc>
      </w:tr>
    </w:tbl>
    <w:p w14:paraId="1B3D54BF" w14:textId="77777777" w:rsidR="00963F0B" w:rsidRPr="006F7323" w:rsidRDefault="00963F0B" w:rsidP="00683228">
      <w:pPr>
        <w:rPr>
          <w:b/>
        </w:rPr>
      </w:pPr>
    </w:p>
    <w:p w14:paraId="0A598696" w14:textId="69CF521B" w:rsidR="00972C21" w:rsidRDefault="00972C21">
      <w:pPr>
        <w:rPr>
          <w:rFonts w:ascii="Arial" w:eastAsia="Times New Roman" w:hAnsi="Arial" w:cs="Arial"/>
          <w:bCs/>
          <w:lang w:eastAsia="cs-CZ"/>
        </w:rPr>
      </w:pPr>
      <w:r>
        <w:rPr>
          <w:rFonts w:ascii="Arial" w:eastAsia="Times New Roman" w:hAnsi="Arial" w:cs="Arial"/>
          <w:bCs/>
          <w:lang w:eastAsia="cs-CZ"/>
        </w:rPr>
        <w:br w:type="page"/>
      </w:r>
    </w:p>
    <w:p w14:paraId="4B9C19FD" w14:textId="77777777" w:rsidR="00972C21" w:rsidRPr="00972C21" w:rsidRDefault="00972C21" w:rsidP="00972C21">
      <w:pPr>
        <w:spacing w:after="0" w:line="280" w:lineRule="atLeast"/>
        <w:jc w:val="center"/>
        <w:rPr>
          <w:rFonts w:ascii="Arial" w:eastAsia="Times New Roman" w:hAnsi="Arial" w:cs="Arial"/>
          <w:b/>
          <w:lang w:eastAsia="cs-CZ"/>
        </w:rPr>
      </w:pPr>
      <w:r w:rsidRPr="00972C21">
        <w:rPr>
          <w:rFonts w:ascii="Arial" w:eastAsia="Times New Roman" w:hAnsi="Arial" w:cs="Arial"/>
          <w:b/>
          <w:lang w:eastAsia="cs-CZ"/>
        </w:rPr>
        <w:lastRenderedPageBreak/>
        <w:t>PŘÍLOHA Č. 12</w:t>
      </w:r>
    </w:p>
    <w:p w14:paraId="4A9C37E2" w14:textId="77777777" w:rsidR="00972C21" w:rsidRDefault="00972C21" w:rsidP="00972C21">
      <w:pPr>
        <w:spacing w:after="0" w:line="240" w:lineRule="auto"/>
        <w:jc w:val="center"/>
        <w:rPr>
          <w:rFonts w:ascii="Arial" w:eastAsia="Times New Roman" w:hAnsi="Arial" w:cs="Arial"/>
          <w:lang w:eastAsia="cs-CZ"/>
        </w:rPr>
      </w:pPr>
    </w:p>
    <w:p w14:paraId="487AACB8" w14:textId="55B42E0F" w:rsidR="00972C21" w:rsidRPr="00972C21" w:rsidRDefault="00972C21" w:rsidP="00972C21">
      <w:pPr>
        <w:spacing w:after="0" w:line="240" w:lineRule="auto"/>
        <w:jc w:val="center"/>
        <w:rPr>
          <w:rFonts w:ascii="Arial" w:eastAsia="Times New Roman" w:hAnsi="Arial" w:cs="Arial"/>
          <w:b/>
          <w:bCs/>
          <w:lang w:eastAsia="cs-CZ"/>
        </w:rPr>
      </w:pPr>
      <w:r w:rsidRPr="00972C21">
        <w:rPr>
          <w:rFonts w:ascii="Arial" w:eastAsia="Times New Roman" w:hAnsi="Arial" w:cs="Arial"/>
          <w:b/>
          <w:bCs/>
          <w:lang w:eastAsia="cs-CZ"/>
        </w:rPr>
        <w:t>Nabídka Poskytovatele</w:t>
      </w:r>
    </w:p>
    <w:p w14:paraId="518DD03E" w14:textId="50D24555" w:rsidR="00963F0B" w:rsidRDefault="00963F0B" w:rsidP="0066102C">
      <w:pPr>
        <w:spacing w:after="0" w:line="280" w:lineRule="atLeast"/>
        <w:jc w:val="center"/>
        <w:rPr>
          <w:rFonts w:ascii="Arial" w:eastAsia="Times New Roman" w:hAnsi="Arial" w:cs="Arial"/>
          <w:bCs/>
          <w:lang w:eastAsia="cs-CZ"/>
        </w:rPr>
      </w:pPr>
    </w:p>
    <w:p w14:paraId="7BCB43DA" w14:textId="77777777" w:rsidR="00A15E3B" w:rsidRDefault="00A15E3B" w:rsidP="00A15E3B">
      <w:pPr>
        <w:spacing w:after="0" w:line="280" w:lineRule="atLeast"/>
        <w:jc w:val="center"/>
        <w:rPr>
          <w:rFonts w:ascii="Arial" w:eastAsia="Times New Roman" w:hAnsi="Arial" w:cs="Arial"/>
          <w:b/>
          <w:lang w:eastAsia="cs-CZ"/>
        </w:rPr>
      </w:pPr>
    </w:p>
    <w:p w14:paraId="7FBF906B" w14:textId="77777777" w:rsidR="00A15E3B" w:rsidRDefault="00A15E3B" w:rsidP="00A15E3B">
      <w:pPr>
        <w:spacing w:after="0" w:line="280" w:lineRule="atLeast"/>
        <w:jc w:val="center"/>
        <w:rPr>
          <w:rFonts w:ascii="Arial" w:eastAsia="Times New Roman" w:hAnsi="Arial" w:cs="Arial"/>
          <w:b/>
          <w:lang w:eastAsia="cs-CZ"/>
        </w:rPr>
      </w:pPr>
    </w:p>
    <w:p w14:paraId="70001055" w14:textId="77777777" w:rsidR="00A15E3B" w:rsidRDefault="00A15E3B" w:rsidP="00A15E3B">
      <w:pPr>
        <w:spacing w:after="0" w:line="280" w:lineRule="atLeast"/>
        <w:jc w:val="center"/>
        <w:rPr>
          <w:rFonts w:ascii="Arial" w:eastAsia="Times New Roman" w:hAnsi="Arial" w:cs="Arial"/>
          <w:b/>
          <w:lang w:eastAsia="cs-CZ"/>
        </w:rPr>
      </w:pPr>
    </w:p>
    <w:p w14:paraId="2EDBCCD4" w14:textId="77777777" w:rsidR="00A15E3B" w:rsidRDefault="00A15E3B" w:rsidP="00A15E3B">
      <w:pPr>
        <w:spacing w:after="0" w:line="280" w:lineRule="atLeast"/>
        <w:jc w:val="center"/>
        <w:rPr>
          <w:rFonts w:ascii="Arial" w:eastAsia="Times New Roman" w:hAnsi="Arial" w:cs="Arial"/>
          <w:b/>
          <w:lang w:eastAsia="cs-CZ"/>
        </w:rPr>
      </w:pPr>
    </w:p>
    <w:p w14:paraId="5CE3E24A" w14:textId="77777777" w:rsidR="00A15E3B" w:rsidRDefault="00A15E3B" w:rsidP="00A15E3B">
      <w:pPr>
        <w:spacing w:after="0" w:line="280" w:lineRule="atLeast"/>
        <w:jc w:val="center"/>
        <w:rPr>
          <w:rFonts w:ascii="Arial" w:eastAsia="Times New Roman" w:hAnsi="Arial" w:cs="Arial"/>
          <w:b/>
          <w:lang w:eastAsia="cs-CZ"/>
        </w:rPr>
      </w:pPr>
    </w:p>
    <w:p w14:paraId="50125566" w14:textId="77777777" w:rsidR="00A15E3B" w:rsidRDefault="00A15E3B" w:rsidP="00A15E3B">
      <w:pPr>
        <w:spacing w:after="0" w:line="280" w:lineRule="atLeast"/>
        <w:jc w:val="center"/>
        <w:rPr>
          <w:rFonts w:ascii="Arial" w:eastAsia="Times New Roman" w:hAnsi="Arial" w:cs="Arial"/>
          <w:b/>
          <w:lang w:eastAsia="cs-CZ"/>
        </w:rPr>
      </w:pPr>
    </w:p>
    <w:p w14:paraId="730C6033" w14:textId="77777777" w:rsidR="00A15E3B" w:rsidRDefault="00A15E3B" w:rsidP="00A15E3B">
      <w:pPr>
        <w:spacing w:after="0" w:line="280" w:lineRule="atLeast"/>
        <w:jc w:val="center"/>
        <w:rPr>
          <w:rFonts w:ascii="Arial" w:eastAsia="Times New Roman" w:hAnsi="Arial" w:cs="Arial"/>
          <w:b/>
          <w:lang w:eastAsia="cs-CZ"/>
        </w:rPr>
      </w:pPr>
    </w:p>
    <w:p w14:paraId="154ADD24" w14:textId="77777777" w:rsidR="00A15E3B" w:rsidRDefault="00A15E3B" w:rsidP="00A15E3B">
      <w:pPr>
        <w:spacing w:after="0" w:line="280" w:lineRule="atLeast"/>
        <w:jc w:val="center"/>
        <w:rPr>
          <w:rFonts w:ascii="Arial" w:eastAsia="Times New Roman" w:hAnsi="Arial" w:cs="Arial"/>
          <w:b/>
          <w:lang w:eastAsia="cs-CZ"/>
        </w:rPr>
      </w:pPr>
    </w:p>
    <w:p w14:paraId="00F5ED99" w14:textId="77777777" w:rsidR="00A15E3B" w:rsidRDefault="00A15E3B" w:rsidP="00A15E3B">
      <w:pPr>
        <w:spacing w:after="0" w:line="280" w:lineRule="atLeast"/>
        <w:jc w:val="center"/>
        <w:rPr>
          <w:rFonts w:ascii="Arial" w:eastAsia="Times New Roman" w:hAnsi="Arial" w:cs="Arial"/>
          <w:b/>
          <w:lang w:eastAsia="cs-CZ"/>
        </w:rPr>
      </w:pPr>
    </w:p>
    <w:p w14:paraId="63C5F0D4" w14:textId="77777777" w:rsidR="00A15E3B" w:rsidRDefault="00A15E3B" w:rsidP="00A15E3B">
      <w:pPr>
        <w:spacing w:after="0" w:line="280" w:lineRule="atLeast"/>
        <w:jc w:val="center"/>
        <w:rPr>
          <w:rFonts w:ascii="Arial" w:eastAsia="Times New Roman" w:hAnsi="Arial" w:cs="Arial"/>
          <w:b/>
          <w:lang w:eastAsia="cs-CZ"/>
        </w:rPr>
      </w:pPr>
    </w:p>
    <w:p w14:paraId="26530C7C" w14:textId="77777777" w:rsidR="00A15E3B" w:rsidRDefault="00A15E3B" w:rsidP="00A15E3B">
      <w:pPr>
        <w:spacing w:after="0" w:line="280" w:lineRule="atLeast"/>
        <w:jc w:val="center"/>
        <w:rPr>
          <w:rFonts w:ascii="Arial" w:eastAsia="Times New Roman" w:hAnsi="Arial" w:cs="Arial"/>
          <w:b/>
          <w:lang w:eastAsia="cs-CZ"/>
        </w:rPr>
      </w:pPr>
    </w:p>
    <w:p w14:paraId="79F5C408" w14:textId="77777777" w:rsidR="00A15E3B" w:rsidRDefault="00A15E3B" w:rsidP="00A15E3B">
      <w:pPr>
        <w:spacing w:after="0" w:line="280" w:lineRule="atLeast"/>
        <w:jc w:val="center"/>
        <w:rPr>
          <w:rFonts w:ascii="Arial" w:eastAsia="Times New Roman" w:hAnsi="Arial" w:cs="Arial"/>
          <w:b/>
          <w:lang w:eastAsia="cs-CZ"/>
        </w:rPr>
      </w:pPr>
    </w:p>
    <w:p w14:paraId="79B8B773" w14:textId="77777777" w:rsidR="00A15E3B" w:rsidRDefault="00A15E3B" w:rsidP="00A15E3B">
      <w:pPr>
        <w:spacing w:after="0" w:line="280" w:lineRule="atLeast"/>
        <w:jc w:val="center"/>
        <w:rPr>
          <w:rFonts w:ascii="Arial" w:eastAsia="Times New Roman" w:hAnsi="Arial" w:cs="Arial"/>
          <w:b/>
          <w:lang w:eastAsia="cs-CZ"/>
        </w:rPr>
      </w:pPr>
    </w:p>
    <w:p w14:paraId="6D90DBA7" w14:textId="77777777" w:rsidR="00A15E3B" w:rsidRDefault="00A15E3B" w:rsidP="00A15E3B">
      <w:pPr>
        <w:spacing w:after="0" w:line="280" w:lineRule="atLeast"/>
        <w:jc w:val="center"/>
        <w:rPr>
          <w:rFonts w:ascii="Arial" w:eastAsia="Times New Roman" w:hAnsi="Arial" w:cs="Arial"/>
          <w:b/>
          <w:lang w:eastAsia="cs-CZ"/>
        </w:rPr>
      </w:pPr>
    </w:p>
    <w:p w14:paraId="7895919E" w14:textId="77777777" w:rsidR="00A15E3B" w:rsidRDefault="00A15E3B" w:rsidP="00A15E3B">
      <w:pPr>
        <w:spacing w:after="0" w:line="280" w:lineRule="atLeast"/>
        <w:jc w:val="center"/>
        <w:rPr>
          <w:rFonts w:ascii="Arial" w:eastAsia="Times New Roman" w:hAnsi="Arial" w:cs="Arial"/>
          <w:b/>
          <w:lang w:eastAsia="cs-CZ"/>
        </w:rPr>
      </w:pPr>
    </w:p>
    <w:p w14:paraId="306745DD" w14:textId="77777777" w:rsidR="00A15E3B" w:rsidRDefault="00A15E3B" w:rsidP="00A15E3B">
      <w:pPr>
        <w:spacing w:after="0" w:line="280" w:lineRule="atLeast"/>
        <w:jc w:val="center"/>
        <w:rPr>
          <w:rFonts w:ascii="Arial" w:eastAsia="Times New Roman" w:hAnsi="Arial" w:cs="Arial"/>
          <w:b/>
          <w:lang w:eastAsia="cs-CZ"/>
        </w:rPr>
      </w:pPr>
    </w:p>
    <w:p w14:paraId="07F3FE4B" w14:textId="77777777" w:rsidR="00A15E3B" w:rsidRDefault="00A15E3B" w:rsidP="00A15E3B">
      <w:pPr>
        <w:spacing w:after="0" w:line="280" w:lineRule="atLeast"/>
        <w:jc w:val="center"/>
        <w:rPr>
          <w:rFonts w:ascii="Arial" w:eastAsia="Times New Roman" w:hAnsi="Arial" w:cs="Arial"/>
          <w:b/>
          <w:lang w:eastAsia="cs-CZ"/>
        </w:rPr>
      </w:pPr>
    </w:p>
    <w:p w14:paraId="619C1F82" w14:textId="77777777" w:rsidR="00A15E3B" w:rsidRDefault="00A15E3B" w:rsidP="00A15E3B">
      <w:pPr>
        <w:spacing w:after="0" w:line="280" w:lineRule="atLeast"/>
        <w:jc w:val="center"/>
        <w:rPr>
          <w:rFonts w:ascii="Arial" w:eastAsia="Times New Roman" w:hAnsi="Arial" w:cs="Arial"/>
          <w:b/>
          <w:lang w:eastAsia="cs-CZ"/>
        </w:rPr>
      </w:pPr>
    </w:p>
    <w:p w14:paraId="4E6A01BB" w14:textId="77777777" w:rsidR="00A15E3B" w:rsidRDefault="00A15E3B" w:rsidP="00A15E3B">
      <w:pPr>
        <w:spacing w:after="0" w:line="280" w:lineRule="atLeast"/>
        <w:jc w:val="center"/>
        <w:rPr>
          <w:rFonts w:ascii="Arial" w:eastAsia="Times New Roman" w:hAnsi="Arial" w:cs="Arial"/>
          <w:b/>
          <w:lang w:eastAsia="cs-CZ"/>
        </w:rPr>
      </w:pPr>
    </w:p>
    <w:p w14:paraId="1B57BDA6" w14:textId="77777777" w:rsidR="00A15E3B" w:rsidRDefault="00A15E3B" w:rsidP="00A15E3B">
      <w:pPr>
        <w:spacing w:after="0" w:line="280" w:lineRule="atLeast"/>
        <w:jc w:val="center"/>
        <w:rPr>
          <w:rFonts w:ascii="Arial" w:eastAsia="Times New Roman" w:hAnsi="Arial" w:cs="Arial"/>
          <w:b/>
          <w:lang w:eastAsia="cs-CZ"/>
        </w:rPr>
      </w:pPr>
    </w:p>
    <w:p w14:paraId="50BB8C0A" w14:textId="77777777" w:rsidR="00A15E3B" w:rsidRDefault="00A15E3B" w:rsidP="00A15E3B">
      <w:pPr>
        <w:spacing w:after="0" w:line="280" w:lineRule="atLeast"/>
        <w:jc w:val="center"/>
        <w:rPr>
          <w:rFonts w:ascii="Arial" w:eastAsia="Times New Roman" w:hAnsi="Arial" w:cs="Arial"/>
          <w:b/>
          <w:lang w:eastAsia="cs-CZ"/>
        </w:rPr>
      </w:pPr>
    </w:p>
    <w:p w14:paraId="5D5C1DCF" w14:textId="77777777" w:rsidR="00A15E3B" w:rsidRDefault="00A15E3B" w:rsidP="00A15E3B">
      <w:pPr>
        <w:spacing w:after="0" w:line="280" w:lineRule="atLeast"/>
        <w:jc w:val="center"/>
        <w:rPr>
          <w:rFonts w:ascii="Arial" w:eastAsia="Times New Roman" w:hAnsi="Arial" w:cs="Arial"/>
          <w:b/>
          <w:lang w:eastAsia="cs-CZ"/>
        </w:rPr>
      </w:pPr>
    </w:p>
    <w:p w14:paraId="725D9090" w14:textId="77777777" w:rsidR="00A15E3B" w:rsidRDefault="00A15E3B" w:rsidP="00A15E3B">
      <w:pPr>
        <w:spacing w:after="0" w:line="280" w:lineRule="atLeast"/>
        <w:jc w:val="center"/>
        <w:rPr>
          <w:rFonts w:ascii="Arial" w:eastAsia="Times New Roman" w:hAnsi="Arial" w:cs="Arial"/>
          <w:b/>
          <w:lang w:eastAsia="cs-CZ"/>
        </w:rPr>
      </w:pPr>
    </w:p>
    <w:p w14:paraId="684BC3AA" w14:textId="77777777" w:rsidR="00A15E3B" w:rsidRDefault="00A15E3B" w:rsidP="00A15E3B">
      <w:pPr>
        <w:spacing w:after="0" w:line="280" w:lineRule="atLeast"/>
        <w:jc w:val="center"/>
        <w:rPr>
          <w:rFonts w:ascii="Arial" w:eastAsia="Times New Roman" w:hAnsi="Arial" w:cs="Arial"/>
          <w:b/>
          <w:lang w:eastAsia="cs-CZ"/>
        </w:rPr>
      </w:pPr>
    </w:p>
    <w:p w14:paraId="7BF3F1CA" w14:textId="77777777" w:rsidR="00A15E3B" w:rsidRDefault="00A15E3B" w:rsidP="00A15E3B">
      <w:pPr>
        <w:spacing w:after="0" w:line="280" w:lineRule="atLeast"/>
        <w:jc w:val="center"/>
        <w:rPr>
          <w:rFonts w:ascii="Arial" w:eastAsia="Times New Roman" w:hAnsi="Arial" w:cs="Arial"/>
          <w:b/>
          <w:lang w:eastAsia="cs-CZ"/>
        </w:rPr>
      </w:pPr>
    </w:p>
    <w:p w14:paraId="1E0D9302" w14:textId="77777777" w:rsidR="00A15E3B" w:rsidRDefault="00A15E3B" w:rsidP="00A15E3B">
      <w:pPr>
        <w:spacing w:after="0" w:line="280" w:lineRule="atLeast"/>
        <w:jc w:val="center"/>
        <w:rPr>
          <w:rFonts w:ascii="Arial" w:eastAsia="Times New Roman" w:hAnsi="Arial" w:cs="Arial"/>
          <w:b/>
          <w:lang w:eastAsia="cs-CZ"/>
        </w:rPr>
      </w:pPr>
    </w:p>
    <w:p w14:paraId="27A9AB51" w14:textId="77777777" w:rsidR="00A15E3B" w:rsidRDefault="00A15E3B" w:rsidP="00A15E3B">
      <w:pPr>
        <w:spacing w:after="0" w:line="280" w:lineRule="atLeast"/>
        <w:jc w:val="center"/>
        <w:rPr>
          <w:rFonts w:ascii="Arial" w:eastAsia="Times New Roman" w:hAnsi="Arial" w:cs="Arial"/>
          <w:b/>
          <w:lang w:eastAsia="cs-CZ"/>
        </w:rPr>
      </w:pPr>
    </w:p>
    <w:p w14:paraId="2007C9BD" w14:textId="77777777" w:rsidR="00A15E3B" w:rsidRDefault="00A15E3B" w:rsidP="00A15E3B">
      <w:pPr>
        <w:spacing w:after="0" w:line="280" w:lineRule="atLeast"/>
        <w:jc w:val="center"/>
        <w:rPr>
          <w:rFonts w:ascii="Arial" w:eastAsia="Times New Roman" w:hAnsi="Arial" w:cs="Arial"/>
          <w:b/>
          <w:lang w:eastAsia="cs-CZ"/>
        </w:rPr>
      </w:pPr>
    </w:p>
    <w:p w14:paraId="6E111BDB" w14:textId="77777777" w:rsidR="00A15E3B" w:rsidRDefault="00A15E3B" w:rsidP="00A15E3B">
      <w:pPr>
        <w:spacing w:after="0" w:line="280" w:lineRule="atLeast"/>
        <w:jc w:val="center"/>
        <w:rPr>
          <w:rFonts w:ascii="Arial" w:eastAsia="Times New Roman" w:hAnsi="Arial" w:cs="Arial"/>
          <w:b/>
          <w:lang w:eastAsia="cs-CZ"/>
        </w:rPr>
      </w:pPr>
    </w:p>
    <w:p w14:paraId="77DC19E6" w14:textId="77777777" w:rsidR="00A15E3B" w:rsidRDefault="00A15E3B" w:rsidP="00A15E3B">
      <w:pPr>
        <w:spacing w:after="0" w:line="280" w:lineRule="atLeast"/>
        <w:jc w:val="center"/>
        <w:rPr>
          <w:rFonts w:ascii="Arial" w:eastAsia="Times New Roman" w:hAnsi="Arial" w:cs="Arial"/>
          <w:b/>
          <w:lang w:eastAsia="cs-CZ"/>
        </w:rPr>
      </w:pPr>
    </w:p>
    <w:p w14:paraId="47066F6E" w14:textId="77777777" w:rsidR="00A15E3B" w:rsidRDefault="00A15E3B" w:rsidP="00A15E3B">
      <w:pPr>
        <w:spacing w:after="0" w:line="280" w:lineRule="atLeast"/>
        <w:jc w:val="center"/>
        <w:rPr>
          <w:rFonts w:ascii="Arial" w:eastAsia="Times New Roman" w:hAnsi="Arial" w:cs="Arial"/>
          <w:b/>
          <w:lang w:eastAsia="cs-CZ"/>
        </w:rPr>
      </w:pPr>
    </w:p>
    <w:p w14:paraId="23FBB773" w14:textId="77777777" w:rsidR="00A15E3B" w:rsidRDefault="00A15E3B" w:rsidP="00A15E3B">
      <w:pPr>
        <w:spacing w:after="0" w:line="280" w:lineRule="atLeast"/>
        <w:jc w:val="center"/>
        <w:rPr>
          <w:rFonts w:ascii="Arial" w:eastAsia="Times New Roman" w:hAnsi="Arial" w:cs="Arial"/>
          <w:b/>
          <w:lang w:eastAsia="cs-CZ"/>
        </w:rPr>
      </w:pPr>
    </w:p>
    <w:p w14:paraId="086FD74B" w14:textId="77777777" w:rsidR="00A15E3B" w:rsidRDefault="00A15E3B" w:rsidP="00A15E3B">
      <w:pPr>
        <w:spacing w:after="0" w:line="280" w:lineRule="atLeast"/>
        <w:jc w:val="center"/>
        <w:rPr>
          <w:rFonts w:ascii="Arial" w:eastAsia="Times New Roman" w:hAnsi="Arial" w:cs="Arial"/>
          <w:b/>
          <w:lang w:eastAsia="cs-CZ"/>
        </w:rPr>
      </w:pPr>
    </w:p>
    <w:p w14:paraId="1D4D0FA1" w14:textId="77777777" w:rsidR="00A15E3B" w:rsidRDefault="00A15E3B" w:rsidP="00A15E3B">
      <w:pPr>
        <w:spacing w:after="0" w:line="280" w:lineRule="atLeast"/>
        <w:jc w:val="center"/>
        <w:rPr>
          <w:rFonts w:ascii="Arial" w:eastAsia="Times New Roman" w:hAnsi="Arial" w:cs="Arial"/>
          <w:b/>
          <w:lang w:eastAsia="cs-CZ"/>
        </w:rPr>
      </w:pPr>
    </w:p>
    <w:p w14:paraId="06839761" w14:textId="77777777" w:rsidR="00A15E3B" w:rsidRDefault="00A15E3B" w:rsidP="00A15E3B">
      <w:pPr>
        <w:spacing w:after="0" w:line="280" w:lineRule="atLeast"/>
        <w:jc w:val="center"/>
        <w:rPr>
          <w:rFonts w:ascii="Arial" w:eastAsia="Times New Roman" w:hAnsi="Arial" w:cs="Arial"/>
          <w:b/>
          <w:lang w:eastAsia="cs-CZ"/>
        </w:rPr>
      </w:pPr>
    </w:p>
    <w:p w14:paraId="6BBEB947" w14:textId="77777777" w:rsidR="00A15E3B" w:rsidRDefault="00A15E3B" w:rsidP="00A15E3B">
      <w:pPr>
        <w:spacing w:after="0" w:line="280" w:lineRule="atLeast"/>
        <w:jc w:val="center"/>
        <w:rPr>
          <w:rFonts w:ascii="Arial" w:eastAsia="Times New Roman" w:hAnsi="Arial" w:cs="Arial"/>
          <w:b/>
          <w:lang w:eastAsia="cs-CZ"/>
        </w:rPr>
      </w:pPr>
    </w:p>
    <w:p w14:paraId="63DC6582" w14:textId="77777777" w:rsidR="00A15E3B" w:rsidRDefault="00A15E3B" w:rsidP="00A15E3B">
      <w:pPr>
        <w:spacing w:after="0" w:line="280" w:lineRule="atLeast"/>
        <w:jc w:val="center"/>
        <w:rPr>
          <w:rFonts w:ascii="Arial" w:eastAsia="Times New Roman" w:hAnsi="Arial" w:cs="Arial"/>
          <w:b/>
          <w:lang w:eastAsia="cs-CZ"/>
        </w:rPr>
      </w:pPr>
    </w:p>
    <w:p w14:paraId="400ABDAE" w14:textId="77777777" w:rsidR="00A15E3B" w:rsidRDefault="00A15E3B" w:rsidP="00A15E3B">
      <w:pPr>
        <w:spacing w:after="0" w:line="280" w:lineRule="atLeast"/>
        <w:jc w:val="center"/>
        <w:rPr>
          <w:rFonts w:ascii="Arial" w:eastAsia="Times New Roman" w:hAnsi="Arial" w:cs="Arial"/>
          <w:b/>
          <w:lang w:eastAsia="cs-CZ"/>
        </w:rPr>
      </w:pPr>
    </w:p>
    <w:p w14:paraId="76447A51" w14:textId="77777777" w:rsidR="00A15E3B" w:rsidRDefault="00A15E3B" w:rsidP="00A15E3B">
      <w:pPr>
        <w:spacing w:after="0" w:line="280" w:lineRule="atLeast"/>
        <w:jc w:val="center"/>
        <w:rPr>
          <w:rFonts w:ascii="Arial" w:eastAsia="Times New Roman" w:hAnsi="Arial" w:cs="Arial"/>
          <w:b/>
          <w:lang w:eastAsia="cs-CZ"/>
        </w:rPr>
      </w:pPr>
    </w:p>
    <w:p w14:paraId="1D853C4A" w14:textId="77777777" w:rsidR="00A15E3B" w:rsidRDefault="00A15E3B" w:rsidP="00A15E3B">
      <w:pPr>
        <w:spacing w:after="0" w:line="280" w:lineRule="atLeast"/>
        <w:jc w:val="center"/>
        <w:rPr>
          <w:rFonts w:ascii="Arial" w:eastAsia="Times New Roman" w:hAnsi="Arial" w:cs="Arial"/>
          <w:b/>
          <w:lang w:eastAsia="cs-CZ"/>
        </w:rPr>
      </w:pPr>
    </w:p>
    <w:p w14:paraId="4D99CB71" w14:textId="77777777" w:rsidR="00A15E3B" w:rsidRDefault="00A15E3B" w:rsidP="00A15E3B">
      <w:pPr>
        <w:spacing w:after="0" w:line="280" w:lineRule="atLeast"/>
        <w:jc w:val="center"/>
        <w:rPr>
          <w:rFonts w:ascii="Arial" w:eastAsia="Times New Roman" w:hAnsi="Arial" w:cs="Arial"/>
          <w:b/>
          <w:lang w:eastAsia="cs-CZ"/>
        </w:rPr>
      </w:pPr>
    </w:p>
    <w:p w14:paraId="4EB4A2F9" w14:textId="77777777" w:rsidR="00A15E3B" w:rsidRDefault="00A15E3B" w:rsidP="00A15E3B">
      <w:pPr>
        <w:spacing w:after="0" w:line="280" w:lineRule="atLeast"/>
        <w:jc w:val="center"/>
        <w:rPr>
          <w:rFonts w:ascii="Arial" w:eastAsia="Times New Roman" w:hAnsi="Arial" w:cs="Arial"/>
          <w:b/>
          <w:lang w:eastAsia="cs-CZ"/>
        </w:rPr>
      </w:pPr>
    </w:p>
    <w:p w14:paraId="754AFA26" w14:textId="77777777" w:rsidR="00A15E3B" w:rsidRDefault="00A15E3B" w:rsidP="00A15E3B">
      <w:pPr>
        <w:spacing w:after="0" w:line="280" w:lineRule="atLeast"/>
        <w:jc w:val="center"/>
        <w:rPr>
          <w:rFonts w:ascii="Arial" w:eastAsia="Times New Roman" w:hAnsi="Arial" w:cs="Arial"/>
          <w:b/>
          <w:lang w:eastAsia="cs-CZ"/>
        </w:rPr>
      </w:pPr>
    </w:p>
    <w:p w14:paraId="2C5E6FE3" w14:textId="77777777" w:rsidR="00A15E3B" w:rsidRDefault="00A15E3B" w:rsidP="00A15E3B">
      <w:pPr>
        <w:spacing w:after="0" w:line="280" w:lineRule="atLeast"/>
        <w:jc w:val="center"/>
        <w:rPr>
          <w:rFonts w:ascii="Arial" w:eastAsia="Times New Roman" w:hAnsi="Arial" w:cs="Arial"/>
          <w:b/>
          <w:lang w:eastAsia="cs-CZ"/>
        </w:rPr>
      </w:pPr>
    </w:p>
    <w:p w14:paraId="4E3CB9BE" w14:textId="77777777" w:rsidR="00A15E3B" w:rsidRDefault="00A15E3B" w:rsidP="00A15E3B">
      <w:pPr>
        <w:spacing w:after="0" w:line="280" w:lineRule="atLeast"/>
        <w:jc w:val="center"/>
        <w:rPr>
          <w:rFonts w:ascii="Arial" w:eastAsia="Times New Roman" w:hAnsi="Arial" w:cs="Arial"/>
          <w:b/>
          <w:lang w:eastAsia="cs-CZ"/>
        </w:rPr>
      </w:pPr>
    </w:p>
    <w:p w14:paraId="6412214B" w14:textId="77777777" w:rsidR="00A15E3B" w:rsidRDefault="00A15E3B" w:rsidP="00A15E3B">
      <w:pPr>
        <w:spacing w:after="0" w:line="280" w:lineRule="atLeast"/>
        <w:jc w:val="center"/>
        <w:rPr>
          <w:rFonts w:ascii="Arial" w:eastAsia="Times New Roman" w:hAnsi="Arial" w:cs="Arial"/>
          <w:b/>
          <w:lang w:eastAsia="cs-CZ"/>
        </w:rPr>
      </w:pPr>
    </w:p>
    <w:p w14:paraId="1B4630FC" w14:textId="77777777" w:rsidR="00A15E3B" w:rsidRDefault="00A15E3B" w:rsidP="00A15E3B">
      <w:pPr>
        <w:spacing w:after="0" w:line="280" w:lineRule="atLeast"/>
        <w:jc w:val="center"/>
        <w:rPr>
          <w:rFonts w:ascii="Arial" w:eastAsia="Times New Roman" w:hAnsi="Arial" w:cs="Arial"/>
          <w:b/>
          <w:lang w:eastAsia="cs-CZ"/>
        </w:rPr>
      </w:pPr>
    </w:p>
    <w:p w14:paraId="06593A31" w14:textId="77777777" w:rsidR="00A15E3B" w:rsidRDefault="00A15E3B" w:rsidP="00A15E3B">
      <w:pPr>
        <w:spacing w:after="0" w:line="280" w:lineRule="atLeast"/>
        <w:jc w:val="center"/>
        <w:rPr>
          <w:rFonts w:ascii="Arial" w:eastAsia="Times New Roman" w:hAnsi="Arial" w:cs="Arial"/>
          <w:b/>
          <w:lang w:eastAsia="cs-CZ"/>
        </w:rPr>
      </w:pPr>
    </w:p>
    <w:p w14:paraId="1878BF88" w14:textId="77777777" w:rsidR="006F1437" w:rsidRPr="00544C34" w:rsidRDefault="006F1437" w:rsidP="006F1437">
      <w:pPr>
        <w:rPr>
          <w:rFonts w:ascii="Arial" w:hAnsi="Arial" w:cs="Arial"/>
          <w:sz w:val="20"/>
          <w:szCs w:val="20"/>
        </w:rPr>
      </w:pPr>
    </w:p>
    <w:p w14:paraId="6996174A" w14:textId="1EDF00B9" w:rsidR="00032801" w:rsidRPr="00032801" w:rsidRDefault="00032801" w:rsidP="00032801">
      <w:pPr>
        <w:spacing w:after="0" w:line="280" w:lineRule="atLeast"/>
        <w:jc w:val="center"/>
        <w:rPr>
          <w:rFonts w:ascii="Arial" w:eastAsia="Times New Roman" w:hAnsi="Arial" w:cs="Arial"/>
          <w:b/>
          <w:lang w:eastAsia="cs-CZ"/>
        </w:rPr>
      </w:pPr>
      <w:r w:rsidRPr="00032801">
        <w:rPr>
          <w:rFonts w:ascii="Arial" w:eastAsia="Times New Roman" w:hAnsi="Arial" w:cs="Arial"/>
          <w:b/>
          <w:lang w:eastAsia="cs-CZ"/>
        </w:rPr>
        <w:t>PŘÍLOHA Č. 1</w:t>
      </w:r>
      <w:r w:rsidR="0086575B">
        <w:rPr>
          <w:rFonts w:ascii="Arial" w:eastAsia="Times New Roman" w:hAnsi="Arial" w:cs="Arial"/>
          <w:b/>
          <w:lang w:eastAsia="cs-CZ"/>
        </w:rPr>
        <w:t>3</w:t>
      </w:r>
    </w:p>
    <w:p w14:paraId="033D1915" w14:textId="77777777" w:rsidR="00032801" w:rsidRPr="00032801" w:rsidRDefault="00032801" w:rsidP="00032801">
      <w:pPr>
        <w:pStyle w:val="Nzev"/>
        <w:ind w:left="1080"/>
        <w:jc w:val="center"/>
        <w:rPr>
          <w:rFonts w:ascii="Arial" w:hAnsi="Arial" w:cs="Arial"/>
          <w:b/>
          <w:color w:val="auto"/>
          <w:sz w:val="22"/>
          <w:szCs w:val="22"/>
        </w:rPr>
      </w:pPr>
    </w:p>
    <w:p w14:paraId="3A72A54F" w14:textId="6657247D" w:rsidR="008E2751" w:rsidRDefault="00032801" w:rsidP="008E2751">
      <w:pPr>
        <w:pStyle w:val="Nzev"/>
        <w:ind w:left="1080"/>
        <w:jc w:val="center"/>
        <w:rPr>
          <w:rFonts w:ascii="Arial" w:hAnsi="Arial" w:cs="Arial"/>
          <w:b/>
          <w:color w:val="auto"/>
          <w:sz w:val="22"/>
          <w:szCs w:val="22"/>
        </w:rPr>
      </w:pPr>
      <w:r w:rsidRPr="00032801">
        <w:rPr>
          <w:rFonts w:ascii="Arial" w:hAnsi="Arial" w:cs="Arial"/>
          <w:b/>
          <w:color w:val="auto"/>
          <w:sz w:val="22"/>
          <w:szCs w:val="22"/>
        </w:rPr>
        <w:t xml:space="preserve">Bezpečnostní standard pro </w:t>
      </w:r>
      <w:r w:rsidR="0086575B">
        <w:rPr>
          <w:rFonts w:ascii="Arial" w:hAnsi="Arial" w:cs="Arial"/>
          <w:b/>
          <w:color w:val="auto"/>
          <w:sz w:val="22"/>
          <w:szCs w:val="22"/>
        </w:rPr>
        <w:t>poskytovatel</w:t>
      </w:r>
      <w:r w:rsidRPr="00032801">
        <w:rPr>
          <w:rFonts w:ascii="Arial" w:hAnsi="Arial" w:cs="Arial"/>
          <w:b/>
          <w:color w:val="auto"/>
          <w:sz w:val="22"/>
          <w:szCs w:val="22"/>
        </w:rPr>
        <w:t>e programového vybavení</w:t>
      </w:r>
      <w:r>
        <w:rPr>
          <w:rFonts w:ascii="Arial" w:hAnsi="Arial" w:cs="Arial"/>
          <w:b/>
          <w:color w:val="auto"/>
          <w:sz w:val="22"/>
          <w:szCs w:val="22"/>
        </w:rPr>
        <w:t xml:space="preserve"> </w:t>
      </w:r>
      <w:r w:rsidRPr="00032801">
        <w:rPr>
          <w:rFonts w:ascii="Arial" w:hAnsi="Arial" w:cs="Arial"/>
          <w:b/>
          <w:color w:val="auto"/>
          <w:sz w:val="22"/>
          <w:szCs w:val="22"/>
        </w:rPr>
        <w:t>Krajské zdravotní, a.s.</w:t>
      </w:r>
    </w:p>
    <w:p w14:paraId="1B4CF40A" w14:textId="5B3C9A0B" w:rsidR="00032801" w:rsidRPr="008E2751" w:rsidRDefault="00032801" w:rsidP="008E2751">
      <w:pPr>
        <w:pStyle w:val="Nzev"/>
        <w:ind w:left="1080"/>
        <w:jc w:val="center"/>
        <w:rPr>
          <w:rFonts w:ascii="Arial" w:hAnsi="Arial" w:cs="Arial"/>
          <w:color w:val="auto"/>
          <w:sz w:val="20"/>
          <w:szCs w:val="20"/>
        </w:rPr>
      </w:pPr>
      <w:r w:rsidRPr="008E2751">
        <w:rPr>
          <w:rFonts w:ascii="Arial" w:hAnsi="Arial" w:cs="Arial"/>
          <w:color w:val="auto"/>
          <w:sz w:val="20"/>
          <w:szCs w:val="20"/>
        </w:rPr>
        <w:t>(verze KZ_DEV2503_108)</w:t>
      </w:r>
    </w:p>
    <w:p w14:paraId="3EEE89BD" w14:textId="77777777" w:rsidR="008E2751" w:rsidRPr="008E2751" w:rsidRDefault="008E2751" w:rsidP="008E2751">
      <w:pPr>
        <w:rPr>
          <w:lang w:eastAsia="cs-CZ"/>
        </w:rPr>
      </w:pPr>
    </w:p>
    <w:p w14:paraId="723AEC4F" w14:textId="052F577A" w:rsidR="00032801" w:rsidRPr="00032801" w:rsidRDefault="00032801" w:rsidP="00032801">
      <w:pPr>
        <w:pStyle w:val="Nadpis1"/>
        <w:numPr>
          <w:ilvl w:val="0"/>
          <w:numId w:val="0"/>
        </w:numPr>
        <w:rPr>
          <w:sz w:val="20"/>
          <w:szCs w:val="20"/>
        </w:rPr>
      </w:pPr>
      <w:bookmarkStart w:id="64" w:name="_Hlk191628215"/>
      <w:r w:rsidRPr="00032801">
        <w:rPr>
          <w:sz w:val="20"/>
          <w:szCs w:val="20"/>
        </w:rPr>
        <w:t>Obecné povinnosti k zajištění souladu se ZKB</w:t>
      </w:r>
      <w:bookmarkEnd w:id="64"/>
    </w:p>
    <w:p w14:paraId="59889A3E" w14:textId="79B4B52F" w:rsidR="00032801" w:rsidRPr="00782120" w:rsidRDefault="0086575B" w:rsidP="00032801">
      <w:pPr>
        <w:numPr>
          <w:ilvl w:val="1"/>
          <w:numId w:val="43"/>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dodržovat zásady bezpečnosti informací a kybernetické bezpečnosti v rozsahu ujednaném s </w:t>
      </w:r>
      <w:r>
        <w:rPr>
          <w:rFonts w:ascii="Arial" w:hAnsi="Arial" w:cs="Arial"/>
          <w:sz w:val="20"/>
          <w:szCs w:val="20"/>
        </w:rPr>
        <w:t>Objednatelem</w:t>
      </w:r>
      <w:r w:rsidR="00032801" w:rsidRPr="00782120">
        <w:rPr>
          <w:rFonts w:ascii="Arial" w:hAnsi="Arial" w:cs="Arial"/>
          <w:sz w:val="20"/>
          <w:szCs w:val="20"/>
        </w:rPr>
        <w:t xml:space="preserve"> </w:t>
      </w:r>
      <w:r>
        <w:rPr>
          <w:rFonts w:ascii="Arial" w:hAnsi="Arial" w:cs="Arial"/>
          <w:sz w:val="20"/>
          <w:szCs w:val="20"/>
        </w:rPr>
        <w:t xml:space="preserve">(dále také „KZ“) </w:t>
      </w:r>
      <w:r w:rsidR="00032801" w:rsidRPr="00782120">
        <w:rPr>
          <w:rFonts w:ascii="Arial" w:hAnsi="Arial" w:cs="Arial"/>
          <w:sz w:val="20"/>
          <w:szCs w:val="20"/>
        </w:rPr>
        <w:t xml:space="preserve">nebo zajištěním souladu s KZ určeným standardem nebo normou třetí strany. Za základní nepominutelný rámec normativní základny </w:t>
      </w:r>
      <w:r w:rsidR="00032801">
        <w:rPr>
          <w:rFonts w:ascii="Arial" w:hAnsi="Arial" w:cs="Arial"/>
          <w:sz w:val="20"/>
          <w:szCs w:val="20"/>
        </w:rPr>
        <w:br/>
      </w:r>
      <w:r w:rsidR="00032801" w:rsidRPr="00782120">
        <w:rPr>
          <w:rFonts w:ascii="Arial" w:hAnsi="Arial" w:cs="Arial"/>
          <w:sz w:val="20"/>
          <w:szCs w:val="20"/>
        </w:rPr>
        <w:t xml:space="preserve">a regulovaných okruhů povinností </w:t>
      </w:r>
      <w:r>
        <w:rPr>
          <w:rFonts w:ascii="Arial" w:hAnsi="Arial" w:cs="Arial"/>
          <w:sz w:val="20"/>
          <w:szCs w:val="20"/>
        </w:rPr>
        <w:t>Poskytovatel</w:t>
      </w:r>
      <w:r w:rsidR="00032801" w:rsidRPr="00782120">
        <w:rPr>
          <w:rFonts w:ascii="Arial" w:hAnsi="Arial" w:cs="Arial"/>
          <w:sz w:val="20"/>
          <w:szCs w:val="20"/>
        </w:rPr>
        <w:t xml:space="preserve">e se považuje dokument Minimální bezpečnostní standard, dostupný na www.nukib.cz v sekci „Podpůrné materiály“. </w:t>
      </w:r>
      <w:r>
        <w:rPr>
          <w:rFonts w:ascii="Arial" w:hAnsi="Arial" w:cs="Arial"/>
          <w:sz w:val="20"/>
          <w:szCs w:val="20"/>
        </w:rPr>
        <w:t>Poskytovatel</w:t>
      </w:r>
      <w:r w:rsidR="00032801" w:rsidRPr="00782120">
        <w:rPr>
          <w:rFonts w:ascii="Arial" w:hAnsi="Arial" w:cs="Arial"/>
          <w:sz w:val="20"/>
          <w:szCs w:val="20"/>
        </w:rPr>
        <w:t xml:space="preserve"> vždy užije platnou verzi tohoto dokumentu. </w:t>
      </w:r>
      <w:r>
        <w:rPr>
          <w:rFonts w:ascii="Arial" w:hAnsi="Arial" w:cs="Arial"/>
          <w:sz w:val="20"/>
          <w:szCs w:val="20"/>
        </w:rPr>
        <w:t>Poskytovatel</w:t>
      </w:r>
      <w:r w:rsidR="00032801" w:rsidRPr="00782120">
        <w:rPr>
          <w:rFonts w:ascii="Arial" w:hAnsi="Arial" w:cs="Arial"/>
          <w:sz w:val="20"/>
          <w:szCs w:val="20"/>
        </w:rPr>
        <w:t xml:space="preserve"> musí všechna opatření k zajištění kybernetické bezpečnosti koncipovat v souladu </w:t>
      </w:r>
      <w:r w:rsidR="00032801">
        <w:rPr>
          <w:rFonts w:ascii="Arial" w:hAnsi="Arial" w:cs="Arial"/>
          <w:sz w:val="20"/>
          <w:szCs w:val="20"/>
        </w:rPr>
        <w:br/>
      </w:r>
      <w:r w:rsidR="00032801" w:rsidRPr="00782120">
        <w:rPr>
          <w:rFonts w:ascii="Arial" w:hAnsi="Arial" w:cs="Arial"/>
          <w:sz w:val="20"/>
          <w:szCs w:val="20"/>
        </w:rPr>
        <w:t>s architekturou zákona o kybernetické bezpečnosti a jeho prováděcích vyhlášek, zejména s ustanoveními o bezpečnostních opatřeních.</w:t>
      </w:r>
    </w:p>
    <w:p w14:paraId="68922CFD" w14:textId="79D7F125"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Základními okruhy povinností, doporučení a zásad dokumentu Minimální standard, které musí </w:t>
      </w:r>
      <w:r w:rsidR="0086575B">
        <w:rPr>
          <w:rFonts w:ascii="Arial" w:hAnsi="Arial" w:cs="Arial"/>
          <w:sz w:val="20"/>
          <w:szCs w:val="20"/>
        </w:rPr>
        <w:t>Poskytovatel</w:t>
      </w:r>
      <w:r w:rsidRPr="00782120">
        <w:rPr>
          <w:rFonts w:ascii="Arial" w:hAnsi="Arial" w:cs="Arial"/>
          <w:sz w:val="20"/>
          <w:szCs w:val="20"/>
        </w:rPr>
        <w:t xml:space="preserve"> řádně a prokazatelně zavést a řídit nejpozději ke dni uzavření smlouvy, jsou:</w:t>
      </w:r>
    </w:p>
    <w:p w14:paraId="4AD4D866" w14:textId="77777777" w:rsidR="00032801" w:rsidRPr="00782120" w:rsidRDefault="00032801" w:rsidP="00032801">
      <w:pPr>
        <w:pStyle w:val="Iodstavec"/>
        <w:numPr>
          <w:ilvl w:val="2"/>
          <w:numId w:val="44"/>
        </w:numPr>
        <w:spacing w:before="0"/>
        <w:rPr>
          <w:sz w:val="20"/>
          <w:szCs w:val="20"/>
        </w:rPr>
      </w:pPr>
      <w:r w:rsidRPr="00782120">
        <w:rPr>
          <w:sz w:val="20"/>
          <w:szCs w:val="20"/>
        </w:rPr>
        <w:t>zavedení bezpečnostních politik,</w:t>
      </w:r>
    </w:p>
    <w:p w14:paraId="627EAFDF" w14:textId="77777777" w:rsidR="00032801" w:rsidRPr="00782120" w:rsidRDefault="00032801" w:rsidP="00032801">
      <w:pPr>
        <w:pStyle w:val="Iodstavec"/>
        <w:numPr>
          <w:ilvl w:val="2"/>
          <w:numId w:val="44"/>
        </w:numPr>
        <w:spacing w:before="0"/>
        <w:rPr>
          <w:sz w:val="20"/>
          <w:szCs w:val="20"/>
        </w:rPr>
      </w:pPr>
      <w:r w:rsidRPr="00782120">
        <w:rPr>
          <w:sz w:val="20"/>
          <w:szCs w:val="20"/>
        </w:rPr>
        <w:t>klasifikace a ochrana informací,</w:t>
      </w:r>
    </w:p>
    <w:p w14:paraId="312DF0A7" w14:textId="1698D3BA" w:rsidR="00032801" w:rsidRPr="00782120" w:rsidRDefault="00032801" w:rsidP="00032801">
      <w:pPr>
        <w:pStyle w:val="Iodstavec"/>
        <w:numPr>
          <w:ilvl w:val="2"/>
          <w:numId w:val="44"/>
        </w:numPr>
        <w:spacing w:before="0"/>
        <w:rPr>
          <w:sz w:val="20"/>
          <w:szCs w:val="20"/>
        </w:rPr>
      </w:pPr>
      <w:r w:rsidRPr="00782120">
        <w:rPr>
          <w:sz w:val="20"/>
          <w:szCs w:val="20"/>
        </w:rPr>
        <w:t xml:space="preserve">řízení </w:t>
      </w:r>
      <w:r w:rsidR="0086575B">
        <w:rPr>
          <w:sz w:val="20"/>
          <w:szCs w:val="20"/>
        </w:rPr>
        <w:t>poskytovatel</w:t>
      </w:r>
      <w:r w:rsidRPr="00782120">
        <w:rPr>
          <w:sz w:val="20"/>
          <w:szCs w:val="20"/>
        </w:rPr>
        <w:t>ů,</w:t>
      </w:r>
    </w:p>
    <w:p w14:paraId="4A760D0F" w14:textId="77777777" w:rsidR="00032801" w:rsidRPr="00782120" w:rsidRDefault="00032801" w:rsidP="00032801">
      <w:pPr>
        <w:pStyle w:val="Iodstavec"/>
        <w:numPr>
          <w:ilvl w:val="2"/>
          <w:numId w:val="44"/>
        </w:numPr>
        <w:spacing w:before="0"/>
        <w:rPr>
          <w:sz w:val="20"/>
          <w:szCs w:val="20"/>
        </w:rPr>
      </w:pPr>
      <w:r w:rsidRPr="00782120">
        <w:rPr>
          <w:sz w:val="20"/>
          <w:szCs w:val="20"/>
        </w:rPr>
        <w:t>řízení lidských zdrojů,</w:t>
      </w:r>
    </w:p>
    <w:p w14:paraId="2DDFE2D9" w14:textId="77777777" w:rsidR="00032801" w:rsidRPr="00782120" w:rsidRDefault="00032801" w:rsidP="00032801">
      <w:pPr>
        <w:pStyle w:val="Iodstavec"/>
        <w:numPr>
          <w:ilvl w:val="2"/>
          <w:numId w:val="44"/>
        </w:numPr>
        <w:spacing w:before="0"/>
        <w:rPr>
          <w:sz w:val="20"/>
          <w:szCs w:val="20"/>
        </w:rPr>
      </w:pPr>
      <w:r w:rsidRPr="00782120">
        <w:rPr>
          <w:sz w:val="20"/>
          <w:szCs w:val="20"/>
        </w:rPr>
        <w:t>řízení změn,</w:t>
      </w:r>
    </w:p>
    <w:p w14:paraId="010E75FA" w14:textId="77777777" w:rsidR="00032801" w:rsidRPr="00782120" w:rsidRDefault="00032801" w:rsidP="00032801">
      <w:pPr>
        <w:pStyle w:val="Iodstavec"/>
        <w:numPr>
          <w:ilvl w:val="2"/>
          <w:numId w:val="44"/>
        </w:numPr>
        <w:spacing w:before="0"/>
        <w:rPr>
          <w:sz w:val="20"/>
          <w:szCs w:val="20"/>
        </w:rPr>
      </w:pPr>
      <w:r w:rsidRPr="00782120">
        <w:rPr>
          <w:sz w:val="20"/>
          <w:szCs w:val="20"/>
        </w:rPr>
        <w:t>řízení kontinuity činností,</w:t>
      </w:r>
    </w:p>
    <w:p w14:paraId="22D0B4D0" w14:textId="77777777" w:rsidR="00032801" w:rsidRPr="00782120" w:rsidRDefault="00032801" w:rsidP="00032801">
      <w:pPr>
        <w:pStyle w:val="Iodstavec"/>
        <w:numPr>
          <w:ilvl w:val="2"/>
          <w:numId w:val="44"/>
        </w:numPr>
        <w:spacing w:before="0"/>
        <w:rPr>
          <w:sz w:val="20"/>
          <w:szCs w:val="20"/>
        </w:rPr>
      </w:pPr>
      <w:r w:rsidRPr="00782120">
        <w:rPr>
          <w:sz w:val="20"/>
          <w:szCs w:val="20"/>
        </w:rPr>
        <w:t>audit kybernetické bezpečnosti,</w:t>
      </w:r>
    </w:p>
    <w:p w14:paraId="3BB563DC" w14:textId="77777777" w:rsidR="00032801" w:rsidRPr="00782120" w:rsidRDefault="00032801" w:rsidP="00032801">
      <w:pPr>
        <w:pStyle w:val="Iodstavec"/>
        <w:numPr>
          <w:ilvl w:val="2"/>
          <w:numId w:val="44"/>
        </w:numPr>
        <w:spacing w:before="0"/>
        <w:rPr>
          <w:sz w:val="20"/>
          <w:szCs w:val="20"/>
        </w:rPr>
      </w:pPr>
      <w:r w:rsidRPr="00782120">
        <w:rPr>
          <w:sz w:val="20"/>
          <w:szCs w:val="20"/>
        </w:rPr>
        <w:t>fyzická bezpečnost,</w:t>
      </w:r>
    </w:p>
    <w:p w14:paraId="38C4BB2A" w14:textId="77777777" w:rsidR="00032801" w:rsidRPr="00782120" w:rsidRDefault="00032801" w:rsidP="00032801">
      <w:pPr>
        <w:pStyle w:val="Iodstavec"/>
        <w:numPr>
          <w:ilvl w:val="2"/>
          <w:numId w:val="44"/>
        </w:numPr>
        <w:spacing w:before="0"/>
        <w:rPr>
          <w:sz w:val="20"/>
          <w:szCs w:val="20"/>
        </w:rPr>
      </w:pPr>
      <w:r w:rsidRPr="00782120">
        <w:rPr>
          <w:sz w:val="20"/>
          <w:szCs w:val="20"/>
        </w:rPr>
        <w:t>řízení přístupů,</w:t>
      </w:r>
    </w:p>
    <w:p w14:paraId="6E4CF9F2" w14:textId="77777777" w:rsidR="00032801" w:rsidRPr="00782120" w:rsidRDefault="00032801" w:rsidP="00032801">
      <w:pPr>
        <w:pStyle w:val="Iodstavec"/>
        <w:numPr>
          <w:ilvl w:val="2"/>
          <w:numId w:val="44"/>
        </w:numPr>
        <w:spacing w:before="0"/>
        <w:rPr>
          <w:sz w:val="20"/>
          <w:szCs w:val="20"/>
        </w:rPr>
      </w:pPr>
      <w:r w:rsidRPr="00782120">
        <w:rPr>
          <w:sz w:val="20"/>
          <w:szCs w:val="20"/>
        </w:rPr>
        <w:t>ochrana před škodlivým kódem,</w:t>
      </w:r>
    </w:p>
    <w:p w14:paraId="1A1DA1E4" w14:textId="77777777" w:rsidR="00032801" w:rsidRPr="00782120" w:rsidRDefault="00032801" w:rsidP="00032801">
      <w:pPr>
        <w:pStyle w:val="Iodstavec"/>
        <w:numPr>
          <w:ilvl w:val="2"/>
          <w:numId w:val="44"/>
        </w:numPr>
        <w:spacing w:before="0"/>
        <w:rPr>
          <w:sz w:val="20"/>
          <w:szCs w:val="20"/>
        </w:rPr>
      </w:pPr>
      <w:r w:rsidRPr="00782120">
        <w:rPr>
          <w:sz w:val="20"/>
          <w:szCs w:val="20"/>
        </w:rPr>
        <w:t>detekce bezpečnostních incidentů,</w:t>
      </w:r>
    </w:p>
    <w:p w14:paraId="7DD86DBC" w14:textId="77777777" w:rsidR="00032801" w:rsidRPr="00782120" w:rsidRDefault="00032801" w:rsidP="00032801">
      <w:pPr>
        <w:pStyle w:val="Iodstavec"/>
        <w:numPr>
          <w:ilvl w:val="2"/>
          <w:numId w:val="44"/>
        </w:numPr>
        <w:spacing w:before="0"/>
        <w:rPr>
          <w:sz w:val="20"/>
          <w:szCs w:val="20"/>
        </w:rPr>
      </w:pPr>
      <w:r w:rsidRPr="00782120">
        <w:rPr>
          <w:sz w:val="20"/>
          <w:szCs w:val="20"/>
        </w:rPr>
        <w:t>řízení reakce na bezpečnostní incidenty,</w:t>
      </w:r>
    </w:p>
    <w:p w14:paraId="72F6B131" w14:textId="77777777" w:rsidR="00032801" w:rsidRPr="00782120" w:rsidRDefault="00032801" w:rsidP="00032801">
      <w:pPr>
        <w:pStyle w:val="Iodstavec"/>
        <w:numPr>
          <w:ilvl w:val="2"/>
          <w:numId w:val="44"/>
        </w:numPr>
        <w:spacing w:before="0"/>
        <w:rPr>
          <w:sz w:val="20"/>
          <w:szCs w:val="20"/>
        </w:rPr>
      </w:pPr>
      <w:r w:rsidRPr="00782120">
        <w:rPr>
          <w:sz w:val="20"/>
          <w:szCs w:val="20"/>
        </w:rPr>
        <w:t>aplikační bezpečnost,</w:t>
      </w:r>
    </w:p>
    <w:p w14:paraId="7CF89437" w14:textId="77777777" w:rsidR="00032801" w:rsidRPr="00782120" w:rsidRDefault="00032801" w:rsidP="00032801">
      <w:pPr>
        <w:pStyle w:val="Iodstavec"/>
        <w:numPr>
          <w:ilvl w:val="2"/>
          <w:numId w:val="44"/>
        </w:numPr>
        <w:spacing w:before="0"/>
        <w:rPr>
          <w:sz w:val="20"/>
          <w:szCs w:val="20"/>
        </w:rPr>
      </w:pPr>
      <w:r w:rsidRPr="00782120">
        <w:rPr>
          <w:sz w:val="20"/>
          <w:szCs w:val="20"/>
        </w:rPr>
        <w:t>kryptografická ochrana,</w:t>
      </w:r>
    </w:p>
    <w:p w14:paraId="675B0614" w14:textId="77777777" w:rsidR="00032801" w:rsidRPr="00782120" w:rsidRDefault="00032801" w:rsidP="00032801">
      <w:pPr>
        <w:pStyle w:val="Iodstavec"/>
        <w:numPr>
          <w:ilvl w:val="2"/>
          <w:numId w:val="44"/>
        </w:numPr>
        <w:spacing w:before="0"/>
        <w:rPr>
          <w:sz w:val="20"/>
          <w:szCs w:val="20"/>
        </w:rPr>
      </w:pPr>
      <w:r w:rsidRPr="00782120">
        <w:rPr>
          <w:sz w:val="20"/>
          <w:szCs w:val="20"/>
        </w:rPr>
        <w:t>zajišťování dostupnosti informací,</w:t>
      </w:r>
    </w:p>
    <w:p w14:paraId="2A051019" w14:textId="77777777" w:rsidR="00032801" w:rsidRPr="00782120" w:rsidRDefault="00032801" w:rsidP="00032801">
      <w:pPr>
        <w:pStyle w:val="Iodstavec"/>
        <w:numPr>
          <w:ilvl w:val="2"/>
          <w:numId w:val="44"/>
        </w:numPr>
        <w:spacing w:before="0"/>
        <w:rPr>
          <w:sz w:val="20"/>
          <w:szCs w:val="20"/>
        </w:rPr>
      </w:pPr>
      <w:r w:rsidRPr="00782120">
        <w:rPr>
          <w:sz w:val="20"/>
          <w:szCs w:val="20"/>
        </w:rPr>
        <w:t>zálohování.</w:t>
      </w:r>
    </w:p>
    <w:p w14:paraId="1F4758F7" w14:textId="202A68A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nebude postupovat v rozporu s publikovanými doporučeními, varováními a podpůrnými materiály, dostupnými na www.govcert.cz, www.nukib.cz nebo www.kzcr.eu.</w:t>
      </w:r>
    </w:p>
    <w:p w14:paraId="0F2CB2F5" w14:textId="164457C7"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strpět audit, kontrolu nebo bezpečnostní posouzení KZ nebo KZ určené třetí strany, poskytovat KZ informace a další podklady a součinnost pro provedení auditu či kontroly. Na pokyn KZ musí </w:t>
      </w:r>
      <w:r>
        <w:rPr>
          <w:rFonts w:ascii="Arial" w:hAnsi="Arial" w:cs="Arial"/>
          <w:sz w:val="20"/>
          <w:szCs w:val="20"/>
        </w:rPr>
        <w:t>poskytovatel</w:t>
      </w:r>
      <w:r w:rsidR="00032801" w:rsidRPr="00782120">
        <w:rPr>
          <w:rFonts w:ascii="Arial" w:hAnsi="Arial" w:cs="Arial"/>
          <w:sz w:val="20"/>
          <w:szCs w:val="20"/>
        </w:rPr>
        <w:t xml:space="preserve"> kontrolu nebo audit určené oblasti zajistit sám a podat o tom ve stanoveném termínu zprávu. </w:t>
      </w:r>
      <w:r>
        <w:rPr>
          <w:rFonts w:ascii="Arial" w:hAnsi="Arial" w:cs="Arial"/>
          <w:sz w:val="20"/>
          <w:szCs w:val="20"/>
        </w:rPr>
        <w:t>Poskytovatel</w:t>
      </w:r>
      <w:r w:rsidR="00032801" w:rsidRPr="00782120">
        <w:rPr>
          <w:rFonts w:ascii="Arial" w:hAnsi="Arial" w:cs="Arial"/>
          <w:sz w:val="20"/>
          <w:szCs w:val="20"/>
        </w:rPr>
        <w:t xml:space="preserve"> je povinen provádět interní kontroly opakovaně podle pokynů KZ nebo pokud je to vzhledem k charakteru vykonávaných činností potřebné.</w:t>
      </w:r>
    </w:p>
    <w:p w14:paraId="40DA0F76" w14:textId="230A0E0F"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udržovat užívanou infrastrukturu a služby v bezvadném stavu tak, aby umožňovaly řádné plnění smlouvy a tento bezvadný stav průběžně monitorovat.</w:t>
      </w:r>
    </w:p>
    <w:p w14:paraId="088FED06" w14:textId="0AD905D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udržovat úplnou a aktuální dokumentaci technickou, projektovou, administrátorskou, uživatelskou a bezpečnostní, archivovat předešlé verze této dokumentace, pokud byly účinné v době platnosti smlouvy.</w:t>
      </w:r>
    </w:p>
    <w:p w14:paraId="1484B9C7" w14:textId="299585BE"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e je povinen bez odkladu informovat KZ o všech zahájených řízeních, která mohou mít vliv na jeho schopnost plnit v ujedeném rozsahu a kvalitě smlouvu.</w:t>
      </w:r>
    </w:p>
    <w:p w14:paraId="42D7BC6B" w14:textId="3C18029F"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bez odkladu informovat KZ o změnách ve své ekonomické situaci, majetkové struktuře, místě působení, změnách nebo zániku smluv s </w:t>
      </w:r>
      <w:r>
        <w:rPr>
          <w:rFonts w:ascii="Arial" w:hAnsi="Arial" w:cs="Arial"/>
          <w:sz w:val="20"/>
          <w:szCs w:val="20"/>
        </w:rPr>
        <w:t>poskytovatel</w:t>
      </w:r>
      <w:r w:rsidR="00032801" w:rsidRPr="00782120">
        <w:rPr>
          <w:rFonts w:ascii="Arial" w:hAnsi="Arial" w:cs="Arial"/>
          <w:sz w:val="20"/>
          <w:szCs w:val="20"/>
        </w:rPr>
        <w:t>i, změně právní formy nebo obdobné změnách, které mohou mít vliv na jeho schopnost plnit v ujedeném rozsahu a kvalitě smlouvu.</w:t>
      </w:r>
    </w:p>
    <w:p w14:paraId="69642664" w14:textId="4FDA0C3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pro komunikaci a předávání dat/aktiv využívat pouze předem schválené komunikační a přenosové kanály.</w:t>
      </w:r>
    </w:p>
    <w:p w14:paraId="4221BC25" w14:textId="42DC0425"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zavést a udržovat pohotovostní plány pro případy neplánovaného přerušení nebo omezení činnosti nebo selhání významných třetích stran nebo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ů</w:t>
      </w:r>
      <w:proofErr w:type="spellEnd"/>
      <w:r w:rsidR="00032801" w:rsidRPr="00782120">
        <w:rPr>
          <w:rFonts w:ascii="Arial" w:hAnsi="Arial" w:cs="Arial"/>
          <w:sz w:val="20"/>
          <w:szCs w:val="20"/>
        </w:rPr>
        <w:t>, zejména pokud je potřebné pro zajištění podpory, údržby nebo oprav.</w:t>
      </w:r>
    </w:p>
    <w:p w14:paraId="233BADE9" w14:textId="08A49C46"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bere na vědomí, že může být KZ určen jako významný </w:t>
      </w:r>
      <w:r>
        <w:rPr>
          <w:rFonts w:ascii="Arial" w:hAnsi="Arial" w:cs="Arial"/>
          <w:sz w:val="20"/>
          <w:szCs w:val="20"/>
        </w:rPr>
        <w:t>poskytovatel</w:t>
      </w:r>
      <w:r w:rsidR="00032801" w:rsidRPr="00782120">
        <w:rPr>
          <w:rFonts w:ascii="Arial" w:hAnsi="Arial" w:cs="Arial"/>
          <w:sz w:val="20"/>
          <w:szCs w:val="20"/>
        </w:rPr>
        <w:t xml:space="preserve"> ve smyslu zákona </w:t>
      </w:r>
      <w:r w:rsidR="00032801">
        <w:rPr>
          <w:rFonts w:ascii="Arial" w:hAnsi="Arial" w:cs="Arial"/>
          <w:sz w:val="20"/>
          <w:szCs w:val="20"/>
        </w:rPr>
        <w:br/>
      </w:r>
      <w:r w:rsidR="00032801" w:rsidRPr="00782120">
        <w:rPr>
          <w:rFonts w:ascii="Arial" w:hAnsi="Arial" w:cs="Arial"/>
          <w:sz w:val="20"/>
          <w:szCs w:val="20"/>
        </w:rPr>
        <w:t xml:space="preserve">o kybernetické bezpečnosti. Jestliže k takovému určení a oznámení dojde, zavede </w:t>
      </w:r>
      <w:r>
        <w:rPr>
          <w:rFonts w:ascii="Arial" w:hAnsi="Arial" w:cs="Arial"/>
          <w:sz w:val="20"/>
          <w:szCs w:val="20"/>
        </w:rPr>
        <w:t>poskytovatel</w:t>
      </w:r>
      <w:r w:rsidR="00032801" w:rsidRPr="00782120">
        <w:rPr>
          <w:rFonts w:ascii="Arial" w:hAnsi="Arial" w:cs="Arial"/>
          <w:sz w:val="20"/>
          <w:szCs w:val="20"/>
        </w:rPr>
        <w:t xml:space="preserve"> bez výhrad </w:t>
      </w:r>
      <w:r w:rsidR="00032801" w:rsidRPr="00782120">
        <w:rPr>
          <w:rFonts w:ascii="Arial" w:hAnsi="Arial" w:cs="Arial"/>
          <w:sz w:val="20"/>
          <w:szCs w:val="20"/>
        </w:rPr>
        <w:lastRenderedPageBreak/>
        <w:t xml:space="preserve">všechna určená opatření, vyžadovaná KZ v souladu se zákonem pro významné </w:t>
      </w:r>
      <w:r>
        <w:rPr>
          <w:rFonts w:ascii="Arial" w:hAnsi="Arial" w:cs="Arial"/>
          <w:sz w:val="20"/>
          <w:szCs w:val="20"/>
        </w:rPr>
        <w:t>poskytovatel</w:t>
      </w:r>
      <w:r w:rsidR="00032801" w:rsidRPr="00782120">
        <w:rPr>
          <w:rFonts w:ascii="Arial" w:hAnsi="Arial" w:cs="Arial"/>
          <w:sz w:val="20"/>
          <w:szCs w:val="20"/>
        </w:rPr>
        <w:t xml:space="preserve">e. Opatření </w:t>
      </w:r>
      <w:r>
        <w:rPr>
          <w:rFonts w:ascii="Arial" w:hAnsi="Arial" w:cs="Arial"/>
          <w:sz w:val="20"/>
          <w:szCs w:val="20"/>
        </w:rPr>
        <w:t>Poskytovatel</w:t>
      </w:r>
      <w:r w:rsidR="00032801" w:rsidRPr="00782120">
        <w:rPr>
          <w:rFonts w:ascii="Arial" w:hAnsi="Arial" w:cs="Arial"/>
          <w:sz w:val="20"/>
          <w:szCs w:val="20"/>
        </w:rPr>
        <w:t xml:space="preserve"> zavede v termínu stanoveném KZ.</w:t>
      </w:r>
    </w:p>
    <w:p w14:paraId="438B8EA6" w14:textId="77777777" w:rsidR="00032801" w:rsidRPr="00782120" w:rsidRDefault="00032801" w:rsidP="00032801">
      <w:pPr>
        <w:ind w:left="720"/>
        <w:rPr>
          <w:rFonts w:ascii="Arial" w:hAnsi="Arial" w:cs="Arial"/>
          <w:sz w:val="20"/>
          <w:szCs w:val="20"/>
        </w:rPr>
      </w:pPr>
    </w:p>
    <w:p w14:paraId="5BEC4953" w14:textId="164F172A"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Specifické povinnosti </w:t>
      </w:r>
      <w:r w:rsidR="0086575B">
        <w:rPr>
          <w:sz w:val="20"/>
          <w:szCs w:val="20"/>
        </w:rPr>
        <w:t>poskytovatel</w:t>
      </w:r>
      <w:r w:rsidRPr="00782120">
        <w:rPr>
          <w:sz w:val="20"/>
          <w:szCs w:val="20"/>
        </w:rPr>
        <w:t>e</w:t>
      </w:r>
    </w:p>
    <w:p w14:paraId="12C5D8E3" w14:textId="57526AE0"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u každého dodaného aktiva písemně doporučit KZ milníky, metody a formy řízení životního cyklu a pokud dojde ke změně podstatných okolností (například v oblasti kompatibility, zranitelností, podpory nebo licenčních podmínek) bez odkladu na ně upozornit KZ.</w:t>
      </w:r>
    </w:p>
    <w:p w14:paraId="4B1E26E0" w14:textId="500A1D0C"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Pro všechna aktiva a činnosti, které budou využity pro plnění smlouvy nebo podstatné pro kvalitu plnění smlouvy, je </w:t>
      </w:r>
      <w:r w:rsidR="0086575B">
        <w:rPr>
          <w:rFonts w:ascii="Arial" w:hAnsi="Arial" w:cs="Arial"/>
          <w:sz w:val="20"/>
          <w:szCs w:val="20"/>
        </w:rPr>
        <w:t>poskytovatel</w:t>
      </w:r>
      <w:r w:rsidRPr="00782120">
        <w:rPr>
          <w:rFonts w:ascii="Arial" w:hAnsi="Arial" w:cs="Arial"/>
          <w:sz w:val="20"/>
          <w:szCs w:val="20"/>
        </w:rPr>
        <w:t xml:space="preserve"> povinen zavést standard ISO 9001 včetně akreditované certifikace a certifikaci prokazatelně udržovat platnou po celou dobu platnosti smlouvy. </w:t>
      </w:r>
      <w:r w:rsidR="0086575B">
        <w:rPr>
          <w:rFonts w:ascii="Arial" w:hAnsi="Arial" w:cs="Arial"/>
          <w:sz w:val="20"/>
          <w:szCs w:val="20"/>
        </w:rPr>
        <w:t>Poskytovatel</w:t>
      </w:r>
      <w:r w:rsidRPr="00782120">
        <w:rPr>
          <w:rFonts w:ascii="Arial" w:hAnsi="Arial" w:cs="Arial"/>
          <w:sz w:val="20"/>
          <w:szCs w:val="20"/>
        </w:rPr>
        <w:t xml:space="preserve"> může navrhnout, že se užije jiný standard, který zajistí stejnou nebo vyšší úroveň ochrany aktiv KZ.</w:t>
      </w:r>
    </w:p>
    <w:p w14:paraId="5EC631DF" w14:textId="562760D9"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Pro všechna aktiva a činnosti, které budou využity nebo budou podstatné pro kvalitu a bezpečnost plnění smlouvy, je </w:t>
      </w:r>
      <w:r w:rsidR="0086575B">
        <w:rPr>
          <w:rFonts w:ascii="Arial" w:hAnsi="Arial" w:cs="Arial"/>
          <w:sz w:val="20"/>
          <w:szCs w:val="20"/>
        </w:rPr>
        <w:t>Poskytovatel</w:t>
      </w:r>
      <w:r w:rsidRPr="00782120">
        <w:rPr>
          <w:rFonts w:ascii="Arial" w:hAnsi="Arial" w:cs="Arial"/>
          <w:sz w:val="20"/>
          <w:szCs w:val="20"/>
        </w:rPr>
        <w:t xml:space="preserve"> povinen zavést standard ISO 27001 včetně akreditované certifikace a certifikaci prokazatelně udržovat platnou po celou dobu platnosti smlouvy. Za splnění této povinnosti se považuje také odpovídající certifikace podle zákona o kybernetické bezpečnosti a jeho prováděcích vyhlášek. </w:t>
      </w:r>
      <w:r w:rsidR="0086575B">
        <w:rPr>
          <w:rFonts w:ascii="Arial" w:hAnsi="Arial" w:cs="Arial"/>
          <w:sz w:val="20"/>
          <w:szCs w:val="20"/>
        </w:rPr>
        <w:t>Poskytovatel</w:t>
      </w:r>
      <w:r w:rsidRPr="00782120">
        <w:rPr>
          <w:rFonts w:ascii="Arial" w:hAnsi="Arial" w:cs="Arial"/>
          <w:sz w:val="20"/>
          <w:szCs w:val="20"/>
        </w:rPr>
        <w:t xml:space="preserve"> může navrhnout, že se užije jiný standard, který zajistí stejnou nebo vyšší úroveň ochrany aktiv KZ.</w:t>
      </w:r>
    </w:p>
    <w:p w14:paraId="74741153" w14:textId="65CC90FA"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získat a po celou dobu platnosti smlouvy udržovat v platnosti certifikace všech výrobců nebo </w:t>
      </w:r>
      <w:r>
        <w:rPr>
          <w:rFonts w:ascii="Arial" w:hAnsi="Arial" w:cs="Arial"/>
          <w:sz w:val="20"/>
          <w:szCs w:val="20"/>
        </w:rPr>
        <w:t>poskytovatel</w:t>
      </w:r>
      <w:r w:rsidR="00032801" w:rsidRPr="00782120">
        <w:rPr>
          <w:rFonts w:ascii="Arial" w:hAnsi="Arial" w:cs="Arial"/>
          <w:sz w:val="20"/>
          <w:szCs w:val="20"/>
        </w:rPr>
        <w:t>ů hardwaru nebo softwaru využitého pro dodávku nebo provádění podpory, jestliže to tyto osoby vyžadují pro legální užití jejich dodávky nebo pro bezvadnou záruku. Tato povinnost platí také pro fyzické osoby vykonávající činnosti podle smlouvy.</w:t>
      </w:r>
    </w:p>
    <w:p w14:paraId="23C98AC6" w14:textId="5AE0A68B"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nesmí používat v infrastruktuře nebo při přistupování k infrastruktuře KZ </w:t>
      </w:r>
      <w:proofErr w:type="spellStart"/>
      <w:r w:rsidR="00032801" w:rsidRPr="00782120">
        <w:rPr>
          <w:rFonts w:ascii="Arial" w:hAnsi="Arial" w:cs="Arial"/>
          <w:sz w:val="20"/>
          <w:szCs w:val="20"/>
        </w:rPr>
        <w:t>keyloggery</w:t>
      </w:r>
      <w:proofErr w:type="spellEnd"/>
      <w:r w:rsidR="00032801" w:rsidRPr="00782120">
        <w:rPr>
          <w:rFonts w:ascii="Arial" w:hAnsi="Arial" w:cs="Arial"/>
          <w:sz w:val="20"/>
          <w:szCs w:val="20"/>
        </w:rPr>
        <w:t>, scannery, nástroje mapování sítě, neexistující identity, klony nebo kopie identit nebo identifikátorů, KZ neschválené systémy vzdáleného ovládání nebo přístupu, viry, červy nebo obdobná aktiva, která nejsou nezbytná pro zajištění potřeb KZ a KZ předem písemně schválena.</w:t>
      </w:r>
    </w:p>
    <w:p w14:paraId="05DD9DE2" w14:textId="08C91680"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musí zajistit, aby s využitím jemu svěřených oprávnění nebo jím vytvořené příležitosti nikdo před předchozím písemným souhlasem nepřistupoval k aktivům KZ včetně sítí, manipuloval s nimi, prováděl na nich změny nebo na nich spouštěl nebo instaloval software.</w:t>
      </w:r>
    </w:p>
    <w:p w14:paraId="21FE9350" w14:textId="74E8DB87"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musí zajistit, aby s využitím jemu svěřených oprávnění nebo jím vytvořené příležitosti nikdo před předchozího písemného souhlasu nepřistupoval k aktivům KZ včetně sítí, manipuloval s nimi, prováděl na nich změny nebo na nich spouštěl nebo instaloval software.</w:t>
      </w:r>
    </w:p>
    <w:p w14:paraId="3E661DFC" w14:textId="7A74126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nesmí bez předchozího písemného souhlasu KZ na aktivech KZ provádět bezpečnostní testování, skenování, zachytávání provozu, replikaci provozu, replikaci nebo zálohy dat, nebo jakékoliv další činnosti, které mohou mít vliv na stav kybernetické bezpečnosti.</w:t>
      </w:r>
    </w:p>
    <w:p w14:paraId="6E990FAE" w14:textId="7E00E8F0"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nesmí na aktivech KZ provádět konfigurační změny bez předchozího souhlasu KZ.</w:t>
      </w:r>
    </w:p>
    <w:p w14:paraId="00FB7CD4" w14:textId="39A0AAE2"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nesmí na aktivech KZ, včetně </w:t>
      </w:r>
      <w:r>
        <w:rPr>
          <w:rFonts w:ascii="Arial" w:hAnsi="Arial" w:cs="Arial"/>
          <w:sz w:val="20"/>
          <w:szCs w:val="20"/>
        </w:rPr>
        <w:t>poskytovatel</w:t>
      </w:r>
      <w:r w:rsidR="00032801" w:rsidRPr="00782120">
        <w:rPr>
          <w:rFonts w:ascii="Arial" w:hAnsi="Arial" w:cs="Arial"/>
          <w:sz w:val="20"/>
          <w:szCs w:val="20"/>
        </w:rPr>
        <w:t>em instalovaných, spravovaných nebo podporovaných aktiv, bez předchozího souhlasu KZ vytvářet, měnil nebo rušil identity nebo účty jakéhokoliv typu.</w:t>
      </w:r>
    </w:p>
    <w:p w14:paraId="4AF072CF" w14:textId="1A182576"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aby migrace nebo nasazení aktualizací, konfiguračních dat nebo jiných aktiv do provozního prostředí byla provedena až po akceptaci výsledků testů v testovacím prostředí </w:t>
      </w:r>
      <w:r w:rsidR="00032801">
        <w:rPr>
          <w:rFonts w:ascii="Arial" w:hAnsi="Arial" w:cs="Arial"/>
          <w:sz w:val="20"/>
          <w:szCs w:val="20"/>
        </w:rPr>
        <w:br/>
      </w:r>
      <w:r w:rsidR="00032801" w:rsidRPr="00782120">
        <w:rPr>
          <w:rFonts w:ascii="Arial" w:hAnsi="Arial" w:cs="Arial"/>
          <w:sz w:val="20"/>
          <w:szCs w:val="20"/>
        </w:rPr>
        <w:t>a formalizovaném a doložitelném odsouhlasení KZ.</w:t>
      </w:r>
    </w:p>
    <w:p w14:paraId="057145F9" w14:textId="66626132"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při přístupu do systémů KZ využívat jen zařízení, která vyhovují bezpečnostním, technickým a provozním požadavkům KZ a jsou jím schválená, zejména jsou aktualizovaná, </w:t>
      </w:r>
      <w:proofErr w:type="spellStart"/>
      <w:r w:rsidR="00032801" w:rsidRPr="00782120">
        <w:rPr>
          <w:rFonts w:ascii="Arial" w:hAnsi="Arial" w:cs="Arial"/>
          <w:sz w:val="20"/>
          <w:szCs w:val="20"/>
        </w:rPr>
        <w:t>patchovaná</w:t>
      </w:r>
      <w:proofErr w:type="spellEnd"/>
      <w:r w:rsidR="00032801" w:rsidRPr="00782120">
        <w:rPr>
          <w:rFonts w:ascii="Arial" w:hAnsi="Arial" w:cs="Arial"/>
          <w:sz w:val="20"/>
          <w:szCs w:val="20"/>
        </w:rPr>
        <w:t>, vybavená bezpečnostním softwarem, je na nich užito výhradně legální programové vybavení a přístup k nim je řízen.</w:t>
      </w:r>
    </w:p>
    <w:p w14:paraId="65960712" w14:textId="5BA6AA2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respektování pravidel fyzické bezpečnosti při pohybu v prostorách KZ. </w:t>
      </w:r>
    </w:p>
    <w:p w14:paraId="479A1E6C" w14:textId="1DC6F3F1"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součinnost při stanovení pravidel a provedení penetračních testů, zejména povinnost testy provést a povinnost na své náklady bez odkladu přijímat opatření k vyřešení kritických nálezů.</w:t>
      </w:r>
    </w:p>
    <w:p w14:paraId="7E8DE9C0" w14:textId="4ADBB12C"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spolupráci při řešení incidentů, hrozeb, zranitelností a patchování.</w:t>
      </w:r>
    </w:p>
    <w:p w14:paraId="254D66C2" w14:textId="5A084384"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mít zavedené mechanismy pro detekci bezpečnostních událostí, bezpečnostních incidentů a odchylek.</w:t>
      </w:r>
    </w:p>
    <w:p w14:paraId="256BEBA2" w14:textId="11E2E9E4"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v případě exponování části jeho prostředí pro vývoj, testování nebo ukládání datových celků, spravovaných podle smlouvy, prostředí DMZ, přičemž první firewall musí plnit funkci „</w:t>
      </w:r>
      <w:proofErr w:type="spellStart"/>
      <w:r w:rsidR="00032801" w:rsidRPr="00782120">
        <w:rPr>
          <w:rFonts w:ascii="Arial" w:hAnsi="Arial" w:cs="Arial"/>
          <w:sz w:val="20"/>
          <w:szCs w:val="20"/>
        </w:rPr>
        <w:t>perimeter</w:t>
      </w:r>
      <w:proofErr w:type="spellEnd"/>
      <w:r w:rsidR="00032801" w:rsidRPr="00782120">
        <w:rPr>
          <w:rFonts w:ascii="Arial" w:hAnsi="Arial" w:cs="Arial"/>
          <w:sz w:val="20"/>
          <w:szCs w:val="20"/>
        </w:rPr>
        <w:t>“ a musí být nastaven tak, aby byl provoz povolen pouze směrem do DMZ. Druhý firewall musí plnit funkci „</w:t>
      </w:r>
      <w:proofErr w:type="spellStart"/>
      <w:r w:rsidR="00032801" w:rsidRPr="00782120">
        <w:rPr>
          <w:rFonts w:ascii="Arial" w:hAnsi="Arial" w:cs="Arial"/>
          <w:sz w:val="20"/>
          <w:szCs w:val="20"/>
        </w:rPr>
        <w:t>back</w:t>
      </w:r>
      <w:proofErr w:type="spellEnd"/>
      <w:r w:rsidR="00032801" w:rsidRPr="00782120">
        <w:rPr>
          <w:rFonts w:ascii="Arial" w:hAnsi="Arial" w:cs="Arial"/>
          <w:sz w:val="20"/>
          <w:szCs w:val="20"/>
        </w:rPr>
        <w:t xml:space="preserve">-end“ musí být nastaven tak, aby byl provoz povolen pouze směrem z DMZ do vnitřní sítě </w:t>
      </w:r>
      <w:r>
        <w:rPr>
          <w:rFonts w:ascii="Arial" w:hAnsi="Arial" w:cs="Arial"/>
          <w:sz w:val="20"/>
          <w:szCs w:val="20"/>
        </w:rPr>
        <w:t>poskytovatel</w:t>
      </w:r>
      <w:r w:rsidR="00032801" w:rsidRPr="00782120">
        <w:rPr>
          <w:rFonts w:ascii="Arial" w:hAnsi="Arial" w:cs="Arial"/>
          <w:sz w:val="20"/>
          <w:szCs w:val="20"/>
        </w:rPr>
        <w:t>e.</w:t>
      </w:r>
    </w:p>
    <w:p w14:paraId="383B6072" w14:textId="596C0B8F"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lastRenderedPageBreak/>
        <w:t>Poskytovatel</w:t>
      </w:r>
      <w:r w:rsidR="00032801" w:rsidRPr="00782120">
        <w:rPr>
          <w:rFonts w:ascii="Arial" w:hAnsi="Arial" w:cs="Arial"/>
          <w:sz w:val="20"/>
          <w:szCs w:val="20"/>
        </w:rPr>
        <w:t xml:space="preserve"> je povinen zcela dodržovat technické a bezpečnostní standardy KZ nebo jiné osoby, které jsou uvedeny ve smlouvě nebo jiném dokumentu, zejména dokumentu KZ06_SM0010 Požadavky na provedení a kvalitu ICT (dále také jen PPK).</w:t>
      </w:r>
    </w:p>
    <w:p w14:paraId="58EFD0E6" w14:textId="77777777" w:rsidR="00032801" w:rsidRPr="00782120" w:rsidRDefault="00032801" w:rsidP="00032801">
      <w:pPr>
        <w:ind w:left="720"/>
        <w:rPr>
          <w:rFonts w:ascii="Arial" w:hAnsi="Arial" w:cs="Arial"/>
          <w:sz w:val="20"/>
          <w:szCs w:val="20"/>
        </w:rPr>
      </w:pPr>
    </w:p>
    <w:p w14:paraId="032DFF72"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Vývoj, akvizice a údržba</w:t>
      </w:r>
    </w:p>
    <w:p w14:paraId="16AD5D82" w14:textId="3B0E5136"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w:t>
      </w:r>
    </w:p>
    <w:p w14:paraId="13E8F456" w14:textId="77777777" w:rsidR="00032801" w:rsidRPr="00782120" w:rsidRDefault="00032801" w:rsidP="00032801">
      <w:pPr>
        <w:pStyle w:val="IIodstavec"/>
        <w:numPr>
          <w:ilvl w:val="2"/>
          <w:numId w:val="42"/>
        </w:numPr>
        <w:rPr>
          <w:sz w:val="20"/>
          <w:szCs w:val="20"/>
        </w:rPr>
      </w:pPr>
      <w:r w:rsidRPr="00782120">
        <w:rPr>
          <w:sz w:val="20"/>
          <w:szCs w:val="20"/>
        </w:rPr>
        <w:t>zavést a řádně udržovat a řídit oddělené prostředí pro vývoj a testování;</w:t>
      </w:r>
    </w:p>
    <w:p w14:paraId="6AF242E2" w14:textId="77777777" w:rsidR="00032801" w:rsidRPr="00782120" w:rsidRDefault="00032801" w:rsidP="00032801">
      <w:pPr>
        <w:pStyle w:val="IIodstavec"/>
        <w:numPr>
          <w:ilvl w:val="2"/>
          <w:numId w:val="42"/>
        </w:numPr>
        <w:rPr>
          <w:sz w:val="20"/>
          <w:szCs w:val="20"/>
        </w:rPr>
      </w:pPr>
      <w:r w:rsidRPr="00782120">
        <w:rPr>
          <w:sz w:val="20"/>
          <w:szCs w:val="20"/>
        </w:rPr>
        <w:t xml:space="preserve">zajistit, že budou použity předepsané a řádně licencované verze softwaru nebo jiného kódu, které budou kompatibilní, interoperabilní a plně funkční v prostředí KZ; </w:t>
      </w:r>
    </w:p>
    <w:p w14:paraId="6AFCC86B" w14:textId="77777777" w:rsidR="00032801" w:rsidRPr="00782120" w:rsidRDefault="00032801" w:rsidP="00032801">
      <w:pPr>
        <w:pStyle w:val="IIodstavec"/>
        <w:numPr>
          <w:ilvl w:val="2"/>
          <w:numId w:val="42"/>
        </w:numPr>
        <w:rPr>
          <w:sz w:val="20"/>
          <w:szCs w:val="20"/>
        </w:rPr>
      </w:pPr>
      <w:r w:rsidRPr="00782120">
        <w:rPr>
          <w:sz w:val="20"/>
          <w:szCs w:val="20"/>
        </w:rPr>
        <w:t>zajistit, že plnění bude obsahovat jen ty součásti, které jsou nezbytné nebo potřebné a/nebo které jsou specifikovány výslovně ve smlouvě;</w:t>
      </w:r>
    </w:p>
    <w:p w14:paraId="7EA1957F" w14:textId="77777777" w:rsidR="00032801" w:rsidRPr="00782120" w:rsidRDefault="00032801" w:rsidP="00032801">
      <w:pPr>
        <w:pStyle w:val="IIodstavec"/>
        <w:numPr>
          <w:ilvl w:val="2"/>
          <w:numId w:val="42"/>
        </w:numPr>
        <w:rPr>
          <w:sz w:val="20"/>
          <w:szCs w:val="20"/>
        </w:rPr>
      </w:pPr>
      <w:r w:rsidRPr="00782120">
        <w:rPr>
          <w:sz w:val="20"/>
          <w:szCs w:val="20"/>
        </w:rPr>
        <w:t>zajistit zabezpečení aktiv užitých pro vývoj a testování proti známým zranitelnostem a testování na takové zranitelnosti po celou dobu trvání smlouvy;</w:t>
      </w:r>
    </w:p>
    <w:p w14:paraId="17F1273E" w14:textId="77777777" w:rsidR="00032801" w:rsidRPr="00782120" w:rsidRDefault="00032801" w:rsidP="00032801">
      <w:pPr>
        <w:pStyle w:val="IIodstavec"/>
        <w:numPr>
          <w:ilvl w:val="2"/>
          <w:numId w:val="42"/>
        </w:numPr>
        <w:rPr>
          <w:sz w:val="20"/>
          <w:szCs w:val="20"/>
        </w:rPr>
      </w:pPr>
      <w:r w:rsidRPr="00782120">
        <w:rPr>
          <w:sz w:val="20"/>
          <w:szCs w:val="20"/>
        </w:rPr>
        <w:t>zajistit zabezpečení dodávaných aktiv proti zneužití známých zranitelností a testování na takové zranitelnosti po celou dobu trvání smlouvy;</w:t>
      </w:r>
    </w:p>
    <w:p w14:paraId="197B43FA" w14:textId="77777777" w:rsidR="00032801" w:rsidRPr="00782120" w:rsidRDefault="00032801" w:rsidP="00032801">
      <w:pPr>
        <w:pStyle w:val="IIodstavec"/>
        <w:numPr>
          <w:ilvl w:val="2"/>
          <w:numId w:val="42"/>
        </w:numPr>
        <w:rPr>
          <w:sz w:val="20"/>
          <w:szCs w:val="20"/>
        </w:rPr>
      </w:pPr>
      <w:r w:rsidRPr="00782120">
        <w:rPr>
          <w:sz w:val="20"/>
          <w:szCs w:val="20"/>
        </w:rPr>
        <w:t>zajistit, že v produkčním prostředí KZ bude nasazen jen předmětem smlouvy specifikovaný kompilovaný, respektive spustitelný kód a další nezbytná data pro provozování předmětu plnění;</w:t>
      </w:r>
    </w:p>
    <w:p w14:paraId="28EB881E" w14:textId="77777777" w:rsidR="00032801" w:rsidRPr="00782120" w:rsidRDefault="00032801" w:rsidP="00032801">
      <w:pPr>
        <w:pStyle w:val="IIodstavec"/>
        <w:numPr>
          <w:ilvl w:val="2"/>
          <w:numId w:val="42"/>
        </w:numPr>
        <w:rPr>
          <w:sz w:val="20"/>
          <w:szCs w:val="20"/>
        </w:rPr>
      </w:pPr>
      <w:r w:rsidRPr="00782120">
        <w:rPr>
          <w:sz w:val="20"/>
          <w:szCs w:val="20"/>
        </w:rPr>
        <w:t>poskytnout KZ potřebnou součinnost v případě, že vyžaduje / realizuje provedení bezpečnostních testů souvisejících s předmětem plnění;</w:t>
      </w:r>
    </w:p>
    <w:p w14:paraId="6ED1A683" w14:textId="77777777" w:rsidR="00032801" w:rsidRPr="00782120" w:rsidRDefault="00032801" w:rsidP="00032801">
      <w:pPr>
        <w:pStyle w:val="IIodstavec"/>
        <w:numPr>
          <w:ilvl w:val="2"/>
          <w:numId w:val="42"/>
        </w:numPr>
        <w:rPr>
          <w:sz w:val="20"/>
          <w:szCs w:val="20"/>
        </w:rPr>
      </w:pPr>
      <w:r w:rsidRPr="00782120">
        <w:rPr>
          <w:sz w:val="20"/>
          <w:szCs w:val="20"/>
        </w:rPr>
        <w:t>zajistit bezpečnost testovacího prostředí a ochranu poskytnutých testovacích dat poskytnutých KZ;</w:t>
      </w:r>
    </w:p>
    <w:p w14:paraId="7BEDD198" w14:textId="77777777" w:rsidR="00032801" w:rsidRPr="00782120" w:rsidRDefault="00032801" w:rsidP="00032801">
      <w:pPr>
        <w:pStyle w:val="IIodstavec"/>
        <w:numPr>
          <w:ilvl w:val="2"/>
          <w:numId w:val="42"/>
        </w:numPr>
        <w:rPr>
          <w:sz w:val="20"/>
          <w:szCs w:val="20"/>
        </w:rPr>
      </w:pPr>
      <w:r w:rsidRPr="00782120">
        <w:rPr>
          <w:sz w:val="20"/>
          <w:szCs w:val="20"/>
        </w:rPr>
        <w:t>aplikovat zásady bezpečného vývoje a řízení životního cyklu systému v souladu s dobrou praxí, včetně užívání metod peer-</w:t>
      </w:r>
      <w:proofErr w:type="spellStart"/>
      <w:r w:rsidRPr="00782120">
        <w:rPr>
          <w:sz w:val="20"/>
          <w:szCs w:val="20"/>
        </w:rPr>
        <w:t>review</w:t>
      </w:r>
      <w:proofErr w:type="spellEnd"/>
      <w:r w:rsidRPr="00782120">
        <w:rPr>
          <w:sz w:val="20"/>
          <w:szCs w:val="20"/>
        </w:rPr>
        <w:t xml:space="preserve"> kódu, přičemž tato zásada musí být uplatněna také na konfigurační </w:t>
      </w:r>
      <w:r>
        <w:rPr>
          <w:sz w:val="20"/>
          <w:szCs w:val="20"/>
        </w:rPr>
        <w:br/>
      </w:r>
      <w:r w:rsidRPr="00782120">
        <w:rPr>
          <w:sz w:val="20"/>
          <w:szCs w:val="20"/>
        </w:rPr>
        <w:t>a obdobné změny;</w:t>
      </w:r>
    </w:p>
    <w:p w14:paraId="6D8EA489" w14:textId="77777777" w:rsidR="00032801" w:rsidRPr="00782120" w:rsidRDefault="00032801" w:rsidP="00032801">
      <w:pPr>
        <w:pStyle w:val="IIodstavec"/>
        <w:numPr>
          <w:ilvl w:val="2"/>
          <w:numId w:val="42"/>
        </w:numPr>
        <w:rPr>
          <w:sz w:val="20"/>
          <w:szCs w:val="20"/>
        </w:rPr>
      </w:pPr>
      <w:r w:rsidRPr="00782120">
        <w:rPr>
          <w:sz w:val="20"/>
          <w:szCs w:val="20"/>
        </w:rPr>
        <w:t xml:space="preserve">zajišťovat kontroly integrity kódu a konfiguračních dat; </w:t>
      </w:r>
    </w:p>
    <w:p w14:paraId="144B0067" w14:textId="77777777" w:rsidR="00032801" w:rsidRPr="00782120" w:rsidRDefault="00032801" w:rsidP="00032801">
      <w:pPr>
        <w:pStyle w:val="IIodstavec"/>
        <w:numPr>
          <w:ilvl w:val="2"/>
          <w:numId w:val="42"/>
        </w:numPr>
        <w:rPr>
          <w:sz w:val="20"/>
          <w:szCs w:val="20"/>
        </w:rPr>
      </w:pPr>
      <w:r w:rsidRPr="00782120">
        <w:rPr>
          <w:sz w:val="20"/>
          <w:szCs w:val="20"/>
        </w:rPr>
        <w:t>zajišťovat řízení přístupů ke kódu a konfiguračním datům;</w:t>
      </w:r>
    </w:p>
    <w:p w14:paraId="1C5B20CC" w14:textId="77777777" w:rsidR="00032801" w:rsidRPr="00782120" w:rsidRDefault="00032801" w:rsidP="00032801">
      <w:pPr>
        <w:pStyle w:val="IIodstavec"/>
        <w:numPr>
          <w:ilvl w:val="2"/>
          <w:numId w:val="42"/>
        </w:numPr>
        <w:rPr>
          <w:sz w:val="20"/>
          <w:szCs w:val="20"/>
        </w:rPr>
      </w:pPr>
      <w:r w:rsidRPr="00782120">
        <w:rPr>
          <w:sz w:val="20"/>
          <w:szCs w:val="20"/>
        </w:rPr>
        <w:t>zajišťovat penetrační testování v rozsahu stanoveném KZ m;</w:t>
      </w:r>
    </w:p>
    <w:p w14:paraId="6F06007B" w14:textId="77777777" w:rsidR="00032801" w:rsidRPr="00782120" w:rsidRDefault="00032801" w:rsidP="00032801">
      <w:pPr>
        <w:pStyle w:val="IIodstavec"/>
        <w:numPr>
          <w:ilvl w:val="2"/>
          <w:numId w:val="42"/>
        </w:numPr>
        <w:rPr>
          <w:sz w:val="20"/>
          <w:szCs w:val="20"/>
        </w:rPr>
      </w:pPr>
      <w:r w:rsidRPr="00782120">
        <w:rPr>
          <w:sz w:val="20"/>
          <w:szCs w:val="20"/>
        </w:rPr>
        <w:t>zajišťovat užívání vývojového, testovacího a zálohovacího prostředí odděleného od prostředí produkčního a prostředí svého vlastního dalšího provozu;</w:t>
      </w:r>
    </w:p>
    <w:p w14:paraId="544D6EBC" w14:textId="77777777" w:rsidR="00032801" w:rsidRPr="00782120" w:rsidRDefault="00032801" w:rsidP="00032801">
      <w:pPr>
        <w:pStyle w:val="IIodstavec"/>
        <w:numPr>
          <w:ilvl w:val="2"/>
          <w:numId w:val="42"/>
        </w:numPr>
        <w:rPr>
          <w:sz w:val="20"/>
          <w:szCs w:val="20"/>
        </w:rPr>
      </w:pPr>
      <w:r w:rsidRPr="00782120">
        <w:rPr>
          <w:sz w:val="20"/>
          <w:szCs w:val="20"/>
        </w:rPr>
        <w:t>zajistit bezpečnou implementaci, inovaci, aktualizaci, testování technologií, které jsou předmětem plnění;</w:t>
      </w:r>
    </w:p>
    <w:p w14:paraId="399E0C79" w14:textId="77777777" w:rsidR="00032801" w:rsidRPr="00782120" w:rsidRDefault="00032801" w:rsidP="00032801">
      <w:pPr>
        <w:pStyle w:val="IIodstavec"/>
        <w:numPr>
          <w:ilvl w:val="2"/>
          <w:numId w:val="42"/>
        </w:numPr>
        <w:rPr>
          <w:sz w:val="20"/>
          <w:szCs w:val="20"/>
        </w:rPr>
      </w:pPr>
      <w:r w:rsidRPr="00782120">
        <w:rPr>
          <w:sz w:val="20"/>
          <w:szCs w:val="20"/>
        </w:rPr>
        <w:t xml:space="preserve">zajistit, aby migrace do provozního prostředí byla provedena až po akceptaci výsledků testů </w:t>
      </w:r>
      <w:r>
        <w:rPr>
          <w:sz w:val="20"/>
          <w:szCs w:val="20"/>
        </w:rPr>
        <w:br/>
      </w:r>
      <w:r w:rsidRPr="00782120">
        <w:rPr>
          <w:sz w:val="20"/>
          <w:szCs w:val="20"/>
        </w:rPr>
        <w:t>v testovacím prostředí a formalizovaném a doložitelném odsouhlasení;</w:t>
      </w:r>
    </w:p>
    <w:p w14:paraId="7F514031" w14:textId="77777777" w:rsidR="00032801" w:rsidRPr="00782120" w:rsidRDefault="00032801" w:rsidP="00032801">
      <w:pPr>
        <w:pStyle w:val="IIodstavec"/>
        <w:numPr>
          <w:ilvl w:val="2"/>
          <w:numId w:val="43"/>
        </w:numPr>
        <w:rPr>
          <w:sz w:val="20"/>
          <w:szCs w:val="20"/>
        </w:rPr>
      </w:pPr>
      <w:r w:rsidRPr="00782120">
        <w:rPr>
          <w:sz w:val="20"/>
          <w:szCs w:val="20"/>
        </w:rPr>
        <w:t>dodržovat a implementovat nejlepší praktiky pro bezpečný vývoj softwaru dle doporučení technických norem řady ISO/IEC 27k;</w:t>
      </w:r>
    </w:p>
    <w:p w14:paraId="6B188784" w14:textId="77777777" w:rsidR="00032801" w:rsidRPr="00782120" w:rsidRDefault="00032801" w:rsidP="00032801">
      <w:pPr>
        <w:pStyle w:val="IIodstavec"/>
        <w:numPr>
          <w:ilvl w:val="2"/>
          <w:numId w:val="42"/>
        </w:numPr>
        <w:rPr>
          <w:sz w:val="20"/>
          <w:szCs w:val="20"/>
        </w:rPr>
      </w:pPr>
      <w:r w:rsidRPr="00782120">
        <w:rPr>
          <w:sz w:val="20"/>
          <w:szCs w:val="20"/>
        </w:rPr>
        <w:t xml:space="preserve">umožnit audit prováděného nebo provedeného plnění a na písemnou žádost předložit vyvíjený zdrojový kód ke </w:t>
      </w:r>
      <w:proofErr w:type="spellStart"/>
      <w:r w:rsidRPr="00782120">
        <w:rPr>
          <w:sz w:val="20"/>
          <w:szCs w:val="20"/>
        </w:rPr>
        <w:t>code</w:t>
      </w:r>
      <w:proofErr w:type="spellEnd"/>
      <w:r w:rsidRPr="00782120">
        <w:rPr>
          <w:sz w:val="20"/>
          <w:szCs w:val="20"/>
        </w:rPr>
        <w:t xml:space="preserve"> </w:t>
      </w:r>
      <w:proofErr w:type="spellStart"/>
      <w:r w:rsidRPr="00782120">
        <w:rPr>
          <w:sz w:val="20"/>
          <w:szCs w:val="20"/>
        </w:rPr>
        <w:t>review</w:t>
      </w:r>
      <w:proofErr w:type="spellEnd"/>
      <w:r w:rsidRPr="00782120">
        <w:rPr>
          <w:sz w:val="20"/>
          <w:szCs w:val="20"/>
        </w:rPr>
        <w:t>, včetně aktualizací a diagnostických nástrojů;</w:t>
      </w:r>
    </w:p>
    <w:p w14:paraId="2713CC90" w14:textId="77777777" w:rsidR="00032801" w:rsidRPr="00782120" w:rsidRDefault="00032801" w:rsidP="00032801">
      <w:pPr>
        <w:pStyle w:val="IIodstavec"/>
        <w:numPr>
          <w:ilvl w:val="2"/>
          <w:numId w:val="42"/>
        </w:numPr>
        <w:rPr>
          <w:sz w:val="20"/>
          <w:szCs w:val="20"/>
        </w:rPr>
      </w:pPr>
      <w:r w:rsidRPr="00782120">
        <w:rPr>
          <w:sz w:val="20"/>
          <w:szCs w:val="20"/>
        </w:rPr>
        <w:t>předat ujednaným způsobem zdrojový kód nebo ho uložit do sjednané úschovy, jak je stanoveno ve smlouvě,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p>
    <w:p w14:paraId="3D9B82A9" w14:textId="77777777" w:rsidR="00032801" w:rsidRPr="00782120" w:rsidRDefault="00032801" w:rsidP="00032801">
      <w:pPr>
        <w:pStyle w:val="IIodstavec"/>
        <w:tabs>
          <w:tab w:val="clear" w:pos="992"/>
        </w:tabs>
        <w:ind w:firstLine="0"/>
        <w:rPr>
          <w:sz w:val="20"/>
          <w:szCs w:val="20"/>
        </w:rPr>
      </w:pPr>
    </w:p>
    <w:p w14:paraId="11F058C7" w14:textId="77777777" w:rsidR="00032801" w:rsidRPr="00782120" w:rsidRDefault="00032801" w:rsidP="00032801">
      <w:pPr>
        <w:pStyle w:val="IIodstavec"/>
        <w:tabs>
          <w:tab w:val="clear" w:pos="992"/>
        </w:tabs>
        <w:ind w:left="993" w:firstLine="0"/>
        <w:rPr>
          <w:sz w:val="20"/>
          <w:szCs w:val="20"/>
        </w:rPr>
      </w:pPr>
    </w:p>
    <w:p w14:paraId="4C8A736E"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Užívání kryptografické ochrany</w:t>
      </w:r>
    </w:p>
    <w:p w14:paraId="767B1215" w14:textId="6D08FA7C"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Pokud je v rámci plnění smlouvy vyžadováno použití kryptografických prostředků, užije </w:t>
      </w:r>
      <w:r w:rsidR="0086575B">
        <w:rPr>
          <w:rFonts w:ascii="Arial" w:hAnsi="Arial" w:cs="Arial"/>
          <w:sz w:val="20"/>
          <w:szCs w:val="20"/>
        </w:rPr>
        <w:t>poskytovatel</w:t>
      </w:r>
      <w:r w:rsidRPr="00782120">
        <w:rPr>
          <w:rFonts w:ascii="Arial" w:hAnsi="Arial" w:cs="Arial"/>
          <w:sz w:val="20"/>
          <w:szCs w:val="20"/>
        </w:rPr>
        <w:t xml:space="preserve"> standard, uvedený v dokumentu PPK.</w:t>
      </w:r>
    </w:p>
    <w:p w14:paraId="6A71A8A3" w14:textId="77777777" w:rsidR="00032801" w:rsidRPr="00782120" w:rsidRDefault="00032801" w:rsidP="00032801">
      <w:pPr>
        <w:pStyle w:val="IIodstavec"/>
        <w:tabs>
          <w:tab w:val="clear" w:pos="992"/>
        </w:tabs>
        <w:ind w:left="993" w:firstLine="0"/>
        <w:rPr>
          <w:sz w:val="20"/>
          <w:szCs w:val="20"/>
        </w:rPr>
      </w:pPr>
    </w:p>
    <w:p w14:paraId="255F5C8B"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Řízení provozu a přístupu</w:t>
      </w:r>
    </w:p>
    <w:p w14:paraId="566E067A" w14:textId="640D44E1"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bezpečný provoz informačního systému a infrastruktury využívané pro poskytování předmětu plnění v souladu s požadavky vyhlášky o kybernetické bezpečnosti ve znění pozdějších předpisů.</w:t>
      </w:r>
    </w:p>
    <w:p w14:paraId="55FB692F" w14:textId="7EA73D1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Na vyžádání je </w:t>
      </w:r>
      <w:r w:rsidR="0086575B">
        <w:rPr>
          <w:rFonts w:ascii="Arial" w:hAnsi="Arial" w:cs="Arial"/>
          <w:sz w:val="20"/>
          <w:szCs w:val="20"/>
        </w:rPr>
        <w:t>poskytovatel</w:t>
      </w:r>
      <w:r w:rsidRPr="00782120">
        <w:rPr>
          <w:rFonts w:ascii="Arial" w:hAnsi="Arial" w:cs="Arial"/>
          <w:sz w:val="20"/>
          <w:szCs w:val="20"/>
        </w:rPr>
        <w:t xml:space="preserve"> poskytnout KZ přehled o bezpečnostních opatřeních zavedených na svém informačním systému a infrastruktuře, kterými plní předmět smlouvy.</w:t>
      </w:r>
    </w:p>
    <w:p w14:paraId="28FF1B60" w14:textId="4F5977EF"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Při přístupu do systémů KZ smí </w:t>
      </w:r>
      <w:r w:rsidR="0086575B">
        <w:rPr>
          <w:rFonts w:ascii="Arial" w:hAnsi="Arial" w:cs="Arial"/>
          <w:sz w:val="20"/>
          <w:szCs w:val="20"/>
        </w:rPr>
        <w:t>poskytovatel</w:t>
      </w:r>
      <w:r w:rsidRPr="00782120">
        <w:rPr>
          <w:rFonts w:ascii="Arial" w:hAnsi="Arial" w:cs="Arial"/>
          <w:sz w:val="20"/>
          <w:szCs w:val="20"/>
        </w:rPr>
        <w:t xml:space="preserve"> využívat jen zařízení, která vyhovují bezpečnostním požadavkům KZ a jsou jím schválená, zejména jsou aktualizovaná, </w:t>
      </w:r>
      <w:proofErr w:type="spellStart"/>
      <w:r w:rsidRPr="00782120">
        <w:rPr>
          <w:rFonts w:ascii="Arial" w:hAnsi="Arial" w:cs="Arial"/>
          <w:sz w:val="20"/>
          <w:szCs w:val="20"/>
        </w:rPr>
        <w:t>patchovaná</w:t>
      </w:r>
      <w:proofErr w:type="spellEnd"/>
      <w:r w:rsidRPr="00782120">
        <w:rPr>
          <w:rFonts w:ascii="Arial" w:hAnsi="Arial" w:cs="Arial"/>
          <w:sz w:val="20"/>
          <w:szCs w:val="20"/>
        </w:rPr>
        <w:t>, vybavená bezpečnostním softwarem, je na nich užito výhradně legální programové vybavení a přístup k nim je řízen.</w:t>
      </w:r>
    </w:p>
    <w:p w14:paraId="5DC9E98C"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Jestliže se předpokládá síťová komunikace dodaného zařízení, musí být plně interoperabilní se síťovým prostředím KZ podle dokumentu PPK, a podporovat řízení přístupů s využitím služby </w:t>
      </w:r>
      <w:proofErr w:type="spellStart"/>
      <w:r w:rsidRPr="00782120">
        <w:rPr>
          <w:rFonts w:ascii="Arial" w:hAnsi="Arial" w:cs="Arial"/>
          <w:sz w:val="20"/>
          <w:szCs w:val="20"/>
        </w:rPr>
        <w:t>Active</w:t>
      </w:r>
      <w:proofErr w:type="spellEnd"/>
      <w:r w:rsidRPr="00782120">
        <w:rPr>
          <w:rFonts w:ascii="Arial" w:hAnsi="Arial" w:cs="Arial"/>
          <w:sz w:val="20"/>
          <w:szCs w:val="20"/>
        </w:rPr>
        <w:t xml:space="preserve"> </w:t>
      </w:r>
      <w:proofErr w:type="spellStart"/>
      <w:r w:rsidRPr="00782120">
        <w:rPr>
          <w:rFonts w:ascii="Arial" w:hAnsi="Arial" w:cs="Arial"/>
          <w:sz w:val="20"/>
          <w:szCs w:val="20"/>
        </w:rPr>
        <w:t>Directory</w:t>
      </w:r>
      <w:proofErr w:type="spellEnd"/>
      <w:r w:rsidRPr="00782120">
        <w:rPr>
          <w:rFonts w:ascii="Arial" w:hAnsi="Arial" w:cs="Arial"/>
          <w:sz w:val="20"/>
          <w:szCs w:val="20"/>
        </w:rPr>
        <w:t xml:space="preserve"> nebo obdobným nástrojem používaným Zadavatelem. Zařízení musí být vybaveno schopností odesílat logy a </w:t>
      </w:r>
      <w:proofErr w:type="spellStart"/>
      <w:r w:rsidRPr="00782120">
        <w:rPr>
          <w:rFonts w:ascii="Arial" w:hAnsi="Arial" w:cs="Arial"/>
          <w:sz w:val="20"/>
          <w:szCs w:val="20"/>
        </w:rPr>
        <w:t>alerty</w:t>
      </w:r>
      <w:proofErr w:type="spellEnd"/>
      <w:r w:rsidRPr="00782120">
        <w:rPr>
          <w:rFonts w:ascii="Arial" w:hAnsi="Arial" w:cs="Arial"/>
          <w:sz w:val="20"/>
          <w:szCs w:val="20"/>
        </w:rPr>
        <w:t xml:space="preserve"> do bezpečnostních a dohledových systémů Zadavatele. Veškeré okolnosti síťové komunikace, tedy </w:t>
      </w:r>
      <w:r w:rsidRPr="00782120">
        <w:rPr>
          <w:rFonts w:ascii="Arial" w:hAnsi="Arial" w:cs="Arial"/>
          <w:sz w:val="20"/>
          <w:szCs w:val="20"/>
        </w:rPr>
        <w:lastRenderedPageBreak/>
        <w:t xml:space="preserve">zejména její fyzické provedení, protokoly, doménové politiky, autentizace, autorizace, </w:t>
      </w:r>
      <w:proofErr w:type="spellStart"/>
      <w:r w:rsidRPr="00782120">
        <w:rPr>
          <w:rFonts w:ascii="Arial" w:hAnsi="Arial" w:cs="Arial"/>
          <w:sz w:val="20"/>
          <w:szCs w:val="20"/>
        </w:rPr>
        <w:t>routování</w:t>
      </w:r>
      <w:proofErr w:type="spellEnd"/>
      <w:r w:rsidRPr="00782120">
        <w:rPr>
          <w:rFonts w:ascii="Arial" w:hAnsi="Arial" w:cs="Arial"/>
          <w:sz w:val="20"/>
          <w:szCs w:val="20"/>
        </w:rPr>
        <w:t xml:space="preserve"> a další domény relevantní pro bezpečnost síťového provozu musí být bezvýhradně provedeny podle pokynů zadavatele, v souladu s jeho interními standardy, obecně závaznými právními normami </w:t>
      </w:r>
      <w:r>
        <w:rPr>
          <w:rFonts w:ascii="Arial" w:hAnsi="Arial" w:cs="Arial"/>
          <w:sz w:val="20"/>
          <w:szCs w:val="20"/>
        </w:rPr>
        <w:br/>
      </w:r>
      <w:r w:rsidRPr="00782120">
        <w:rPr>
          <w:rFonts w:ascii="Arial" w:hAnsi="Arial" w:cs="Arial"/>
          <w:sz w:val="20"/>
          <w:szCs w:val="20"/>
        </w:rPr>
        <w:t xml:space="preserve">a určenými technickými standardy. </w:t>
      </w:r>
    </w:p>
    <w:p w14:paraId="26117820" w14:textId="6D09237F"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Jestliže bude </w:t>
      </w:r>
      <w:r w:rsidR="0086575B">
        <w:rPr>
          <w:rFonts w:ascii="Arial" w:hAnsi="Arial" w:cs="Arial"/>
          <w:sz w:val="20"/>
          <w:szCs w:val="20"/>
        </w:rPr>
        <w:t>poskytovatel</w:t>
      </w:r>
      <w:r w:rsidRPr="00782120">
        <w:rPr>
          <w:rFonts w:ascii="Arial" w:hAnsi="Arial" w:cs="Arial"/>
          <w:sz w:val="20"/>
          <w:szCs w:val="20"/>
        </w:rPr>
        <w:t xml:space="preserve">i umožněn přístup k aktivům KZ svěřením přístupových údajů, certifikátů </w:t>
      </w:r>
      <w:r>
        <w:rPr>
          <w:rFonts w:ascii="Arial" w:hAnsi="Arial" w:cs="Arial"/>
          <w:sz w:val="20"/>
          <w:szCs w:val="20"/>
        </w:rPr>
        <w:br/>
      </w:r>
      <w:r w:rsidRPr="00782120">
        <w:rPr>
          <w:rFonts w:ascii="Arial" w:hAnsi="Arial" w:cs="Arial"/>
          <w:sz w:val="20"/>
          <w:szCs w:val="20"/>
        </w:rPr>
        <w:t xml:space="preserve">a zanesením technických a uživatelských identit do systémů a seznamů KZ (dále také autentifikační prostředky), musí </w:t>
      </w:r>
      <w:r w:rsidR="0086575B">
        <w:rPr>
          <w:rFonts w:ascii="Arial" w:hAnsi="Arial" w:cs="Arial"/>
          <w:sz w:val="20"/>
          <w:szCs w:val="20"/>
        </w:rPr>
        <w:t>poskytovatel</w:t>
      </w:r>
      <w:r w:rsidRPr="00782120">
        <w:rPr>
          <w:rFonts w:ascii="Arial" w:hAnsi="Arial" w:cs="Arial"/>
          <w:sz w:val="20"/>
          <w:szCs w:val="20"/>
        </w:rPr>
        <w:t xml:space="preserve"> zajistit, aby autentifikační prostředky nebyly sdíleny mezi uživateli, aby byly chráněny proti vyzrazení nebo ztrátě a je povinen KZ bezodkladně oznámit jejich ztrátu, podezření na porušení jejich bezpečnosti nebo podezření na jejich zneužití.</w:t>
      </w:r>
    </w:p>
    <w:p w14:paraId="073A3C6B" w14:textId="2A0AF6B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zajistí dodržování zásady okamžitého odhlašování účtů a minimalizace činností.</w:t>
      </w:r>
    </w:p>
    <w:p w14:paraId="602C91B6" w14:textId="39DEC1C9"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Každý zaměstnanec </w:t>
      </w:r>
      <w:r w:rsidR="0086575B">
        <w:rPr>
          <w:rFonts w:ascii="Arial" w:hAnsi="Arial" w:cs="Arial"/>
          <w:sz w:val="20"/>
          <w:szCs w:val="20"/>
        </w:rPr>
        <w:t>poskytovatel</w:t>
      </w:r>
      <w:r w:rsidRPr="00782120">
        <w:rPr>
          <w:rFonts w:ascii="Arial" w:hAnsi="Arial" w:cs="Arial"/>
          <w:sz w:val="20"/>
          <w:szCs w:val="20"/>
        </w:rPr>
        <w:t xml:space="preserve">e, který přistupuje k aktivům KZ, má u KZ přidělen a evidován jedinečný uživatelský účet, kterému jsou v jednotlivých systémech nebo aplikacích přiřazeny specifické role související výhradně s plněním předmětu smlouvy. </w:t>
      </w:r>
    </w:p>
    <w:p w14:paraId="28DEDFD7"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K jednoznačné identifikaci privilegovaných uživatelů se při přihlašování zásadně používá </w:t>
      </w:r>
      <w:proofErr w:type="spellStart"/>
      <w:r w:rsidRPr="00782120">
        <w:rPr>
          <w:rFonts w:ascii="Arial" w:hAnsi="Arial" w:cs="Arial"/>
          <w:sz w:val="20"/>
          <w:szCs w:val="20"/>
        </w:rPr>
        <w:t>vícefaktorová</w:t>
      </w:r>
      <w:proofErr w:type="spellEnd"/>
      <w:r w:rsidRPr="00782120">
        <w:rPr>
          <w:rFonts w:ascii="Arial" w:hAnsi="Arial" w:cs="Arial"/>
          <w:sz w:val="20"/>
          <w:szCs w:val="20"/>
        </w:rPr>
        <w:t xml:space="preserve"> autentizace. Jestliže to není možné, je použita autentizace pomocí kryptografických klíčů se zaručením obdobné úrovně bezpečnosti nebo použití hesla s definovanými pravidly.</w:t>
      </w:r>
    </w:p>
    <w:p w14:paraId="093E0417" w14:textId="708277A1"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bere na vědomí, že přístup k aktivům </w:t>
      </w:r>
      <w:r>
        <w:rPr>
          <w:rFonts w:ascii="Arial" w:hAnsi="Arial" w:cs="Arial"/>
          <w:sz w:val="20"/>
          <w:szCs w:val="20"/>
        </w:rPr>
        <w:t>poskytovatel</w:t>
      </w:r>
      <w:r w:rsidR="00032801" w:rsidRPr="00782120">
        <w:rPr>
          <w:rFonts w:ascii="Arial" w:hAnsi="Arial" w:cs="Arial"/>
          <w:sz w:val="20"/>
          <w:szCs w:val="20"/>
        </w:rPr>
        <w:t xml:space="preserve">e je možné povolit pouze schválené technické identitě nebo identitě odvozené od fyzické identity zaměstnance </w:t>
      </w:r>
      <w:r>
        <w:rPr>
          <w:rFonts w:ascii="Arial" w:hAnsi="Arial" w:cs="Arial"/>
          <w:sz w:val="20"/>
          <w:szCs w:val="20"/>
        </w:rPr>
        <w:t>poskytovatel</w:t>
      </w:r>
      <w:r w:rsidR="00032801" w:rsidRPr="00782120">
        <w:rPr>
          <w:rFonts w:ascii="Arial" w:hAnsi="Arial" w:cs="Arial"/>
          <w:sz w:val="20"/>
          <w:szCs w:val="20"/>
        </w:rPr>
        <w:t xml:space="preserve">e nebo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e</w:t>
      </w:r>
      <w:proofErr w:type="spellEnd"/>
      <w:r w:rsidR="00032801" w:rsidRPr="00782120">
        <w:rPr>
          <w:rFonts w:ascii="Arial" w:hAnsi="Arial" w:cs="Arial"/>
          <w:sz w:val="20"/>
          <w:szCs w:val="20"/>
        </w:rPr>
        <w:t xml:space="preserve"> s vygenerovaným jednoznačným identifikátorem a zaevidované v registru identit KZ, na základě požadavku </w:t>
      </w:r>
      <w:r>
        <w:rPr>
          <w:rFonts w:ascii="Arial" w:hAnsi="Arial" w:cs="Arial"/>
          <w:sz w:val="20"/>
          <w:szCs w:val="20"/>
        </w:rPr>
        <w:t>poskytovatel</w:t>
      </w:r>
      <w:r w:rsidR="00032801" w:rsidRPr="00782120">
        <w:rPr>
          <w:rFonts w:ascii="Arial" w:hAnsi="Arial" w:cs="Arial"/>
          <w:sz w:val="20"/>
          <w:szCs w:val="20"/>
        </w:rPr>
        <w:t xml:space="preserve">e na přístup. Pro zaevidování v registru identit je nezbytné sdělení osobních údajů: jméno, příjmení, rodné příjmení, pohlaví, datum narození, e-mail, mobilní telefon nebo případně pevná linka. </w:t>
      </w:r>
      <w:r>
        <w:rPr>
          <w:rFonts w:ascii="Arial" w:hAnsi="Arial" w:cs="Arial"/>
          <w:sz w:val="20"/>
          <w:szCs w:val="20"/>
        </w:rPr>
        <w:t>Poskytovatel</w:t>
      </w:r>
      <w:r w:rsidR="00032801" w:rsidRPr="00782120">
        <w:rPr>
          <w:rFonts w:ascii="Arial" w:hAnsi="Arial" w:cs="Arial"/>
          <w:sz w:val="20"/>
          <w:szCs w:val="20"/>
        </w:rPr>
        <w:t xml:space="preserve"> se zavazuje informovat své zaměstnance a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e</w:t>
      </w:r>
      <w:proofErr w:type="spellEnd"/>
      <w:r w:rsidR="00032801" w:rsidRPr="00782120">
        <w:rPr>
          <w:rFonts w:ascii="Arial" w:hAnsi="Arial" w:cs="Arial"/>
          <w:sz w:val="20"/>
          <w:szCs w:val="20"/>
        </w:rPr>
        <w:t>, kterým bude přidělen přístup k aktivům KZ, o účelu a způsobu zpracování jejich osobních údajů. Objednatel osobní údaje užije výhradně v souladu s platnou právní úpravou.</w:t>
      </w:r>
    </w:p>
    <w:p w14:paraId="2B2F96B0" w14:textId="5FA24590"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zavést a dodržovat opatření fyzické bezpečnosti prostor nebo objektů, kde se nakládá s aktivy KZ nebo pro KZ podstatnými, včetně přepravních schrán, vozidel a přenosných médií.</w:t>
      </w:r>
    </w:p>
    <w:p w14:paraId="5BB4977B" w14:textId="77777777" w:rsidR="00032801" w:rsidRPr="00782120" w:rsidRDefault="00032801" w:rsidP="00032801">
      <w:pPr>
        <w:pStyle w:val="Iodstavec"/>
        <w:tabs>
          <w:tab w:val="clear" w:pos="720"/>
        </w:tabs>
        <w:ind w:firstLine="0"/>
        <w:rPr>
          <w:sz w:val="20"/>
          <w:szCs w:val="20"/>
        </w:rPr>
      </w:pPr>
    </w:p>
    <w:p w14:paraId="3A2436B4"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Monitorování provozu</w:t>
      </w:r>
    </w:p>
    <w:p w14:paraId="1A537C3F" w14:textId="7347358F"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KZ je oprávněna nepřetržitě zaznamenávat, monitorovat a vyhodnocovat přístup zaměstnanců a aktiv </w:t>
      </w:r>
      <w:r w:rsidR="0086575B">
        <w:rPr>
          <w:rFonts w:ascii="Arial" w:hAnsi="Arial" w:cs="Arial"/>
          <w:sz w:val="20"/>
          <w:szCs w:val="20"/>
        </w:rPr>
        <w:t>poskytovatel</w:t>
      </w:r>
      <w:r w:rsidRPr="00782120">
        <w:rPr>
          <w:rFonts w:ascii="Arial" w:hAnsi="Arial" w:cs="Arial"/>
          <w:sz w:val="20"/>
          <w:szCs w:val="20"/>
        </w:rPr>
        <w:t xml:space="preserve">e k vybraným chráněným interním informacím, k informačním a komunikačním systémům. </w:t>
      </w:r>
    </w:p>
    <w:p w14:paraId="0FD24319" w14:textId="30F853A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na svém informačním systému a infrastruktuře, kterými plní předmět smlouvy, zajistit monitorování a zaznamenávání událostí nejméně v tomto rozsahu:</w:t>
      </w:r>
    </w:p>
    <w:p w14:paraId="1064D121" w14:textId="77777777" w:rsidR="00032801" w:rsidRPr="00782120" w:rsidRDefault="00032801" w:rsidP="00032801">
      <w:pPr>
        <w:pStyle w:val="IIodstavec"/>
        <w:numPr>
          <w:ilvl w:val="2"/>
          <w:numId w:val="42"/>
        </w:numPr>
        <w:rPr>
          <w:sz w:val="20"/>
          <w:szCs w:val="20"/>
        </w:rPr>
      </w:pPr>
      <w:r w:rsidRPr="00782120">
        <w:rPr>
          <w:sz w:val="20"/>
          <w:szCs w:val="20"/>
        </w:rPr>
        <w:t xml:space="preserve">úspěšné a neúspěšné přihlášení a odhlášení uživatelů nebo technických účtů; </w:t>
      </w:r>
    </w:p>
    <w:p w14:paraId="06B79790" w14:textId="77777777" w:rsidR="00032801" w:rsidRPr="00782120" w:rsidRDefault="00032801" w:rsidP="00032801">
      <w:pPr>
        <w:pStyle w:val="IIodstavec"/>
        <w:numPr>
          <w:ilvl w:val="2"/>
          <w:numId w:val="42"/>
        </w:numPr>
        <w:rPr>
          <w:sz w:val="20"/>
          <w:szCs w:val="20"/>
        </w:rPr>
      </w:pPr>
      <w:r w:rsidRPr="00782120">
        <w:rPr>
          <w:sz w:val="20"/>
          <w:szCs w:val="20"/>
        </w:rPr>
        <w:t xml:space="preserve">činnosti provedené administrátory; </w:t>
      </w:r>
    </w:p>
    <w:p w14:paraId="4C3E281C" w14:textId="77777777" w:rsidR="00032801" w:rsidRPr="00782120" w:rsidRDefault="00032801" w:rsidP="00032801">
      <w:pPr>
        <w:pStyle w:val="IIodstavec"/>
        <w:numPr>
          <w:ilvl w:val="2"/>
          <w:numId w:val="42"/>
        </w:numPr>
        <w:rPr>
          <w:sz w:val="20"/>
          <w:szCs w:val="20"/>
        </w:rPr>
      </w:pPr>
      <w:r w:rsidRPr="00782120">
        <w:rPr>
          <w:sz w:val="20"/>
          <w:szCs w:val="20"/>
        </w:rPr>
        <w:t xml:space="preserve">úspěšné a neúspěšné manipulace s účty, oprávněními a právy; </w:t>
      </w:r>
    </w:p>
    <w:p w14:paraId="079587E0" w14:textId="77777777" w:rsidR="00032801" w:rsidRPr="00782120" w:rsidRDefault="00032801" w:rsidP="00032801">
      <w:pPr>
        <w:pStyle w:val="IIodstavec"/>
        <w:numPr>
          <w:ilvl w:val="2"/>
          <w:numId w:val="42"/>
        </w:numPr>
        <w:rPr>
          <w:sz w:val="20"/>
          <w:szCs w:val="20"/>
        </w:rPr>
      </w:pPr>
      <w:r w:rsidRPr="00782120">
        <w:rPr>
          <w:sz w:val="20"/>
          <w:szCs w:val="20"/>
        </w:rPr>
        <w:t xml:space="preserve">neprovedení činností v důsledku nedostatku přístupových oprávnění; </w:t>
      </w:r>
    </w:p>
    <w:p w14:paraId="0E8A5DB7" w14:textId="77777777" w:rsidR="00032801" w:rsidRPr="00782120" w:rsidRDefault="00032801" w:rsidP="00032801">
      <w:pPr>
        <w:pStyle w:val="IIodstavec"/>
        <w:numPr>
          <w:ilvl w:val="2"/>
          <w:numId w:val="42"/>
        </w:numPr>
        <w:rPr>
          <w:sz w:val="20"/>
          <w:szCs w:val="20"/>
        </w:rPr>
      </w:pPr>
      <w:r w:rsidRPr="00782120">
        <w:rPr>
          <w:sz w:val="20"/>
          <w:szCs w:val="20"/>
        </w:rPr>
        <w:t xml:space="preserve">činnosti uživatelů, které mohou mít vliv na bezpečnost informačního a komunikačního systému; </w:t>
      </w:r>
    </w:p>
    <w:p w14:paraId="6D39F7F0" w14:textId="77777777" w:rsidR="00032801" w:rsidRPr="00782120" w:rsidRDefault="00032801" w:rsidP="00032801">
      <w:pPr>
        <w:pStyle w:val="IIodstavec"/>
        <w:numPr>
          <w:ilvl w:val="2"/>
          <w:numId w:val="42"/>
        </w:numPr>
        <w:rPr>
          <w:sz w:val="20"/>
          <w:szCs w:val="20"/>
        </w:rPr>
      </w:pPr>
      <w:r w:rsidRPr="00782120">
        <w:rPr>
          <w:sz w:val="20"/>
          <w:szCs w:val="20"/>
        </w:rPr>
        <w:t xml:space="preserve">zahájení a ukončení činností technických aktiv; </w:t>
      </w:r>
    </w:p>
    <w:p w14:paraId="63E9B6CF" w14:textId="77777777" w:rsidR="00032801" w:rsidRPr="00782120" w:rsidRDefault="00032801" w:rsidP="00032801">
      <w:pPr>
        <w:pStyle w:val="IIodstavec"/>
        <w:numPr>
          <w:ilvl w:val="2"/>
          <w:numId w:val="42"/>
        </w:numPr>
        <w:rPr>
          <w:sz w:val="20"/>
          <w:szCs w:val="20"/>
        </w:rPr>
      </w:pPr>
      <w:r w:rsidRPr="00782120">
        <w:rPr>
          <w:sz w:val="20"/>
          <w:szCs w:val="20"/>
        </w:rPr>
        <w:t xml:space="preserve">automatická varovná nebo chybová hlášení technických aktiv; </w:t>
      </w:r>
    </w:p>
    <w:p w14:paraId="18171086" w14:textId="77777777" w:rsidR="00032801" w:rsidRPr="00782120" w:rsidRDefault="00032801" w:rsidP="00032801">
      <w:pPr>
        <w:pStyle w:val="IIodstavec"/>
        <w:numPr>
          <w:ilvl w:val="2"/>
          <w:numId w:val="42"/>
        </w:numPr>
        <w:rPr>
          <w:sz w:val="20"/>
          <w:szCs w:val="20"/>
        </w:rPr>
      </w:pPr>
      <w:r w:rsidRPr="00782120">
        <w:rPr>
          <w:sz w:val="20"/>
          <w:szCs w:val="20"/>
        </w:rPr>
        <w:t>mazání, změna, přesun, kopírování nebo nedostupnost KZ určených datových aktiv;</w:t>
      </w:r>
    </w:p>
    <w:p w14:paraId="47E198AE" w14:textId="77777777" w:rsidR="00032801" w:rsidRPr="00782120" w:rsidRDefault="00032801" w:rsidP="00032801">
      <w:pPr>
        <w:pStyle w:val="IIodstavec"/>
        <w:numPr>
          <w:ilvl w:val="2"/>
          <w:numId w:val="42"/>
        </w:numPr>
        <w:rPr>
          <w:sz w:val="20"/>
          <w:szCs w:val="20"/>
        </w:rPr>
      </w:pPr>
      <w:r w:rsidRPr="00782120">
        <w:rPr>
          <w:sz w:val="20"/>
          <w:szCs w:val="20"/>
        </w:rPr>
        <w:t>přístupy k logům, pokusy o manipulaci s logy a změny nastavení nástroje pro zaznamenávání činností a použití mechanismů autentizace včetně změny údajů, které slouží k přihlášení</w:t>
      </w:r>
    </w:p>
    <w:p w14:paraId="34AB274C" w14:textId="77777777" w:rsidR="00032801" w:rsidRPr="00782120" w:rsidRDefault="00032801" w:rsidP="00032801">
      <w:pPr>
        <w:ind w:left="720"/>
        <w:rPr>
          <w:rFonts w:ascii="Arial" w:hAnsi="Arial" w:cs="Arial"/>
          <w:sz w:val="20"/>
          <w:szCs w:val="20"/>
        </w:rPr>
      </w:pPr>
      <w:r w:rsidRPr="00782120">
        <w:rPr>
          <w:rFonts w:ascii="Arial" w:hAnsi="Arial" w:cs="Arial"/>
          <w:sz w:val="20"/>
          <w:szCs w:val="20"/>
        </w:rPr>
        <w:t>a ke každé události v logu přiřadit nejméně tyto údaje: datum a čas; typ činnosti nebo události; identifikaci technického aktiva; identifikaci uživatele nebo jiného účtu; identifikaci síťového zařízení původce; úspěšnost nebo neúspěšnost provedení činnosti; klasifikaci závažnosti.</w:t>
      </w:r>
    </w:p>
    <w:p w14:paraId="250F7184"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Všechna dodaná aktiva musí podporovat monitorování a logování v souladu s dokumentem PPK a musí být interoperabilní se zavedeným SIEM.</w:t>
      </w:r>
    </w:p>
    <w:p w14:paraId="5C82A5CD" w14:textId="6F516590"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Jestliže budou indikace některých provozních stavů nebo hodnot přenášeny mimo prostory KZ, předloží </w:t>
      </w:r>
      <w:r w:rsidR="0086575B">
        <w:rPr>
          <w:rFonts w:ascii="Arial" w:hAnsi="Arial" w:cs="Arial"/>
          <w:sz w:val="20"/>
          <w:szCs w:val="20"/>
        </w:rPr>
        <w:t>poskytovatel</w:t>
      </w:r>
      <w:r w:rsidRPr="00782120">
        <w:rPr>
          <w:rFonts w:ascii="Arial" w:hAnsi="Arial" w:cs="Arial"/>
          <w:sz w:val="20"/>
          <w:szCs w:val="20"/>
        </w:rPr>
        <w:t xml:space="preserve"> KZ ke schválení projekt takového přenosu, analýzu rizik a opatření k detekci selhání přenosu nebo ztráty viditelnosti aktiv.</w:t>
      </w:r>
    </w:p>
    <w:p w14:paraId="1B1F82F1" w14:textId="77777777" w:rsidR="00032801" w:rsidRPr="00782120" w:rsidRDefault="00032801" w:rsidP="00032801">
      <w:pPr>
        <w:pStyle w:val="Iodstavec"/>
        <w:tabs>
          <w:tab w:val="clear" w:pos="720"/>
        </w:tabs>
        <w:ind w:firstLine="0"/>
        <w:rPr>
          <w:sz w:val="20"/>
          <w:szCs w:val="20"/>
        </w:rPr>
      </w:pPr>
    </w:p>
    <w:p w14:paraId="22EF0662"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Dodávky hardware</w:t>
      </w:r>
    </w:p>
    <w:p w14:paraId="46D4A53C" w14:textId="70F997F1"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Jestliže </w:t>
      </w:r>
      <w:r w:rsidR="0086575B">
        <w:rPr>
          <w:rFonts w:ascii="Arial" w:hAnsi="Arial" w:cs="Arial"/>
          <w:sz w:val="20"/>
          <w:szCs w:val="20"/>
        </w:rPr>
        <w:t>poskytovatel</w:t>
      </w:r>
      <w:r w:rsidRPr="00782120">
        <w:rPr>
          <w:rFonts w:ascii="Arial" w:hAnsi="Arial" w:cs="Arial"/>
          <w:sz w:val="20"/>
          <w:szCs w:val="20"/>
        </w:rPr>
        <w:t xml:space="preserve"> při zajišťování podpory, například při odstraňování závady, dodá KZ paměťové médium (nosič informací), nebo zařízení obsahující paměťové médium, je povinen ověřit, zda paměťové médium obsahuje výhradně pro správné užívání zařízení nezbytný a bezpečný obsah. </w:t>
      </w:r>
    </w:p>
    <w:p w14:paraId="66D3BB26" w14:textId="0C9328A1"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lastRenderedPageBreak/>
        <w:t xml:space="preserve">Jestliže </w:t>
      </w:r>
      <w:r w:rsidR="0086575B">
        <w:rPr>
          <w:rFonts w:ascii="Arial" w:hAnsi="Arial" w:cs="Arial"/>
          <w:sz w:val="20"/>
          <w:szCs w:val="20"/>
        </w:rPr>
        <w:t>poskytovatel</w:t>
      </w:r>
      <w:r w:rsidRPr="00782120">
        <w:rPr>
          <w:rFonts w:ascii="Arial" w:hAnsi="Arial" w:cs="Arial"/>
          <w:sz w:val="20"/>
          <w:szCs w:val="20"/>
        </w:rPr>
        <w:t xml:space="preserve"> je předá KZ paměťové médium, zejména k provedení potřebných činností při správě dodaného aktiva, není povinností KZ toto paměťové médium </w:t>
      </w:r>
      <w:r w:rsidR="0086575B">
        <w:rPr>
          <w:rFonts w:ascii="Arial" w:hAnsi="Arial" w:cs="Arial"/>
          <w:sz w:val="20"/>
          <w:szCs w:val="20"/>
        </w:rPr>
        <w:t>poskytovatel</w:t>
      </w:r>
      <w:r w:rsidRPr="00782120">
        <w:rPr>
          <w:rFonts w:ascii="Arial" w:hAnsi="Arial" w:cs="Arial"/>
          <w:sz w:val="20"/>
          <w:szCs w:val="20"/>
        </w:rPr>
        <w:t>i vracet, a leda že by to bylo zcela bezpečné a nebyly by s takovým vrácením spojeny náklady KZ, například na bezpečné zničení dat.</w:t>
      </w:r>
    </w:p>
    <w:p w14:paraId="63BF7E2A" w14:textId="77777777" w:rsidR="00032801" w:rsidRPr="00782120" w:rsidRDefault="00032801" w:rsidP="00032801">
      <w:pPr>
        <w:ind w:left="720"/>
        <w:rPr>
          <w:rFonts w:ascii="Arial" w:hAnsi="Arial" w:cs="Arial"/>
          <w:sz w:val="20"/>
          <w:szCs w:val="20"/>
        </w:rPr>
      </w:pPr>
    </w:p>
    <w:p w14:paraId="4457F789"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Oznamování incidentů</w:t>
      </w:r>
    </w:p>
    <w:p w14:paraId="7DC01A48" w14:textId="4BF6B8E4"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bez prodlení hlásit KZ veškerá podezření na kybernetické bezpečnostní události nebo jakékoliv bezpečnostní události nebo zjištěné zranitelnosti, související s použitou službou, řešením nebo jeho částmi, o kterých se dozví, bez ohledu na to, kde nastaly nebo byly zjištěny. </w:t>
      </w:r>
    </w:p>
    <w:p w14:paraId="4DBD425A"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Oznámení se provádí telefonicky nebo osobně a dodatečně podle pokynů KZ písemnou zprávou. Součástí oznámení musí být datum a čas zjištění, povaha události, zdroj detekce události, cíle/oběti/událostí dotčená aktiva, možný dopad, zamýšlený další postup a odborná doporučení. </w:t>
      </w:r>
    </w:p>
    <w:p w14:paraId="70A75CD2" w14:textId="116BBF59"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Povinnost oznamovat incidenty se vztahuje zejména na aktiva KZ, </w:t>
      </w:r>
      <w:r w:rsidR="0086575B">
        <w:rPr>
          <w:rFonts w:ascii="Arial" w:hAnsi="Arial" w:cs="Arial"/>
          <w:sz w:val="20"/>
          <w:szCs w:val="20"/>
        </w:rPr>
        <w:t>poskytovatel</w:t>
      </w:r>
      <w:r w:rsidRPr="00782120">
        <w:rPr>
          <w:rFonts w:ascii="Arial" w:hAnsi="Arial" w:cs="Arial"/>
          <w:sz w:val="20"/>
          <w:szCs w:val="20"/>
        </w:rPr>
        <w:t xml:space="preserve">e, aktiva </w:t>
      </w:r>
      <w:proofErr w:type="spellStart"/>
      <w:r w:rsidRPr="00782120">
        <w:rPr>
          <w:rFonts w:ascii="Arial" w:hAnsi="Arial" w:cs="Arial"/>
          <w:sz w:val="20"/>
          <w:szCs w:val="20"/>
        </w:rPr>
        <w:t>pod</w:t>
      </w:r>
      <w:r w:rsidR="0086575B">
        <w:rPr>
          <w:rFonts w:ascii="Arial" w:hAnsi="Arial" w:cs="Arial"/>
          <w:sz w:val="20"/>
          <w:szCs w:val="20"/>
        </w:rPr>
        <w:t>poskytovatel</w:t>
      </w:r>
      <w:r w:rsidRPr="00782120">
        <w:rPr>
          <w:rFonts w:ascii="Arial" w:hAnsi="Arial" w:cs="Arial"/>
          <w:sz w:val="20"/>
          <w:szCs w:val="20"/>
        </w:rPr>
        <w:t>ů</w:t>
      </w:r>
      <w:proofErr w:type="spellEnd"/>
      <w:r w:rsidRPr="00782120">
        <w:rPr>
          <w:rFonts w:ascii="Arial" w:hAnsi="Arial" w:cs="Arial"/>
          <w:sz w:val="20"/>
          <w:szCs w:val="20"/>
        </w:rPr>
        <w:t>, dodávaná aktiva, aktiva stejného typu jako dodávaná aktiva, subjekty technologicky nebo jinak obdobné jako Objednatel.</w:t>
      </w:r>
    </w:p>
    <w:p w14:paraId="5FA0D43B" w14:textId="77777777" w:rsidR="00032801" w:rsidRPr="00782120" w:rsidRDefault="00032801" w:rsidP="00032801">
      <w:pPr>
        <w:pStyle w:val="Iodstavec"/>
        <w:tabs>
          <w:tab w:val="clear" w:pos="720"/>
        </w:tabs>
        <w:ind w:firstLine="0"/>
        <w:rPr>
          <w:sz w:val="20"/>
          <w:szCs w:val="20"/>
        </w:rPr>
      </w:pPr>
    </w:p>
    <w:p w14:paraId="37FAC3A9"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Personální bezpečnost</w:t>
      </w:r>
    </w:p>
    <w:p w14:paraId="2A30F746" w14:textId="72E10A8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ověřovat totožnost osob, které se podílejí nebo mají podílet na plnění smlouvy nebo které vstupují nebo mají získat oprávnění vstupovat do objektů KZ nebo přistupovat k jeho aktivům. </w:t>
      </w:r>
      <w:r>
        <w:rPr>
          <w:rFonts w:ascii="Arial" w:hAnsi="Arial" w:cs="Arial"/>
          <w:sz w:val="20"/>
          <w:szCs w:val="20"/>
        </w:rPr>
        <w:t>Poskytovatel</w:t>
      </w:r>
      <w:r w:rsidR="00032801" w:rsidRPr="00782120">
        <w:rPr>
          <w:rFonts w:ascii="Arial" w:hAnsi="Arial" w:cs="Arial"/>
          <w:sz w:val="20"/>
          <w:szCs w:val="20"/>
        </w:rPr>
        <w:t xml:space="preserve"> je povinen vést evidenci takových osob nejméně po dobu účinnosti smlouvy.</w:t>
      </w:r>
    </w:p>
    <w:p w14:paraId="338AF9D8" w14:textId="2F3FA62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musí mít stanoven plán rozvoje bezpečnostního povědomí, jehož cílem je zajistit odpovídající vzdělávání a zlepšování bezpečnostního povědomí v rozsahu nejméně poučení uživatelů, administrátorů, osob zastávajících bezpečnostní role a </w:t>
      </w:r>
      <w:r>
        <w:rPr>
          <w:rFonts w:ascii="Arial" w:hAnsi="Arial" w:cs="Arial"/>
          <w:sz w:val="20"/>
          <w:szCs w:val="20"/>
        </w:rPr>
        <w:t>poskytovatel</w:t>
      </w:r>
      <w:r w:rsidR="00032801" w:rsidRPr="00782120">
        <w:rPr>
          <w:rFonts w:ascii="Arial" w:hAnsi="Arial" w:cs="Arial"/>
          <w:sz w:val="20"/>
          <w:szCs w:val="20"/>
        </w:rPr>
        <w:t>ů o jejich povinnostech a o bezpečnostní politice.</w:t>
      </w:r>
    </w:p>
    <w:p w14:paraId="759F9CE5" w14:textId="4794D047"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musí určit osoby odpovědné za realizaci jednotlivých činností, které jsou v plánu uvedeny.</w:t>
      </w:r>
    </w:p>
    <w:p w14:paraId="0752FDB2" w14:textId="5CB552F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v souladu s plánem rozvoje bezpečnostního povědomí specificky zajišťuje poučení a školení uživatelů, administrátorů, osob zastávajících bezpečnostní role a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ů</w:t>
      </w:r>
      <w:proofErr w:type="spellEnd"/>
      <w:r w:rsidR="00032801" w:rsidRPr="00782120">
        <w:rPr>
          <w:rFonts w:ascii="Arial" w:hAnsi="Arial" w:cs="Arial"/>
          <w:sz w:val="20"/>
          <w:szCs w:val="20"/>
        </w:rPr>
        <w:t xml:space="preserve"> o jejich povinnostech, oprávněních a o bezpečnostní politice.</w:t>
      </w:r>
    </w:p>
    <w:p w14:paraId="15DB5CEC" w14:textId="5DD814E0"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pro osoby zastávající bezpečnostní role v souladu s plánem rozvoje bezpečnostního povědomí zajišťuje pravidelná odborná školení včetně praktického procvičování.</w:t>
      </w:r>
    </w:p>
    <w:p w14:paraId="1B88999C" w14:textId="00DDBB8B"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prokazatelné proškolení zaměstnanců a třetích stran o zajištění bezpečnosti plynoucí z uzavřené smlouvy.</w:t>
      </w:r>
    </w:p>
    <w:p w14:paraId="6279C146" w14:textId="227DBAFE"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prokazatelné seznámení osob, které se podílejí nebo mají podílet na plnění smlouvy nebo které vstupují nebo mají získat oprávnění vstupovat do objektů KZ nebo přistupovat k jeho aktivům, s KZ určenými předpisy, normami nebo standardy a ověřit, že tyto osoby určené texty znají </w:t>
      </w:r>
      <w:r w:rsidR="00032801">
        <w:rPr>
          <w:rFonts w:ascii="Arial" w:hAnsi="Arial" w:cs="Arial"/>
          <w:sz w:val="20"/>
          <w:szCs w:val="20"/>
        </w:rPr>
        <w:br/>
      </w:r>
      <w:r w:rsidR="00032801" w:rsidRPr="00782120">
        <w:rPr>
          <w:rFonts w:ascii="Arial" w:hAnsi="Arial" w:cs="Arial"/>
          <w:sz w:val="20"/>
          <w:szCs w:val="20"/>
        </w:rPr>
        <w:t xml:space="preserve">a pochopily je. </w:t>
      </w:r>
      <w:r>
        <w:rPr>
          <w:rFonts w:ascii="Arial" w:hAnsi="Arial" w:cs="Arial"/>
          <w:sz w:val="20"/>
          <w:szCs w:val="20"/>
        </w:rPr>
        <w:t>Poskytovatel</w:t>
      </w:r>
      <w:r w:rsidR="00032801" w:rsidRPr="00782120">
        <w:rPr>
          <w:rFonts w:ascii="Arial" w:hAnsi="Arial" w:cs="Arial"/>
          <w:sz w:val="20"/>
          <w:szCs w:val="20"/>
        </w:rPr>
        <w:t xml:space="preserve"> je povinen zajistit takové prokazatelné seznámení, například formou proškolení, v KZ určené periodě.</w:t>
      </w:r>
    </w:p>
    <w:p w14:paraId="73F87ED5" w14:textId="35139BB6"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hodnotí účinnost plánu rozvoje bezpečnostního povědomí, provedených školení a dalších činností spojených se zlepšováním bezpečnostního povědomí.</w:t>
      </w:r>
    </w:p>
    <w:p w14:paraId="1F269A81" w14:textId="3901755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vede o provedených školeních přehledy, které obsahují předmět školení, obsah školení, identifikaci lektora nebo technického řešení a seznam osob, které školení absolvovaly.</w:t>
      </w:r>
    </w:p>
    <w:p w14:paraId="27021AB6" w14:textId="191C84F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zavést a udržovat pohotovostní plány pro případy neplánovaného přerušení nebo omezení činnosti nebo selhání určených rolí vykonávaných zaměstnanci, zejména pokud je potřebné pro zajištění podpory, údržby nebo oprav. </w:t>
      </w:r>
      <w:r>
        <w:rPr>
          <w:rFonts w:ascii="Arial" w:hAnsi="Arial" w:cs="Arial"/>
          <w:sz w:val="20"/>
          <w:szCs w:val="20"/>
        </w:rPr>
        <w:t>Poskytovatel</w:t>
      </w:r>
      <w:r w:rsidR="00032801" w:rsidRPr="00782120">
        <w:rPr>
          <w:rFonts w:ascii="Arial" w:hAnsi="Arial" w:cs="Arial"/>
          <w:sz w:val="20"/>
          <w:szCs w:val="20"/>
        </w:rPr>
        <w:t xml:space="preserve"> je povinen udržovat je po celou dobu platnosti smlouvy počet a kvalifikaci zaměstnanců potřebných pro plnění smlouvy na takové úrovni, aby nedostupnost některého ze zaměstnanců, například z důvodu nemoci nebo ukončení pracovního poměru, nemohla způsobit neschopnost </w:t>
      </w:r>
      <w:r>
        <w:rPr>
          <w:rFonts w:ascii="Arial" w:hAnsi="Arial" w:cs="Arial"/>
          <w:sz w:val="20"/>
          <w:szCs w:val="20"/>
        </w:rPr>
        <w:t>poskytovatel</w:t>
      </w:r>
      <w:r w:rsidR="00032801" w:rsidRPr="00782120">
        <w:rPr>
          <w:rFonts w:ascii="Arial" w:hAnsi="Arial" w:cs="Arial"/>
          <w:sz w:val="20"/>
          <w:szCs w:val="20"/>
        </w:rPr>
        <w:t>e plnit řádně povinnosti dané smlouvou nebo jejími přílohami, a to zejména v oblastech vývoje, řízení změn a poskytování podpory.</w:t>
      </w:r>
    </w:p>
    <w:p w14:paraId="16C77569" w14:textId="26F37C8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zajišťuje kontrolu dodržování bezpečnostní politiky ze strany uživatelů, administrátorů a osob zastávajících bezpečnostní role a má nastaven proces disciplinárního nebo obdobného řízení pro své zaměstnance.</w:t>
      </w:r>
    </w:p>
    <w:p w14:paraId="7CF006F2" w14:textId="45155A5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v případě ukončení smluvního vztahu s administrátory a osobami zastávajícími bezpečnostní role zajišťuje předání odpovědností.</w:t>
      </w:r>
    </w:p>
    <w:p w14:paraId="1F476EE6" w14:textId="7AC1E81F"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určuje pravidla a postupy pro řešení případů porušení stanovených bezpečnostních pravidel ze strany uživatelů, administrátorů a osob zastávajících bezpečnostní role.</w:t>
      </w:r>
    </w:p>
    <w:p w14:paraId="12762022" w14:textId="332AAD5B"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alespoň jednou ročně předává KZ informace týkající se osob souvisejících s poskytovaným předmětem plnění smlouvy o provedených školeních a jejich obsahu.</w:t>
      </w:r>
    </w:p>
    <w:p w14:paraId="58BB8321" w14:textId="64F9FA45"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lastRenderedPageBreak/>
        <w:t xml:space="preserve">Objednatel má právo vést záznamy a prověřovat činnosti </w:t>
      </w:r>
      <w:r w:rsidR="0086575B">
        <w:rPr>
          <w:rFonts w:ascii="Arial" w:hAnsi="Arial" w:cs="Arial"/>
          <w:sz w:val="20"/>
          <w:szCs w:val="20"/>
        </w:rPr>
        <w:t>poskytovatel</w:t>
      </w:r>
      <w:r w:rsidRPr="00782120">
        <w:rPr>
          <w:rFonts w:ascii="Arial" w:hAnsi="Arial" w:cs="Arial"/>
          <w:sz w:val="20"/>
          <w:szCs w:val="20"/>
        </w:rPr>
        <w:t xml:space="preserve">e, vést záznamy o incidentech </w:t>
      </w:r>
      <w:r>
        <w:rPr>
          <w:rFonts w:ascii="Arial" w:hAnsi="Arial" w:cs="Arial"/>
          <w:sz w:val="20"/>
          <w:szCs w:val="20"/>
        </w:rPr>
        <w:br/>
      </w:r>
      <w:r w:rsidRPr="00782120">
        <w:rPr>
          <w:rFonts w:ascii="Arial" w:hAnsi="Arial" w:cs="Arial"/>
          <w:sz w:val="20"/>
          <w:szCs w:val="20"/>
        </w:rPr>
        <w:t xml:space="preserve">a nestandardních činnostech zaměstnanců a dalších osob působících ve prospěch </w:t>
      </w:r>
      <w:r w:rsidR="0086575B">
        <w:rPr>
          <w:rFonts w:ascii="Arial" w:hAnsi="Arial" w:cs="Arial"/>
          <w:sz w:val="20"/>
          <w:szCs w:val="20"/>
        </w:rPr>
        <w:t>poskytovatel</w:t>
      </w:r>
      <w:r w:rsidRPr="00782120">
        <w:rPr>
          <w:rFonts w:ascii="Arial" w:hAnsi="Arial" w:cs="Arial"/>
          <w:sz w:val="20"/>
          <w:szCs w:val="20"/>
        </w:rPr>
        <w:t>e.</w:t>
      </w:r>
    </w:p>
    <w:p w14:paraId="2CA26D78" w14:textId="77777777" w:rsidR="00032801" w:rsidRPr="00782120" w:rsidRDefault="00032801" w:rsidP="00032801">
      <w:pPr>
        <w:pStyle w:val="IIodstavec"/>
        <w:tabs>
          <w:tab w:val="clear" w:pos="992"/>
        </w:tabs>
        <w:ind w:left="993" w:firstLine="0"/>
        <w:rPr>
          <w:sz w:val="20"/>
          <w:szCs w:val="20"/>
        </w:rPr>
      </w:pPr>
    </w:p>
    <w:p w14:paraId="6E4E5E52" w14:textId="42F1A928"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Řízení bezpečnosti pod</w:t>
      </w:r>
      <w:r w:rsidR="0086575B">
        <w:rPr>
          <w:sz w:val="20"/>
          <w:szCs w:val="20"/>
        </w:rPr>
        <w:t>poskytovatel</w:t>
      </w:r>
      <w:r w:rsidRPr="00782120">
        <w:rPr>
          <w:sz w:val="20"/>
          <w:szCs w:val="20"/>
        </w:rPr>
        <w:t>ů</w:t>
      </w:r>
    </w:p>
    <w:p w14:paraId="4F8565CD" w14:textId="50CE6DB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smí pro potřeby plnění smlouvy používat pouze KZ schválené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e</w:t>
      </w:r>
      <w:proofErr w:type="spellEnd"/>
      <w:r w:rsidR="00032801" w:rsidRPr="00782120">
        <w:rPr>
          <w:rFonts w:ascii="Arial" w:hAnsi="Arial" w:cs="Arial"/>
          <w:sz w:val="20"/>
          <w:szCs w:val="20"/>
        </w:rPr>
        <w:t>.</w:t>
      </w:r>
    </w:p>
    <w:p w14:paraId="4B9F469C" w14:textId="45DC1E95"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smluvně a věcně zajistit, aby řízení a výkon bezpečnosti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ů</w:t>
      </w:r>
      <w:proofErr w:type="spellEnd"/>
      <w:r w:rsidR="00032801" w:rsidRPr="00782120">
        <w:rPr>
          <w:rFonts w:ascii="Arial" w:hAnsi="Arial" w:cs="Arial"/>
          <w:sz w:val="20"/>
          <w:szCs w:val="20"/>
        </w:rPr>
        <w:t xml:space="preserve"> a jimi poskytovaného plnění, prováděných činností a dalších okolností naplňovala potřebné normy, nejméně však tento Standard, a to po celou dobu, kdy je to potřebné k plnění smlouvy.</w:t>
      </w:r>
    </w:p>
    <w:p w14:paraId="3864A00B" w14:textId="4B90B8BA"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Změnu nebo ztrátu schopnosti či vůle </w:t>
      </w:r>
      <w:proofErr w:type="spellStart"/>
      <w:r w:rsidRPr="00782120">
        <w:rPr>
          <w:rFonts w:ascii="Arial" w:hAnsi="Arial" w:cs="Arial"/>
          <w:sz w:val="20"/>
          <w:szCs w:val="20"/>
        </w:rPr>
        <w:t>pod</w:t>
      </w:r>
      <w:r w:rsidR="0086575B">
        <w:rPr>
          <w:rFonts w:ascii="Arial" w:hAnsi="Arial" w:cs="Arial"/>
          <w:sz w:val="20"/>
          <w:szCs w:val="20"/>
        </w:rPr>
        <w:t>poskytovatel</w:t>
      </w:r>
      <w:r w:rsidRPr="00782120">
        <w:rPr>
          <w:rFonts w:ascii="Arial" w:hAnsi="Arial" w:cs="Arial"/>
          <w:sz w:val="20"/>
          <w:szCs w:val="20"/>
        </w:rPr>
        <w:t>e</w:t>
      </w:r>
      <w:proofErr w:type="spellEnd"/>
      <w:r w:rsidRPr="00782120">
        <w:rPr>
          <w:rFonts w:ascii="Arial" w:hAnsi="Arial" w:cs="Arial"/>
          <w:sz w:val="20"/>
          <w:szCs w:val="20"/>
        </w:rPr>
        <w:t xml:space="preserve"> naplňovat bezpečnostní standard je </w:t>
      </w:r>
      <w:r w:rsidR="0086575B">
        <w:rPr>
          <w:rFonts w:ascii="Arial" w:hAnsi="Arial" w:cs="Arial"/>
          <w:sz w:val="20"/>
          <w:szCs w:val="20"/>
        </w:rPr>
        <w:t>poskytovatel</w:t>
      </w:r>
      <w:r w:rsidRPr="00782120">
        <w:rPr>
          <w:rFonts w:ascii="Arial" w:hAnsi="Arial" w:cs="Arial"/>
          <w:sz w:val="20"/>
          <w:szCs w:val="20"/>
        </w:rPr>
        <w:t xml:space="preserve"> povinen bez odkladu oznámit KZ. </w:t>
      </w:r>
      <w:r w:rsidR="0086575B">
        <w:rPr>
          <w:rFonts w:ascii="Arial" w:hAnsi="Arial" w:cs="Arial"/>
          <w:sz w:val="20"/>
          <w:szCs w:val="20"/>
        </w:rPr>
        <w:t>Poskytovatel</w:t>
      </w:r>
      <w:r w:rsidRPr="00782120">
        <w:rPr>
          <w:rFonts w:ascii="Arial" w:hAnsi="Arial" w:cs="Arial"/>
          <w:sz w:val="20"/>
          <w:szCs w:val="20"/>
        </w:rPr>
        <w:t xml:space="preserve"> musí KZ bez odkladu oznámit i další podstatné okolnosti na straně </w:t>
      </w:r>
      <w:proofErr w:type="spellStart"/>
      <w:r w:rsidRPr="00782120">
        <w:rPr>
          <w:rFonts w:ascii="Arial" w:hAnsi="Arial" w:cs="Arial"/>
          <w:sz w:val="20"/>
          <w:szCs w:val="20"/>
        </w:rPr>
        <w:t>pod</w:t>
      </w:r>
      <w:r w:rsidR="0086575B">
        <w:rPr>
          <w:rFonts w:ascii="Arial" w:hAnsi="Arial" w:cs="Arial"/>
          <w:sz w:val="20"/>
          <w:szCs w:val="20"/>
        </w:rPr>
        <w:t>poskytovatel</w:t>
      </w:r>
      <w:r w:rsidRPr="00782120">
        <w:rPr>
          <w:rFonts w:ascii="Arial" w:hAnsi="Arial" w:cs="Arial"/>
          <w:sz w:val="20"/>
          <w:szCs w:val="20"/>
        </w:rPr>
        <w:t>e</w:t>
      </w:r>
      <w:proofErr w:type="spellEnd"/>
      <w:r w:rsidRPr="00782120">
        <w:rPr>
          <w:rFonts w:ascii="Arial" w:hAnsi="Arial" w:cs="Arial"/>
          <w:sz w:val="20"/>
          <w:szCs w:val="20"/>
        </w:rPr>
        <w:t>, jako je například změna struktury, právní formy, sídla, personální změna na pozici podstatné pro dodávku.</w:t>
      </w:r>
    </w:p>
    <w:p w14:paraId="075CA9E1" w14:textId="07992538"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musí KZ oznámit změnu licenčních nebo obdobných podmínek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e</w:t>
      </w:r>
      <w:proofErr w:type="spellEnd"/>
      <w:r w:rsidR="00032801" w:rsidRPr="00782120">
        <w:rPr>
          <w:rFonts w:ascii="Arial" w:hAnsi="Arial" w:cs="Arial"/>
          <w:sz w:val="20"/>
          <w:szCs w:val="20"/>
        </w:rPr>
        <w:t xml:space="preserve"> kódu nebo služeb, které využil, využívá nebo hodlá využít pro plnění smlouvy, jestliže taková změna může mít vliv na bezpečnost dodávky, na oprávnění nebo odpovědnosti.</w:t>
      </w:r>
    </w:p>
    <w:p w14:paraId="08EDD517" w14:textId="7CD74F39"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předávat KZ informaci o změnách </w:t>
      </w:r>
      <w:r>
        <w:rPr>
          <w:rFonts w:ascii="Arial" w:hAnsi="Arial" w:cs="Arial"/>
          <w:sz w:val="20"/>
          <w:szCs w:val="20"/>
        </w:rPr>
        <w:t>poskytovatel</w:t>
      </w:r>
      <w:r w:rsidR="00032801" w:rsidRPr="00782120">
        <w:rPr>
          <w:rFonts w:ascii="Arial" w:hAnsi="Arial" w:cs="Arial"/>
          <w:sz w:val="20"/>
          <w:szCs w:val="20"/>
        </w:rPr>
        <w:t xml:space="preserve">ů svého </w:t>
      </w:r>
      <w:proofErr w:type="spellStart"/>
      <w:r w:rsidR="00032801" w:rsidRPr="00782120">
        <w:rPr>
          <w:rFonts w:ascii="Arial" w:hAnsi="Arial" w:cs="Arial"/>
          <w:sz w:val="20"/>
          <w:szCs w:val="20"/>
        </w:rPr>
        <w:t>pod</w:t>
      </w:r>
      <w:r>
        <w:rPr>
          <w:rFonts w:ascii="Arial" w:hAnsi="Arial" w:cs="Arial"/>
          <w:sz w:val="20"/>
          <w:szCs w:val="20"/>
        </w:rPr>
        <w:t>poskytovatel</w:t>
      </w:r>
      <w:r w:rsidR="00032801" w:rsidRPr="00782120">
        <w:rPr>
          <w:rFonts w:ascii="Arial" w:hAnsi="Arial" w:cs="Arial"/>
          <w:sz w:val="20"/>
          <w:szCs w:val="20"/>
        </w:rPr>
        <w:t>e</w:t>
      </w:r>
      <w:proofErr w:type="spellEnd"/>
      <w:r w:rsidR="00032801" w:rsidRPr="00782120">
        <w:rPr>
          <w:rFonts w:ascii="Arial" w:hAnsi="Arial" w:cs="Arial"/>
          <w:sz w:val="20"/>
          <w:szCs w:val="20"/>
        </w:rPr>
        <w:t>, jestliže takové změny mohou mít vliv na stav kybernetické bezpečnosti aktiv KZ</w:t>
      </w:r>
      <w:r w:rsidR="00032801">
        <w:rPr>
          <w:rFonts w:ascii="Arial" w:hAnsi="Arial" w:cs="Arial"/>
          <w:sz w:val="20"/>
          <w:szCs w:val="20"/>
        </w:rPr>
        <w:t>.</w:t>
      </w:r>
    </w:p>
    <w:p w14:paraId="2714773F" w14:textId="77777777" w:rsidR="00032801" w:rsidRPr="00782120" w:rsidRDefault="00032801" w:rsidP="00032801">
      <w:pPr>
        <w:ind w:left="720"/>
        <w:rPr>
          <w:rFonts w:ascii="Arial" w:hAnsi="Arial" w:cs="Arial"/>
          <w:sz w:val="20"/>
          <w:szCs w:val="20"/>
        </w:rPr>
      </w:pPr>
    </w:p>
    <w:p w14:paraId="572F85F3" w14:textId="0C3E6F18"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Audit </w:t>
      </w:r>
      <w:r w:rsidR="0086575B">
        <w:rPr>
          <w:sz w:val="20"/>
          <w:szCs w:val="20"/>
        </w:rPr>
        <w:t>poskytovatel</w:t>
      </w:r>
      <w:r w:rsidRPr="00782120">
        <w:rPr>
          <w:sz w:val="20"/>
          <w:szCs w:val="20"/>
        </w:rPr>
        <w:t>e</w:t>
      </w:r>
    </w:p>
    <w:p w14:paraId="5532A1DA" w14:textId="62CF2E61"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KZ má právo provést nebo nařídit provedení auditu </w:t>
      </w:r>
      <w:r w:rsidR="0086575B">
        <w:rPr>
          <w:rFonts w:ascii="Arial" w:hAnsi="Arial" w:cs="Arial"/>
          <w:sz w:val="20"/>
          <w:szCs w:val="20"/>
        </w:rPr>
        <w:t>poskytovatel</w:t>
      </w:r>
      <w:r w:rsidRPr="00782120">
        <w:rPr>
          <w:rFonts w:ascii="Arial" w:hAnsi="Arial" w:cs="Arial"/>
          <w:sz w:val="20"/>
          <w:szCs w:val="20"/>
        </w:rPr>
        <w:t>e</w:t>
      </w:r>
      <w:r w:rsidR="001A5D68">
        <w:rPr>
          <w:rFonts w:ascii="Arial" w:hAnsi="Arial" w:cs="Arial"/>
          <w:sz w:val="20"/>
          <w:szCs w:val="20"/>
        </w:rPr>
        <w:t xml:space="preserve"> ve smyslu plnění povinností z této smlouvy</w:t>
      </w:r>
      <w:r w:rsidRPr="00782120">
        <w:rPr>
          <w:rFonts w:ascii="Arial" w:hAnsi="Arial" w:cs="Arial"/>
          <w:sz w:val="20"/>
          <w:szCs w:val="20"/>
        </w:rPr>
        <w:t>.</w:t>
      </w:r>
    </w:p>
    <w:p w14:paraId="12781B97" w14:textId="36C23D44"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KZ alespoň 5 pracovních dnů předem oznámí </w:t>
      </w:r>
      <w:r w:rsidR="0086575B">
        <w:rPr>
          <w:rFonts w:ascii="Arial" w:hAnsi="Arial" w:cs="Arial"/>
          <w:sz w:val="20"/>
          <w:szCs w:val="20"/>
        </w:rPr>
        <w:t>poskytovatel</w:t>
      </w:r>
      <w:r w:rsidRPr="00782120">
        <w:rPr>
          <w:rFonts w:ascii="Arial" w:hAnsi="Arial" w:cs="Arial"/>
          <w:sz w:val="20"/>
          <w:szCs w:val="20"/>
        </w:rPr>
        <w:t xml:space="preserve">i provedení auditu. Obě strany projednají obsah, potřebnou součinnost a časový plán auditu. KZ bude postupovat tak, aby nad nezbytnou míru nenarušil provozní potřeby </w:t>
      </w:r>
      <w:r w:rsidR="0086575B">
        <w:rPr>
          <w:rFonts w:ascii="Arial" w:hAnsi="Arial" w:cs="Arial"/>
          <w:sz w:val="20"/>
          <w:szCs w:val="20"/>
        </w:rPr>
        <w:t>poskytovatel</w:t>
      </w:r>
      <w:r w:rsidRPr="00782120">
        <w:rPr>
          <w:rFonts w:ascii="Arial" w:hAnsi="Arial" w:cs="Arial"/>
          <w:sz w:val="20"/>
          <w:szCs w:val="20"/>
        </w:rPr>
        <w:t xml:space="preserve">e. </w:t>
      </w:r>
    </w:p>
    <w:p w14:paraId="24C718D8" w14:textId="1DD098D1"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V případě závažných důvodů (zejména při podezření na porušení smlouvy, Standardu, Zákona nebo určené normy, případně při detekci rizikového chování </w:t>
      </w:r>
      <w:r w:rsidR="0086575B">
        <w:rPr>
          <w:rFonts w:ascii="Arial" w:hAnsi="Arial" w:cs="Arial"/>
          <w:sz w:val="20"/>
          <w:szCs w:val="20"/>
        </w:rPr>
        <w:t>poskytovatel</w:t>
      </w:r>
      <w:r w:rsidRPr="00782120">
        <w:rPr>
          <w:rFonts w:ascii="Arial" w:hAnsi="Arial" w:cs="Arial"/>
          <w:sz w:val="20"/>
          <w:szCs w:val="20"/>
        </w:rPr>
        <w:t xml:space="preserve">e) v souvislosti s plněním této smlouvy může KZ provést neohlášený audit u </w:t>
      </w:r>
      <w:r w:rsidR="0086575B">
        <w:rPr>
          <w:rFonts w:ascii="Arial" w:hAnsi="Arial" w:cs="Arial"/>
          <w:sz w:val="20"/>
          <w:szCs w:val="20"/>
        </w:rPr>
        <w:t>poskytovatel</w:t>
      </w:r>
      <w:r w:rsidRPr="00782120">
        <w:rPr>
          <w:rFonts w:ascii="Arial" w:hAnsi="Arial" w:cs="Arial"/>
          <w:sz w:val="20"/>
          <w:szCs w:val="20"/>
        </w:rPr>
        <w:t xml:space="preserve">e s přihlédnutím k provozní situaci </w:t>
      </w:r>
      <w:r w:rsidR="0086575B">
        <w:rPr>
          <w:rFonts w:ascii="Arial" w:hAnsi="Arial" w:cs="Arial"/>
          <w:sz w:val="20"/>
          <w:szCs w:val="20"/>
        </w:rPr>
        <w:t>poskytovatel</w:t>
      </w:r>
      <w:r w:rsidRPr="00782120">
        <w:rPr>
          <w:rFonts w:ascii="Arial" w:hAnsi="Arial" w:cs="Arial"/>
          <w:sz w:val="20"/>
          <w:szCs w:val="20"/>
        </w:rPr>
        <w:t xml:space="preserve">e. </w:t>
      </w:r>
    </w:p>
    <w:p w14:paraId="0510D7A9" w14:textId="567DCB91"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nápravná opatření realizovat v plném rozsahu nálezem zjištěných neshod, </w:t>
      </w:r>
      <w:r w:rsidR="00032801">
        <w:rPr>
          <w:rFonts w:ascii="Arial" w:hAnsi="Arial" w:cs="Arial"/>
          <w:sz w:val="20"/>
          <w:szCs w:val="20"/>
        </w:rPr>
        <w:br/>
      </w:r>
      <w:r w:rsidR="00032801" w:rsidRPr="00782120">
        <w:rPr>
          <w:rFonts w:ascii="Arial" w:hAnsi="Arial" w:cs="Arial"/>
          <w:sz w:val="20"/>
          <w:szCs w:val="20"/>
        </w:rPr>
        <w:t xml:space="preserve">v požadovaném termínu. </w:t>
      </w:r>
    </w:p>
    <w:p w14:paraId="722E22EB"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Záznamy týkající se auditu jsou vždy označeny stejným identifikátorem.</w:t>
      </w:r>
    </w:p>
    <w:p w14:paraId="6EFE77DF"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Jednotlivé záznamy auditů tvoří nejméně: </w:t>
      </w:r>
    </w:p>
    <w:p w14:paraId="3349926F" w14:textId="77777777" w:rsidR="00032801" w:rsidRPr="00782120" w:rsidRDefault="00032801" w:rsidP="00032801">
      <w:pPr>
        <w:pStyle w:val="IIodstavec"/>
        <w:numPr>
          <w:ilvl w:val="2"/>
          <w:numId w:val="42"/>
        </w:numPr>
        <w:rPr>
          <w:sz w:val="20"/>
          <w:szCs w:val="20"/>
        </w:rPr>
      </w:pPr>
      <w:r w:rsidRPr="00782120">
        <w:rPr>
          <w:sz w:val="20"/>
          <w:szCs w:val="20"/>
        </w:rPr>
        <w:t xml:space="preserve">plán auditu </w:t>
      </w:r>
    </w:p>
    <w:p w14:paraId="28837FDF" w14:textId="77777777" w:rsidR="00032801" w:rsidRPr="00782120" w:rsidRDefault="00032801" w:rsidP="00032801">
      <w:pPr>
        <w:pStyle w:val="IIodstavec"/>
        <w:numPr>
          <w:ilvl w:val="2"/>
          <w:numId w:val="42"/>
        </w:numPr>
        <w:rPr>
          <w:sz w:val="20"/>
          <w:szCs w:val="20"/>
        </w:rPr>
      </w:pPr>
      <w:r w:rsidRPr="00782120">
        <w:rPr>
          <w:sz w:val="20"/>
          <w:szCs w:val="20"/>
        </w:rPr>
        <w:t xml:space="preserve">oznámení o auditu; </w:t>
      </w:r>
    </w:p>
    <w:p w14:paraId="57CD55CB" w14:textId="77777777" w:rsidR="00032801" w:rsidRPr="00782120" w:rsidRDefault="00032801" w:rsidP="00032801">
      <w:pPr>
        <w:pStyle w:val="IIodstavec"/>
        <w:numPr>
          <w:ilvl w:val="2"/>
          <w:numId w:val="42"/>
        </w:numPr>
        <w:rPr>
          <w:sz w:val="20"/>
          <w:szCs w:val="20"/>
        </w:rPr>
      </w:pPr>
      <w:r w:rsidRPr="00782120">
        <w:rPr>
          <w:sz w:val="20"/>
          <w:szCs w:val="20"/>
        </w:rPr>
        <w:t xml:space="preserve">dotazník k auditu; </w:t>
      </w:r>
    </w:p>
    <w:p w14:paraId="7B612708" w14:textId="77777777" w:rsidR="00032801" w:rsidRPr="00782120" w:rsidRDefault="00032801" w:rsidP="00032801">
      <w:pPr>
        <w:pStyle w:val="IIodstavec"/>
        <w:numPr>
          <w:ilvl w:val="2"/>
          <w:numId w:val="42"/>
        </w:numPr>
        <w:rPr>
          <w:sz w:val="20"/>
          <w:szCs w:val="20"/>
        </w:rPr>
      </w:pPr>
      <w:r w:rsidRPr="00782120">
        <w:rPr>
          <w:sz w:val="20"/>
          <w:szCs w:val="20"/>
        </w:rPr>
        <w:t>zprávy nebo záznamy z auditních činností;</w:t>
      </w:r>
    </w:p>
    <w:p w14:paraId="59235963" w14:textId="77777777" w:rsidR="00032801" w:rsidRPr="00782120" w:rsidRDefault="00032801" w:rsidP="00032801">
      <w:pPr>
        <w:pStyle w:val="IIodstavec"/>
        <w:numPr>
          <w:ilvl w:val="2"/>
          <w:numId w:val="42"/>
        </w:numPr>
        <w:rPr>
          <w:sz w:val="20"/>
          <w:szCs w:val="20"/>
        </w:rPr>
      </w:pPr>
      <w:r w:rsidRPr="00782120">
        <w:rPr>
          <w:sz w:val="20"/>
          <w:szCs w:val="20"/>
        </w:rPr>
        <w:t xml:space="preserve">zpráva z auditu; </w:t>
      </w:r>
    </w:p>
    <w:p w14:paraId="3C2911FE" w14:textId="77777777" w:rsidR="00032801" w:rsidRPr="00782120" w:rsidRDefault="00032801" w:rsidP="00032801">
      <w:pPr>
        <w:pStyle w:val="IIodstavec"/>
        <w:numPr>
          <w:ilvl w:val="2"/>
          <w:numId w:val="42"/>
        </w:numPr>
        <w:rPr>
          <w:sz w:val="20"/>
          <w:szCs w:val="20"/>
        </w:rPr>
      </w:pPr>
      <w:r w:rsidRPr="00782120">
        <w:rPr>
          <w:sz w:val="20"/>
          <w:szCs w:val="20"/>
        </w:rPr>
        <w:t xml:space="preserve">písemné, fotografické nebo jiné záznamy provozu, postupů nebo zařízení, které souvisí s auditem, pokud je to relevantní; </w:t>
      </w:r>
    </w:p>
    <w:p w14:paraId="0EA40DC0" w14:textId="77777777" w:rsidR="00032801" w:rsidRPr="00782120" w:rsidRDefault="00032801" w:rsidP="00032801">
      <w:pPr>
        <w:pStyle w:val="IIodstavec"/>
        <w:numPr>
          <w:ilvl w:val="2"/>
          <w:numId w:val="42"/>
        </w:numPr>
        <w:rPr>
          <w:sz w:val="20"/>
          <w:szCs w:val="20"/>
        </w:rPr>
      </w:pPr>
      <w:r w:rsidRPr="00782120">
        <w:rPr>
          <w:sz w:val="20"/>
          <w:szCs w:val="20"/>
        </w:rPr>
        <w:t>záznam o zjištěních (závěrečná zpráva);</w:t>
      </w:r>
    </w:p>
    <w:p w14:paraId="46B0355F" w14:textId="77777777" w:rsidR="00032801" w:rsidRPr="00782120" w:rsidRDefault="00032801" w:rsidP="00032801">
      <w:pPr>
        <w:pStyle w:val="IIodstavec"/>
        <w:numPr>
          <w:ilvl w:val="2"/>
          <w:numId w:val="42"/>
        </w:numPr>
        <w:rPr>
          <w:sz w:val="20"/>
          <w:szCs w:val="20"/>
        </w:rPr>
      </w:pPr>
      <w:r w:rsidRPr="00782120">
        <w:rPr>
          <w:sz w:val="20"/>
          <w:szCs w:val="20"/>
        </w:rPr>
        <w:t>návrhy nápravných opatření;</w:t>
      </w:r>
    </w:p>
    <w:p w14:paraId="70FC674F" w14:textId="58F4D677" w:rsidR="00032801" w:rsidRPr="00782120" w:rsidRDefault="00032801" w:rsidP="00032801">
      <w:pPr>
        <w:pStyle w:val="IIodstavec"/>
        <w:numPr>
          <w:ilvl w:val="2"/>
          <w:numId w:val="42"/>
        </w:numPr>
        <w:rPr>
          <w:sz w:val="20"/>
          <w:szCs w:val="20"/>
        </w:rPr>
      </w:pPr>
      <w:r w:rsidRPr="00782120">
        <w:rPr>
          <w:sz w:val="20"/>
          <w:szCs w:val="20"/>
        </w:rPr>
        <w:t xml:space="preserve">dokumenty </w:t>
      </w:r>
      <w:r w:rsidR="0086575B">
        <w:rPr>
          <w:sz w:val="20"/>
          <w:szCs w:val="20"/>
        </w:rPr>
        <w:t>poskytovatel</w:t>
      </w:r>
      <w:r w:rsidRPr="00782120">
        <w:rPr>
          <w:sz w:val="20"/>
          <w:szCs w:val="20"/>
        </w:rPr>
        <w:t>e;</w:t>
      </w:r>
    </w:p>
    <w:p w14:paraId="1E142DD3" w14:textId="77777777" w:rsidR="00032801" w:rsidRPr="00782120" w:rsidRDefault="00032801" w:rsidP="00032801">
      <w:pPr>
        <w:pStyle w:val="IIodstavec"/>
        <w:numPr>
          <w:ilvl w:val="2"/>
          <w:numId w:val="42"/>
        </w:numPr>
        <w:rPr>
          <w:sz w:val="20"/>
          <w:szCs w:val="20"/>
        </w:rPr>
      </w:pPr>
      <w:r w:rsidRPr="00782120">
        <w:rPr>
          <w:sz w:val="20"/>
          <w:szCs w:val="20"/>
        </w:rPr>
        <w:t>záznam o projednání výsledků auditu;</w:t>
      </w:r>
    </w:p>
    <w:p w14:paraId="072EAF54" w14:textId="77777777" w:rsidR="00032801" w:rsidRPr="00782120" w:rsidRDefault="00032801" w:rsidP="00032801">
      <w:pPr>
        <w:pStyle w:val="IIodstavec"/>
        <w:numPr>
          <w:ilvl w:val="2"/>
          <w:numId w:val="42"/>
        </w:numPr>
        <w:rPr>
          <w:sz w:val="20"/>
          <w:szCs w:val="20"/>
        </w:rPr>
      </w:pPr>
      <w:r w:rsidRPr="00782120">
        <w:rPr>
          <w:sz w:val="20"/>
          <w:szCs w:val="20"/>
        </w:rPr>
        <w:t xml:space="preserve">záznam o následné kontrole. </w:t>
      </w:r>
    </w:p>
    <w:p w14:paraId="2508DB6B" w14:textId="279A69B6"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obdrží k vyjádření závěrečnou zprávu auditu, navrhne nápravná opatření včetně termínů (plán nápravných opatření) a předá je KZ ke schválení. Pokud je KZ neschválí, vrátí s připomínkami </w:t>
      </w:r>
      <w:r>
        <w:rPr>
          <w:rFonts w:ascii="Arial" w:hAnsi="Arial" w:cs="Arial"/>
          <w:sz w:val="20"/>
          <w:szCs w:val="20"/>
        </w:rPr>
        <w:t>poskytovatel</w:t>
      </w:r>
      <w:r w:rsidR="00032801" w:rsidRPr="00782120">
        <w:rPr>
          <w:rFonts w:ascii="Arial" w:hAnsi="Arial" w:cs="Arial"/>
          <w:sz w:val="20"/>
          <w:szCs w:val="20"/>
        </w:rPr>
        <w:t xml:space="preserve">i k přepracování nebo stanoví plán nápravných opatření sám. </w:t>
      </w:r>
    </w:p>
    <w:p w14:paraId="5FD670A9" w14:textId="56F5F82A"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v určeném čase zajistit realizaci plánu nápravných opatření a bez odkladu o tom zprávu KZ. </w:t>
      </w:r>
    </w:p>
    <w:p w14:paraId="40ACE69A" w14:textId="77777777" w:rsidR="00032801" w:rsidRPr="00782120" w:rsidRDefault="00032801" w:rsidP="00032801">
      <w:pPr>
        <w:pStyle w:val="Iodstavec"/>
        <w:tabs>
          <w:tab w:val="clear" w:pos="720"/>
        </w:tabs>
        <w:ind w:firstLine="0"/>
        <w:rPr>
          <w:sz w:val="20"/>
          <w:szCs w:val="20"/>
        </w:rPr>
      </w:pPr>
    </w:p>
    <w:p w14:paraId="4417684E" w14:textId="77777777" w:rsidR="00032801" w:rsidRPr="00782120" w:rsidRDefault="00032801" w:rsidP="00032801">
      <w:pPr>
        <w:pStyle w:val="Nadpis3"/>
        <w:keepNext/>
        <w:numPr>
          <w:ilvl w:val="0"/>
          <w:numId w:val="42"/>
        </w:numPr>
        <w:spacing w:before="200" w:line="240" w:lineRule="auto"/>
        <w:rPr>
          <w:sz w:val="20"/>
          <w:szCs w:val="20"/>
        </w:rPr>
      </w:pPr>
      <w:r w:rsidRPr="00782120">
        <w:rPr>
          <w:sz w:val="20"/>
          <w:szCs w:val="20"/>
        </w:rPr>
        <w:t xml:space="preserve"> Důvěrnost dat</w:t>
      </w:r>
    </w:p>
    <w:p w14:paraId="51094151" w14:textId="320ADF1D"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ukládat veškerá data, včetně verzí kódu, testovacích dat a provozní dokumentace, odděleně od svých provozních dat nebo dat jiných projektů tak, aby bylo kdykoli možná tato data identifikovat, kontrolovat, řídit jejich zálohování, obnovu nebo ničení.</w:t>
      </w:r>
    </w:p>
    <w:p w14:paraId="6B1B971E" w14:textId="77777777"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Uložení chráněných informací KZ do datových úložišť, na přenosná média a případný transport médií je možný pouze po předchozím prokazatelném schválení KZ.</w:t>
      </w:r>
    </w:p>
    <w:p w14:paraId="1C8139CF" w14:textId="2F237EDC"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lastRenderedPageBreak/>
        <w:t xml:space="preserve">V případě ukládání chráněných informací KZ do datových úložišť a na přenosná média má </w:t>
      </w:r>
      <w:r w:rsidR="0086575B">
        <w:rPr>
          <w:rFonts w:ascii="Arial" w:hAnsi="Arial" w:cs="Arial"/>
          <w:sz w:val="20"/>
          <w:szCs w:val="20"/>
        </w:rPr>
        <w:t>Poskytovatel</w:t>
      </w:r>
      <w:r w:rsidRPr="00782120">
        <w:rPr>
          <w:rFonts w:ascii="Arial" w:hAnsi="Arial" w:cs="Arial"/>
          <w:sz w:val="20"/>
          <w:szCs w:val="20"/>
        </w:rPr>
        <w:t xml:space="preserve"> povinnost ukládat, případně vyžadovat uložení těchto dat v šifrované podobě a vést evidenci těchto médií.</w:t>
      </w:r>
    </w:p>
    <w:p w14:paraId="249380DC" w14:textId="61030DB0"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Jestliže </w:t>
      </w:r>
      <w:r w:rsidR="0086575B">
        <w:rPr>
          <w:rFonts w:ascii="Arial" w:hAnsi="Arial" w:cs="Arial"/>
          <w:sz w:val="20"/>
          <w:szCs w:val="20"/>
        </w:rPr>
        <w:t>Poskytovatel</w:t>
      </w:r>
      <w:r w:rsidRPr="00782120">
        <w:rPr>
          <w:rFonts w:ascii="Arial" w:hAnsi="Arial" w:cs="Arial"/>
          <w:sz w:val="20"/>
          <w:szCs w:val="20"/>
        </w:rPr>
        <w:t xml:space="preserve"> při zajišťování podpory, například při odstraňování závady, vyjme ze zařízení KZ paměťové médium (nosič informací) nebo zařízení obsahující paměťové médium, je povinen postupovat podle pravidel a pokynů KZ pro převoz, používání a ničení nosičů informací. </w:t>
      </w:r>
      <w:r w:rsidR="0086575B">
        <w:rPr>
          <w:rFonts w:ascii="Arial" w:hAnsi="Arial" w:cs="Arial"/>
          <w:sz w:val="20"/>
          <w:szCs w:val="20"/>
        </w:rPr>
        <w:t>Poskytovatel</w:t>
      </w:r>
      <w:r w:rsidRPr="00782120">
        <w:rPr>
          <w:rFonts w:ascii="Arial" w:hAnsi="Arial" w:cs="Arial"/>
          <w:sz w:val="20"/>
          <w:szCs w:val="20"/>
        </w:rPr>
        <w:t xml:space="preserve"> musí postupovat v součinnosti s KZ a plně ho informovat o nakládání s daty na vyjmutém paměťovém médiu.</w:t>
      </w:r>
    </w:p>
    <w:p w14:paraId="49C33669" w14:textId="1E7EB9B1" w:rsidR="00032801" w:rsidRPr="00782120" w:rsidRDefault="0086575B" w:rsidP="00032801">
      <w:pPr>
        <w:numPr>
          <w:ilvl w:val="1"/>
          <w:numId w:val="42"/>
        </w:numPr>
        <w:spacing w:before="80" w:after="0" w:line="240" w:lineRule="auto"/>
        <w:jc w:val="both"/>
        <w:rPr>
          <w:rFonts w:ascii="Arial" w:hAnsi="Arial" w:cs="Arial"/>
          <w:sz w:val="20"/>
          <w:szCs w:val="20"/>
        </w:rPr>
      </w:pPr>
      <w:r>
        <w:rPr>
          <w:rFonts w:ascii="Arial" w:hAnsi="Arial" w:cs="Arial"/>
          <w:sz w:val="20"/>
          <w:szCs w:val="20"/>
        </w:rPr>
        <w:t>Poskytovatel</w:t>
      </w:r>
      <w:r w:rsidR="00032801" w:rsidRPr="00782120">
        <w:rPr>
          <w:rFonts w:ascii="Arial" w:hAnsi="Arial" w:cs="Arial"/>
          <w:sz w:val="20"/>
          <w:szCs w:val="20"/>
        </w:rPr>
        <w:t xml:space="preserve"> je povinen zajistit likvidaci dat KZ ihned po pominutí účelu jejich zpracování nebo uložení. Likvidace dat musí být provedena způsobem dle standardu určeného KZ tak, aby po likvidaci dat na elektronickém médiu nebylo možné data obnovit. O provedení likvidace dat musí </w:t>
      </w:r>
      <w:r>
        <w:rPr>
          <w:rFonts w:ascii="Arial" w:hAnsi="Arial" w:cs="Arial"/>
          <w:sz w:val="20"/>
          <w:szCs w:val="20"/>
        </w:rPr>
        <w:t>Poskytovatel</w:t>
      </w:r>
      <w:r w:rsidR="00032801" w:rsidRPr="00782120">
        <w:rPr>
          <w:rFonts w:ascii="Arial" w:hAnsi="Arial" w:cs="Arial"/>
          <w:sz w:val="20"/>
          <w:szCs w:val="20"/>
        </w:rPr>
        <w:t xml:space="preserve"> vést protokol nebo jiné záznamy ve formě schválené KZ.</w:t>
      </w:r>
    </w:p>
    <w:p w14:paraId="610B46B7" w14:textId="41331F12" w:rsidR="00032801" w:rsidRPr="00782120" w:rsidRDefault="00032801" w:rsidP="00032801">
      <w:pPr>
        <w:numPr>
          <w:ilvl w:val="1"/>
          <w:numId w:val="42"/>
        </w:numPr>
        <w:spacing w:before="80" w:after="0" w:line="240" w:lineRule="auto"/>
        <w:jc w:val="both"/>
        <w:rPr>
          <w:rFonts w:ascii="Arial" w:hAnsi="Arial" w:cs="Arial"/>
          <w:sz w:val="20"/>
          <w:szCs w:val="20"/>
        </w:rPr>
      </w:pPr>
      <w:r w:rsidRPr="00782120">
        <w:rPr>
          <w:rFonts w:ascii="Arial" w:hAnsi="Arial" w:cs="Arial"/>
          <w:sz w:val="20"/>
          <w:szCs w:val="20"/>
        </w:rPr>
        <w:t xml:space="preserve">Po ukončení smlouvy je </w:t>
      </w:r>
      <w:r w:rsidR="0086575B">
        <w:rPr>
          <w:rFonts w:ascii="Arial" w:hAnsi="Arial" w:cs="Arial"/>
          <w:sz w:val="20"/>
          <w:szCs w:val="20"/>
        </w:rPr>
        <w:t>Poskytovatel</w:t>
      </w:r>
      <w:r w:rsidRPr="00782120">
        <w:rPr>
          <w:rFonts w:ascii="Arial" w:hAnsi="Arial" w:cs="Arial"/>
          <w:sz w:val="20"/>
          <w:szCs w:val="20"/>
        </w:rPr>
        <w:t xml:space="preserve"> povinen podle pokynů KZ předat anebo vrátit aktiva, která náleží KZ nebo byla KZ </w:t>
      </w:r>
      <w:r w:rsidR="0086575B">
        <w:rPr>
          <w:rFonts w:ascii="Arial" w:hAnsi="Arial" w:cs="Arial"/>
          <w:sz w:val="20"/>
          <w:szCs w:val="20"/>
        </w:rPr>
        <w:t>Poskytovatel</w:t>
      </w:r>
      <w:r w:rsidRPr="00782120">
        <w:rPr>
          <w:rFonts w:ascii="Arial" w:hAnsi="Arial" w:cs="Arial"/>
          <w:sz w:val="20"/>
          <w:szCs w:val="20"/>
        </w:rPr>
        <w:t xml:space="preserve">i svěřena, zejména pak data a informace v jakékoli podobě, nebo předložit důkaz o jejich bezpečné likvidaci v souladu </w:t>
      </w:r>
      <w:proofErr w:type="gramStart"/>
      <w:r w:rsidRPr="00782120">
        <w:rPr>
          <w:rFonts w:ascii="Arial" w:hAnsi="Arial" w:cs="Arial"/>
          <w:sz w:val="20"/>
          <w:szCs w:val="20"/>
        </w:rPr>
        <w:t>s</w:t>
      </w:r>
      <w:proofErr w:type="gramEnd"/>
      <w:r w:rsidRPr="00782120">
        <w:rPr>
          <w:rFonts w:ascii="Arial" w:hAnsi="Arial" w:cs="Arial"/>
          <w:sz w:val="20"/>
          <w:szCs w:val="20"/>
        </w:rPr>
        <w:t xml:space="preserve"> smlouvou a příslušnými právními předpisy. Nosiče zapůjčené </w:t>
      </w:r>
      <w:r w:rsidR="0086575B">
        <w:rPr>
          <w:rFonts w:ascii="Arial" w:hAnsi="Arial" w:cs="Arial"/>
          <w:sz w:val="20"/>
          <w:szCs w:val="20"/>
        </w:rPr>
        <w:t>Poskytovatel</w:t>
      </w:r>
      <w:r w:rsidRPr="00782120">
        <w:rPr>
          <w:rFonts w:ascii="Arial" w:hAnsi="Arial" w:cs="Arial"/>
          <w:sz w:val="20"/>
          <w:szCs w:val="20"/>
        </w:rPr>
        <w:t xml:space="preserve">i, které informace nesou nebo nesly a nejsou již potřebné, má </w:t>
      </w:r>
      <w:r w:rsidR="0086575B">
        <w:rPr>
          <w:rFonts w:ascii="Arial" w:hAnsi="Arial" w:cs="Arial"/>
          <w:sz w:val="20"/>
          <w:szCs w:val="20"/>
        </w:rPr>
        <w:t>Poskytovatel</w:t>
      </w:r>
      <w:r w:rsidRPr="00782120">
        <w:rPr>
          <w:rFonts w:ascii="Arial" w:hAnsi="Arial" w:cs="Arial"/>
          <w:sz w:val="20"/>
          <w:szCs w:val="20"/>
        </w:rPr>
        <w:t xml:space="preserve"> povinnost bez odkladu vrátit KZ. Z vlastních nosičů musí </w:t>
      </w:r>
      <w:r w:rsidR="0086575B">
        <w:rPr>
          <w:rFonts w:ascii="Arial" w:hAnsi="Arial" w:cs="Arial"/>
          <w:sz w:val="20"/>
          <w:szCs w:val="20"/>
        </w:rPr>
        <w:t>Poskytovatel</w:t>
      </w:r>
      <w:r w:rsidRPr="00782120">
        <w:rPr>
          <w:rFonts w:ascii="Arial" w:hAnsi="Arial" w:cs="Arial"/>
          <w:sz w:val="20"/>
          <w:szCs w:val="20"/>
        </w:rPr>
        <w:t xml:space="preserve"> uložené informace bezpečně, nenávratně a prokazatelně vymazat a toto vymazání písemně potvrdit KZ. Na výzvu KZ je </w:t>
      </w:r>
      <w:r w:rsidR="0086575B">
        <w:rPr>
          <w:rFonts w:ascii="Arial" w:hAnsi="Arial" w:cs="Arial"/>
          <w:sz w:val="20"/>
          <w:szCs w:val="20"/>
        </w:rPr>
        <w:t>Poskytovatel</w:t>
      </w:r>
      <w:r w:rsidRPr="00782120">
        <w:rPr>
          <w:rFonts w:ascii="Arial" w:hAnsi="Arial" w:cs="Arial"/>
          <w:sz w:val="20"/>
          <w:szCs w:val="20"/>
        </w:rPr>
        <w:t xml:space="preserve"> povinen poskytnout spolehlivý důkaz o bezpečné likvidaci nosičů. Jestliže Objednatel nevydá pokyn ke vrácení nebo zničení dat a informací, je </w:t>
      </w:r>
      <w:r w:rsidR="0086575B">
        <w:rPr>
          <w:rFonts w:ascii="Arial" w:hAnsi="Arial" w:cs="Arial"/>
          <w:sz w:val="20"/>
          <w:szCs w:val="20"/>
        </w:rPr>
        <w:t>Poskytovatel</w:t>
      </w:r>
      <w:r w:rsidRPr="00782120">
        <w:rPr>
          <w:rFonts w:ascii="Arial" w:hAnsi="Arial" w:cs="Arial"/>
          <w:sz w:val="20"/>
          <w:szCs w:val="20"/>
        </w:rPr>
        <w:t xml:space="preserve"> povinen si ho neprodleně vyžádat.</w:t>
      </w:r>
    </w:p>
    <w:p w14:paraId="08A4BBE4" w14:textId="77777777" w:rsidR="00032801" w:rsidRPr="00782120" w:rsidRDefault="00032801" w:rsidP="00032801">
      <w:pPr>
        <w:rPr>
          <w:rFonts w:ascii="Arial" w:hAnsi="Arial" w:cs="Arial"/>
          <w:sz w:val="20"/>
          <w:szCs w:val="20"/>
        </w:rPr>
      </w:pPr>
    </w:p>
    <w:p w14:paraId="68FF68C6" w14:textId="77777777" w:rsidR="00032801" w:rsidRPr="00341DF3" w:rsidRDefault="00032801" w:rsidP="00341DF3">
      <w:pPr>
        <w:spacing w:after="0" w:line="280" w:lineRule="atLeast"/>
        <w:rPr>
          <w:rFonts w:ascii="Arial" w:eastAsia="Times New Roman" w:hAnsi="Arial" w:cs="Arial"/>
          <w:b/>
          <w:bCs/>
          <w:lang w:eastAsia="cs-CZ"/>
        </w:rPr>
      </w:pPr>
    </w:p>
    <w:sectPr w:rsidR="00032801" w:rsidRPr="00341DF3" w:rsidSect="00E31943">
      <w:headerReference w:type="default" r:id="rId20"/>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39BCE" w14:textId="77777777" w:rsidR="00BE5436" w:rsidRDefault="00BE5436" w:rsidP="0056675C">
      <w:pPr>
        <w:spacing w:after="0" w:line="240" w:lineRule="auto"/>
      </w:pPr>
      <w:r>
        <w:separator/>
      </w:r>
    </w:p>
  </w:endnote>
  <w:endnote w:type="continuationSeparator" w:id="0">
    <w:p w14:paraId="0762B127" w14:textId="77777777" w:rsidR="00BE5436" w:rsidRDefault="00BE5436" w:rsidP="0056675C">
      <w:pPr>
        <w:spacing w:after="0" w:line="240" w:lineRule="auto"/>
      </w:pPr>
      <w:r>
        <w:continuationSeparator/>
      </w:r>
    </w:p>
  </w:endnote>
  <w:endnote w:type="continuationNotice" w:id="1">
    <w:p w14:paraId="6B8E0E03" w14:textId="77777777" w:rsidR="00BE5436" w:rsidRDefault="00BE5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Yu Gothic"/>
    <w:charset w:val="00"/>
    <w:family w:val="auto"/>
    <w:pitch w:val="default"/>
  </w:font>
  <w:font w:name="Helvetica">
    <w:panose1 w:val="020B0604020202020204"/>
    <w:charset w:val="00"/>
    <w:family w:val="auto"/>
    <w:pitch w:val="variable"/>
    <w:sig w:usb0="E00002FF" w:usb1="5000785B" w:usb2="00000000" w:usb3="00000000" w:csb0="0000019F" w:csb1="00000000"/>
  </w:font>
  <w:font w:name="ヒラギノ角ゴ Pro W3">
    <w:panose1 w:val="00000000000000000000"/>
    <w:charset w:val="80"/>
    <w:family w:val="swiss"/>
    <w:notTrueType/>
    <w:pitch w:val="variable"/>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4EA4" w14:textId="77777777" w:rsidR="00A15E3B" w:rsidRPr="00150F89" w:rsidRDefault="00A15E3B" w:rsidP="00E31943">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Pr>
        <w:noProof/>
        <w:sz w:val="20"/>
        <w:szCs w:val="20"/>
      </w:rPr>
      <w:t>1</w:t>
    </w:r>
    <w:r w:rsidRPr="00150F89">
      <w:rPr>
        <w:sz w:val="20"/>
        <w:szCs w:val="20"/>
      </w:rPr>
      <w:fldChar w:fldCharType="end"/>
    </w:r>
  </w:p>
  <w:p w14:paraId="64ABD09A" w14:textId="77777777" w:rsidR="00A15E3B" w:rsidRDefault="00A15E3B" w:rsidP="00E319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A783" w14:textId="77777777" w:rsidR="00A15E3B" w:rsidRDefault="00A15E3B">
    <w:pPr>
      <w:pStyle w:val="Zpat"/>
      <w:jc w:val="center"/>
    </w:pPr>
    <w:r>
      <w:fldChar w:fldCharType="begin"/>
    </w:r>
    <w:r>
      <w:instrText>PAGE   \* MERGEFORMAT</w:instrText>
    </w:r>
    <w:r>
      <w:fldChar w:fldCharType="separate"/>
    </w:r>
    <w:r>
      <w:rPr>
        <w:noProof/>
      </w:rPr>
      <w:t>1</w:t>
    </w:r>
    <w:r>
      <w:fldChar w:fldCharType="end"/>
    </w:r>
  </w:p>
  <w:p w14:paraId="46223244" w14:textId="77777777" w:rsidR="00A15E3B" w:rsidRDefault="00A15E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A7BD" w14:textId="77777777" w:rsidR="00A15E3B" w:rsidRPr="00650CC3" w:rsidRDefault="00A15E3B" w:rsidP="00683228">
    <w:pPr>
      <w:pStyle w:val="Zpat"/>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244D" w14:textId="77777777" w:rsidR="00A15E3B" w:rsidRPr="00650CC3" w:rsidRDefault="00A15E3B" w:rsidP="00683228">
    <w:pPr>
      <w:pStyle w:val="Zpat"/>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9AE4" w14:textId="77777777" w:rsidR="00A15E3B" w:rsidRPr="00650CC3" w:rsidRDefault="00A15E3B" w:rsidP="00683228">
    <w:pPr>
      <w:pStyle w:val="Zp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06AF" w14:textId="77777777" w:rsidR="00BE5436" w:rsidRDefault="00BE5436" w:rsidP="0056675C">
      <w:pPr>
        <w:spacing w:after="0" w:line="240" w:lineRule="auto"/>
      </w:pPr>
      <w:r>
        <w:separator/>
      </w:r>
    </w:p>
  </w:footnote>
  <w:footnote w:type="continuationSeparator" w:id="0">
    <w:p w14:paraId="1C85FD44" w14:textId="77777777" w:rsidR="00BE5436" w:rsidRDefault="00BE5436" w:rsidP="0056675C">
      <w:pPr>
        <w:spacing w:after="0" w:line="240" w:lineRule="auto"/>
      </w:pPr>
      <w:r>
        <w:continuationSeparator/>
      </w:r>
    </w:p>
  </w:footnote>
  <w:footnote w:type="continuationNotice" w:id="1">
    <w:p w14:paraId="6EC891E5" w14:textId="77777777" w:rsidR="00BE5436" w:rsidRDefault="00BE5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A00E" w14:textId="50A01871" w:rsidR="00A15E3B" w:rsidRDefault="00A15E3B" w:rsidP="00E31943">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CD10" w14:textId="3C9D70AE" w:rsidR="00A15E3B" w:rsidRPr="000219D8" w:rsidRDefault="00A15E3B" w:rsidP="00683228">
    <w:pPr>
      <w:pStyle w:val="Zhlav"/>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22BC" w14:textId="77777777" w:rsidR="00A15E3B" w:rsidRPr="000219D8" w:rsidRDefault="00A15E3B" w:rsidP="00683228">
    <w:pPr>
      <w:pStyle w:val="Zhlav"/>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264B0" w14:textId="7BF385BE" w:rsidR="00A15E3B" w:rsidRPr="000219D8" w:rsidRDefault="00A15E3B" w:rsidP="00683228">
    <w:pPr>
      <w:pStyle w:val="Zhlav"/>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5C46" w14:textId="073CE51C" w:rsidR="00A15E3B" w:rsidRPr="000219D8" w:rsidRDefault="00A15E3B" w:rsidP="00683228">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69B"/>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47E0379"/>
    <w:multiLevelType w:val="hybridMultilevel"/>
    <w:tmpl w:val="D6423B7E"/>
    <w:lvl w:ilvl="0" w:tplc="6EC4EED2">
      <w:start w:val="1"/>
      <w:numFmt w:val="lowerLetter"/>
      <w:lvlText w:val="%1)"/>
      <w:lvlJc w:val="left"/>
      <w:pPr>
        <w:ind w:left="1940" w:hanging="360"/>
      </w:pPr>
      <w:rPr>
        <w:rFonts w:ascii="Arial" w:hAnsi="Arial" w:cs="Times New Roman" w:hint="default"/>
        <w:b w:val="0"/>
        <w:i w:val="0"/>
        <w:caps w:val="0"/>
        <w:strike w:val="0"/>
        <w:dstrike w:val="0"/>
        <w:vanish w:val="0"/>
        <w:color w:val="000000"/>
        <w:sz w:val="19"/>
        <w:szCs w:val="19"/>
        <w:u w:val="none" w:color="000000"/>
        <w:effect w:val="none"/>
        <w:vertAlign w:val="baseline"/>
      </w:rPr>
    </w:lvl>
    <w:lvl w:ilvl="1" w:tplc="04050019">
      <w:start w:val="1"/>
      <w:numFmt w:val="lowerLetter"/>
      <w:lvlText w:val="%2."/>
      <w:lvlJc w:val="left"/>
      <w:pPr>
        <w:ind w:left="2660" w:hanging="360"/>
      </w:pPr>
      <w:rPr>
        <w:rFonts w:cs="Times New Roman"/>
      </w:rPr>
    </w:lvl>
    <w:lvl w:ilvl="2" w:tplc="0405001B">
      <w:start w:val="1"/>
      <w:numFmt w:val="lowerRoman"/>
      <w:lvlText w:val="%3."/>
      <w:lvlJc w:val="right"/>
      <w:pPr>
        <w:ind w:left="3380" w:hanging="180"/>
      </w:pPr>
      <w:rPr>
        <w:rFonts w:cs="Times New Roman"/>
      </w:rPr>
    </w:lvl>
    <w:lvl w:ilvl="3" w:tplc="0405000F">
      <w:start w:val="1"/>
      <w:numFmt w:val="decimal"/>
      <w:lvlText w:val="%4."/>
      <w:lvlJc w:val="left"/>
      <w:pPr>
        <w:ind w:left="4100" w:hanging="360"/>
      </w:pPr>
      <w:rPr>
        <w:rFonts w:cs="Times New Roman"/>
      </w:rPr>
    </w:lvl>
    <w:lvl w:ilvl="4" w:tplc="04050019">
      <w:start w:val="1"/>
      <w:numFmt w:val="lowerLetter"/>
      <w:lvlText w:val="%5."/>
      <w:lvlJc w:val="left"/>
      <w:pPr>
        <w:ind w:left="4820" w:hanging="360"/>
      </w:pPr>
      <w:rPr>
        <w:rFonts w:cs="Times New Roman"/>
      </w:rPr>
    </w:lvl>
    <w:lvl w:ilvl="5" w:tplc="0405001B">
      <w:start w:val="1"/>
      <w:numFmt w:val="lowerRoman"/>
      <w:lvlText w:val="%6."/>
      <w:lvlJc w:val="right"/>
      <w:pPr>
        <w:ind w:left="5540" w:hanging="180"/>
      </w:pPr>
      <w:rPr>
        <w:rFonts w:cs="Times New Roman"/>
      </w:rPr>
    </w:lvl>
    <w:lvl w:ilvl="6" w:tplc="0405000F">
      <w:start w:val="1"/>
      <w:numFmt w:val="decimal"/>
      <w:lvlText w:val="%7."/>
      <w:lvlJc w:val="left"/>
      <w:pPr>
        <w:ind w:left="6260" w:hanging="360"/>
      </w:pPr>
      <w:rPr>
        <w:rFonts w:cs="Times New Roman"/>
      </w:rPr>
    </w:lvl>
    <w:lvl w:ilvl="7" w:tplc="04050019">
      <w:start w:val="1"/>
      <w:numFmt w:val="lowerLetter"/>
      <w:lvlText w:val="%8."/>
      <w:lvlJc w:val="left"/>
      <w:pPr>
        <w:ind w:left="6980" w:hanging="360"/>
      </w:pPr>
      <w:rPr>
        <w:rFonts w:cs="Times New Roman"/>
      </w:rPr>
    </w:lvl>
    <w:lvl w:ilvl="8" w:tplc="0405001B">
      <w:start w:val="1"/>
      <w:numFmt w:val="lowerRoman"/>
      <w:lvlText w:val="%9."/>
      <w:lvlJc w:val="right"/>
      <w:pPr>
        <w:ind w:left="7700" w:hanging="180"/>
      </w:pPr>
      <w:rPr>
        <w:rFonts w:cs="Times New Roman"/>
      </w:rPr>
    </w:lvl>
  </w:abstractNum>
  <w:abstractNum w:abstractNumId="2" w15:restartNumberingAfterBreak="0">
    <w:nsid w:val="05CD2D19"/>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C1411F1"/>
    <w:multiLevelType w:val="hybridMultilevel"/>
    <w:tmpl w:val="2588464E"/>
    <w:lvl w:ilvl="0" w:tplc="C7940DBA">
      <w:start w:val="1"/>
      <w:numFmt w:val="lowerLetter"/>
      <w:lvlText w:val="%1)"/>
      <w:lvlJc w:val="left"/>
      <w:pPr>
        <w:ind w:left="1068" w:hanging="360"/>
      </w:pPr>
      <w:rPr>
        <w:rFonts w:cs="Times New Roman" w:hint="default"/>
        <w:sz w:val="22"/>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CAD74EA"/>
    <w:multiLevelType w:val="hybridMultilevel"/>
    <w:tmpl w:val="FA02D758"/>
    <w:lvl w:ilvl="0" w:tplc="8C867FB0">
      <w:start w:val="1"/>
      <w:numFmt w:val="decimal"/>
      <w:lvlText w:val="%1."/>
      <w:lvlJc w:val="left"/>
      <w:pPr>
        <w:ind w:left="682" w:hanging="567"/>
      </w:pPr>
      <w:rPr>
        <w:rFonts w:ascii="Arial" w:eastAsia="Times New Roman" w:hAnsi="Arial" w:cs="Arial" w:hint="default"/>
        <w:b w:val="0"/>
        <w:bCs w:val="0"/>
        <w:i w:val="0"/>
        <w:iCs w:val="0"/>
        <w:spacing w:val="-1"/>
        <w:w w:val="100"/>
        <w:sz w:val="22"/>
        <w:szCs w:val="22"/>
      </w:rPr>
    </w:lvl>
    <w:lvl w:ilvl="1" w:tplc="5A8058B0">
      <w:start w:val="1"/>
      <w:numFmt w:val="lowerLetter"/>
      <w:lvlText w:val="%2)"/>
      <w:lvlJc w:val="left"/>
      <w:pPr>
        <w:ind w:left="1249" w:hanging="281"/>
      </w:pPr>
      <w:rPr>
        <w:rFonts w:cs="Times New Roman" w:hint="default"/>
        <w:spacing w:val="-1"/>
        <w:w w:val="99"/>
        <w:sz w:val="24"/>
        <w:szCs w:val="24"/>
      </w:rPr>
    </w:lvl>
    <w:lvl w:ilvl="2" w:tplc="CAE2E7FC">
      <w:start w:val="1"/>
      <w:numFmt w:val="upperRoman"/>
      <w:lvlText w:val="%3."/>
      <w:lvlJc w:val="left"/>
      <w:pPr>
        <w:ind w:left="2084" w:hanging="281"/>
      </w:pPr>
      <w:rPr>
        <w:rFonts w:ascii="Arial" w:eastAsia="Times New Roman" w:hAnsi="Arial" w:cs="Arial" w:hint="default"/>
        <w:b w:val="0"/>
        <w:bCs w:val="0"/>
        <w:i w:val="0"/>
        <w:iCs w:val="0"/>
        <w:spacing w:val="0"/>
        <w:w w:val="100"/>
        <w:sz w:val="22"/>
        <w:szCs w:val="22"/>
      </w:rPr>
    </w:lvl>
    <w:lvl w:ilvl="3" w:tplc="4816EBB0">
      <w:numFmt w:val="bullet"/>
      <w:lvlText w:val="•"/>
      <w:lvlJc w:val="left"/>
      <w:pPr>
        <w:ind w:left="2080" w:hanging="281"/>
      </w:pPr>
      <w:rPr>
        <w:rFonts w:hint="default"/>
      </w:rPr>
    </w:lvl>
    <w:lvl w:ilvl="4" w:tplc="75163E9A">
      <w:numFmt w:val="bullet"/>
      <w:lvlText w:val="•"/>
      <w:lvlJc w:val="left"/>
      <w:pPr>
        <w:ind w:left="2100" w:hanging="281"/>
      </w:pPr>
      <w:rPr>
        <w:rFonts w:hint="default"/>
      </w:rPr>
    </w:lvl>
    <w:lvl w:ilvl="5" w:tplc="E9DC2964">
      <w:numFmt w:val="bullet"/>
      <w:lvlText w:val="•"/>
      <w:lvlJc w:val="left"/>
      <w:pPr>
        <w:ind w:left="3301" w:hanging="281"/>
      </w:pPr>
      <w:rPr>
        <w:rFonts w:hint="default"/>
      </w:rPr>
    </w:lvl>
    <w:lvl w:ilvl="6" w:tplc="45F4F95C">
      <w:numFmt w:val="bullet"/>
      <w:lvlText w:val="•"/>
      <w:lvlJc w:val="left"/>
      <w:pPr>
        <w:ind w:left="4502" w:hanging="281"/>
      </w:pPr>
      <w:rPr>
        <w:rFonts w:hint="default"/>
      </w:rPr>
    </w:lvl>
    <w:lvl w:ilvl="7" w:tplc="FEF22CA6">
      <w:numFmt w:val="bullet"/>
      <w:lvlText w:val="•"/>
      <w:lvlJc w:val="left"/>
      <w:pPr>
        <w:ind w:left="5703" w:hanging="281"/>
      </w:pPr>
      <w:rPr>
        <w:rFonts w:hint="default"/>
      </w:rPr>
    </w:lvl>
    <w:lvl w:ilvl="8" w:tplc="5DEC7F50">
      <w:numFmt w:val="bullet"/>
      <w:lvlText w:val="•"/>
      <w:lvlJc w:val="left"/>
      <w:pPr>
        <w:ind w:left="6904" w:hanging="281"/>
      </w:pPr>
      <w:rPr>
        <w:rFonts w:hint="default"/>
      </w:rPr>
    </w:lvl>
  </w:abstractNum>
  <w:abstractNum w:abstractNumId="5" w15:restartNumberingAfterBreak="0">
    <w:nsid w:val="0CD2BD02"/>
    <w:multiLevelType w:val="hybridMultilevel"/>
    <w:tmpl w:val="E2C2C268"/>
    <w:lvl w:ilvl="0" w:tplc="ADB0CC94">
      <w:start w:val="1"/>
      <w:numFmt w:val="bullet"/>
      <w:lvlText w:val=""/>
      <w:lvlJc w:val="left"/>
      <w:pPr>
        <w:ind w:left="360" w:hanging="360"/>
      </w:pPr>
      <w:rPr>
        <w:rFonts w:ascii="Symbol" w:hAnsi="Symbol" w:hint="default"/>
      </w:rPr>
    </w:lvl>
    <w:lvl w:ilvl="1" w:tplc="02F6EFBE">
      <w:start w:val="1"/>
      <w:numFmt w:val="bullet"/>
      <w:lvlText w:val="o"/>
      <w:lvlJc w:val="left"/>
      <w:pPr>
        <w:ind w:left="1080" w:hanging="360"/>
      </w:pPr>
      <w:rPr>
        <w:rFonts w:ascii="Courier New" w:hAnsi="Courier New" w:hint="default"/>
      </w:rPr>
    </w:lvl>
    <w:lvl w:ilvl="2" w:tplc="1326E4B0">
      <w:start w:val="1"/>
      <w:numFmt w:val="bullet"/>
      <w:lvlText w:val=""/>
      <w:lvlJc w:val="left"/>
      <w:pPr>
        <w:ind w:left="1800" w:hanging="360"/>
      </w:pPr>
      <w:rPr>
        <w:rFonts w:ascii="Wingdings" w:hAnsi="Wingdings" w:hint="default"/>
      </w:rPr>
    </w:lvl>
    <w:lvl w:ilvl="3" w:tplc="DE6C6512">
      <w:start w:val="1"/>
      <w:numFmt w:val="bullet"/>
      <w:lvlText w:val=""/>
      <w:lvlJc w:val="left"/>
      <w:pPr>
        <w:ind w:left="2520" w:hanging="360"/>
      </w:pPr>
      <w:rPr>
        <w:rFonts w:ascii="Symbol" w:hAnsi="Symbol" w:hint="default"/>
      </w:rPr>
    </w:lvl>
    <w:lvl w:ilvl="4" w:tplc="FEAA6D68">
      <w:start w:val="1"/>
      <w:numFmt w:val="bullet"/>
      <w:lvlText w:val="o"/>
      <w:lvlJc w:val="left"/>
      <w:pPr>
        <w:ind w:left="3240" w:hanging="360"/>
      </w:pPr>
      <w:rPr>
        <w:rFonts w:ascii="Courier New" w:hAnsi="Courier New" w:hint="default"/>
      </w:rPr>
    </w:lvl>
    <w:lvl w:ilvl="5" w:tplc="913A0BE4">
      <w:start w:val="1"/>
      <w:numFmt w:val="bullet"/>
      <w:lvlText w:val=""/>
      <w:lvlJc w:val="left"/>
      <w:pPr>
        <w:ind w:left="3960" w:hanging="360"/>
      </w:pPr>
      <w:rPr>
        <w:rFonts w:ascii="Wingdings" w:hAnsi="Wingdings" w:hint="default"/>
      </w:rPr>
    </w:lvl>
    <w:lvl w:ilvl="6" w:tplc="6CFEBF1C">
      <w:start w:val="1"/>
      <w:numFmt w:val="bullet"/>
      <w:lvlText w:val=""/>
      <w:lvlJc w:val="left"/>
      <w:pPr>
        <w:ind w:left="4680" w:hanging="360"/>
      </w:pPr>
      <w:rPr>
        <w:rFonts w:ascii="Symbol" w:hAnsi="Symbol" w:hint="default"/>
      </w:rPr>
    </w:lvl>
    <w:lvl w:ilvl="7" w:tplc="22264D1A">
      <w:start w:val="1"/>
      <w:numFmt w:val="bullet"/>
      <w:lvlText w:val="o"/>
      <w:lvlJc w:val="left"/>
      <w:pPr>
        <w:ind w:left="5400" w:hanging="360"/>
      </w:pPr>
      <w:rPr>
        <w:rFonts w:ascii="Courier New" w:hAnsi="Courier New" w:hint="default"/>
      </w:rPr>
    </w:lvl>
    <w:lvl w:ilvl="8" w:tplc="5162A0CC">
      <w:start w:val="1"/>
      <w:numFmt w:val="bullet"/>
      <w:lvlText w:val=""/>
      <w:lvlJc w:val="left"/>
      <w:pPr>
        <w:ind w:left="6120" w:hanging="360"/>
      </w:pPr>
      <w:rPr>
        <w:rFonts w:ascii="Wingdings" w:hAnsi="Wingdings" w:hint="default"/>
      </w:rPr>
    </w:lvl>
  </w:abstractNum>
  <w:abstractNum w:abstractNumId="6" w15:restartNumberingAfterBreak="0">
    <w:nsid w:val="10F77534"/>
    <w:multiLevelType w:val="hybridMultilevel"/>
    <w:tmpl w:val="3BCC6F22"/>
    <w:lvl w:ilvl="0" w:tplc="04050013">
      <w:start w:val="1"/>
      <w:numFmt w:val="upperRoman"/>
      <w:lvlText w:val="%1."/>
      <w:lvlJc w:val="right"/>
      <w:pPr>
        <w:ind w:left="1967" w:hanging="360"/>
      </w:pPr>
      <w:rPr>
        <w:rFonts w:cs="Times New Roman"/>
      </w:rPr>
    </w:lvl>
    <w:lvl w:ilvl="1" w:tplc="04050019">
      <w:start w:val="1"/>
      <w:numFmt w:val="lowerLetter"/>
      <w:lvlText w:val="%2."/>
      <w:lvlJc w:val="left"/>
      <w:pPr>
        <w:ind w:left="2687" w:hanging="360"/>
      </w:pPr>
      <w:rPr>
        <w:rFonts w:cs="Times New Roman"/>
      </w:rPr>
    </w:lvl>
    <w:lvl w:ilvl="2" w:tplc="0405001B">
      <w:start w:val="1"/>
      <w:numFmt w:val="lowerRoman"/>
      <w:lvlText w:val="%3."/>
      <w:lvlJc w:val="right"/>
      <w:pPr>
        <w:ind w:left="3407" w:hanging="180"/>
      </w:pPr>
      <w:rPr>
        <w:rFonts w:cs="Times New Roman"/>
      </w:rPr>
    </w:lvl>
    <w:lvl w:ilvl="3" w:tplc="0405000F" w:tentative="1">
      <w:start w:val="1"/>
      <w:numFmt w:val="decimal"/>
      <w:lvlText w:val="%4."/>
      <w:lvlJc w:val="left"/>
      <w:pPr>
        <w:ind w:left="4127" w:hanging="360"/>
      </w:pPr>
      <w:rPr>
        <w:rFonts w:cs="Times New Roman"/>
      </w:rPr>
    </w:lvl>
    <w:lvl w:ilvl="4" w:tplc="04050019" w:tentative="1">
      <w:start w:val="1"/>
      <w:numFmt w:val="lowerLetter"/>
      <w:lvlText w:val="%5."/>
      <w:lvlJc w:val="left"/>
      <w:pPr>
        <w:ind w:left="4847" w:hanging="360"/>
      </w:pPr>
      <w:rPr>
        <w:rFonts w:cs="Times New Roman"/>
      </w:rPr>
    </w:lvl>
    <w:lvl w:ilvl="5" w:tplc="0405001B" w:tentative="1">
      <w:start w:val="1"/>
      <w:numFmt w:val="lowerRoman"/>
      <w:lvlText w:val="%6."/>
      <w:lvlJc w:val="right"/>
      <w:pPr>
        <w:ind w:left="5567" w:hanging="180"/>
      </w:pPr>
      <w:rPr>
        <w:rFonts w:cs="Times New Roman"/>
      </w:rPr>
    </w:lvl>
    <w:lvl w:ilvl="6" w:tplc="0405000F" w:tentative="1">
      <w:start w:val="1"/>
      <w:numFmt w:val="decimal"/>
      <w:lvlText w:val="%7."/>
      <w:lvlJc w:val="left"/>
      <w:pPr>
        <w:ind w:left="6287" w:hanging="360"/>
      </w:pPr>
      <w:rPr>
        <w:rFonts w:cs="Times New Roman"/>
      </w:rPr>
    </w:lvl>
    <w:lvl w:ilvl="7" w:tplc="04050019" w:tentative="1">
      <w:start w:val="1"/>
      <w:numFmt w:val="lowerLetter"/>
      <w:lvlText w:val="%8."/>
      <w:lvlJc w:val="left"/>
      <w:pPr>
        <w:ind w:left="7007" w:hanging="360"/>
      </w:pPr>
      <w:rPr>
        <w:rFonts w:cs="Times New Roman"/>
      </w:rPr>
    </w:lvl>
    <w:lvl w:ilvl="8" w:tplc="0405001B" w:tentative="1">
      <w:start w:val="1"/>
      <w:numFmt w:val="lowerRoman"/>
      <w:lvlText w:val="%9."/>
      <w:lvlJc w:val="right"/>
      <w:pPr>
        <w:ind w:left="7727" w:hanging="180"/>
      </w:pPr>
      <w:rPr>
        <w:rFonts w:cs="Times New Roman"/>
      </w:rPr>
    </w:lvl>
  </w:abstractNum>
  <w:abstractNum w:abstractNumId="7" w15:restartNumberingAfterBreak="0">
    <w:nsid w:val="15895FFC"/>
    <w:multiLevelType w:val="hybridMultilevel"/>
    <w:tmpl w:val="2588464E"/>
    <w:lvl w:ilvl="0" w:tplc="C7940DBA">
      <w:start w:val="1"/>
      <w:numFmt w:val="lowerLetter"/>
      <w:lvlText w:val="%1)"/>
      <w:lvlJc w:val="left"/>
      <w:pPr>
        <w:ind w:left="1068" w:hanging="360"/>
      </w:pPr>
      <w:rPr>
        <w:rFonts w:cs="Times New Roman" w:hint="default"/>
        <w:sz w:val="22"/>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7BC4E96"/>
    <w:multiLevelType w:val="multilevel"/>
    <w:tmpl w:val="BFA017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732A1E"/>
    <w:multiLevelType w:val="multilevel"/>
    <w:tmpl w:val="13B8F222"/>
    <w:lvl w:ilvl="0">
      <w:start w:val="1"/>
      <w:numFmt w:val="lowerLetter"/>
      <w:lvlText w:val="%1)"/>
      <w:lvlJc w:val="left"/>
      <w:pPr>
        <w:tabs>
          <w:tab w:val="num" w:pos="567"/>
        </w:tabs>
        <w:ind w:left="567" w:hanging="567"/>
      </w:pPr>
      <w:rPr>
        <w:rFonts w:ascii="Arial" w:hAnsi="Arial" w:cs="Arial" w:hint="default"/>
        <w:b w:val="0"/>
        <w:bCs/>
        <w:i w:val="0"/>
        <w:caps w:val="0"/>
        <w:strike w:val="0"/>
        <w:dstrike w:val="0"/>
        <w:vanish w:val="0"/>
        <w:color w:val="000000"/>
        <w:sz w:val="22"/>
        <w:szCs w:val="22"/>
        <w:u w:val="none" w:color="000000"/>
        <w:vertAlign w:val="baseline"/>
      </w:rPr>
    </w:lvl>
    <w:lvl w:ilvl="1">
      <w:start w:val="1"/>
      <w:numFmt w:val="decimal"/>
      <w:lvlText w:val="%1.%2"/>
      <w:lvlJc w:val="left"/>
      <w:pPr>
        <w:tabs>
          <w:tab w:val="num" w:pos="1247"/>
        </w:tabs>
        <w:ind w:left="1247" w:hanging="680"/>
      </w:pPr>
      <w:rPr>
        <w:rFonts w:asciiTheme="minorHAnsi" w:hAnsiTheme="minorHAnsi" w:cs="Calibri" w:hint="default"/>
        <w:b/>
        <w:i w:val="0"/>
        <w:color w:val="auto"/>
        <w:sz w:val="21"/>
      </w:rPr>
    </w:lvl>
    <w:lvl w:ilvl="2">
      <w:start w:val="1"/>
      <w:numFmt w:val="decimal"/>
      <w:lvlText w:val="%1.%2.%3"/>
      <w:lvlJc w:val="left"/>
      <w:pPr>
        <w:tabs>
          <w:tab w:val="num" w:pos="2041"/>
        </w:tabs>
        <w:ind w:left="2041" w:hanging="794"/>
      </w:pPr>
      <w:rPr>
        <w:rFonts w:asciiTheme="minorHAnsi" w:hAnsiTheme="minorHAnsi" w:cs="Calibr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rPr>
    </w:lvl>
    <w:lvl w:ilvl="4">
      <w:start w:val="1"/>
      <w:numFmt w:val="lowerLetter"/>
      <w:lvlText w:val="(%5)"/>
      <w:lvlJc w:val="left"/>
      <w:pPr>
        <w:tabs>
          <w:tab w:val="num" w:pos="1560"/>
        </w:tabs>
        <w:ind w:left="1560" w:hanging="567"/>
      </w:pPr>
      <w:rPr>
        <w:rFonts w:cs="Times New Roman" w:hint="default"/>
        <w:sz w:val="18"/>
        <w:szCs w:val="18"/>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0" w15:restartNumberingAfterBreak="0">
    <w:nsid w:val="1B484508"/>
    <w:multiLevelType w:val="multilevel"/>
    <w:tmpl w:val="BFA017B4"/>
    <w:lvl w:ilvl="0">
      <w:start w:val="1"/>
      <w:numFmt w:val="decimal"/>
      <w:lvlText w:val="%1."/>
      <w:lvlJc w:val="left"/>
      <w:pPr>
        <w:ind w:left="360" w:hanging="360"/>
      </w:pPr>
      <w:rPr>
        <w:b/>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451173"/>
    <w:multiLevelType w:val="hybridMultilevel"/>
    <w:tmpl w:val="3BCC6F22"/>
    <w:lvl w:ilvl="0" w:tplc="04050013">
      <w:start w:val="1"/>
      <w:numFmt w:val="upperRoman"/>
      <w:lvlText w:val="%1."/>
      <w:lvlJc w:val="right"/>
      <w:pPr>
        <w:ind w:left="1967" w:hanging="360"/>
      </w:pPr>
      <w:rPr>
        <w:rFonts w:cs="Times New Roman"/>
      </w:rPr>
    </w:lvl>
    <w:lvl w:ilvl="1" w:tplc="04050019" w:tentative="1">
      <w:start w:val="1"/>
      <w:numFmt w:val="lowerLetter"/>
      <w:lvlText w:val="%2."/>
      <w:lvlJc w:val="left"/>
      <w:pPr>
        <w:ind w:left="2687" w:hanging="360"/>
      </w:pPr>
      <w:rPr>
        <w:rFonts w:cs="Times New Roman"/>
      </w:rPr>
    </w:lvl>
    <w:lvl w:ilvl="2" w:tplc="0405001B" w:tentative="1">
      <w:start w:val="1"/>
      <w:numFmt w:val="lowerRoman"/>
      <w:lvlText w:val="%3."/>
      <w:lvlJc w:val="right"/>
      <w:pPr>
        <w:ind w:left="3407" w:hanging="180"/>
      </w:pPr>
      <w:rPr>
        <w:rFonts w:cs="Times New Roman"/>
      </w:rPr>
    </w:lvl>
    <w:lvl w:ilvl="3" w:tplc="0405000F" w:tentative="1">
      <w:start w:val="1"/>
      <w:numFmt w:val="decimal"/>
      <w:lvlText w:val="%4."/>
      <w:lvlJc w:val="left"/>
      <w:pPr>
        <w:ind w:left="4127" w:hanging="360"/>
      </w:pPr>
      <w:rPr>
        <w:rFonts w:cs="Times New Roman"/>
      </w:rPr>
    </w:lvl>
    <w:lvl w:ilvl="4" w:tplc="04050019" w:tentative="1">
      <w:start w:val="1"/>
      <w:numFmt w:val="lowerLetter"/>
      <w:lvlText w:val="%5."/>
      <w:lvlJc w:val="left"/>
      <w:pPr>
        <w:ind w:left="4847" w:hanging="360"/>
      </w:pPr>
      <w:rPr>
        <w:rFonts w:cs="Times New Roman"/>
      </w:rPr>
    </w:lvl>
    <w:lvl w:ilvl="5" w:tplc="0405001B" w:tentative="1">
      <w:start w:val="1"/>
      <w:numFmt w:val="lowerRoman"/>
      <w:lvlText w:val="%6."/>
      <w:lvlJc w:val="right"/>
      <w:pPr>
        <w:ind w:left="5567" w:hanging="180"/>
      </w:pPr>
      <w:rPr>
        <w:rFonts w:cs="Times New Roman"/>
      </w:rPr>
    </w:lvl>
    <w:lvl w:ilvl="6" w:tplc="0405000F" w:tentative="1">
      <w:start w:val="1"/>
      <w:numFmt w:val="decimal"/>
      <w:lvlText w:val="%7."/>
      <w:lvlJc w:val="left"/>
      <w:pPr>
        <w:ind w:left="6287" w:hanging="360"/>
      </w:pPr>
      <w:rPr>
        <w:rFonts w:cs="Times New Roman"/>
      </w:rPr>
    </w:lvl>
    <w:lvl w:ilvl="7" w:tplc="04050019" w:tentative="1">
      <w:start w:val="1"/>
      <w:numFmt w:val="lowerLetter"/>
      <w:lvlText w:val="%8."/>
      <w:lvlJc w:val="left"/>
      <w:pPr>
        <w:ind w:left="7007" w:hanging="360"/>
      </w:pPr>
      <w:rPr>
        <w:rFonts w:cs="Times New Roman"/>
      </w:rPr>
    </w:lvl>
    <w:lvl w:ilvl="8" w:tplc="0405001B" w:tentative="1">
      <w:start w:val="1"/>
      <w:numFmt w:val="lowerRoman"/>
      <w:lvlText w:val="%9."/>
      <w:lvlJc w:val="right"/>
      <w:pPr>
        <w:ind w:left="7727" w:hanging="180"/>
      </w:pPr>
      <w:rPr>
        <w:rFonts w:cs="Times New Roman"/>
      </w:rPr>
    </w:lvl>
  </w:abstractNum>
  <w:abstractNum w:abstractNumId="12" w15:restartNumberingAfterBreak="0">
    <w:nsid w:val="2467332C"/>
    <w:multiLevelType w:val="hybridMultilevel"/>
    <w:tmpl w:val="AD6A3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CC7186"/>
    <w:multiLevelType w:val="multilevel"/>
    <w:tmpl w:val="D4207ABC"/>
    <w:lvl w:ilvl="0">
      <w:start w:val="1"/>
      <w:numFmt w:val="decimal"/>
      <w:lvlText w:val="%1."/>
      <w:lvlJc w:val="left"/>
      <w:pPr>
        <w:tabs>
          <w:tab w:val="num" w:pos="0"/>
        </w:tabs>
        <w:ind w:left="1134" w:hanging="1134"/>
      </w:pPr>
      <w:rPr>
        <w:b/>
      </w:rPr>
    </w:lvl>
    <w:lvl w:ilvl="1">
      <w:start w:val="1"/>
      <w:numFmt w:val="decimal"/>
      <w:lvlText w:val="%1.%2."/>
      <w:lvlJc w:val="left"/>
      <w:pPr>
        <w:tabs>
          <w:tab w:val="num" w:pos="0"/>
        </w:tabs>
        <w:ind w:left="1134" w:hanging="1134"/>
      </w:pPr>
      <w:rPr>
        <w:b w:val="0"/>
      </w:rPr>
    </w:lvl>
    <w:lvl w:ilvl="2">
      <w:start w:val="1"/>
      <w:numFmt w:val="lowerLetter"/>
      <w:lvlText w:val="%3)"/>
      <w:lvlJc w:val="left"/>
      <w:pPr>
        <w:tabs>
          <w:tab w:val="num" w:pos="0"/>
        </w:tabs>
        <w:ind w:left="1134" w:hanging="1134"/>
      </w:pPr>
      <w:rPr>
        <w:rFonts w:ascii="Calibri" w:eastAsia="Times New Roman" w:hAnsi="Calibri" w:cs="Calibri"/>
        <w:b w:val="0"/>
        <w:sz w:val="22"/>
        <w:szCs w:val="22"/>
      </w:rPr>
    </w:lvl>
    <w:lvl w:ilvl="3">
      <w:start w:val="1"/>
      <w:numFmt w:val="lowerLetter"/>
      <w:lvlText w:val="%1.%2.%3.%4)"/>
      <w:lvlJc w:val="left"/>
      <w:pPr>
        <w:tabs>
          <w:tab w:val="num" w:pos="0"/>
        </w:tabs>
        <w:ind w:left="1134" w:hanging="1134"/>
      </w:pPr>
    </w:lvl>
    <w:lvl w:ilvl="4">
      <w:start w:val="1"/>
      <w:numFmt w:val="bullet"/>
      <w:lvlText w:val="●"/>
      <w:lvlJc w:val="left"/>
      <w:pPr>
        <w:tabs>
          <w:tab w:val="num" w:pos="0"/>
        </w:tabs>
        <w:ind w:left="1985" w:hanging="851"/>
      </w:pPr>
      <w:rPr>
        <w:rFonts w:ascii="Noto Sans Symbols" w:hAnsi="Noto Sans Symbols" w:cs="Noto Sans Symbols" w:hint="default"/>
        <w:color w:val="000000"/>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28434D91"/>
    <w:multiLevelType w:val="multilevel"/>
    <w:tmpl w:val="E984F4C6"/>
    <w:lvl w:ilvl="0">
      <w:start w:val="1"/>
      <w:numFmt w:val="upperRoman"/>
      <w:suff w:val="nothing"/>
      <w:lvlText w:val="Článek %1."/>
      <w:lvlJc w:val="left"/>
      <w:pPr>
        <w:ind w:left="0" w:firstLine="0"/>
      </w:pPr>
    </w:lvl>
    <w:lvl w:ilvl="1">
      <w:start w:val="1"/>
      <w:numFmt w:val="decimal"/>
      <w:isLgl/>
      <w:lvlText w:val="%2."/>
      <w:lvlJc w:val="left"/>
      <w:pPr>
        <w:tabs>
          <w:tab w:val="num" w:pos="720"/>
        </w:tabs>
        <w:ind w:left="720" w:hanging="720"/>
      </w:pPr>
      <w:rPr>
        <w:rFonts w:ascii="Arial" w:eastAsia="Times New Roman" w:hAnsi="Arial" w:cs="Arial"/>
        <w:b w:val="0"/>
        <w:i w:val="0"/>
        <w:sz w:val="20"/>
      </w:rPr>
    </w:lvl>
    <w:lvl w:ilvl="2">
      <w:start w:val="1"/>
      <w:numFmt w:val="lowerLetter"/>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29A72C77"/>
    <w:multiLevelType w:val="hybridMultilevel"/>
    <w:tmpl w:val="F7D2EF04"/>
    <w:lvl w:ilvl="0" w:tplc="52AC28A2">
      <w:start w:val="1"/>
      <w:numFmt w:val="lowerLetter"/>
      <w:lvlText w:val="%1)"/>
      <w:lvlJc w:val="left"/>
      <w:pPr>
        <w:ind w:left="1068"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B1467E4"/>
    <w:multiLevelType w:val="multilevel"/>
    <w:tmpl w:val="D714D98C"/>
    <w:lvl w:ilvl="0">
      <w:start w:val="1"/>
      <w:numFmt w:val="upperRoman"/>
      <w:suff w:val="nothing"/>
      <w:lvlText w:val="Článek %1."/>
      <w:lvlJc w:val="left"/>
      <w:pPr>
        <w:ind w:left="0" w:firstLine="0"/>
      </w:pPr>
    </w:lvl>
    <w:lvl w:ilvl="1">
      <w:start w:val="1"/>
      <w:numFmt w:val="bullet"/>
      <w:lvlText w:val=""/>
      <w:lvlJc w:val="left"/>
      <w:pPr>
        <w:ind w:left="360" w:hanging="360"/>
      </w:pPr>
      <w:rPr>
        <w:rFonts w:ascii="Symbol" w:hAnsi="Symbol" w:hint="default"/>
      </w:rPr>
    </w:lvl>
    <w:lvl w:ilvl="2">
      <w:start w:val="1"/>
      <w:numFmt w:val="lowerLetter"/>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2E24585C"/>
    <w:multiLevelType w:val="hybridMultilevel"/>
    <w:tmpl w:val="268E58D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4C9"/>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3CB116FE"/>
    <w:multiLevelType w:val="hybridMultilevel"/>
    <w:tmpl w:val="392A6A84"/>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0" w15:restartNumberingAfterBreak="0">
    <w:nsid w:val="3E3A75AB"/>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1" w15:restartNumberingAfterBreak="0">
    <w:nsid w:val="408327D9"/>
    <w:multiLevelType w:val="hybridMultilevel"/>
    <w:tmpl w:val="BABAF800"/>
    <w:lvl w:ilvl="0" w:tplc="ADC27060">
      <w:start w:val="1"/>
      <w:numFmt w:val="decimal"/>
      <w:lvlText w:val="%1."/>
      <w:lvlJc w:val="left"/>
      <w:pPr>
        <w:ind w:left="1020" w:hanging="360"/>
      </w:pPr>
    </w:lvl>
    <w:lvl w:ilvl="1" w:tplc="793200AC">
      <w:start w:val="1"/>
      <w:numFmt w:val="decimal"/>
      <w:lvlText w:val="%2."/>
      <w:lvlJc w:val="left"/>
      <w:pPr>
        <w:ind w:left="1020" w:hanging="360"/>
      </w:pPr>
    </w:lvl>
    <w:lvl w:ilvl="2" w:tplc="1D767C5E">
      <w:start w:val="1"/>
      <w:numFmt w:val="decimal"/>
      <w:lvlText w:val="%3."/>
      <w:lvlJc w:val="left"/>
      <w:pPr>
        <w:ind w:left="1020" w:hanging="360"/>
      </w:pPr>
    </w:lvl>
    <w:lvl w:ilvl="3" w:tplc="8C145D98">
      <w:start w:val="1"/>
      <w:numFmt w:val="decimal"/>
      <w:lvlText w:val="%4."/>
      <w:lvlJc w:val="left"/>
      <w:pPr>
        <w:ind w:left="1020" w:hanging="360"/>
      </w:pPr>
    </w:lvl>
    <w:lvl w:ilvl="4" w:tplc="16FC1556">
      <w:start w:val="1"/>
      <w:numFmt w:val="decimal"/>
      <w:lvlText w:val="%5."/>
      <w:lvlJc w:val="left"/>
      <w:pPr>
        <w:ind w:left="1020" w:hanging="360"/>
      </w:pPr>
    </w:lvl>
    <w:lvl w:ilvl="5" w:tplc="D0D88096">
      <w:start w:val="1"/>
      <w:numFmt w:val="decimal"/>
      <w:lvlText w:val="%6."/>
      <w:lvlJc w:val="left"/>
      <w:pPr>
        <w:ind w:left="1020" w:hanging="360"/>
      </w:pPr>
    </w:lvl>
    <w:lvl w:ilvl="6" w:tplc="647A35FC">
      <w:start w:val="1"/>
      <w:numFmt w:val="decimal"/>
      <w:lvlText w:val="%7."/>
      <w:lvlJc w:val="left"/>
      <w:pPr>
        <w:ind w:left="1020" w:hanging="360"/>
      </w:pPr>
    </w:lvl>
    <w:lvl w:ilvl="7" w:tplc="771E19AC">
      <w:start w:val="1"/>
      <w:numFmt w:val="decimal"/>
      <w:lvlText w:val="%8."/>
      <w:lvlJc w:val="left"/>
      <w:pPr>
        <w:ind w:left="1020" w:hanging="360"/>
      </w:pPr>
    </w:lvl>
    <w:lvl w:ilvl="8" w:tplc="5C209BE8">
      <w:start w:val="1"/>
      <w:numFmt w:val="decimal"/>
      <w:lvlText w:val="%9."/>
      <w:lvlJc w:val="left"/>
      <w:pPr>
        <w:ind w:left="1020" w:hanging="360"/>
      </w:pPr>
    </w:lvl>
  </w:abstractNum>
  <w:abstractNum w:abstractNumId="22" w15:restartNumberingAfterBreak="0">
    <w:nsid w:val="442F02E8"/>
    <w:multiLevelType w:val="multilevel"/>
    <w:tmpl w:val="E4FC1DB8"/>
    <w:lvl w:ilvl="0">
      <w:start w:val="1"/>
      <w:numFmt w:val="lowerLetter"/>
      <w:lvlText w:val="%1)"/>
      <w:lvlJc w:val="left"/>
      <w:pPr>
        <w:tabs>
          <w:tab w:val="num" w:pos="567"/>
        </w:tabs>
        <w:ind w:left="567" w:hanging="567"/>
      </w:pPr>
      <w:rPr>
        <w:rFonts w:ascii="Arial" w:hAnsi="Arial" w:cs="Times New Roman" w:hint="default"/>
        <w:b w:val="0"/>
        <w:bCs/>
        <w:i w:val="0"/>
        <w:caps w:val="0"/>
        <w:strike w:val="0"/>
        <w:dstrike w:val="0"/>
        <w:vanish w:val="0"/>
        <w:color w:val="000000"/>
        <w:sz w:val="22"/>
        <w:szCs w:val="22"/>
        <w:u w:val="none" w:color="000000"/>
        <w:vertAlign w:val="baseline"/>
      </w:rPr>
    </w:lvl>
    <w:lvl w:ilvl="1">
      <w:start w:val="1"/>
      <w:numFmt w:val="decimal"/>
      <w:lvlText w:val="%1.%2"/>
      <w:lvlJc w:val="left"/>
      <w:pPr>
        <w:tabs>
          <w:tab w:val="num" w:pos="1247"/>
        </w:tabs>
        <w:ind w:left="1247" w:hanging="680"/>
      </w:pPr>
      <w:rPr>
        <w:rFonts w:asciiTheme="minorHAnsi" w:hAnsiTheme="minorHAnsi" w:cs="Calibri" w:hint="default"/>
        <w:b/>
        <w:i w:val="0"/>
        <w:color w:val="auto"/>
        <w:sz w:val="21"/>
      </w:rPr>
    </w:lvl>
    <w:lvl w:ilvl="2">
      <w:start w:val="1"/>
      <w:numFmt w:val="decimal"/>
      <w:lvlText w:val="%1.%2.%3"/>
      <w:lvlJc w:val="left"/>
      <w:pPr>
        <w:tabs>
          <w:tab w:val="num" w:pos="2041"/>
        </w:tabs>
        <w:ind w:left="2041" w:hanging="794"/>
      </w:pPr>
      <w:rPr>
        <w:rFonts w:asciiTheme="minorHAnsi" w:hAnsiTheme="minorHAnsi" w:cs="Calibri" w:hint="default"/>
        <w:b/>
        <w:i w:val="0"/>
        <w:sz w:val="20"/>
      </w:rPr>
    </w:lvl>
    <w:lvl w:ilvl="3">
      <w:start w:val="1"/>
      <w:numFmt w:val="decimal"/>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rPr>
    </w:lvl>
    <w:lvl w:ilvl="4">
      <w:start w:val="1"/>
      <w:numFmt w:val="lowerLetter"/>
      <w:lvlText w:val="(%5)"/>
      <w:lvlJc w:val="left"/>
      <w:pPr>
        <w:tabs>
          <w:tab w:val="num" w:pos="1560"/>
        </w:tabs>
        <w:ind w:left="1560" w:hanging="567"/>
      </w:pPr>
      <w:rPr>
        <w:rFonts w:cs="Times New Roman" w:hint="default"/>
        <w:sz w:val="18"/>
        <w:szCs w:val="18"/>
      </w:rPr>
    </w:lvl>
    <w:lvl w:ilvl="5">
      <w:start w:val="1"/>
      <w:numFmt w:val="upperRoman"/>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3" w15:restartNumberingAfterBreak="0">
    <w:nsid w:val="44A06E30"/>
    <w:multiLevelType w:val="hybridMultilevel"/>
    <w:tmpl w:val="88C8F2B4"/>
    <w:lvl w:ilvl="0" w:tplc="1B48DEF8">
      <w:start w:val="5"/>
      <w:numFmt w:val="bullet"/>
      <w:lvlText w:val="-"/>
      <w:lvlJc w:val="left"/>
      <w:pPr>
        <w:ind w:left="1068" w:hanging="360"/>
      </w:pPr>
      <w:rPr>
        <w:rFonts w:ascii="Calibri" w:eastAsia="Times New Roman" w:hAnsi="Calibri"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7A0794D"/>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48FE0AB6"/>
    <w:multiLevelType w:val="hybridMultilevel"/>
    <w:tmpl w:val="A3A43B04"/>
    <w:lvl w:ilvl="0" w:tplc="04050019">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6"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1A85001"/>
    <w:multiLevelType w:val="hybridMultilevel"/>
    <w:tmpl w:val="9984F234"/>
    <w:lvl w:ilvl="0" w:tplc="C7940DBA">
      <w:start w:val="1"/>
      <w:numFmt w:val="lowerLetter"/>
      <w:lvlText w:val="%1)"/>
      <w:lvlJc w:val="left"/>
      <w:pPr>
        <w:ind w:left="1068" w:hanging="360"/>
      </w:pPr>
      <w:rPr>
        <w:rFonts w:cs="Times New Roman" w:hint="default"/>
        <w:sz w:val="22"/>
      </w:rPr>
    </w:lvl>
    <w:lvl w:ilvl="1" w:tplc="04050003">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53E11C2B"/>
    <w:multiLevelType w:val="multilevel"/>
    <w:tmpl w:val="E724E3C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916CBC"/>
    <w:multiLevelType w:val="multilevel"/>
    <w:tmpl w:val="C648368A"/>
    <w:lvl w:ilvl="0">
      <w:start w:val="1"/>
      <w:numFmt w:val="upperRoman"/>
      <w:pStyle w:val="Nadpis1"/>
      <w:suff w:val="space"/>
      <w:lvlText w:val="%1."/>
      <w:lvlJc w:val="left"/>
      <w:pPr>
        <w:ind w:left="1080" w:hanging="720"/>
      </w:pPr>
      <w:rPr>
        <w:rFonts w:cs="Times New Roman" w:hint="default"/>
      </w:rPr>
    </w:lvl>
    <w:lvl w:ilvl="1">
      <w:start w:val="1"/>
      <w:numFmt w:val="decimal"/>
      <w:pStyle w:val="Odstavecsmlouvy"/>
      <w:lvlText w:val="%1.%2"/>
      <w:lvlJc w:val="left"/>
      <w:pPr>
        <w:ind w:left="567" w:hanging="567"/>
      </w:pPr>
      <w:rPr>
        <w:rFonts w:cs="Times New Roman" w:hint="default"/>
        <w:b/>
        <w:i w:val="0"/>
      </w:rPr>
    </w:lvl>
    <w:lvl w:ilvl="2">
      <w:start w:val="1"/>
      <w:numFmt w:val="lowerLetter"/>
      <w:pStyle w:val="Psmenoodstavce"/>
      <w:suff w:val="space"/>
      <w:lvlText w:val="%3)"/>
      <w:lvlJc w:val="right"/>
      <w:pPr>
        <w:ind w:left="1456"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0" w15:restartNumberingAfterBreak="0">
    <w:nsid w:val="5F1043E8"/>
    <w:multiLevelType w:val="hybridMultilevel"/>
    <w:tmpl w:val="A7B2D7EA"/>
    <w:lvl w:ilvl="0" w:tplc="0405000F">
      <w:start w:val="1"/>
      <w:numFmt w:val="decimal"/>
      <w:lvlText w:val="%1."/>
      <w:lvlJc w:val="left"/>
      <w:pPr>
        <w:tabs>
          <w:tab w:val="num" w:pos="720"/>
        </w:tabs>
        <w:ind w:left="720" w:hanging="360"/>
      </w:pPr>
      <w:rPr>
        <w:rFonts w:cs="Times New Roman"/>
      </w:rPr>
    </w:lvl>
    <w:lvl w:ilvl="1" w:tplc="53461AD6">
      <w:start w:val="1"/>
      <w:numFmt w:val="decimal"/>
      <w:pStyle w:val="slovn"/>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1E0127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A019B0"/>
    <w:multiLevelType w:val="hybridMultilevel"/>
    <w:tmpl w:val="FE802A2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82947CF"/>
    <w:multiLevelType w:val="hybridMultilevel"/>
    <w:tmpl w:val="02C0D7FC"/>
    <w:lvl w:ilvl="0" w:tplc="6EC4EED2">
      <w:start w:val="1"/>
      <w:numFmt w:val="lowerLetter"/>
      <w:lvlText w:val="%1)"/>
      <w:lvlJc w:val="left"/>
      <w:pPr>
        <w:ind w:left="1940" w:hanging="360"/>
      </w:pPr>
      <w:rPr>
        <w:rFonts w:ascii="Arial" w:hAnsi="Arial" w:cs="Times New Roman" w:hint="default"/>
        <w:b w:val="0"/>
        <w:i w:val="0"/>
        <w:caps w:val="0"/>
        <w:strike w:val="0"/>
        <w:dstrike w:val="0"/>
        <w:vanish w:val="0"/>
        <w:color w:val="000000"/>
        <w:sz w:val="19"/>
        <w:szCs w:val="19"/>
        <w:u w:val="none" w:color="000000"/>
        <w:effect w:val="none"/>
        <w:vertAlign w:val="baseline"/>
      </w:rPr>
    </w:lvl>
    <w:lvl w:ilvl="1" w:tplc="04050019">
      <w:start w:val="1"/>
      <w:numFmt w:val="lowerLetter"/>
      <w:lvlText w:val="%2."/>
      <w:lvlJc w:val="left"/>
      <w:pPr>
        <w:ind w:left="2660" w:hanging="360"/>
      </w:pPr>
      <w:rPr>
        <w:rFonts w:cs="Times New Roman"/>
      </w:rPr>
    </w:lvl>
    <w:lvl w:ilvl="2" w:tplc="0405001B">
      <w:start w:val="1"/>
      <w:numFmt w:val="lowerRoman"/>
      <w:lvlText w:val="%3."/>
      <w:lvlJc w:val="right"/>
      <w:pPr>
        <w:ind w:left="3380" w:hanging="180"/>
      </w:pPr>
      <w:rPr>
        <w:rFonts w:cs="Times New Roman"/>
      </w:rPr>
    </w:lvl>
    <w:lvl w:ilvl="3" w:tplc="0405000F">
      <w:start w:val="1"/>
      <w:numFmt w:val="decimal"/>
      <w:lvlText w:val="%4."/>
      <w:lvlJc w:val="left"/>
      <w:pPr>
        <w:ind w:left="4100" w:hanging="360"/>
      </w:pPr>
      <w:rPr>
        <w:rFonts w:cs="Times New Roman"/>
      </w:rPr>
    </w:lvl>
    <w:lvl w:ilvl="4" w:tplc="04050019">
      <w:start w:val="1"/>
      <w:numFmt w:val="lowerLetter"/>
      <w:lvlText w:val="%5."/>
      <w:lvlJc w:val="left"/>
      <w:pPr>
        <w:ind w:left="4820" w:hanging="360"/>
      </w:pPr>
      <w:rPr>
        <w:rFonts w:cs="Times New Roman"/>
      </w:rPr>
    </w:lvl>
    <w:lvl w:ilvl="5" w:tplc="0405001B">
      <w:start w:val="1"/>
      <w:numFmt w:val="lowerRoman"/>
      <w:lvlText w:val="%6."/>
      <w:lvlJc w:val="right"/>
      <w:pPr>
        <w:ind w:left="5540" w:hanging="180"/>
      </w:pPr>
      <w:rPr>
        <w:rFonts w:cs="Times New Roman"/>
      </w:rPr>
    </w:lvl>
    <w:lvl w:ilvl="6" w:tplc="0405000F">
      <w:start w:val="1"/>
      <w:numFmt w:val="decimal"/>
      <w:lvlText w:val="%7."/>
      <w:lvlJc w:val="left"/>
      <w:pPr>
        <w:ind w:left="6260" w:hanging="360"/>
      </w:pPr>
      <w:rPr>
        <w:rFonts w:cs="Times New Roman"/>
      </w:rPr>
    </w:lvl>
    <w:lvl w:ilvl="7" w:tplc="04050019">
      <w:start w:val="1"/>
      <w:numFmt w:val="lowerLetter"/>
      <w:lvlText w:val="%8."/>
      <w:lvlJc w:val="left"/>
      <w:pPr>
        <w:ind w:left="6980" w:hanging="360"/>
      </w:pPr>
      <w:rPr>
        <w:rFonts w:cs="Times New Roman"/>
      </w:rPr>
    </w:lvl>
    <w:lvl w:ilvl="8" w:tplc="0405001B">
      <w:start w:val="1"/>
      <w:numFmt w:val="lowerRoman"/>
      <w:lvlText w:val="%9."/>
      <w:lvlJc w:val="right"/>
      <w:pPr>
        <w:ind w:left="7700" w:hanging="180"/>
      </w:pPr>
      <w:rPr>
        <w:rFonts w:cs="Times New Roman"/>
      </w:rPr>
    </w:lvl>
  </w:abstractNum>
  <w:abstractNum w:abstractNumId="34" w15:restartNumberingAfterBreak="0">
    <w:nsid w:val="6B1D1232"/>
    <w:multiLevelType w:val="multilevel"/>
    <w:tmpl w:val="573E5998"/>
    <w:lvl w:ilvl="0">
      <w:start w:val="1"/>
      <w:numFmt w:val="decimal"/>
      <w:pStyle w:val="Level1"/>
      <w:lvlText w:val="%1."/>
      <w:lvlJc w:val="left"/>
      <w:pPr>
        <w:tabs>
          <w:tab w:val="num" w:pos="567"/>
        </w:tabs>
        <w:ind w:left="567" w:hanging="567"/>
      </w:pPr>
      <w:rPr>
        <w:rFonts w:ascii="Arial" w:hAnsi="Arial" w:cs="Arial" w:hint="default"/>
        <w:b w:val="0"/>
        <w:bCs/>
        <w:i w:val="0"/>
        <w:color w:val="auto"/>
        <w:sz w:val="22"/>
      </w:rPr>
    </w:lvl>
    <w:lvl w:ilvl="1">
      <w:start w:val="1"/>
      <w:numFmt w:val="lowerLetter"/>
      <w:pStyle w:val="Level2"/>
      <w:lvlText w:val="%2)"/>
      <w:lvlJc w:val="left"/>
      <w:pPr>
        <w:tabs>
          <w:tab w:val="num" w:pos="1247"/>
        </w:tabs>
        <w:ind w:left="1247" w:hanging="680"/>
      </w:pPr>
      <w:rPr>
        <w:rFonts w:ascii="Arial" w:hAnsi="Arial" w:cs="Arial" w:hint="default"/>
        <w:b w:val="0"/>
        <w:bCs/>
        <w:i w:val="0"/>
        <w:color w:val="auto"/>
        <w:sz w:val="20"/>
        <w:szCs w:val="20"/>
      </w:rPr>
    </w:lvl>
    <w:lvl w:ilvl="2">
      <w:start w:val="1"/>
      <w:numFmt w:val="decimal"/>
      <w:pStyle w:val="Level3"/>
      <w:lvlText w:val="%1.%2.%3"/>
      <w:lvlJc w:val="left"/>
      <w:pPr>
        <w:tabs>
          <w:tab w:val="num" w:pos="2041"/>
        </w:tabs>
        <w:ind w:left="2041" w:hanging="794"/>
      </w:pPr>
      <w:rPr>
        <w:rFonts w:asciiTheme="minorHAnsi" w:hAnsiTheme="minorHAnsi" w:cs="Calibri" w:hint="default"/>
        <w:b/>
        <w:i w:val="0"/>
        <w:sz w:val="20"/>
      </w:rPr>
    </w:lvl>
    <w:lvl w:ilvl="3">
      <w:start w:val="1"/>
      <w:numFmt w:val="decimal"/>
      <w:pStyle w:val="Level4"/>
      <w:lvlText w:val="%1.%2.%3.%4"/>
      <w:lvlJc w:val="left"/>
      <w:pPr>
        <w:tabs>
          <w:tab w:val="num" w:pos="1531"/>
        </w:tabs>
        <w:ind w:left="1531" w:hanging="681"/>
      </w:pPr>
      <w:rPr>
        <w:rFonts w:cs="Times New Roman"/>
        <w:b w:val="0"/>
        <w:bCs w:val="0"/>
        <w:i w:val="0"/>
        <w:iCs w:val="0"/>
        <w:caps w:val="0"/>
        <w:smallCaps w:val="0"/>
        <w:strike w:val="0"/>
        <w:dstrike w:val="0"/>
        <w:vanish w:val="0"/>
        <w:color w:val="000000"/>
        <w:spacing w:val="0"/>
        <w:kern w:val="0"/>
        <w:position w:val="0"/>
        <w:sz w:val="18"/>
        <w:szCs w:val="18"/>
        <w:u w:val="none"/>
        <w:effect w:val="none"/>
        <w:vertAlign w:val="baseline"/>
      </w:rPr>
    </w:lvl>
    <w:lvl w:ilvl="4">
      <w:start w:val="1"/>
      <w:numFmt w:val="lowerLetter"/>
      <w:pStyle w:val="Level5"/>
      <w:lvlText w:val="(%5)"/>
      <w:lvlJc w:val="left"/>
      <w:pPr>
        <w:tabs>
          <w:tab w:val="num" w:pos="1560"/>
        </w:tabs>
        <w:ind w:left="1560" w:hanging="567"/>
      </w:pPr>
      <w:rPr>
        <w:rFonts w:cs="Times New Roman" w:hint="default"/>
        <w:sz w:val="18"/>
        <w:szCs w:val="18"/>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abstractNum w:abstractNumId="35"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6B33FF"/>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0"/>
  </w:num>
  <w:num w:numId="4">
    <w:abstractNumId w:val="27"/>
  </w:num>
  <w:num w:numId="5">
    <w:abstractNumId w:val="23"/>
  </w:num>
  <w:num w:numId="6">
    <w:abstractNumId w:val="35"/>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7"/>
  </w:num>
  <w:num w:numId="10">
    <w:abstractNumId w:val="34"/>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
  </w:num>
  <w:num w:numId="20">
    <w:abstractNumId w:val="6"/>
  </w:num>
  <w:num w:numId="21">
    <w:abstractNumId w:val="7"/>
  </w:num>
  <w:num w:numId="22">
    <w:abstractNumId w:val="3"/>
  </w:num>
  <w:num w:numId="23">
    <w:abstractNumId w:val="4"/>
  </w:num>
  <w:num w:numId="24">
    <w:abstractNumId w:val="15"/>
  </w:num>
  <w:num w:numId="25">
    <w:abstractNumId w:val="31"/>
  </w:num>
  <w:num w:numId="26">
    <w:abstractNumId w:val="13"/>
  </w:num>
  <w:num w:numId="27">
    <w:abstractNumId w:val="20"/>
  </w:num>
  <w:num w:numId="28">
    <w:abstractNumId w:val="18"/>
  </w:num>
  <w:num w:numId="29">
    <w:abstractNumId w:val="32"/>
  </w:num>
  <w:num w:numId="30">
    <w:abstractNumId w:val="0"/>
  </w:num>
  <w:num w:numId="31">
    <w:abstractNumId w:val="2"/>
  </w:num>
  <w:num w:numId="32">
    <w:abstractNumId w:val="24"/>
  </w:num>
  <w:num w:numId="33">
    <w:abstractNumId w:val="25"/>
  </w:num>
  <w:num w:numId="34">
    <w:abstractNumId w:val="17"/>
  </w:num>
  <w:num w:numId="35">
    <w:abstractNumId w:val="10"/>
  </w:num>
  <w:num w:numId="36">
    <w:abstractNumId w:val="28"/>
  </w:num>
  <w:num w:numId="37">
    <w:abstractNumId w:val="8"/>
  </w:num>
  <w:num w:numId="38">
    <w:abstractNumId w:val="21"/>
  </w:num>
  <w:num w:numId="39">
    <w:abstractNumId w:val="5"/>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4"/>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trackedChanges"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0D"/>
    <w:rsid w:val="0000496C"/>
    <w:rsid w:val="00004A4F"/>
    <w:rsid w:val="00007038"/>
    <w:rsid w:val="00015742"/>
    <w:rsid w:val="00016F53"/>
    <w:rsid w:val="00017647"/>
    <w:rsid w:val="000231E9"/>
    <w:rsid w:val="0002322D"/>
    <w:rsid w:val="00024E65"/>
    <w:rsid w:val="000268EE"/>
    <w:rsid w:val="00026D2E"/>
    <w:rsid w:val="000273CE"/>
    <w:rsid w:val="00032440"/>
    <w:rsid w:val="00032801"/>
    <w:rsid w:val="00034257"/>
    <w:rsid w:val="0004061C"/>
    <w:rsid w:val="00062370"/>
    <w:rsid w:val="00070D4F"/>
    <w:rsid w:val="00071427"/>
    <w:rsid w:val="00072B82"/>
    <w:rsid w:val="00080FF6"/>
    <w:rsid w:val="00084AAE"/>
    <w:rsid w:val="0008553F"/>
    <w:rsid w:val="0008763F"/>
    <w:rsid w:val="000948FC"/>
    <w:rsid w:val="00096608"/>
    <w:rsid w:val="000A5C24"/>
    <w:rsid w:val="000A7FBB"/>
    <w:rsid w:val="000B2B97"/>
    <w:rsid w:val="000B73A7"/>
    <w:rsid w:val="000C0B32"/>
    <w:rsid w:val="000C5EB9"/>
    <w:rsid w:val="000D1505"/>
    <w:rsid w:val="000D1FB9"/>
    <w:rsid w:val="000D332F"/>
    <w:rsid w:val="000E1463"/>
    <w:rsid w:val="000E1CC7"/>
    <w:rsid w:val="000E3CB4"/>
    <w:rsid w:val="000E5E60"/>
    <w:rsid w:val="000F0BF9"/>
    <w:rsid w:val="001072B2"/>
    <w:rsid w:val="0011380B"/>
    <w:rsid w:val="00114902"/>
    <w:rsid w:val="001169FE"/>
    <w:rsid w:val="00116B8B"/>
    <w:rsid w:val="00116FDD"/>
    <w:rsid w:val="0011750D"/>
    <w:rsid w:val="00120136"/>
    <w:rsid w:val="00125734"/>
    <w:rsid w:val="0012588E"/>
    <w:rsid w:val="00126F7A"/>
    <w:rsid w:val="0013217D"/>
    <w:rsid w:val="00132454"/>
    <w:rsid w:val="001354C1"/>
    <w:rsid w:val="001360FD"/>
    <w:rsid w:val="00137F96"/>
    <w:rsid w:val="0014091B"/>
    <w:rsid w:val="00141684"/>
    <w:rsid w:val="0014322A"/>
    <w:rsid w:val="0014580E"/>
    <w:rsid w:val="00147425"/>
    <w:rsid w:val="001479B8"/>
    <w:rsid w:val="0015226B"/>
    <w:rsid w:val="001535FA"/>
    <w:rsid w:val="001541F2"/>
    <w:rsid w:val="0015558E"/>
    <w:rsid w:val="00162B78"/>
    <w:rsid w:val="00163936"/>
    <w:rsid w:val="001728F5"/>
    <w:rsid w:val="001776D8"/>
    <w:rsid w:val="00180AA8"/>
    <w:rsid w:val="00180DA9"/>
    <w:rsid w:val="00183051"/>
    <w:rsid w:val="001847A1"/>
    <w:rsid w:val="00184819"/>
    <w:rsid w:val="001864C6"/>
    <w:rsid w:val="001877FC"/>
    <w:rsid w:val="00190424"/>
    <w:rsid w:val="00191C3F"/>
    <w:rsid w:val="00192181"/>
    <w:rsid w:val="00193E9F"/>
    <w:rsid w:val="0019609C"/>
    <w:rsid w:val="001A033C"/>
    <w:rsid w:val="001A4BC6"/>
    <w:rsid w:val="001A52BE"/>
    <w:rsid w:val="001A5D68"/>
    <w:rsid w:val="001A6922"/>
    <w:rsid w:val="001A6F6D"/>
    <w:rsid w:val="001B0269"/>
    <w:rsid w:val="001B19B0"/>
    <w:rsid w:val="001B34C2"/>
    <w:rsid w:val="001B3F53"/>
    <w:rsid w:val="001B6896"/>
    <w:rsid w:val="001C5008"/>
    <w:rsid w:val="001D129C"/>
    <w:rsid w:val="001D418D"/>
    <w:rsid w:val="001D5B83"/>
    <w:rsid w:val="001E0702"/>
    <w:rsid w:val="001E2279"/>
    <w:rsid w:val="001E5E26"/>
    <w:rsid w:val="001E6DBF"/>
    <w:rsid w:val="001F249B"/>
    <w:rsid w:val="001F6389"/>
    <w:rsid w:val="00205F6E"/>
    <w:rsid w:val="00207AF9"/>
    <w:rsid w:val="00210F15"/>
    <w:rsid w:val="0021282C"/>
    <w:rsid w:val="00213104"/>
    <w:rsid w:val="00213E38"/>
    <w:rsid w:val="00216EB7"/>
    <w:rsid w:val="00221951"/>
    <w:rsid w:val="00230871"/>
    <w:rsid w:val="00236B49"/>
    <w:rsid w:val="00237E73"/>
    <w:rsid w:val="00242F4B"/>
    <w:rsid w:val="00243203"/>
    <w:rsid w:val="00243FC1"/>
    <w:rsid w:val="00246D51"/>
    <w:rsid w:val="00247B68"/>
    <w:rsid w:val="00250A0B"/>
    <w:rsid w:val="0025159B"/>
    <w:rsid w:val="00251898"/>
    <w:rsid w:val="00257E49"/>
    <w:rsid w:val="002606B1"/>
    <w:rsid w:val="002652F8"/>
    <w:rsid w:val="00267B45"/>
    <w:rsid w:val="00275773"/>
    <w:rsid w:val="00276F5B"/>
    <w:rsid w:val="00282F11"/>
    <w:rsid w:val="002839C7"/>
    <w:rsid w:val="002845C1"/>
    <w:rsid w:val="00285EAF"/>
    <w:rsid w:val="002907D5"/>
    <w:rsid w:val="002966FC"/>
    <w:rsid w:val="002972A9"/>
    <w:rsid w:val="002979EC"/>
    <w:rsid w:val="002A1638"/>
    <w:rsid w:val="002A2AEE"/>
    <w:rsid w:val="002A6048"/>
    <w:rsid w:val="002A785D"/>
    <w:rsid w:val="002B094B"/>
    <w:rsid w:val="002B2DD6"/>
    <w:rsid w:val="002B432F"/>
    <w:rsid w:val="002B48DD"/>
    <w:rsid w:val="002C6757"/>
    <w:rsid w:val="002D6136"/>
    <w:rsid w:val="002E0BBB"/>
    <w:rsid w:val="002E2722"/>
    <w:rsid w:val="002E3AA2"/>
    <w:rsid w:val="002E46B8"/>
    <w:rsid w:val="002E5BF5"/>
    <w:rsid w:val="002F4B86"/>
    <w:rsid w:val="002F7833"/>
    <w:rsid w:val="003001D5"/>
    <w:rsid w:val="0030126E"/>
    <w:rsid w:val="00301C15"/>
    <w:rsid w:val="00302E3E"/>
    <w:rsid w:val="00305EB6"/>
    <w:rsid w:val="00307402"/>
    <w:rsid w:val="00307A82"/>
    <w:rsid w:val="003117B6"/>
    <w:rsid w:val="00313B5E"/>
    <w:rsid w:val="0031407A"/>
    <w:rsid w:val="00325657"/>
    <w:rsid w:val="00327457"/>
    <w:rsid w:val="00327FB7"/>
    <w:rsid w:val="00330CEE"/>
    <w:rsid w:val="003312FC"/>
    <w:rsid w:val="00331D21"/>
    <w:rsid w:val="00334784"/>
    <w:rsid w:val="00341DF3"/>
    <w:rsid w:val="00343CD5"/>
    <w:rsid w:val="003519CC"/>
    <w:rsid w:val="003605CD"/>
    <w:rsid w:val="003661A6"/>
    <w:rsid w:val="00370914"/>
    <w:rsid w:val="00370E2E"/>
    <w:rsid w:val="00371115"/>
    <w:rsid w:val="00371AF3"/>
    <w:rsid w:val="003740CA"/>
    <w:rsid w:val="00375C83"/>
    <w:rsid w:val="00376D4A"/>
    <w:rsid w:val="00380DFD"/>
    <w:rsid w:val="003863E7"/>
    <w:rsid w:val="00394D5B"/>
    <w:rsid w:val="003A4BD9"/>
    <w:rsid w:val="003B3136"/>
    <w:rsid w:val="003B469C"/>
    <w:rsid w:val="003C0BD9"/>
    <w:rsid w:val="003C1358"/>
    <w:rsid w:val="003C1D6C"/>
    <w:rsid w:val="003C3CE1"/>
    <w:rsid w:val="003C42D7"/>
    <w:rsid w:val="003C5CD3"/>
    <w:rsid w:val="003C63E0"/>
    <w:rsid w:val="003C7DF1"/>
    <w:rsid w:val="003D0675"/>
    <w:rsid w:val="003D3D5D"/>
    <w:rsid w:val="003D3FCC"/>
    <w:rsid w:val="003D435D"/>
    <w:rsid w:val="003D5CC4"/>
    <w:rsid w:val="003D6345"/>
    <w:rsid w:val="003D70D9"/>
    <w:rsid w:val="003E0F72"/>
    <w:rsid w:val="003E15C2"/>
    <w:rsid w:val="003E2EE5"/>
    <w:rsid w:val="003E45FC"/>
    <w:rsid w:val="003E4907"/>
    <w:rsid w:val="003E7061"/>
    <w:rsid w:val="003F0AB2"/>
    <w:rsid w:val="003F5275"/>
    <w:rsid w:val="004021EA"/>
    <w:rsid w:val="00402A9A"/>
    <w:rsid w:val="004053D7"/>
    <w:rsid w:val="00414548"/>
    <w:rsid w:val="00425767"/>
    <w:rsid w:val="0043432E"/>
    <w:rsid w:val="0043479F"/>
    <w:rsid w:val="00434AC6"/>
    <w:rsid w:val="00435AA4"/>
    <w:rsid w:val="00437758"/>
    <w:rsid w:val="00444448"/>
    <w:rsid w:val="0044555A"/>
    <w:rsid w:val="00451EA1"/>
    <w:rsid w:val="00454D9D"/>
    <w:rsid w:val="00456635"/>
    <w:rsid w:val="00457DB3"/>
    <w:rsid w:val="00464A29"/>
    <w:rsid w:val="00464F68"/>
    <w:rsid w:val="0046799B"/>
    <w:rsid w:val="00467BDF"/>
    <w:rsid w:val="00471896"/>
    <w:rsid w:val="004729D5"/>
    <w:rsid w:val="004750D9"/>
    <w:rsid w:val="0047518B"/>
    <w:rsid w:val="004756EF"/>
    <w:rsid w:val="004834ED"/>
    <w:rsid w:val="00494578"/>
    <w:rsid w:val="00494A48"/>
    <w:rsid w:val="004B0647"/>
    <w:rsid w:val="004B63C8"/>
    <w:rsid w:val="004C0034"/>
    <w:rsid w:val="004C140C"/>
    <w:rsid w:val="004C189C"/>
    <w:rsid w:val="004C1C34"/>
    <w:rsid w:val="004C4581"/>
    <w:rsid w:val="004C5701"/>
    <w:rsid w:val="004C5C27"/>
    <w:rsid w:val="004D14DD"/>
    <w:rsid w:val="004D6231"/>
    <w:rsid w:val="004D6318"/>
    <w:rsid w:val="004E06F8"/>
    <w:rsid w:val="004E5214"/>
    <w:rsid w:val="004E527E"/>
    <w:rsid w:val="004F2FCA"/>
    <w:rsid w:val="004F3F32"/>
    <w:rsid w:val="004F4164"/>
    <w:rsid w:val="004F4251"/>
    <w:rsid w:val="004F7620"/>
    <w:rsid w:val="00504F4C"/>
    <w:rsid w:val="00505942"/>
    <w:rsid w:val="005069CE"/>
    <w:rsid w:val="00515396"/>
    <w:rsid w:val="00531F7E"/>
    <w:rsid w:val="0053501E"/>
    <w:rsid w:val="00543E3C"/>
    <w:rsid w:val="00546B2E"/>
    <w:rsid w:val="005546BC"/>
    <w:rsid w:val="00556A4B"/>
    <w:rsid w:val="00560283"/>
    <w:rsid w:val="00562DDD"/>
    <w:rsid w:val="00563DEE"/>
    <w:rsid w:val="00565F41"/>
    <w:rsid w:val="0056675C"/>
    <w:rsid w:val="005676C1"/>
    <w:rsid w:val="00572CD4"/>
    <w:rsid w:val="00575FEC"/>
    <w:rsid w:val="00583E88"/>
    <w:rsid w:val="005858B0"/>
    <w:rsid w:val="005866D7"/>
    <w:rsid w:val="00586E67"/>
    <w:rsid w:val="005907DF"/>
    <w:rsid w:val="00593763"/>
    <w:rsid w:val="005972AE"/>
    <w:rsid w:val="005A5DBA"/>
    <w:rsid w:val="005A698D"/>
    <w:rsid w:val="005B04D9"/>
    <w:rsid w:val="005B2869"/>
    <w:rsid w:val="005B4ADD"/>
    <w:rsid w:val="005B572D"/>
    <w:rsid w:val="005B7B6D"/>
    <w:rsid w:val="005C0A03"/>
    <w:rsid w:val="005C191E"/>
    <w:rsid w:val="005C264A"/>
    <w:rsid w:val="005C3085"/>
    <w:rsid w:val="005C7A61"/>
    <w:rsid w:val="005D4622"/>
    <w:rsid w:val="005E0D91"/>
    <w:rsid w:val="005E54CC"/>
    <w:rsid w:val="005F02CF"/>
    <w:rsid w:val="005F22DF"/>
    <w:rsid w:val="005F3751"/>
    <w:rsid w:val="005F435C"/>
    <w:rsid w:val="005F6150"/>
    <w:rsid w:val="005F6E87"/>
    <w:rsid w:val="005F7413"/>
    <w:rsid w:val="00601876"/>
    <w:rsid w:val="00611966"/>
    <w:rsid w:val="00611E4B"/>
    <w:rsid w:val="006123D8"/>
    <w:rsid w:val="006205A3"/>
    <w:rsid w:val="00623AA0"/>
    <w:rsid w:val="00627E5D"/>
    <w:rsid w:val="00630B28"/>
    <w:rsid w:val="00631EA7"/>
    <w:rsid w:val="00633594"/>
    <w:rsid w:val="006359A7"/>
    <w:rsid w:val="00635C33"/>
    <w:rsid w:val="0063733A"/>
    <w:rsid w:val="0064757C"/>
    <w:rsid w:val="006548C8"/>
    <w:rsid w:val="00656652"/>
    <w:rsid w:val="0065667A"/>
    <w:rsid w:val="00657B18"/>
    <w:rsid w:val="0066102C"/>
    <w:rsid w:val="00671FA9"/>
    <w:rsid w:val="00674733"/>
    <w:rsid w:val="0067563E"/>
    <w:rsid w:val="00675F0D"/>
    <w:rsid w:val="006771A1"/>
    <w:rsid w:val="006771E4"/>
    <w:rsid w:val="00683228"/>
    <w:rsid w:val="00683EDF"/>
    <w:rsid w:val="006908CA"/>
    <w:rsid w:val="00692B6A"/>
    <w:rsid w:val="00693462"/>
    <w:rsid w:val="006934E0"/>
    <w:rsid w:val="0069465A"/>
    <w:rsid w:val="00694881"/>
    <w:rsid w:val="006A0E66"/>
    <w:rsid w:val="006A5282"/>
    <w:rsid w:val="006A67E3"/>
    <w:rsid w:val="006A6833"/>
    <w:rsid w:val="006A7336"/>
    <w:rsid w:val="006A7519"/>
    <w:rsid w:val="006B35E1"/>
    <w:rsid w:val="006B58E2"/>
    <w:rsid w:val="006C0DDB"/>
    <w:rsid w:val="006C15DA"/>
    <w:rsid w:val="006C239A"/>
    <w:rsid w:val="006C395F"/>
    <w:rsid w:val="006C5F07"/>
    <w:rsid w:val="006C70FA"/>
    <w:rsid w:val="006D0832"/>
    <w:rsid w:val="006D7E3C"/>
    <w:rsid w:val="006E0436"/>
    <w:rsid w:val="006E0E2D"/>
    <w:rsid w:val="006E44E3"/>
    <w:rsid w:val="006E4CB8"/>
    <w:rsid w:val="006E6CFC"/>
    <w:rsid w:val="006F1437"/>
    <w:rsid w:val="006F1C49"/>
    <w:rsid w:val="006F1E31"/>
    <w:rsid w:val="006F2E07"/>
    <w:rsid w:val="006F5256"/>
    <w:rsid w:val="00700E12"/>
    <w:rsid w:val="0070177C"/>
    <w:rsid w:val="00703889"/>
    <w:rsid w:val="0070433F"/>
    <w:rsid w:val="00710C30"/>
    <w:rsid w:val="00711DFF"/>
    <w:rsid w:val="007139FC"/>
    <w:rsid w:val="00720FDF"/>
    <w:rsid w:val="0072582A"/>
    <w:rsid w:val="00726E4B"/>
    <w:rsid w:val="00727170"/>
    <w:rsid w:val="00735E2F"/>
    <w:rsid w:val="00740582"/>
    <w:rsid w:val="00752318"/>
    <w:rsid w:val="00761BB3"/>
    <w:rsid w:val="00762C73"/>
    <w:rsid w:val="007637BF"/>
    <w:rsid w:val="00764A98"/>
    <w:rsid w:val="00764B2B"/>
    <w:rsid w:val="00764E12"/>
    <w:rsid w:val="007656EC"/>
    <w:rsid w:val="00765EDB"/>
    <w:rsid w:val="00770904"/>
    <w:rsid w:val="00772CE6"/>
    <w:rsid w:val="00772E11"/>
    <w:rsid w:val="00774A63"/>
    <w:rsid w:val="0079428E"/>
    <w:rsid w:val="0079555C"/>
    <w:rsid w:val="007975B7"/>
    <w:rsid w:val="007A2E3F"/>
    <w:rsid w:val="007A6544"/>
    <w:rsid w:val="007A6586"/>
    <w:rsid w:val="007A6AD3"/>
    <w:rsid w:val="007B1257"/>
    <w:rsid w:val="007B5A82"/>
    <w:rsid w:val="007B6888"/>
    <w:rsid w:val="007B6D1D"/>
    <w:rsid w:val="007B73A8"/>
    <w:rsid w:val="007C322E"/>
    <w:rsid w:val="007D1202"/>
    <w:rsid w:val="007D42A5"/>
    <w:rsid w:val="007D4D20"/>
    <w:rsid w:val="007F026A"/>
    <w:rsid w:val="007F1BE0"/>
    <w:rsid w:val="007F2FCE"/>
    <w:rsid w:val="007F3A4D"/>
    <w:rsid w:val="007F6172"/>
    <w:rsid w:val="00800AC0"/>
    <w:rsid w:val="008020A1"/>
    <w:rsid w:val="008036AD"/>
    <w:rsid w:val="00804B83"/>
    <w:rsid w:val="00807775"/>
    <w:rsid w:val="00811D85"/>
    <w:rsid w:val="008135AF"/>
    <w:rsid w:val="00821064"/>
    <w:rsid w:val="00826BB4"/>
    <w:rsid w:val="00827356"/>
    <w:rsid w:val="00827555"/>
    <w:rsid w:val="00831702"/>
    <w:rsid w:val="008353A8"/>
    <w:rsid w:val="00835AE2"/>
    <w:rsid w:val="00837C43"/>
    <w:rsid w:val="00843E88"/>
    <w:rsid w:val="00844A1B"/>
    <w:rsid w:val="00847D52"/>
    <w:rsid w:val="00853663"/>
    <w:rsid w:val="008601AE"/>
    <w:rsid w:val="00864478"/>
    <w:rsid w:val="0086575B"/>
    <w:rsid w:val="0086712B"/>
    <w:rsid w:val="00867616"/>
    <w:rsid w:val="00875D99"/>
    <w:rsid w:val="008762F7"/>
    <w:rsid w:val="0087634F"/>
    <w:rsid w:val="00877BF8"/>
    <w:rsid w:val="00881055"/>
    <w:rsid w:val="00881EB6"/>
    <w:rsid w:val="00882FBD"/>
    <w:rsid w:val="00890115"/>
    <w:rsid w:val="00892F9B"/>
    <w:rsid w:val="008A104C"/>
    <w:rsid w:val="008A121F"/>
    <w:rsid w:val="008A2B13"/>
    <w:rsid w:val="008A32A3"/>
    <w:rsid w:val="008B07CA"/>
    <w:rsid w:val="008B42AE"/>
    <w:rsid w:val="008C0785"/>
    <w:rsid w:val="008C1497"/>
    <w:rsid w:val="008C4061"/>
    <w:rsid w:val="008C5936"/>
    <w:rsid w:val="008C7704"/>
    <w:rsid w:val="008D164C"/>
    <w:rsid w:val="008D3AEC"/>
    <w:rsid w:val="008D6019"/>
    <w:rsid w:val="008E2751"/>
    <w:rsid w:val="008E6997"/>
    <w:rsid w:val="008E7EFA"/>
    <w:rsid w:val="008F2D72"/>
    <w:rsid w:val="008F4C5D"/>
    <w:rsid w:val="008F72A0"/>
    <w:rsid w:val="008F7720"/>
    <w:rsid w:val="00903750"/>
    <w:rsid w:val="00910246"/>
    <w:rsid w:val="009121E5"/>
    <w:rsid w:val="009125F6"/>
    <w:rsid w:val="009133F6"/>
    <w:rsid w:val="0091523D"/>
    <w:rsid w:val="00916989"/>
    <w:rsid w:val="00916B9A"/>
    <w:rsid w:val="00917E02"/>
    <w:rsid w:val="00923669"/>
    <w:rsid w:val="00923A23"/>
    <w:rsid w:val="00925585"/>
    <w:rsid w:val="00925DE7"/>
    <w:rsid w:val="009262AD"/>
    <w:rsid w:val="00933F02"/>
    <w:rsid w:val="009440EC"/>
    <w:rsid w:val="00955949"/>
    <w:rsid w:val="00955E03"/>
    <w:rsid w:val="009561C3"/>
    <w:rsid w:val="009565A7"/>
    <w:rsid w:val="009567C6"/>
    <w:rsid w:val="00963F0B"/>
    <w:rsid w:val="009659E4"/>
    <w:rsid w:val="00970A19"/>
    <w:rsid w:val="00972C21"/>
    <w:rsid w:val="009803D1"/>
    <w:rsid w:val="00982C28"/>
    <w:rsid w:val="00983367"/>
    <w:rsid w:val="00983A5F"/>
    <w:rsid w:val="00984D0C"/>
    <w:rsid w:val="00985B43"/>
    <w:rsid w:val="00991746"/>
    <w:rsid w:val="00995C68"/>
    <w:rsid w:val="009A09EF"/>
    <w:rsid w:val="009A1EAF"/>
    <w:rsid w:val="009A2E28"/>
    <w:rsid w:val="009A5DAE"/>
    <w:rsid w:val="009A6F18"/>
    <w:rsid w:val="009A7270"/>
    <w:rsid w:val="009A73A3"/>
    <w:rsid w:val="009A73FC"/>
    <w:rsid w:val="009B3FE6"/>
    <w:rsid w:val="009B52CE"/>
    <w:rsid w:val="009B5DD7"/>
    <w:rsid w:val="009C059A"/>
    <w:rsid w:val="009C0ECC"/>
    <w:rsid w:val="009D0FA4"/>
    <w:rsid w:val="009D57ED"/>
    <w:rsid w:val="009D6756"/>
    <w:rsid w:val="009E38C9"/>
    <w:rsid w:val="009E4014"/>
    <w:rsid w:val="009E40B7"/>
    <w:rsid w:val="009E6153"/>
    <w:rsid w:val="009E7025"/>
    <w:rsid w:val="009F02DC"/>
    <w:rsid w:val="009F143D"/>
    <w:rsid w:val="009F165A"/>
    <w:rsid w:val="009F285E"/>
    <w:rsid w:val="009F3106"/>
    <w:rsid w:val="009F4D77"/>
    <w:rsid w:val="009F53E6"/>
    <w:rsid w:val="00A027B6"/>
    <w:rsid w:val="00A02E52"/>
    <w:rsid w:val="00A03A95"/>
    <w:rsid w:val="00A04680"/>
    <w:rsid w:val="00A077E0"/>
    <w:rsid w:val="00A07B66"/>
    <w:rsid w:val="00A07C0F"/>
    <w:rsid w:val="00A13DD5"/>
    <w:rsid w:val="00A14FE0"/>
    <w:rsid w:val="00A15E3B"/>
    <w:rsid w:val="00A15FCB"/>
    <w:rsid w:val="00A1660F"/>
    <w:rsid w:val="00A240C9"/>
    <w:rsid w:val="00A25384"/>
    <w:rsid w:val="00A253ED"/>
    <w:rsid w:val="00A433A3"/>
    <w:rsid w:val="00A50610"/>
    <w:rsid w:val="00A51B17"/>
    <w:rsid w:val="00A51BC5"/>
    <w:rsid w:val="00A54E6B"/>
    <w:rsid w:val="00A56818"/>
    <w:rsid w:val="00A611EC"/>
    <w:rsid w:val="00A61982"/>
    <w:rsid w:val="00A63C57"/>
    <w:rsid w:val="00A64EC8"/>
    <w:rsid w:val="00A6502A"/>
    <w:rsid w:val="00A66301"/>
    <w:rsid w:val="00A77F43"/>
    <w:rsid w:val="00A846BF"/>
    <w:rsid w:val="00A86137"/>
    <w:rsid w:val="00A91A26"/>
    <w:rsid w:val="00A923D1"/>
    <w:rsid w:val="00A978C9"/>
    <w:rsid w:val="00AA3443"/>
    <w:rsid w:val="00AA4288"/>
    <w:rsid w:val="00AA692D"/>
    <w:rsid w:val="00AB1539"/>
    <w:rsid w:val="00AB259B"/>
    <w:rsid w:val="00AB3761"/>
    <w:rsid w:val="00AC2661"/>
    <w:rsid w:val="00AC50C8"/>
    <w:rsid w:val="00AC7BED"/>
    <w:rsid w:val="00AD00D0"/>
    <w:rsid w:val="00AD1706"/>
    <w:rsid w:val="00AD2996"/>
    <w:rsid w:val="00AD3FAC"/>
    <w:rsid w:val="00AE4996"/>
    <w:rsid w:val="00AE6562"/>
    <w:rsid w:val="00AF2F6C"/>
    <w:rsid w:val="00AF407D"/>
    <w:rsid w:val="00B013CB"/>
    <w:rsid w:val="00B0253D"/>
    <w:rsid w:val="00B0460C"/>
    <w:rsid w:val="00B07981"/>
    <w:rsid w:val="00B141D2"/>
    <w:rsid w:val="00B14D86"/>
    <w:rsid w:val="00B16FE2"/>
    <w:rsid w:val="00B2083C"/>
    <w:rsid w:val="00B208F7"/>
    <w:rsid w:val="00B234B2"/>
    <w:rsid w:val="00B260D4"/>
    <w:rsid w:val="00B352B9"/>
    <w:rsid w:val="00B3571E"/>
    <w:rsid w:val="00B435AF"/>
    <w:rsid w:val="00B43C22"/>
    <w:rsid w:val="00B44596"/>
    <w:rsid w:val="00B45C5F"/>
    <w:rsid w:val="00B45EAD"/>
    <w:rsid w:val="00B460FD"/>
    <w:rsid w:val="00B47D94"/>
    <w:rsid w:val="00B52927"/>
    <w:rsid w:val="00B52F3C"/>
    <w:rsid w:val="00B53F41"/>
    <w:rsid w:val="00B65CCD"/>
    <w:rsid w:val="00B65DF4"/>
    <w:rsid w:val="00B7451F"/>
    <w:rsid w:val="00B761D0"/>
    <w:rsid w:val="00B76CC5"/>
    <w:rsid w:val="00B8516F"/>
    <w:rsid w:val="00B85EE2"/>
    <w:rsid w:val="00B90560"/>
    <w:rsid w:val="00B9091F"/>
    <w:rsid w:val="00B9332A"/>
    <w:rsid w:val="00B94C5B"/>
    <w:rsid w:val="00B95248"/>
    <w:rsid w:val="00B956B2"/>
    <w:rsid w:val="00B9664B"/>
    <w:rsid w:val="00BA1939"/>
    <w:rsid w:val="00BA2E44"/>
    <w:rsid w:val="00BA653A"/>
    <w:rsid w:val="00BB1F7C"/>
    <w:rsid w:val="00BB401F"/>
    <w:rsid w:val="00BB50DC"/>
    <w:rsid w:val="00BB72B0"/>
    <w:rsid w:val="00BC2F11"/>
    <w:rsid w:val="00BC5924"/>
    <w:rsid w:val="00BC592A"/>
    <w:rsid w:val="00BD12F3"/>
    <w:rsid w:val="00BD1FC6"/>
    <w:rsid w:val="00BE0526"/>
    <w:rsid w:val="00BE081C"/>
    <w:rsid w:val="00BE1BC2"/>
    <w:rsid w:val="00BE1CE5"/>
    <w:rsid w:val="00BE5436"/>
    <w:rsid w:val="00BF2930"/>
    <w:rsid w:val="00BF49EC"/>
    <w:rsid w:val="00C01717"/>
    <w:rsid w:val="00C030C2"/>
    <w:rsid w:val="00C031E9"/>
    <w:rsid w:val="00C10249"/>
    <w:rsid w:val="00C12712"/>
    <w:rsid w:val="00C1698B"/>
    <w:rsid w:val="00C16A99"/>
    <w:rsid w:val="00C1797E"/>
    <w:rsid w:val="00C17D6B"/>
    <w:rsid w:val="00C20BBE"/>
    <w:rsid w:val="00C22BFC"/>
    <w:rsid w:val="00C249D8"/>
    <w:rsid w:val="00C26373"/>
    <w:rsid w:val="00C26FAD"/>
    <w:rsid w:val="00C318D7"/>
    <w:rsid w:val="00C31FE2"/>
    <w:rsid w:val="00C3598D"/>
    <w:rsid w:val="00C37687"/>
    <w:rsid w:val="00C411C3"/>
    <w:rsid w:val="00C41586"/>
    <w:rsid w:val="00C44EE5"/>
    <w:rsid w:val="00C54DF5"/>
    <w:rsid w:val="00C56735"/>
    <w:rsid w:val="00C57AC0"/>
    <w:rsid w:val="00C60FED"/>
    <w:rsid w:val="00C61293"/>
    <w:rsid w:val="00C615E1"/>
    <w:rsid w:val="00C76674"/>
    <w:rsid w:val="00C829F5"/>
    <w:rsid w:val="00C8696E"/>
    <w:rsid w:val="00CA3E97"/>
    <w:rsid w:val="00CA3FAD"/>
    <w:rsid w:val="00CA46E4"/>
    <w:rsid w:val="00CA67FA"/>
    <w:rsid w:val="00CA7971"/>
    <w:rsid w:val="00CB281A"/>
    <w:rsid w:val="00CB42FF"/>
    <w:rsid w:val="00CB6CAB"/>
    <w:rsid w:val="00CB76A4"/>
    <w:rsid w:val="00CC4394"/>
    <w:rsid w:val="00CC4492"/>
    <w:rsid w:val="00CC70BF"/>
    <w:rsid w:val="00CD183A"/>
    <w:rsid w:val="00CD361F"/>
    <w:rsid w:val="00CE020D"/>
    <w:rsid w:val="00CE03CC"/>
    <w:rsid w:val="00CE11C4"/>
    <w:rsid w:val="00CE27A9"/>
    <w:rsid w:val="00CE61DD"/>
    <w:rsid w:val="00CE6EEF"/>
    <w:rsid w:val="00CE7945"/>
    <w:rsid w:val="00CF2C92"/>
    <w:rsid w:val="00CF32ED"/>
    <w:rsid w:val="00D002C7"/>
    <w:rsid w:val="00D00453"/>
    <w:rsid w:val="00D03036"/>
    <w:rsid w:val="00D10AC5"/>
    <w:rsid w:val="00D10C38"/>
    <w:rsid w:val="00D10C81"/>
    <w:rsid w:val="00D14CE6"/>
    <w:rsid w:val="00D33CDF"/>
    <w:rsid w:val="00D3541B"/>
    <w:rsid w:val="00D356AA"/>
    <w:rsid w:val="00D3587F"/>
    <w:rsid w:val="00D40DBC"/>
    <w:rsid w:val="00D452B8"/>
    <w:rsid w:val="00D46BD0"/>
    <w:rsid w:val="00D47361"/>
    <w:rsid w:val="00D50C87"/>
    <w:rsid w:val="00D534A6"/>
    <w:rsid w:val="00D53F7A"/>
    <w:rsid w:val="00D6098D"/>
    <w:rsid w:val="00D61F11"/>
    <w:rsid w:val="00D62FC1"/>
    <w:rsid w:val="00D6447F"/>
    <w:rsid w:val="00D65937"/>
    <w:rsid w:val="00D6666A"/>
    <w:rsid w:val="00D73763"/>
    <w:rsid w:val="00D75F69"/>
    <w:rsid w:val="00D83D14"/>
    <w:rsid w:val="00D86A17"/>
    <w:rsid w:val="00D94BAC"/>
    <w:rsid w:val="00D951B7"/>
    <w:rsid w:val="00D96217"/>
    <w:rsid w:val="00D976A8"/>
    <w:rsid w:val="00DA4FA7"/>
    <w:rsid w:val="00DA660F"/>
    <w:rsid w:val="00DB08B2"/>
    <w:rsid w:val="00DB23A6"/>
    <w:rsid w:val="00DB444F"/>
    <w:rsid w:val="00DB6BC6"/>
    <w:rsid w:val="00DC031E"/>
    <w:rsid w:val="00DC0B1A"/>
    <w:rsid w:val="00DC1708"/>
    <w:rsid w:val="00DC3FA9"/>
    <w:rsid w:val="00DD4844"/>
    <w:rsid w:val="00DD5313"/>
    <w:rsid w:val="00DE2DBD"/>
    <w:rsid w:val="00DE5021"/>
    <w:rsid w:val="00DE728B"/>
    <w:rsid w:val="00DF048A"/>
    <w:rsid w:val="00DF1382"/>
    <w:rsid w:val="00DF152D"/>
    <w:rsid w:val="00DF618B"/>
    <w:rsid w:val="00DF7672"/>
    <w:rsid w:val="00E007F0"/>
    <w:rsid w:val="00E02B59"/>
    <w:rsid w:val="00E04FC5"/>
    <w:rsid w:val="00E05218"/>
    <w:rsid w:val="00E07B78"/>
    <w:rsid w:val="00E108E7"/>
    <w:rsid w:val="00E1158E"/>
    <w:rsid w:val="00E119CA"/>
    <w:rsid w:val="00E12838"/>
    <w:rsid w:val="00E13A55"/>
    <w:rsid w:val="00E14272"/>
    <w:rsid w:val="00E153D1"/>
    <w:rsid w:val="00E23FE1"/>
    <w:rsid w:val="00E24492"/>
    <w:rsid w:val="00E27070"/>
    <w:rsid w:val="00E31943"/>
    <w:rsid w:val="00E31CA7"/>
    <w:rsid w:val="00E35E59"/>
    <w:rsid w:val="00E36F5D"/>
    <w:rsid w:val="00E37C0D"/>
    <w:rsid w:val="00E40A99"/>
    <w:rsid w:val="00E42873"/>
    <w:rsid w:val="00E43506"/>
    <w:rsid w:val="00E43D4E"/>
    <w:rsid w:val="00E45758"/>
    <w:rsid w:val="00E51D3D"/>
    <w:rsid w:val="00E530F0"/>
    <w:rsid w:val="00E55D17"/>
    <w:rsid w:val="00E608FA"/>
    <w:rsid w:val="00E62149"/>
    <w:rsid w:val="00E62E5C"/>
    <w:rsid w:val="00E65605"/>
    <w:rsid w:val="00E7410C"/>
    <w:rsid w:val="00E750FC"/>
    <w:rsid w:val="00E7602B"/>
    <w:rsid w:val="00E81C27"/>
    <w:rsid w:val="00E84E3D"/>
    <w:rsid w:val="00E9175E"/>
    <w:rsid w:val="00E94807"/>
    <w:rsid w:val="00E964E7"/>
    <w:rsid w:val="00E96B16"/>
    <w:rsid w:val="00EA37B3"/>
    <w:rsid w:val="00EA4DB6"/>
    <w:rsid w:val="00EA68B0"/>
    <w:rsid w:val="00EB12EB"/>
    <w:rsid w:val="00EB5879"/>
    <w:rsid w:val="00EB745D"/>
    <w:rsid w:val="00EC2EF4"/>
    <w:rsid w:val="00EC6E56"/>
    <w:rsid w:val="00ED39AB"/>
    <w:rsid w:val="00ED73E5"/>
    <w:rsid w:val="00EE0CEE"/>
    <w:rsid w:val="00EE1125"/>
    <w:rsid w:val="00EE51A0"/>
    <w:rsid w:val="00EF32E9"/>
    <w:rsid w:val="00F07BAE"/>
    <w:rsid w:val="00F10FE2"/>
    <w:rsid w:val="00F12EA9"/>
    <w:rsid w:val="00F21D0C"/>
    <w:rsid w:val="00F25496"/>
    <w:rsid w:val="00F25566"/>
    <w:rsid w:val="00F278A7"/>
    <w:rsid w:val="00F3459E"/>
    <w:rsid w:val="00F3492C"/>
    <w:rsid w:val="00F368BA"/>
    <w:rsid w:val="00F418A4"/>
    <w:rsid w:val="00F45602"/>
    <w:rsid w:val="00F45A14"/>
    <w:rsid w:val="00F5041C"/>
    <w:rsid w:val="00F51706"/>
    <w:rsid w:val="00F54675"/>
    <w:rsid w:val="00F55FD6"/>
    <w:rsid w:val="00F604AB"/>
    <w:rsid w:val="00F61A79"/>
    <w:rsid w:val="00F63075"/>
    <w:rsid w:val="00F63B07"/>
    <w:rsid w:val="00F71695"/>
    <w:rsid w:val="00F72885"/>
    <w:rsid w:val="00F76AE7"/>
    <w:rsid w:val="00F800D9"/>
    <w:rsid w:val="00F80196"/>
    <w:rsid w:val="00F811E5"/>
    <w:rsid w:val="00F847FF"/>
    <w:rsid w:val="00F87BCA"/>
    <w:rsid w:val="00F90F5E"/>
    <w:rsid w:val="00FA106A"/>
    <w:rsid w:val="00FA36B8"/>
    <w:rsid w:val="00FB1D12"/>
    <w:rsid w:val="00FB2480"/>
    <w:rsid w:val="00FB4CE0"/>
    <w:rsid w:val="00FC0601"/>
    <w:rsid w:val="00FC0B05"/>
    <w:rsid w:val="00FC2ADD"/>
    <w:rsid w:val="00FC3B2E"/>
    <w:rsid w:val="00FC4961"/>
    <w:rsid w:val="00FC66E0"/>
    <w:rsid w:val="00FC7D3D"/>
    <w:rsid w:val="00FD1C05"/>
    <w:rsid w:val="00FD244B"/>
    <w:rsid w:val="00FD2F52"/>
    <w:rsid w:val="00FD5287"/>
    <w:rsid w:val="00FE567F"/>
    <w:rsid w:val="00FE7377"/>
    <w:rsid w:val="00FF70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8081D"/>
  <w15:chartTrackingRefBased/>
  <w15:docId w15:val="{D45291A1-2D0D-41C5-B118-C4FEDA9B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uiPriority w:val="9"/>
    <w:qFormat/>
    <w:rsid w:val="00675F0D"/>
    <w:pPr>
      <w:numPr>
        <w:numId w:val="2"/>
      </w:numPr>
      <w:spacing w:before="0" w:after="0"/>
      <w:outlineLvl w:val="0"/>
    </w:pPr>
    <w:rPr>
      <w:rFonts w:cs="Arial"/>
      <w:sz w:val="22"/>
      <w:szCs w:val="22"/>
    </w:rPr>
  </w:style>
  <w:style w:type="paragraph" w:styleId="Nadpis2">
    <w:name w:val="heading 2"/>
    <w:basedOn w:val="Normln"/>
    <w:next w:val="Normln"/>
    <w:link w:val="Nadpis2Char"/>
    <w:uiPriority w:val="9"/>
    <w:unhideWhenUsed/>
    <w:qFormat/>
    <w:rsid w:val="00675F0D"/>
    <w:pPr>
      <w:keepNext/>
      <w:spacing w:after="0" w:line="280" w:lineRule="atLeast"/>
      <w:outlineLvl w:val="1"/>
    </w:pPr>
    <w:rPr>
      <w:rFonts w:ascii="Arial" w:eastAsia="Times New Roman" w:hAnsi="Arial" w:cs="Arial"/>
      <w:b/>
      <w:bCs/>
      <w:iCs/>
      <w:lang w:eastAsia="cs-CZ"/>
    </w:rPr>
  </w:style>
  <w:style w:type="paragraph" w:styleId="Nadpis3">
    <w:name w:val="heading 3"/>
    <w:basedOn w:val="Nadpis1"/>
    <w:next w:val="Normln"/>
    <w:link w:val="Nadpis3Char"/>
    <w:uiPriority w:val="9"/>
    <w:unhideWhenUsed/>
    <w:qFormat/>
    <w:rsid w:val="00675F0D"/>
    <w:pPr>
      <w:outlineLvl w:val="2"/>
    </w:pPr>
  </w:style>
  <w:style w:type="paragraph" w:styleId="Nadpis4">
    <w:name w:val="heading 4"/>
    <w:basedOn w:val="Normln"/>
    <w:next w:val="Normln"/>
    <w:link w:val="Nadpis4Char"/>
    <w:uiPriority w:val="9"/>
    <w:qFormat/>
    <w:rsid w:val="00675F0D"/>
    <w:pPr>
      <w:keepNext/>
      <w:spacing w:before="480" w:after="0" w:line="280" w:lineRule="atLeast"/>
      <w:jc w:val="both"/>
      <w:outlineLvl w:val="3"/>
    </w:pPr>
    <w:rPr>
      <w:rFonts w:ascii="Arial" w:eastAsia="Times New Roman" w:hAnsi="Arial" w:cs="Arial"/>
      <w:b/>
      <w:szCs w:val="20"/>
      <w:lang w:eastAsia="cs-CZ"/>
    </w:rPr>
  </w:style>
  <w:style w:type="paragraph" w:styleId="Nadpis5">
    <w:name w:val="heading 5"/>
    <w:basedOn w:val="Normln"/>
    <w:next w:val="Normln"/>
    <w:link w:val="Nadpis5Char"/>
    <w:uiPriority w:val="9"/>
    <w:qFormat/>
    <w:rsid w:val="00675F0D"/>
    <w:pPr>
      <w:keepNext/>
      <w:tabs>
        <w:tab w:val="left" w:pos="1134"/>
      </w:tabs>
      <w:spacing w:before="480" w:after="0" w:line="280" w:lineRule="atLeast"/>
      <w:jc w:val="both"/>
      <w:outlineLvl w:val="4"/>
    </w:pPr>
    <w:rPr>
      <w:rFonts w:ascii="Arial" w:eastAsia="Times New Roman" w:hAnsi="Arial" w:cs="Arial"/>
      <w:szCs w:val="20"/>
      <w:u w:val="single"/>
      <w:lang w:eastAsia="cs-CZ"/>
    </w:rPr>
  </w:style>
  <w:style w:type="paragraph" w:styleId="Nadpis6">
    <w:name w:val="heading 6"/>
    <w:basedOn w:val="Normln"/>
    <w:next w:val="Normln"/>
    <w:link w:val="Nadpis6Char"/>
    <w:uiPriority w:val="9"/>
    <w:unhideWhenUsed/>
    <w:qFormat/>
    <w:rsid w:val="00675F0D"/>
    <w:pPr>
      <w:spacing w:before="240" w:after="60" w:line="280" w:lineRule="atLeast"/>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uiPriority w:val="9"/>
    <w:unhideWhenUsed/>
    <w:qFormat/>
    <w:rsid w:val="00675F0D"/>
    <w:pPr>
      <w:spacing w:before="240" w:after="60" w:line="280" w:lineRule="atLeast"/>
      <w:jc w:val="both"/>
      <w:outlineLvl w:val="6"/>
    </w:pPr>
    <w:rPr>
      <w:rFonts w:ascii="Calibri" w:eastAsia="Times New Roman" w:hAnsi="Calibri" w:cs="Times New Roman"/>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uiPriority w:val="9"/>
    <w:rsid w:val="00675F0D"/>
    <w:rPr>
      <w:rFonts w:ascii="Arial" w:eastAsia="Times New Roman" w:hAnsi="Arial" w:cs="Arial"/>
      <w:b/>
      <w:bCs/>
      <w:caps/>
      <w:lang w:eastAsia="cs-CZ"/>
    </w:rPr>
  </w:style>
  <w:style w:type="character" w:customStyle="1" w:styleId="Nadpis2Char">
    <w:name w:val="Nadpis 2 Char"/>
    <w:basedOn w:val="Standardnpsmoodstavce"/>
    <w:link w:val="Nadpis2"/>
    <w:uiPriority w:val="9"/>
    <w:rsid w:val="00675F0D"/>
    <w:rPr>
      <w:rFonts w:ascii="Arial" w:eastAsia="Times New Roman" w:hAnsi="Arial" w:cs="Arial"/>
      <w:b/>
      <w:bCs/>
      <w:iCs/>
      <w:lang w:eastAsia="cs-CZ"/>
    </w:rPr>
  </w:style>
  <w:style w:type="character" w:customStyle="1" w:styleId="Nadpis3Char">
    <w:name w:val="Nadpis 3 Char"/>
    <w:basedOn w:val="Standardnpsmoodstavce"/>
    <w:link w:val="Nadpis3"/>
    <w:uiPriority w:val="9"/>
    <w:rsid w:val="00675F0D"/>
    <w:rPr>
      <w:rFonts w:ascii="Arial" w:eastAsia="Times New Roman" w:hAnsi="Arial" w:cs="Arial"/>
      <w:b/>
      <w:bCs/>
      <w:caps/>
      <w:lang w:eastAsia="cs-CZ"/>
    </w:rPr>
  </w:style>
  <w:style w:type="character" w:customStyle="1" w:styleId="Nadpis4Char">
    <w:name w:val="Nadpis 4 Char"/>
    <w:basedOn w:val="Standardnpsmoodstavce"/>
    <w:link w:val="Nadpis4"/>
    <w:uiPriority w:val="9"/>
    <w:rsid w:val="00675F0D"/>
    <w:rPr>
      <w:rFonts w:ascii="Arial" w:eastAsia="Times New Roman" w:hAnsi="Arial" w:cs="Arial"/>
      <w:b/>
      <w:szCs w:val="20"/>
      <w:lang w:eastAsia="cs-CZ"/>
    </w:rPr>
  </w:style>
  <w:style w:type="character" w:customStyle="1" w:styleId="Nadpis5Char">
    <w:name w:val="Nadpis 5 Char"/>
    <w:basedOn w:val="Standardnpsmoodstavce"/>
    <w:link w:val="Nadpis5"/>
    <w:uiPriority w:val="9"/>
    <w:rsid w:val="00675F0D"/>
    <w:rPr>
      <w:rFonts w:ascii="Arial" w:eastAsia="Times New Roman" w:hAnsi="Arial" w:cs="Arial"/>
      <w:szCs w:val="20"/>
      <w:u w:val="single"/>
      <w:lang w:eastAsia="cs-CZ"/>
    </w:rPr>
  </w:style>
  <w:style w:type="character" w:customStyle="1" w:styleId="Nadpis6Char">
    <w:name w:val="Nadpis 6 Char"/>
    <w:basedOn w:val="Standardnpsmoodstavce"/>
    <w:link w:val="Nadpis6"/>
    <w:uiPriority w:val="9"/>
    <w:rsid w:val="00675F0D"/>
    <w:rPr>
      <w:rFonts w:ascii="Calibri" w:eastAsia="Times New Roman" w:hAnsi="Calibri" w:cs="Times New Roman"/>
      <w:b/>
      <w:bCs/>
      <w:lang w:eastAsia="cs-CZ"/>
    </w:rPr>
  </w:style>
  <w:style w:type="character" w:customStyle="1" w:styleId="Nadpis7Char">
    <w:name w:val="Nadpis 7 Char"/>
    <w:basedOn w:val="Standardnpsmoodstavce"/>
    <w:link w:val="Nadpis7"/>
    <w:uiPriority w:val="9"/>
    <w:rsid w:val="00675F0D"/>
    <w:rPr>
      <w:rFonts w:ascii="Calibri" w:eastAsia="Times New Roman" w:hAnsi="Calibri" w:cs="Times New Roman"/>
      <w:lang w:eastAsia="cs-CZ"/>
    </w:rPr>
  </w:style>
  <w:style w:type="paragraph" w:customStyle="1" w:styleId="Body">
    <w:name w:val="Body"/>
    <w:rsid w:val="00675F0D"/>
    <w:pPr>
      <w:spacing w:after="0" w:line="240" w:lineRule="auto"/>
    </w:pPr>
    <w:rPr>
      <w:rFonts w:ascii="Helvetica" w:eastAsia="ヒラギノ角ゴ Pro W3" w:hAnsi="Helvetica" w:cs="Times New Roman"/>
      <w:color w:val="000000"/>
      <w:sz w:val="24"/>
      <w:szCs w:val="20"/>
      <w:lang w:eastAsia="cs-CZ"/>
    </w:rPr>
  </w:style>
  <w:style w:type="paragraph" w:styleId="Zhlav">
    <w:name w:val="header"/>
    <w:basedOn w:val="Normln"/>
    <w:link w:val="ZhlavChar"/>
    <w:rsid w:val="00675F0D"/>
    <w:pPr>
      <w:tabs>
        <w:tab w:val="center" w:pos="4536"/>
        <w:tab w:val="right" w:pos="9072"/>
      </w:tabs>
      <w:spacing w:after="0" w:line="280" w:lineRule="atLeast"/>
      <w:jc w:val="both"/>
    </w:pPr>
    <w:rPr>
      <w:rFonts w:ascii="Arial" w:eastAsia="Times New Roman" w:hAnsi="Arial" w:cs="Arial"/>
      <w:lang w:eastAsia="cs-CZ"/>
    </w:rPr>
  </w:style>
  <w:style w:type="character" w:customStyle="1" w:styleId="ZhlavChar">
    <w:name w:val="Záhlaví Char"/>
    <w:basedOn w:val="Standardnpsmoodstavce"/>
    <w:link w:val="Zhlav"/>
    <w:rsid w:val="00675F0D"/>
    <w:rPr>
      <w:rFonts w:ascii="Arial" w:eastAsia="Times New Roman" w:hAnsi="Arial" w:cs="Arial"/>
      <w:lang w:eastAsia="cs-CZ"/>
    </w:rPr>
  </w:style>
  <w:style w:type="paragraph" w:styleId="Zpat">
    <w:name w:val="footer"/>
    <w:basedOn w:val="Normln"/>
    <w:link w:val="ZpatChar"/>
    <w:rsid w:val="00675F0D"/>
    <w:pPr>
      <w:tabs>
        <w:tab w:val="center" w:pos="4536"/>
        <w:tab w:val="right" w:pos="9072"/>
      </w:tabs>
      <w:spacing w:after="0" w:line="280" w:lineRule="atLeast"/>
      <w:jc w:val="both"/>
    </w:pPr>
    <w:rPr>
      <w:rFonts w:ascii="Arial" w:eastAsia="Times New Roman" w:hAnsi="Arial" w:cs="Arial"/>
      <w:lang w:eastAsia="cs-CZ"/>
    </w:rPr>
  </w:style>
  <w:style w:type="character" w:customStyle="1" w:styleId="ZpatChar">
    <w:name w:val="Zápatí Char"/>
    <w:basedOn w:val="Standardnpsmoodstavce"/>
    <w:link w:val="Zpat"/>
    <w:rsid w:val="00675F0D"/>
    <w:rPr>
      <w:rFonts w:ascii="Arial" w:eastAsia="Times New Roman" w:hAnsi="Arial" w:cs="Arial"/>
      <w:lang w:eastAsia="cs-CZ"/>
    </w:rPr>
  </w:style>
  <w:style w:type="character" w:styleId="slostrnky">
    <w:name w:val="page number"/>
    <w:basedOn w:val="Standardnpsmoodstavce"/>
    <w:rsid w:val="00675F0D"/>
    <w:rPr>
      <w:rFonts w:cs="Times New Roman"/>
    </w:rPr>
  </w:style>
  <w:style w:type="paragraph" w:styleId="Rozloendokumentu">
    <w:name w:val="Document Map"/>
    <w:basedOn w:val="Normln"/>
    <w:link w:val="RozloendokumentuChar"/>
    <w:uiPriority w:val="99"/>
    <w:semiHidden/>
    <w:rsid w:val="00675F0D"/>
    <w:pPr>
      <w:shd w:val="clear" w:color="auto" w:fill="000080"/>
      <w:spacing w:after="0" w:line="280" w:lineRule="atLeast"/>
      <w:jc w:val="both"/>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uiPriority w:val="99"/>
    <w:semiHidden/>
    <w:rsid w:val="00675F0D"/>
    <w:rPr>
      <w:rFonts w:ascii="Tahoma" w:eastAsia="Times New Roman" w:hAnsi="Tahoma" w:cs="Tahoma"/>
      <w:sz w:val="20"/>
      <w:szCs w:val="20"/>
      <w:shd w:val="clear" w:color="auto" w:fill="000080"/>
      <w:lang w:eastAsia="cs-CZ"/>
    </w:rPr>
  </w:style>
  <w:style w:type="paragraph" w:styleId="Zkladntext3">
    <w:name w:val="Body Text 3"/>
    <w:basedOn w:val="Normln"/>
    <w:link w:val="Zkladntext3Char"/>
    <w:uiPriority w:val="99"/>
    <w:rsid w:val="00675F0D"/>
    <w:pPr>
      <w:spacing w:after="0" w:line="280" w:lineRule="atLeast"/>
      <w:jc w:val="both"/>
    </w:pPr>
    <w:rPr>
      <w:rFonts w:ascii="Arial" w:eastAsia="Times New Roman" w:hAnsi="Arial" w:cs="Arial"/>
      <w:sz w:val="32"/>
      <w:szCs w:val="20"/>
      <w:lang w:eastAsia="cs-CZ"/>
    </w:rPr>
  </w:style>
  <w:style w:type="character" w:customStyle="1" w:styleId="Zkladntext3Char">
    <w:name w:val="Základní text 3 Char"/>
    <w:basedOn w:val="Standardnpsmoodstavce"/>
    <w:link w:val="Zkladntext3"/>
    <w:uiPriority w:val="99"/>
    <w:rsid w:val="00675F0D"/>
    <w:rPr>
      <w:rFonts w:ascii="Arial" w:eastAsia="Times New Roman" w:hAnsi="Arial" w:cs="Arial"/>
      <w:sz w:val="32"/>
      <w:szCs w:val="20"/>
      <w:lang w:eastAsia="cs-CZ"/>
    </w:rPr>
  </w:style>
  <w:style w:type="paragraph" w:styleId="Zkladntext">
    <w:name w:val="Body Text"/>
    <w:aliases w:val="Char"/>
    <w:basedOn w:val="Normln"/>
    <w:link w:val="ZkladntextChar"/>
    <w:uiPriority w:val="99"/>
    <w:rsid w:val="00675F0D"/>
    <w:pPr>
      <w:spacing w:after="120" w:line="280" w:lineRule="atLeast"/>
      <w:jc w:val="both"/>
    </w:pPr>
    <w:rPr>
      <w:rFonts w:ascii="Arial" w:eastAsia="Times New Roman" w:hAnsi="Arial" w:cs="Arial"/>
      <w:lang w:eastAsia="cs-CZ"/>
    </w:rPr>
  </w:style>
  <w:style w:type="character" w:customStyle="1" w:styleId="ZkladntextChar">
    <w:name w:val="Základní text Char"/>
    <w:aliases w:val="Char Char"/>
    <w:basedOn w:val="Standardnpsmoodstavce"/>
    <w:link w:val="Zkladntext"/>
    <w:uiPriority w:val="99"/>
    <w:rsid w:val="00675F0D"/>
    <w:rPr>
      <w:rFonts w:ascii="Arial" w:eastAsia="Times New Roman" w:hAnsi="Arial" w:cs="Arial"/>
      <w:lang w:eastAsia="cs-CZ"/>
    </w:rPr>
  </w:style>
  <w:style w:type="paragraph" w:customStyle="1" w:styleId="StylNadpis6Arial14bVechnavelkzarovnnnasted">
    <w:name w:val="Styl Nadpis 6 + Arial 14 b. Všechna velká zarovnání na střed"/>
    <w:basedOn w:val="Nadpis6"/>
    <w:rsid w:val="00675F0D"/>
    <w:pPr>
      <w:spacing w:before="120"/>
      <w:jc w:val="center"/>
    </w:pPr>
    <w:rPr>
      <w:rFonts w:ascii="Arial" w:hAnsi="Arial"/>
      <w:caps/>
      <w:sz w:val="28"/>
      <w:szCs w:val="20"/>
    </w:rPr>
  </w:style>
  <w:style w:type="paragraph" w:customStyle="1" w:styleId="VZ-nadpis">
    <w:name w:val="VZ - nadpis"/>
    <w:basedOn w:val="Zkladntext"/>
    <w:next w:val="Zkladntext"/>
    <w:rsid w:val="00675F0D"/>
    <w:pPr>
      <w:spacing w:after="240"/>
      <w:jc w:val="center"/>
    </w:pPr>
    <w:rPr>
      <w:b/>
      <w:caps/>
      <w:sz w:val="28"/>
      <w:szCs w:val="28"/>
    </w:rPr>
  </w:style>
  <w:style w:type="paragraph" w:styleId="Textpoznpodarou">
    <w:name w:val="footnote text"/>
    <w:basedOn w:val="Normln"/>
    <w:link w:val="TextpoznpodarouChar"/>
    <w:uiPriority w:val="99"/>
    <w:rsid w:val="00675F0D"/>
    <w:pPr>
      <w:spacing w:after="0" w:line="280" w:lineRule="atLeast"/>
      <w:jc w:val="both"/>
    </w:pPr>
    <w:rPr>
      <w:rFonts w:ascii="Arial" w:eastAsia="Times New Roman" w:hAnsi="Arial" w:cs="Arial"/>
      <w:sz w:val="20"/>
      <w:szCs w:val="20"/>
      <w:lang w:eastAsia="cs-CZ"/>
    </w:rPr>
  </w:style>
  <w:style w:type="character" w:customStyle="1" w:styleId="TextpoznpodarouChar">
    <w:name w:val="Text pozn. pod čarou Char"/>
    <w:basedOn w:val="Standardnpsmoodstavce"/>
    <w:link w:val="Textpoznpodarou"/>
    <w:uiPriority w:val="99"/>
    <w:rsid w:val="00675F0D"/>
    <w:rPr>
      <w:rFonts w:ascii="Arial" w:eastAsia="Times New Roman" w:hAnsi="Arial" w:cs="Arial"/>
      <w:sz w:val="20"/>
      <w:szCs w:val="20"/>
      <w:lang w:eastAsia="cs-CZ"/>
    </w:rPr>
  </w:style>
  <w:style w:type="character" w:styleId="Znakapoznpodarou">
    <w:name w:val="footnote reference"/>
    <w:basedOn w:val="Standardnpsmoodstavce"/>
    <w:uiPriority w:val="99"/>
    <w:rsid w:val="00675F0D"/>
    <w:rPr>
      <w:vertAlign w:val="superscript"/>
    </w:rPr>
  </w:style>
  <w:style w:type="paragraph" w:styleId="Odstavecseseznamem">
    <w:name w:val="List Paragraph"/>
    <w:basedOn w:val="Normln"/>
    <w:link w:val="OdstavecseseznamemChar"/>
    <w:uiPriority w:val="34"/>
    <w:qFormat/>
    <w:rsid w:val="00675F0D"/>
    <w:pPr>
      <w:spacing w:after="200" w:line="276" w:lineRule="auto"/>
      <w:ind w:left="720"/>
      <w:contextualSpacing/>
      <w:jc w:val="both"/>
    </w:pPr>
    <w:rPr>
      <w:rFonts w:ascii="Calibri" w:eastAsia="Times New Roman" w:hAnsi="Calibri" w:cs="Arial"/>
    </w:rPr>
  </w:style>
  <w:style w:type="paragraph" w:customStyle="1" w:styleId="Default">
    <w:name w:val="Default"/>
    <w:rsid w:val="00675F0D"/>
    <w:pPr>
      <w:autoSpaceDE w:val="0"/>
      <w:autoSpaceDN w:val="0"/>
      <w:adjustRightInd w:val="0"/>
      <w:spacing w:after="0" w:line="240" w:lineRule="auto"/>
    </w:pPr>
    <w:rPr>
      <w:rFonts w:ascii="Open Sans" w:eastAsia="Times New Roman" w:hAnsi="Open Sans" w:cs="Open Sans"/>
      <w:color w:val="000000"/>
      <w:sz w:val="24"/>
      <w:szCs w:val="24"/>
      <w:lang w:val="en-US"/>
    </w:rPr>
  </w:style>
  <w:style w:type="paragraph" w:styleId="Normlnweb">
    <w:name w:val="Normal (Web)"/>
    <w:basedOn w:val="Normln"/>
    <w:uiPriority w:val="99"/>
    <w:rsid w:val="00675F0D"/>
    <w:pPr>
      <w:spacing w:before="100" w:beforeAutospacing="1" w:after="100" w:afterAutospacing="1" w:line="280" w:lineRule="atLeast"/>
      <w:jc w:val="both"/>
    </w:pPr>
    <w:rPr>
      <w:rFonts w:ascii="Arial Unicode MS" w:eastAsia="Times New Roman" w:hAnsi="Arial Unicode MS" w:cs="Arial Unicode MS"/>
    </w:rPr>
  </w:style>
  <w:style w:type="character" w:styleId="Hypertextovodkaz">
    <w:name w:val="Hyperlink"/>
    <w:basedOn w:val="Standardnpsmoodstavce"/>
    <w:uiPriority w:val="99"/>
    <w:rsid w:val="00675F0D"/>
    <w:rPr>
      <w:color w:val="0000FF"/>
      <w:u w:val="single"/>
    </w:rPr>
  </w:style>
  <w:style w:type="paragraph" w:styleId="Textbubliny">
    <w:name w:val="Balloon Text"/>
    <w:basedOn w:val="Normln"/>
    <w:link w:val="TextbublinyChar"/>
    <w:uiPriority w:val="99"/>
    <w:rsid w:val="00675F0D"/>
    <w:pPr>
      <w:spacing w:after="0" w:line="280" w:lineRule="atLeast"/>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rsid w:val="00675F0D"/>
    <w:rPr>
      <w:rFonts w:ascii="Tahoma" w:eastAsia="Times New Roman" w:hAnsi="Tahoma" w:cs="Tahoma"/>
      <w:sz w:val="16"/>
      <w:szCs w:val="16"/>
      <w:lang w:eastAsia="cs-CZ"/>
    </w:rPr>
  </w:style>
  <w:style w:type="character" w:styleId="Odkaznakoment">
    <w:name w:val="annotation reference"/>
    <w:basedOn w:val="Standardnpsmoodstavce"/>
    <w:uiPriority w:val="99"/>
    <w:rsid w:val="00675F0D"/>
    <w:rPr>
      <w:sz w:val="16"/>
    </w:rPr>
  </w:style>
  <w:style w:type="paragraph" w:styleId="Textkomente">
    <w:name w:val="annotation text"/>
    <w:basedOn w:val="Normln"/>
    <w:link w:val="TextkomenteChar"/>
    <w:uiPriority w:val="99"/>
    <w:rsid w:val="00675F0D"/>
    <w:pPr>
      <w:spacing w:after="0" w:line="280" w:lineRule="atLeast"/>
      <w:jc w:val="both"/>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675F0D"/>
    <w:rPr>
      <w:rFonts w:ascii="Arial" w:eastAsia="Times New Roman" w:hAnsi="Arial" w:cs="Arial"/>
      <w:sz w:val="20"/>
      <w:szCs w:val="20"/>
      <w:lang w:eastAsia="cs-CZ"/>
    </w:rPr>
  </w:style>
  <w:style w:type="paragraph" w:styleId="Pedmtkomente">
    <w:name w:val="annotation subject"/>
    <w:basedOn w:val="Textkomente"/>
    <w:next w:val="Textkomente"/>
    <w:link w:val="PedmtkomenteChar"/>
    <w:uiPriority w:val="99"/>
    <w:rsid w:val="00675F0D"/>
    <w:rPr>
      <w:b/>
      <w:bCs/>
    </w:rPr>
  </w:style>
  <w:style w:type="character" w:customStyle="1" w:styleId="PedmtkomenteChar">
    <w:name w:val="Předmět komentáře Char"/>
    <w:basedOn w:val="TextkomenteChar"/>
    <w:link w:val="Pedmtkomente"/>
    <w:uiPriority w:val="99"/>
    <w:rsid w:val="00675F0D"/>
    <w:rPr>
      <w:rFonts w:ascii="Arial" w:eastAsia="Times New Roman" w:hAnsi="Arial" w:cs="Arial"/>
      <w:b/>
      <w:bCs/>
      <w:sz w:val="20"/>
      <w:szCs w:val="20"/>
      <w:lang w:eastAsia="cs-CZ"/>
    </w:rPr>
  </w:style>
  <w:style w:type="table" w:styleId="Mkatabulky">
    <w:name w:val="Table Grid"/>
    <w:basedOn w:val="Normlntabulka"/>
    <w:uiPriority w:val="39"/>
    <w:rsid w:val="00675F0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675F0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675F0D"/>
    <w:rPr>
      <w:rFonts w:ascii="Times New Roman" w:eastAsia="Times New Roman" w:hAnsi="Times New Roman" w:cs="Times New Roman"/>
      <w:sz w:val="24"/>
      <w:szCs w:val="24"/>
      <w:lang w:eastAsia="cs-CZ"/>
    </w:rPr>
  </w:style>
  <w:style w:type="character" w:customStyle="1" w:styleId="platne1">
    <w:name w:val="platne1"/>
    <w:rsid w:val="00675F0D"/>
  </w:style>
  <w:style w:type="paragraph" w:customStyle="1" w:styleId="odstavec">
    <w:name w:val="odstavec"/>
    <w:basedOn w:val="Normln"/>
    <w:rsid w:val="00675F0D"/>
    <w:pPr>
      <w:widowControl w:val="0"/>
      <w:suppressAutoHyphens/>
      <w:spacing w:after="113" w:line="100" w:lineRule="atLeast"/>
      <w:ind w:left="709" w:hanging="709"/>
    </w:pPr>
    <w:rPr>
      <w:rFonts w:ascii="Times New Roman" w:eastAsia="Times New Roman" w:hAnsi="Times New Roman" w:cs="Tahoma"/>
      <w:color w:val="000000"/>
      <w:sz w:val="24"/>
      <w:szCs w:val="24"/>
      <w:lang w:eastAsia="cs-CZ"/>
    </w:rPr>
  </w:style>
  <w:style w:type="character" w:styleId="Siln">
    <w:name w:val="Strong"/>
    <w:basedOn w:val="Standardnpsmoodstavce"/>
    <w:uiPriority w:val="22"/>
    <w:qFormat/>
    <w:rsid w:val="00675F0D"/>
    <w:rPr>
      <w:b/>
    </w:rPr>
  </w:style>
  <w:style w:type="paragraph" w:customStyle="1" w:styleId="Odstavecsmlouvy">
    <w:name w:val="Odstavec smlouvy"/>
    <w:basedOn w:val="Zkladntext3"/>
    <w:link w:val="OdstavecsmlouvyChar"/>
    <w:qFormat/>
    <w:rsid w:val="00675F0D"/>
    <w:pPr>
      <w:numPr>
        <w:ilvl w:val="1"/>
        <w:numId w:val="2"/>
      </w:numPr>
      <w:spacing w:line="240" w:lineRule="auto"/>
    </w:pPr>
    <w:rPr>
      <w:sz w:val="22"/>
      <w:szCs w:val="22"/>
    </w:rPr>
  </w:style>
  <w:style w:type="paragraph" w:customStyle="1" w:styleId="slovn">
    <w:name w:val="číslování"/>
    <w:basedOn w:val="Normln"/>
    <w:rsid w:val="00675F0D"/>
    <w:pPr>
      <w:numPr>
        <w:ilvl w:val="1"/>
        <w:numId w:val="3"/>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 w:type="character" w:customStyle="1" w:styleId="OdstavecsmlouvyChar">
    <w:name w:val="Odstavec smlouvy Char"/>
    <w:link w:val="Odstavecsmlouvy"/>
    <w:locked/>
    <w:rsid w:val="00675F0D"/>
    <w:rPr>
      <w:rFonts w:ascii="Arial" w:eastAsia="Times New Roman" w:hAnsi="Arial" w:cs="Arial"/>
      <w:lang w:eastAsia="cs-CZ"/>
    </w:rPr>
  </w:style>
  <w:style w:type="paragraph" w:styleId="Revize">
    <w:name w:val="Revision"/>
    <w:hidden/>
    <w:uiPriority w:val="99"/>
    <w:semiHidden/>
    <w:rsid w:val="00675F0D"/>
    <w:pPr>
      <w:spacing w:after="0" w:line="240" w:lineRule="auto"/>
    </w:pPr>
    <w:rPr>
      <w:rFonts w:ascii="Arial" w:eastAsia="Times New Roman" w:hAnsi="Arial" w:cs="Arial"/>
      <w:lang w:eastAsia="cs-CZ"/>
    </w:rPr>
  </w:style>
  <w:style w:type="paragraph" w:customStyle="1" w:styleId="Bod">
    <w:name w:val="Bod"/>
    <w:basedOn w:val="Normln"/>
    <w:autoRedefine/>
    <w:rsid w:val="00675F0D"/>
    <w:pPr>
      <w:spacing w:after="0" w:line="240" w:lineRule="auto"/>
      <w:ind w:left="540" w:hanging="540"/>
      <w:jc w:val="both"/>
    </w:pPr>
    <w:rPr>
      <w:rFonts w:ascii="Times New Roman" w:eastAsia="Times New Roman" w:hAnsi="Times New Roman" w:cs="Times New Roman"/>
      <w:szCs w:val="20"/>
      <w:lang w:eastAsia="cs-CZ"/>
    </w:rPr>
  </w:style>
  <w:style w:type="paragraph" w:customStyle="1" w:styleId="Psmenoodstavce">
    <w:name w:val="Písmeno odstavce"/>
    <w:basedOn w:val="Odstavecsmlouvy"/>
    <w:link w:val="PsmenoodstavceChar"/>
    <w:qFormat/>
    <w:rsid w:val="00675F0D"/>
    <w:pPr>
      <w:numPr>
        <w:ilvl w:val="2"/>
      </w:numPr>
      <w:tabs>
        <w:tab w:val="num" w:pos="360"/>
      </w:tabs>
      <w:ind w:left="851" w:firstLine="0"/>
      <w:contextualSpacing/>
    </w:pPr>
  </w:style>
  <w:style w:type="character" w:styleId="Sledovanodkaz">
    <w:name w:val="FollowedHyperlink"/>
    <w:basedOn w:val="Standardnpsmoodstavce"/>
    <w:uiPriority w:val="99"/>
    <w:unhideWhenUsed/>
    <w:rsid w:val="00675F0D"/>
    <w:rPr>
      <w:color w:val="800080"/>
      <w:u w:val="single"/>
    </w:rPr>
  </w:style>
  <w:style w:type="character" w:customStyle="1" w:styleId="PsmenoodstavceChar">
    <w:name w:val="Písmeno odstavce Char"/>
    <w:basedOn w:val="OdstavecsmlouvyChar"/>
    <w:link w:val="Psmenoodstavce"/>
    <w:locked/>
    <w:rsid w:val="00675F0D"/>
    <w:rPr>
      <w:rFonts w:ascii="Arial" w:eastAsia="Times New Roman" w:hAnsi="Arial" w:cs="Arial"/>
      <w:lang w:eastAsia="cs-CZ"/>
    </w:rPr>
  </w:style>
  <w:style w:type="paragraph" w:customStyle="1" w:styleId="font5">
    <w:name w:val="font5"/>
    <w:basedOn w:val="Normln"/>
    <w:rsid w:val="00675F0D"/>
    <w:pPr>
      <w:spacing w:before="100" w:beforeAutospacing="1" w:after="100" w:afterAutospacing="1" w:line="240" w:lineRule="auto"/>
    </w:pPr>
    <w:rPr>
      <w:rFonts w:ascii="Calibri" w:eastAsia="Times New Roman" w:hAnsi="Calibri" w:cs="Times New Roman"/>
      <w:lang w:eastAsia="cs-CZ"/>
    </w:rPr>
  </w:style>
  <w:style w:type="paragraph" w:customStyle="1" w:styleId="xl66">
    <w:name w:val="xl66"/>
    <w:basedOn w:val="Normln"/>
    <w:rsid w:val="00675F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67">
    <w:name w:val="xl67"/>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8">
    <w:name w:val="xl68"/>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xl69">
    <w:name w:val="xl69"/>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0">
    <w:name w:val="xl70"/>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1">
    <w:name w:val="xl71"/>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2">
    <w:name w:val="xl72"/>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3">
    <w:name w:val="xl73"/>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5">
    <w:name w:val="xl75"/>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xl76">
    <w:name w:val="xl76"/>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7">
    <w:name w:val="xl77"/>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cs-CZ"/>
    </w:rPr>
  </w:style>
  <w:style w:type="paragraph" w:customStyle="1" w:styleId="xl78">
    <w:name w:val="xl78"/>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xl79">
    <w:name w:val="xl79"/>
    <w:basedOn w:val="Normln"/>
    <w:rsid w:val="00675F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odsazen">
    <w:name w:val="Normal Indent"/>
    <w:basedOn w:val="Normln"/>
    <w:uiPriority w:val="99"/>
    <w:rsid w:val="00675F0D"/>
    <w:pPr>
      <w:spacing w:after="0" w:line="240" w:lineRule="auto"/>
      <w:ind w:left="2410" w:hanging="1276"/>
    </w:pPr>
    <w:rPr>
      <w:rFonts w:ascii="Tahoma" w:eastAsia="Times New Roman" w:hAnsi="Tahoma" w:cs="Times New Roman"/>
      <w:color w:val="000000"/>
      <w:sz w:val="20"/>
      <w:szCs w:val="20"/>
      <w:lang w:eastAsia="cs-CZ"/>
    </w:rPr>
  </w:style>
  <w:style w:type="paragraph" w:customStyle="1" w:styleId="Nzevdokumentu">
    <w:name w:val="Název dokumentu"/>
    <w:basedOn w:val="Normln"/>
    <w:next w:val="Normln"/>
    <w:uiPriority w:val="99"/>
    <w:rsid w:val="00675F0D"/>
    <w:pPr>
      <w:spacing w:before="4000" w:after="120" w:line="216" w:lineRule="auto"/>
      <w:ind w:left="567"/>
      <w:jc w:val="both"/>
    </w:pPr>
    <w:rPr>
      <w:rFonts w:ascii="Arial Black" w:eastAsia="Times New Roman" w:hAnsi="Arial Black" w:cs="Arial Black"/>
      <w:color w:val="00009B"/>
      <w:sz w:val="66"/>
      <w:szCs w:val="66"/>
      <w:lang w:eastAsia="cs-CZ"/>
    </w:rPr>
  </w:style>
  <w:style w:type="paragraph" w:customStyle="1" w:styleId="Psmenoodstavcesmlouvy">
    <w:name w:val="Písmeno odstavce smlouvy"/>
    <w:basedOn w:val="Odstavecsmlouvy"/>
    <w:link w:val="PsmenoodstavcesmlouvyChar"/>
    <w:qFormat/>
    <w:rsid w:val="00675F0D"/>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locked/>
    <w:rsid w:val="00675F0D"/>
    <w:rPr>
      <w:rFonts w:ascii="Arial" w:eastAsia="Times New Roman" w:hAnsi="Arial" w:cs="Arial"/>
      <w:lang w:eastAsia="cs-CZ"/>
    </w:rPr>
  </w:style>
  <w:style w:type="paragraph" w:customStyle="1" w:styleId="Level1">
    <w:name w:val="Level 1"/>
    <w:basedOn w:val="Normln"/>
    <w:next w:val="Normln"/>
    <w:qFormat/>
    <w:rsid w:val="00675F0D"/>
    <w:pPr>
      <w:keepNext/>
      <w:numPr>
        <w:numId w:val="10"/>
      </w:numPr>
      <w:spacing w:before="280" w:after="140" w:line="290" w:lineRule="auto"/>
      <w:jc w:val="both"/>
      <w:outlineLvl w:val="0"/>
    </w:pPr>
    <w:rPr>
      <w:rFonts w:eastAsia="Times New Roman" w:cs="Times New Roman"/>
      <w:b/>
      <w:bCs/>
      <w:caps/>
      <w:kern w:val="20"/>
      <w:szCs w:val="32"/>
    </w:rPr>
  </w:style>
  <w:style w:type="paragraph" w:customStyle="1" w:styleId="Level2">
    <w:name w:val="Level 2"/>
    <w:basedOn w:val="Normln"/>
    <w:link w:val="Level2Char"/>
    <w:qFormat/>
    <w:rsid w:val="00675F0D"/>
    <w:pPr>
      <w:numPr>
        <w:ilvl w:val="1"/>
        <w:numId w:val="10"/>
      </w:numPr>
      <w:spacing w:after="80" w:line="293" w:lineRule="auto"/>
      <w:jc w:val="both"/>
      <w:outlineLvl w:val="1"/>
    </w:pPr>
    <w:rPr>
      <w:rFonts w:eastAsia="Times New Roman" w:cs="Times New Roman"/>
      <w:kern w:val="20"/>
      <w:szCs w:val="18"/>
    </w:rPr>
  </w:style>
  <w:style w:type="paragraph" w:customStyle="1" w:styleId="Level3">
    <w:name w:val="Level 3"/>
    <w:basedOn w:val="Normln"/>
    <w:qFormat/>
    <w:rsid w:val="00675F0D"/>
    <w:pPr>
      <w:numPr>
        <w:ilvl w:val="2"/>
        <w:numId w:val="10"/>
      </w:numPr>
      <w:spacing w:after="140" w:line="290" w:lineRule="auto"/>
      <w:jc w:val="both"/>
      <w:outlineLvl w:val="2"/>
    </w:pPr>
    <w:rPr>
      <w:rFonts w:eastAsia="Times New Roman" w:cs="Times New Roman"/>
      <w:kern w:val="20"/>
      <w:szCs w:val="28"/>
    </w:rPr>
  </w:style>
  <w:style w:type="paragraph" w:customStyle="1" w:styleId="Level4">
    <w:name w:val="Level 4"/>
    <w:basedOn w:val="Normln"/>
    <w:qFormat/>
    <w:rsid w:val="00675F0D"/>
    <w:pPr>
      <w:numPr>
        <w:ilvl w:val="3"/>
        <w:numId w:val="10"/>
      </w:numPr>
      <w:spacing w:after="80" w:line="290" w:lineRule="auto"/>
      <w:jc w:val="both"/>
      <w:outlineLvl w:val="3"/>
    </w:pPr>
    <w:rPr>
      <w:rFonts w:ascii="Arial" w:eastAsia="Times New Roman" w:hAnsi="Arial" w:cs="Arial"/>
      <w:kern w:val="20"/>
      <w:sz w:val="18"/>
      <w:szCs w:val="18"/>
      <w:shd w:val="clear" w:color="auto" w:fill="FFFFFF"/>
    </w:rPr>
  </w:style>
  <w:style w:type="paragraph" w:customStyle="1" w:styleId="Level5">
    <w:name w:val="Level 5"/>
    <w:basedOn w:val="Normln"/>
    <w:qFormat/>
    <w:rsid w:val="00675F0D"/>
    <w:pPr>
      <w:numPr>
        <w:ilvl w:val="4"/>
        <w:numId w:val="10"/>
      </w:numPr>
      <w:spacing w:after="140" w:line="290" w:lineRule="auto"/>
      <w:jc w:val="both"/>
      <w:outlineLvl w:val="4"/>
    </w:pPr>
    <w:rPr>
      <w:rFonts w:eastAsia="Times New Roman" w:cs="Times New Roman"/>
      <w:kern w:val="20"/>
      <w:szCs w:val="24"/>
    </w:rPr>
  </w:style>
  <w:style w:type="paragraph" w:customStyle="1" w:styleId="Level6">
    <w:name w:val="Level 6"/>
    <w:basedOn w:val="Normln"/>
    <w:qFormat/>
    <w:rsid w:val="00675F0D"/>
    <w:pPr>
      <w:numPr>
        <w:ilvl w:val="5"/>
        <w:numId w:val="10"/>
      </w:numPr>
      <w:spacing w:after="140" w:line="290" w:lineRule="auto"/>
      <w:jc w:val="both"/>
      <w:outlineLvl w:val="5"/>
    </w:pPr>
    <w:rPr>
      <w:rFonts w:eastAsia="Times New Roman" w:cs="Times New Roman"/>
      <w:kern w:val="20"/>
      <w:szCs w:val="24"/>
    </w:rPr>
  </w:style>
  <w:style w:type="paragraph" w:customStyle="1" w:styleId="Level7">
    <w:name w:val="Level 7"/>
    <w:basedOn w:val="Normln"/>
    <w:rsid w:val="00675F0D"/>
    <w:pPr>
      <w:numPr>
        <w:ilvl w:val="6"/>
        <w:numId w:val="10"/>
      </w:numPr>
      <w:spacing w:after="140" w:line="290" w:lineRule="auto"/>
      <w:jc w:val="both"/>
      <w:outlineLvl w:val="6"/>
    </w:pPr>
    <w:rPr>
      <w:rFonts w:eastAsia="Times New Roman" w:cs="Times New Roman"/>
      <w:kern w:val="20"/>
      <w:szCs w:val="24"/>
    </w:rPr>
  </w:style>
  <w:style w:type="paragraph" w:customStyle="1" w:styleId="Level8">
    <w:name w:val="Level 8"/>
    <w:basedOn w:val="Normln"/>
    <w:rsid w:val="00675F0D"/>
    <w:pPr>
      <w:numPr>
        <w:ilvl w:val="7"/>
        <w:numId w:val="10"/>
      </w:numPr>
      <w:spacing w:after="140" w:line="290" w:lineRule="auto"/>
      <w:jc w:val="both"/>
      <w:outlineLvl w:val="7"/>
    </w:pPr>
    <w:rPr>
      <w:rFonts w:eastAsia="Times New Roman" w:cs="Times New Roman"/>
      <w:kern w:val="20"/>
      <w:szCs w:val="24"/>
    </w:rPr>
  </w:style>
  <w:style w:type="paragraph" w:customStyle="1" w:styleId="Level9">
    <w:name w:val="Level 9"/>
    <w:basedOn w:val="Normln"/>
    <w:rsid w:val="00675F0D"/>
    <w:pPr>
      <w:numPr>
        <w:ilvl w:val="8"/>
        <w:numId w:val="10"/>
      </w:numPr>
      <w:spacing w:after="140" w:line="290" w:lineRule="auto"/>
      <w:jc w:val="both"/>
      <w:outlineLvl w:val="8"/>
    </w:pPr>
    <w:rPr>
      <w:rFonts w:eastAsia="Times New Roman" w:cs="Times New Roman"/>
      <w:kern w:val="20"/>
      <w:szCs w:val="24"/>
    </w:rPr>
  </w:style>
  <w:style w:type="character" w:customStyle="1" w:styleId="Level2Char">
    <w:name w:val="Level 2 Char"/>
    <w:link w:val="Level2"/>
    <w:locked/>
    <w:rsid w:val="00675F0D"/>
    <w:rPr>
      <w:rFonts w:eastAsia="Times New Roman" w:cs="Times New Roman"/>
      <w:kern w:val="20"/>
      <w:szCs w:val="18"/>
    </w:rPr>
  </w:style>
  <w:style w:type="paragraph" w:customStyle="1" w:styleId="footnotedescription">
    <w:name w:val="footnote description"/>
    <w:next w:val="Normln"/>
    <w:link w:val="footnotedescriptionChar"/>
    <w:hidden/>
    <w:rsid w:val="00675F0D"/>
    <w:pPr>
      <w:spacing w:after="0" w:line="264" w:lineRule="auto"/>
    </w:pPr>
    <w:rPr>
      <w:rFonts w:ascii="Arial" w:eastAsia="Times New Roman" w:hAnsi="Arial" w:cs="Arial"/>
      <w:color w:val="000000"/>
      <w:sz w:val="19"/>
      <w:lang w:eastAsia="cs-CZ"/>
    </w:rPr>
  </w:style>
  <w:style w:type="character" w:customStyle="1" w:styleId="footnotedescriptionChar">
    <w:name w:val="footnote description Char"/>
    <w:link w:val="footnotedescription"/>
    <w:locked/>
    <w:rsid w:val="00675F0D"/>
    <w:rPr>
      <w:rFonts w:ascii="Arial" w:eastAsia="Times New Roman" w:hAnsi="Arial" w:cs="Arial"/>
      <w:color w:val="000000"/>
      <w:sz w:val="19"/>
      <w:lang w:eastAsia="cs-CZ"/>
    </w:rPr>
  </w:style>
  <w:style w:type="character" w:customStyle="1" w:styleId="footnotemark">
    <w:name w:val="footnote mark"/>
    <w:hidden/>
    <w:rsid w:val="00675F0D"/>
    <w:rPr>
      <w:rFonts w:ascii="Arial" w:eastAsia="Times New Roman" w:hAnsi="Arial"/>
      <w:color w:val="000000"/>
      <w:sz w:val="19"/>
      <w:vertAlign w:val="superscript"/>
    </w:rPr>
  </w:style>
  <w:style w:type="character" w:customStyle="1" w:styleId="OdstavecseseznamemChar">
    <w:name w:val="Odstavec se seznamem Char"/>
    <w:basedOn w:val="Standardnpsmoodstavce"/>
    <w:link w:val="Odstavecseseznamem"/>
    <w:uiPriority w:val="34"/>
    <w:locked/>
    <w:rsid w:val="00675F0D"/>
    <w:rPr>
      <w:rFonts w:ascii="Calibri" w:eastAsia="Times New Roman" w:hAnsi="Calibri" w:cs="Arial"/>
    </w:rPr>
  </w:style>
  <w:style w:type="numbering" w:styleId="111111">
    <w:name w:val="Outline List 2"/>
    <w:basedOn w:val="Bezseznamu"/>
    <w:uiPriority w:val="99"/>
    <w:semiHidden/>
    <w:unhideWhenUsed/>
    <w:rsid w:val="00675F0D"/>
    <w:pPr>
      <w:numPr>
        <w:numId w:val="1"/>
      </w:numPr>
    </w:pPr>
  </w:style>
  <w:style w:type="character" w:styleId="Nevyeenzmnka">
    <w:name w:val="Unresolved Mention"/>
    <w:basedOn w:val="Standardnpsmoodstavce"/>
    <w:uiPriority w:val="99"/>
    <w:semiHidden/>
    <w:unhideWhenUsed/>
    <w:rsid w:val="0056675C"/>
    <w:rPr>
      <w:color w:val="605E5C"/>
      <w:shd w:val="clear" w:color="auto" w:fill="E1DFDD"/>
    </w:rPr>
  </w:style>
  <w:style w:type="paragraph" w:styleId="Bezmezer">
    <w:name w:val="No Spacing"/>
    <w:uiPriority w:val="1"/>
    <w:qFormat/>
    <w:rsid w:val="00963F0B"/>
    <w:pPr>
      <w:spacing w:after="0" w:line="240" w:lineRule="auto"/>
      <w:jc w:val="both"/>
    </w:pPr>
    <w:rPr>
      <w:rFonts w:ascii="Arial" w:eastAsia="Times New Roman" w:hAnsi="Arial" w:cs="Times New Roman"/>
      <w:sz w:val="20"/>
      <w:szCs w:val="24"/>
      <w:lang w:eastAsia="cs-CZ"/>
    </w:rPr>
  </w:style>
  <w:style w:type="paragraph" w:styleId="Nzev">
    <w:name w:val="Title"/>
    <w:basedOn w:val="Normln"/>
    <w:next w:val="Normln"/>
    <w:link w:val="NzevChar"/>
    <w:uiPriority w:val="10"/>
    <w:qFormat/>
    <w:rsid w:val="00032801"/>
    <w:pPr>
      <w:spacing w:after="0" w:line="240" w:lineRule="auto"/>
      <w:contextualSpacing/>
    </w:pPr>
    <w:rPr>
      <w:rFonts w:ascii="Times New Roman" w:eastAsiaTheme="majorEastAsia" w:hAnsi="Times New Roman" w:cstheme="majorBidi"/>
      <w:color w:val="00A7FF"/>
      <w:spacing w:val="-10"/>
      <w:kern w:val="28"/>
      <w:sz w:val="56"/>
      <w:szCs w:val="56"/>
      <w:lang w:eastAsia="cs-CZ"/>
    </w:rPr>
  </w:style>
  <w:style w:type="character" w:customStyle="1" w:styleId="NzevChar">
    <w:name w:val="Název Char"/>
    <w:basedOn w:val="Standardnpsmoodstavce"/>
    <w:link w:val="Nzev"/>
    <w:uiPriority w:val="10"/>
    <w:rsid w:val="00032801"/>
    <w:rPr>
      <w:rFonts w:ascii="Times New Roman" w:eastAsiaTheme="majorEastAsia" w:hAnsi="Times New Roman" w:cstheme="majorBidi"/>
      <w:color w:val="00A7FF"/>
      <w:spacing w:val="-10"/>
      <w:kern w:val="28"/>
      <w:sz w:val="56"/>
      <w:szCs w:val="56"/>
      <w:lang w:eastAsia="cs-CZ"/>
    </w:rPr>
  </w:style>
  <w:style w:type="paragraph" w:styleId="Podnadpis">
    <w:name w:val="Subtitle"/>
    <w:basedOn w:val="Normln"/>
    <w:next w:val="Normln"/>
    <w:link w:val="PodnadpisChar"/>
    <w:uiPriority w:val="11"/>
    <w:qFormat/>
    <w:rsid w:val="00032801"/>
    <w:pPr>
      <w:numPr>
        <w:ilvl w:val="1"/>
      </w:numPr>
      <w:spacing w:line="240" w:lineRule="auto"/>
    </w:pPr>
    <w:rPr>
      <w:rFonts w:ascii="Times New Roman" w:eastAsiaTheme="minorEastAsia" w:hAnsi="Times New Roman"/>
      <w:b/>
      <w:color w:val="000000" w:themeColor="text1"/>
      <w:spacing w:val="15"/>
      <w:lang w:eastAsia="cs-CZ"/>
    </w:rPr>
  </w:style>
  <w:style w:type="character" w:customStyle="1" w:styleId="PodnadpisChar">
    <w:name w:val="Podnadpis Char"/>
    <w:basedOn w:val="Standardnpsmoodstavce"/>
    <w:link w:val="Podnadpis"/>
    <w:uiPriority w:val="11"/>
    <w:rsid w:val="00032801"/>
    <w:rPr>
      <w:rFonts w:ascii="Times New Roman" w:eastAsiaTheme="minorEastAsia" w:hAnsi="Times New Roman"/>
      <w:b/>
      <w:color w:val="000000" w:themeColor="text1"/>
      <w:spacing w:val="15"/>
      <w:lang w:eastAsia="cs-CZ"/>
    </w:rPr>
  </w:style>
  <w:style w:type="paragraph" w:customStyle="1" w:styleId="Iodstavec">
    <w:name w:val="I. odstavec"/>
    <w:rsid w:val="0003280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IIodstavec">
    <w:name w:val="II. odstavec"/>
    <w:basedOn w:val="Normln"/>
    <w:autoRedefine/>
    <w:qFormat/>
    <w:rsid w:val="00032801"/>
    <w:pPr>
      <w:tabs>
        <w:tab w:val="num" w:pos="992"/>
      </w:tabs>
      <w:spacing w:after="0" w:line="240" w:lineRule="auto"/>
      <w:ind w:left="992" w:hanging="708"/>
      <w:jc w:val="both"/>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5213">
      <w:bodyDiv w:val="1"/>
      <w:marLeft w:val="0"/>
      <w:marRight w:val="0"/>
      <w:marTop w:val="0"/>
      <w:marBottom w:val="0"/>
      <w:divBdr>
        <w:top w:val="none" w:sz="0" w:space="0" w:color="auto"/>
        <w:left w:val="none" w:sz="0" w:space="0" w:color="auto"/>
        <w:bottom w:val="none" w:sz="0" w:space="0" w:color="auto"/>
        <w:right w:val="none" w:sz="0" w:space="0" w:color="auto"/>
      </w:divBdr>
    </w:div>
    <w:div w:id="430661930">
      <w:bodyDiv w:val="1"/>
      <w:marLeft w:val="0"/>
      <w:marRight w:val="0"/>
      <w:marTop w:val="0"/>
      <w:marBottom w:val="0"/>
      <w:divBdr>
        <w:top w:val="none" w:sz="0" w:space="0" w:color="auto"/>
        <w:left w:val="none" w:sz="0" w:space="0" w:color="auto"/>
        <w:bottom w:val="none" w:sz="0" w:space="0" w:color="auto"/>
        <w:right w:val="none" w:sz="0" w:space="0" w:color="auto"/>
      </w:divBdr>
    </w:div>
    <w:div w:id="535041466">
      <w:bodyDiv w:val="1"/>
      <w:marLeft w:val="0"/>
      <w:marRight w:val="0"/>
      <w:marTop w:val="0"/>
      <w:marBottom w:val="0"/>
      <w:divBdr>
        <w:top w:val="none" w:sz="0" w:space="0" w:color="auto"/>
        <w:left w:val="none" w:sz="0" w:space="0" w:color="auto"/>
        <w:bottom w:val="none" w:sz="0" w:space="0" w:color="auto"/>
        <w:right w:val="none" w:sz="0" w:space="0" w:color="auto"/>
      </w:divBdr>
    </w:div>
    <w:div w:id="741372071">
      <w:bodyDiv w:val="1"/>
      <w:marLeft w:val="0"/>
      <w:marRight w:val="0"/>
      <w:marTop w:val="0"/>
      <w:marBottom w:val="0"/>
      <w:divBdr>
        <w:top w:val="none" w:sz="0" w:space="0" w:color="auto"/>
        <w:left w:val="none" w:sz="0" w:space="0" w:color="auto"/>
        <w:bottom w:val="none" w:sz="0" w:space="0" w:color="auto"/>
        <w:right w:val="none" w:sz="0" w:space="0" w:color="auto"/>
      </w:divBdr>
    </w:div>
    <w:div w:id="806970860">
      <w:bodyDiv w:val="1"/>
      <w:marLeft w:val="0"/>
      <w:marRight w:val="0"/>
      <w:marTop w:val="0"/>
      <w:marBottom w:val="0"/>
      <w:divBdr>
        <w:top w:val="none" w:sz="0" w:space="0" w:color="auto"/>
        <w:left w:val="none" w:sz="0" w:space="0" w:color="auto"/>
        <w:bottom w:val="none" w:sz="0" w:space="0" w:color="auto"/>
        <w:right w:val="none" w:sz="0" w:space="0" w:color="auto"/>
      </w:divBdr>
    </w:div>
    <w:div w:id="946959600">
      <w:bodyDiv w:val="1"/>
      <w:marLeft w:val="0"/>
      <w:marRight w:val="0"/>
      <w:marTop w:val="0"/>
      <w:marBottom w:val="0"/>
      <w:divBdr>
        <w:top w:val="none" w:sz="0" w:space="0" w:color="auto"/>
        <w:left w:val="none" w:sz="0" w:space="0" w:color="auto"/>
        <w:bottom w:val="none" w:sz="0" w:space="0" w:color="auto"/>
        <w:right w:val="none" w:sz="0" w:space="0" w:color="auto"/>
      </w:divBdr>
    </w:div>
    <w:div w:id="1374303535">
      <w:bodyDiv w:val="1"/>
      <w:marLeft w:val="0"/>
      <w:marRight w:val="0"/>
      <w:marTop w:val="0"/>
      <w:marBottom w:val="0"/>
      <w:divBdr>
        <w:top w:val="none" w:sz="0" w:space="0" w:color="auto"/>
        <w:left w:val="none" w:sz="0" w:space="0" w:color="auto"/>
        <w:bottom w:val="none" w:sz="0" w:space="0" w:color="auto"/>
        <w:right w:val="none" w:sz="0" w:space="0" w:color="auto"/>
      </w:divBdr>
    </w:div>
    <w:div w:id="1439911454">
      <w:bodyDiv w:val="1"/>
      <w:marLeft w:val="0"/>
      <w:marRight w:val="0"/>
      <w:marTop w:val="0"/>
      <w:marBottom w:val="0"/>
      <w:divBdr>
        <w:top w:val="none" w:sz="0" w:space="0" w:color="auto"/>
        <w:left w:val="none" w:sz="0" w:space="0" w:color="auto"/>
        <w:bottom w:val="none" w:sz="0" w:space="0" w:color="auto"/>
        <w:right w:val="none" w:sz="0" w:space="0" w:color="auto"/>
      </w:divBdr>
    </w:div>
    <w:div w:id="1489663504">
      <w:bodyDiv w:val="1"/>
      <w:marLeft w:val="0"/>
      <w:marRight w:val="0"/>
      <w:marTop w:val="0"/>
      <w:marBottom w:val="0"/>
      <w:divBdr>
        <w:top w:val="none" w:sz="0" w:space="0" w:color="auto"/>
        <w:left w:val="none" w:sz="0" w:space="0" w:color="auto"/>
        <w:bottom w:val="none" w:sz="0" w:space="0" w:color="auto"/>
        <w:right w:val="none" w:sz="0" w:space="0" w:color="auto"/>
      </w:divBdr>
    </w:div>
    <w:div w:id="1864203039">
      <w:bodyDiv w:val="1"/>
      <w:marLeft w:val="0"/>
      <w:marRight w:val="0"/>
      <w:marTop w:val="0"/>
      <w:marBottom w:val="0"/>
      <w:divBdr>
        <w:top w:val="none" w:sz="0" w:space="0" w:color="auto"/>
        <w:left w:val="none" w:sz="0" w:space="0" w:color="auto"/>
        <w:bottom w:val="none" w:sz="0" w:space="0" w:color="auto"/>
        <w:right w:val="none" w:sz="0" w:space="0" w:color="auto"/>
      </w:divBdr>
    </w:div>
    <w:div w:id="202205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AF8251D4BBAE458264C810177C2284" ma:contentTypeVersion="20" ma:contentTypeDescription="Vytvoří nový dokument" ma:contentTypeScope="" ma:versionID="89b75b17e9437a357ff336abde2afa62">
  <xsd:schema xmlns:xsd="http://www.w3.org/2001/XMLSchema" xmlns:xs="http://www.w3.org/2001/XMLSchema" xmlns:p="http://schemas.microsoft.com/office/2006/metadata/properties" xmlns:ns2="28a9dddb-f2ad-40eb-add4-aef3b173f6bf" xmlns:ns3="5e1ecd62-a22b-487f-9e20-aae0255abfff" targetNamespace="http://schemas.microsoft.com/office/2006/metadata/properties" ma:root="true" ma:fieldsID="58c9a9640ce14f113b4bd410dffe6a1f" ns2:_="" ns3:_="">
    <xsd:import namespace="28a9dddb-f2ad-40eb-add4-aef3b173f6bf"/>
    <xsd:import namespace="5e1ecd62-a22b-487f-9e20-aae0255abf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9dddb-f2ad-40eb-add4-aef3b173f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9ad83942-e959-4b44-a649-25d378ef56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1ecd62-a22b-487f-9e20-aae0255abf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493949c-85e8-4d67-8030-4375a111d474}" ma:internalName="TaxCatchAll" ma:showField="CatchAllData" ma:web="5e1ecd62-a22b-487f-9e20-aae0255abf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e1ecd62-a22b-487f-9e20-aae0255abfff" xsi:nil="true"/>
    <lcf76f155ced4ddcb4097134ff3c332f xmlns="28a9dddb-f2ad-40eb-add4-aef3b173f6b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CFED1-2970-49B4-8616-B7E5C364E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9dddb-f2ad-40eb-add4-aef3b173f6bf"/>
    <ds:schemaRef ds:uri="5e1ecd62-a22b-487f-9e20-aae0255ab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899B5-2325-41EC-9D4D-E547AEC71D8A}">
  <ds:schemaRefs>
    <ds:schemaRef ds:uri="http://schemas.microsoft.com/office/2006/metadata/properties"/>
    <ds:schemaRef ds:uri="http://schemas.microsoft.com/office/infopath/2007/PartnerControls"/>
    <ds:schemaRef ds:uri="5e1ecd62-a22b-487f-9e20-aae0255abfff"/>
    <ds:schemaRef ds:uri="28a9dddb-f2ad-40eb-add4-aef3b173f6bf"/>
  </ds:schemaRefs>
</ds:datastoreItem>
</file>

<file path=customXml/itemProps3.xml><?xml version="1.0" encoding="utf-8"?>
<ds:datastoreItem xmlns:ds="http://schemas.openxmlformats.org/officeDocument/2006/customXml" ds:itemID="{142F746C-C2B1-4B24-A06D-5196920C5A3B}">
  <ds:schemaRefs>
    <ds:schemaRef ds:uri="http://schemas.microsoft.com/sharepoint/v3/contenttype/forms"/>
  </ds:schemaRefs>
</ds:datastoreItem>
</file>

<file path=customXml/itemProps4.xml><?xml version="1.0" encoding="utf-8"?>
<ds:datastoreItem xmlns:ds="http://schemas.openxmlformats.org/officeDocument/2006/customXml" ds:itemID="{27D1DA3E-ECC0-45B9-8825-38534DAE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69</Pages>
  <Words>24420</Words>
  <Characters>144082</Characters>
  <Application>Microsoft Office Word</Application>
  <DocSecurity>0</DocSecurity>
  <Lines>1200</Lines>
  <Paragraphs>336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Pajonk Miroslav</cp:lastModifiedBy>
  <cp:revision>4</cp:revision>
  <cp:lastPrinted>2025-02-07T16:52:00Z</cp:lastPrinted>
  <dcterms:created xsi:type="dcterms:W3CDTF">2025-03-04T15:19:00Z</dcterms:created>
  <dcterms:modified xsi:type="dcterms:W3CDTF">2025-03-05T15:26:00Z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0x0101008BAF8251D4BBAE458264C810177C2284</vt:lpwstr>
  </property>
  <property fmtid="{D5CDD505-2E9C-101B-9397-08002B2CF9AE}" pid="3" name="MediaServiceImageTags">
    <vt:lpwstr/>
  </property>
</Properties>
</file>