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40703" w14:textId="21F02E68" w:rsidR="00540AA4" w:rsidRPr="00D46F46" w:rsidRDefault="00D65C34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Soubor endoskopického vybavení pro </w:t>
      </w:r>
      <w:r w:rsidR="00764B9C">
        <w:rPr>
          <w:b/>
          <w:sz w:val="48"/>
          <w:szCs w:val="48"/>
        </w:rPr>
        <w:t>intubace</w:t>
      </w:r>
    </w:p>
    <w:p w14:paraId="284DB3E4" w14:textId="6F8668E2" w:rsidR="000D7EBA" w:rsidRDefault="000623A7" w:rsidP="000D7EBA">
      <w:pPr>
        <w:spacing w:after="0"/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  <w:r w:rsidR="00D65C34">
        <w:t>Soubor kompletního endoskopického vybavení</w:t>
      </w:r>
      <w:r w:rsidR="00B13B3C">
        <w:t>,</w:t>
      </w:r>
      <w:r w:rsidR="00D65C34">
        <w:t xml:space="preserve"> k</w:t>
      </w:r>
      <w:r w:rsidR="00B13B3C">
        <w:t>teré vzájemnou technologickou návazností komponent a funkčně sloučených celků, musí sloužit k</w:t>
      </w:r>
      <w:r w:rsidR="00D65C34">
        <w:t xml:space="preserve"> provádění diagnosticko-terapeutických výkonů </w:t>
      </w:r>
      <w:r w:rsidR="00764B9C">
        <w:t>v oblasti krčních dutin</w:t>
      </w:r>
      <w:r w:rsidR="00D65C34">
        <w:t>.</w:t>
      </w:r>
    </w:p>
    <w:p w14:paraId="01A2D756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5F2BB1B7" w14:textId="761A71A3" w:rsidR="0022051F" w:rsidRPr="0022051F" w:rsidRDefault="00C16F01" w:rsidP="0022051F">
      <w:pPr>
        <w:spacing w:after="0"/>
        <w:rPr>
          <w:b/>
        </w:rPr>
      </w:pPr>
      <w:r>
        <w:rPr>
          <w:b/>
        </w:rPr>
        <w:t>E</w:t>
      </w:r>
      <w:r w:rsidR="00D65C34">
        <w:rPr>
          <w:b/>
        </w:rPr>
        <w:t>ndoskopická s</w:t>
      </w:r>
      <w:r w:rsidR="0022051F" w:rsidRPr="0022051F">
        <w:rPr>
          <w:b/>
        </w:rPr>
        <w:t xml:space="preserve">estava </w:t>
      </w:r>
      <w:r>
        <w:rPr>
          <w:b/>
        </w:rPr>
        <w:t xml:space="preserve">pro intubace </w:t>
      </w:r>
      <w:r w:rsidR="0022051F" w:rsidRPr="0022051F">
        <w:rPr>
          <w:b/>
        </w:rPr>
        <w:t xml:space="preserve">– </w:t>
      </w:r>
      <w:r w:rsidR="009E61C9">
        <w:rPr>
          <w:b/>
        </w:rPr>
        <w:t>1</w:t>
      </w:r>
      <w:r w:rsidR="00D65C34" w:rsidRPr="0022051F">
        <w:rPr>
          <w:b/>
        </w:rPr>
        <w:t xml:space="preserve"> </w:t>
      </w:r>
      <w:r w:rsidR="0022051F" w:rsidRPr="0022051F">
        <w:rPr>
          <w:b/>
        </w:rPr>
        <w:t>ks (</w:t>
      </w:r>
      <w:r w:rsidR="00855439">
        <w:rPr>
          <w:b/>
        </w:rPr>
        <w:t xml:space="preserve">Nemocnice </w:t>
      </w:r>
      <w:r w:rsidR="00715E18">
        <w:rPr>
          <w:b/>
        </w:rPr>
        <w:t>Most</w:t>
      </w:r>
      <w:r w:rsidR="0022051F" w:rsidRPr="0022051F">
        <w:rPr>
          <w:b/>
        </w:rPr>
        <w:t>,</w:t>
      </w:r>
      <w:r w:rsidR="0022051F">
        <w:rPr>
          <w:b/>
        </w:rPr>
        <w:t xml:space="preserve"> </w:t>
      </w:r>
      <w:r w:rsidR="00CC3037">
        <w:rPr>
          <w:b/>
        </w:rPr>
        <w:t>ARO</w:t>
      </w:r>
      <w:r w:rsidR="0022051F" w:rsidRPr="0022051F">
        <w:rPr>
          <w:b/>
        </w:rPr>
        <w:t>)</w:t>
      </w:r>
    </w:p>
    <w:p w14:paraId="2A4DB185" w14:textId="36ABFBBF" w:rsidR="00973F9C" w:rsidRPr="0022051F" w:rsidRDefault="00973F9C" w:rsidP="00973F9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1D387F" w:rsidRPr="001D387F">
        <w:rPr>
          <w:sz w:val="24"/>
        </w:rPr>
        <w:t>Kamerová jednotka s obrazovkou</w:t>
      </w:r>
    </w:p>
    <w:p w14:paraId="2296B731" w14:textId="3E08A496" w:rsidR="00973F9C" w:rsidRDefault="00973F9C" w:rsidP="00E3211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9E61C9">
        <w:rPr>
          <w:sz w:val="24"/>
        </w:rPr>
        <w:t>Plochý monitor</w:t>
      </w:r>
    </w:p>
    <w:p w14:paraId="1EA97779" w14:textId="2160388C" w:rsidR="00BE436B" w:rsidRPr="00140A4C" w:rsidRDefault="00861388" w:rsidP="0086138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 w:rsidR="00E5748C">
        <w:rPr>
          <w:sz w:val="24"/>
        </w:rPr>
        <w:t>Videolaryngoskop</w:t>
      </w:r>
      <w:proofErr w:type="spellEnd"/>
      <w:r w:rsidR="00E5748C">
        <w:rPr>
          <w:sz w:val="24"/>
        </w:rPr>
        <w:t xml:space="preserve"> pro obtížné intubace</w:t>
      </w:r>
    </w:p>
    <w:p w14:paraId="036609DC" w14:textId="37B91596" w:rsidR="00140A4C" w:rsidRPr="00D4164C" w:rsidRDefault="00140A4C" w:rsidP="0086138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>
        <w:rPr>
          <w:sz w:val="24"/>
        </w:rPr>
        <w:t>Videolaryngoskop</w:t>
      </w:r>
      <w:proofErr w:type="spellEnd"/>
    </w:p>
    <w:p w14:paraId="6F07762F" w14:textId="77777777" w:rsidR="00140A4C" w:rsidRPr="00652157" w:rsidRDefault="00140A4C" w:rsidP="00140A4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 w:rsidRPr="00D65C34">
        <w:rPr>
          <w:sz w:val="24"/>
        </w:rPr>
        <w:t>1 ks</w:t>
      </w:r>
      <w:r w:rsidRPr="00D65C34">
        <w:rPr>
          <w:sz w:val="24"/>
        </w:rPr>
        <w:tab/>
      </w:r>
      <w:r>
        <w:rPr>
          <w:sz w:val="24"/>
        </w:rPr>
        <w:t xml:space="preserve">Intubační </w:t>
      </w:r>
      <w:proofErr w:type="spellStart"/>
      <w:r>
        <w:rPr>
          <w:sz w:val="24"/>
        </w:rPr>
        <w:t>videoendoskop</w:t>
      </w:r>
      <w:proofErr w:type="spellEnd"/>
    </w:p>
    <w:p w14:paraId="0C4DD7E6" w14:textId="77777777" w:rsidR="00140A4C" w:rsidRPr="009E61C9" w:rsidRDefault="00140A4C" w:rsidP="00140A4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Pr="00D65C34">
        <w:rPr>
          <w:sz w:val="24"/>
        </w:rPr>
        <w:t xml:space="preserve"> ks</w:t>
      </w:r>
      <w:r w:rsidRPr="00D65C34">
        <w:rPr>
          <w:sz w:val="24"/>
        </w:rPr>
        <w:tab/>
      </w:r>
      <w:r>
        <w:rPr>
          <w:sz w:val="24"/>
        </w:rPr>
        <w:t>Tester těsnosti endoskopů</w:t>
      </w:r>
    </w:p>
    <w:p w14:paraId="0E085EE3" w14:textId="1F0403E8" w:rsidR="007A2980" w:rsidRPr="009E61C9" w:rsidRDefault="004D1658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E32114">
        <w:rPr>
          <w:sz w:val="24"/>
        </w:rPr>
        <w:t>Přístrojový vozík</w:t>
      </w:r>
    </w:p>
    <w:p w14:paraId="4159208C" w14:textId="72349F20" w:rsidR="000623A7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77D8F70A" w14:textId="69E51569" w:rsidR="00DD64F9" w:rsidRPr="007A2980" w:rsidRDefault="004138BC" w:rsidP="00DD64F9">
      <w:pPr>
        <w:spacing w:after="0"/>
        <w:rPr>
          <w:b/>
          <w:sz w:val="24"/>
        </w:rPr>
      </w:pPr>
      <w:r w:rsidRPr="004138BC">
        <w:rPr>
          <w:b/>
          <w:sz w:val="24"/>
        </w:rPr>
        <w:t>Kamerová jednotka s obrazovkou</w:t>
      </w:r>
    </w:p>
    <w:p w14:paraId="0F754780" w14:textId="7ED0ED20" w:rsidR="0067029A" w:rsidRDefault="0067029A" w:rsidP="00DD64F9">
      <w:pPr>
        <w:pStyle w:val="Odstavecseseznamem"/>
        <w:numPr>
          <w:ilvl w:val="0"/>
          <w:numId w:val="1"/>
        </w:numPr>
      </w:pPr>
      <w:r>
        <w:t>Kompaktní malé lehké zařízení použitelné i samostatně s endoskopem a kompaktním zdrojem světla</w:t>
      </w:r>
    </w:p>
    <w:p w14:paraId="598A2D32" w14:textId="60ABA870" w:rsidR="00DD64F9" w:rsidRDefault="00F25671" w:rsidP="00DD64F9">
      <w:pPr>
        <w:pStyle w:val="Odstavecseseznamem"/>
        <w:numPr>
          <w:ilvl w:val="0"/>
          <w:numId w:val="1"/>
        </w:numPr>
      </w:pPr>
      <w:r>
        <w:t>Zpracování</w:t>
      </w:r>
      <w:r w:rsidR="00633F12">
        <w:t xml:space="preserve"> </w:t>
      </w:r>
      <w:r w:rsidR="001D387F">
        <w:t xml:space="preserve">a zobrazování </w:t>
      </w:r>
      <w:r w:rsidR="00633F12">
        <w:t xml:space="preserve">obrazu </w:t>
      </w:r>
      <w:r w:rsidR="001D387F">
        <w:t>z</w:t>
      </w:r>
      <w:r w:rsidR="00E5748C">
        <w:t> </w:t>
      </w:r>
      <w:proofErr w:type="spellStart"/>
      <w:r w:rsidR="001D387F">
        <w:t>videoendoskopů</w:t>
      </w:r>
      <w:proofErr w:type="spellEnd"/>
      <w:r w:rsidR="00E5748C">
        <w:t>,</w:t>
      </w:r>
      <w:r w:rsidR="001D387F">
        <w:t xml:space="preserve"> kamerové hlavy</w:t>
      </w:r>
      <w:r w:rsidR="00E5748C">
        <w:t xml:space="preserve"> i laryngoskopických lžic</w:t>
      </w:r>
      <w:r w:rsidR="001D387F">
        <w:t xml:space="preserve"> v</w:t>
      </w:r>
      <w:r w:rsidR="009D2744">
        <w:t xml:space="preserve"> nejvyšším </w:t>
      </w:r>
      <w:r w:rsidR="001D387F">
        <w:t xml:space="preserve">nativním </w:t>
      </w:r>
      <w:r w:rsidR="00633F12">
        <w:t>rozlišení minimálně 1920x1080</w:t>
      </w:r>
    </w:p>
    <w:p w14:paraId="2E0F0619" w14:textId="7CD3C009" w:rsidR="001D387F" w:rsidRDefault="001D387F" w:rsidP="001D387F">
      <w:pPr>
        <w:pStyle w:val="Odstavecseseznamem"/>
        <w:numPr>
          <w:ilvl w:val="0"/>
          <w:numId w:val="1"/>
        </w:numPr>
      </w:pPr>
      <w:r>
        <w:t>Ovládání a nastavování jednotky na dotykové obrazovce</w:t>
      </w:r>
    </w:p>
    <w:p w14:paraId="216FC270" w14:textId="653AE263" w:rsidR="001D387F" w:rsidRPr="001D387F" w:rsidRDefault="001D387F" w:rsidP="001D387F">
      <w:pPr>
        <w:pStyle w:val="Odstavecseseznamem"/>
        <w:numPr>
          <w:ilvl w:val="1"/>
          <w:numId w:val="1"/>
        </w:numPr>
      </w:pPr>
      <w:r w:rsidRPr="001D387F">
        <w:t>Úhlopříčka</w:t>
      </w:r>
      <w:r>
        <w:t xml:space="preserve"> </w:t>
      </w:r>
      <w:r w:rsidRPr="001D387F">
        <w:t>minimálně 8"</w:t>
      </w:r>
    </w:p>
    <w:p w14:paraId="35A0A885" w14:textId="28BD7672" w:rsidR="005F4B61" w:rsidRDefault="005F4B61" w:rsidP="004269FB">
      <w:pPr>
        <w:pStyle w:val="Odstavecseseznamem"/>
        <w:numPr>
          <w:ilvl w:val="0"/>
          <w:numId w:val="1"/>
        </w:numPr>
      </w:pPr>
      <w:r>
        <w:t>Funkce obraz v obraze</w:t>
      </w:r>
    </w:p>
    <w:p w14:paraId="5F4D34E5" w14:textId="77777777" w:rsidR="00E5748C" w:rsidRDefault="0075507A" w:rsidP="004269FB">
      <w:pPr>
        <w:pStyle w:val="Odstavecseseznamem"/>
        <w:numPr>
          <w:ilvl w:val="0"/>
          <w:numId w:val="1"/>
        </w:numPr>
      </w:pPr>
      <w:r>
        <w:t>Záznam fotografií i v</w:t>
      </w:r>
      <w:r w:rsidR="002F6D43">
        <w:t>i</w:t>
      </w:r>
      <w:r>
        <w:t>d</w:t>
      </w:r>
      <w:r w:rsidR="002F6D43">
        <w:t>e</w:t>
      </w:r>
      <w:r>
        <w:t>osekvencí</w:t>
      </w:r>
      <w:r w:rsidR="002F6D43">
        <w:t xml:space="preserve"> na paměťové médium </w:t>
      </w:r>
    </w:p>
    <w:p w14:paraId="78864256" w14:textId="40558C29" w:rsidR="00F25671" w:rsidRDefault="00E5748C" w:rsidP="00E5748C">
      <w:pPr>
        <w:pStyle w:val="Odstavecseseznamem"/>
        <w:numPr>
          <w:ilvl w:val="1"/>
          <w:numId w:val="1"/>
        </w:numPr>
      </w:pPr>
      <w:r>
        <w:t>Nejvyšší možná</w:t>
      </w:r>
      <w:r w:rsidR="002F6D43">
        <w:t> kapacit</w:t>
      </w:r>
      <w:r>
        <w:t>a</w:t>
      </w:r>
      <w:r w:rsidR="002F6D43">
        <w:t xml:space="preserve"> </w:t>
      </w:r>
      <w:r>
        <w:t xml:space="preserve">média </w:t>
      </w:r>
      <w:r w:rsidR="002F6D43">
        <w:t xml:space="preserve">minimálně </w:t>
      </w:r>
      <w:proofErr w:type="gramStart"/>
      <w:r w:rsidR="006E3DDB">
        <w:t>32</w:t>
      </w:r>
      <w:r w:rsidR="00154BD9">
        <w:t>GB</w:t>
      </w:r>
      <w:proofErr w:type="gramEnd"/>
    </w:p>
    <w:p w14:paraId="35C15162" w14:textId="7FE9D240" w:rsidR="002F6D43" w:rsidRDefault="002F6D43" w:rsidP="004269FB">
      <w:pPr>
        <w:pStyle w:val="Odstavecseseznamem"/>
        <w:numPr>
          <w:ilvl w:val="0"/>
          <w:numId w:val="1"/>
        </w:numPr>
      </w:pPr>
      <w:r>
        <w:t xml:space="preserve">Přehrávání a zobrazování uložených záznamů </w:t>
      </w:r>
    </w:p>
    <w:p w14:paraId="16E1728A" w14:textId="69E949CE" w:rsidR="002F6D43" w:rsidRDefault="002F6D43" w:rsidP="004269FB">
      <w:pPr>
        <w:pStyle w:val="Odstavecseseznamem"/>
        <w:numPr>
          <w:ilvl w:val="0"/>
          <w:numId w:val="1"/>
        </w:numPr>
      </w:pPr>
      <w:r>
        <w:t>Export záznamů přes USB na paměťové médium</w:t>
      </w:r>
    </w:p>
    <w:p w14:paraId="35C565DD" w14:textId="4CBE200B" w:rsidR="004269FB" w:rsidRDefault="005F4B61" w:rsidP="004269FB">
      <w:pPr>
        <w:pStyle w:val="Odstavecseseznamem"/>
        <w:numPr>
          <w:ilvl w:val="0"/>
          <w:numId w:val="1"/>
        </w:numPr>
      </w:pPr>
      <w:r>
        <w:t xml:space="preserve">Výstup </w:t>
      </w:r>
      <w:r w:rsidR="002F6D43">
        <w:t>na připojení externího náhledového monitoru</w:t>
      </w:r>
    </w:p>
    <w:p w14:paraId="0632981C" w14:textId="77777777" w:rsidR="002F6D43" w:rsidRDefault="002F6D43" w:rsidP="002F6D43">
      <w:pPr>
        <w:pStyle w:val="Odstavecseseznamem"/>
        <w:numPr>
          <w:ilvl w:val="0"/>
          <w:numId w:val="1"/>
        </w:numPr>
      </w:pPr>
      <w:r>
        <w:t>Napájení na baterie (mobilita přístroje)</w:t>
      </w:r>
    </w:p>
    <w:p w14:paraId="5E020CB6" w14:textId="08295EA7" w:rsidR="002F6D43" w:rsidRDefault="002F6D43" w:rsidP="002F6D43">
      <w:pPr>
        <w:pStyle w:val="Odstavecseseznamem"/>
        <w:numPr>
          <w:ilvl w:val="0"/>
          <w:numId w:val="1"/>
        </w:numPr>
      </w:pPr>
      <w:r>
        <w:t>Možnost připojení i jednorázových endoskopů</w:t>
      </w:r>
    </w:p>
    <w:p w14:paraId="2909BD2C" w14:textId="77777777" w:rsidR="002F6D43" w:rsidRDefault="002F6D43" w:rsidP="002F6D43">
      <w:pPr>
        <w:pStyle w:val="Odstavecseseznamem"/>
        <w:numPr>
          <w:ilvl w:val="0"/>
          <w:numId w:val="1"/>
        </w:numPr>
      </w:pPr>
      <w:r>
        <w:t>Příslušenství a základní spotřební materiál v počtu minimálně:</w:t>
      </w:r>
    </w:p>
    <w:p w14:paraId="3620F2A7" w14:textId="26580753" w:rsidR="002F6D43" w:rsidRDefault="002F6D43" w:rsidP="002F6D43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 ks</w:t>
      </w:r>
      <w:r>
        <w:tab/>
        <w:t>Síťový a</w:t>
      </w:r>
      <w:r w:rsidRPr="007F40FB">
        <w:t>daptér</w:t>
      </w:r>
      <w:r>
        <w:t xml:space="preserve"> na 230 V AC</w:t>
      </w:r>
      <w:r w:rsidRPr="007F40FB">
        <w:t xml:space="preserve"> </w:t>
      </w:r>
      <w:r>
        <w:t>pr</w:t>
      </w:r>
      <w:r w:rsidRPr="007F40FB">
        <w:t xml:space="preserve">o </w:t>
      </w:r>
      <w:r>
        <w:t xml:space="preserve">napájení a </w:t>
      </w:r>
      <w:r w:rsidRPr="007F40FB">
        <w:t xml:space="preserve">nabíjení </w:t>
      </w:r>
      <w:r>
        <w:t>jednotky</w:t>
      </w:r>
      <w:r w:rsidRPr="007F40FB">
        <w:t xml:space="preserve"> </w:t>
      </w:r>
    </w:p>
    <w:p w14:paraId="1A1DC064" w14:textId="5BE927C7" w:rsidR="002F6D43" w:rsidRDefault="002F6D43" w:rsidP="002F6D43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 ks</w:t>
      </w:r>
      <w:r>
        <w:tab/>
      </w:r>
      <w:r w:rsidRPr="007934DE">
        <w:tab/>
      </w:r>
      <w:r w:rsidR="00E5748C">
        <w:rPr>
          <w:rFonts w:cstheme="minorHAnsi"/>
        </w:rPr>
        <w:t>paměťové</w:t>
      </w:r>
      <w:r w:rsidRPr="00F853C8">
        <w:rPr>
          <w:rFonts w:cstheme="minorHAnsi"/>
        </w:rPr>
        <w:t xml:space="preserve"> </w:t>
      </w:r>
      <w:r w:rsidR="00E5748C">
        <w:rPr>
          <w:rFonts w:cstheme="minorHAnsi"/>
        </w:rPr>
        <w:t xml:space="preserve">médium </w:t>
      </w:r>
      <w:r w:rsidRPr="00F853C8">
        <w:rPr>
          <w:rFonts w:cstheme="minorHAnsi"/>
        </w:rPr>
        <w:t>do monitoru</w:t>
      </w:r>
      <w:r w:rsidRPr="00E5748C">
        <w:rPr>
          <w:rFonts w:cstheme="minorHAnsi"/>
        </w:rPr>
        <w:t xml:space="preserve"> s </w:t>
      </w:r>
      <w:r w:rsidR="00E5748C">
        <w:rPr>
          <w:rFonts w:cstheme="minorHAnsi"/>
        </w:rPr>
        <w:t>kapacitou</w:t>
      </w:r>
      <w:r w:rsidRPr="00F853C8">
        <w:rPr>
          <w:rFonts w:cstheme="minorHAnsi"/>
        </w:rPr>
        <w:t xml:space="preserve"> </w:t>
      </w:r>
      <w:r>
        <w:rPr>
          <w:rFonts w:cstheme="minorHAnsi"/>
        </w:rPr>
        <w:t xml:space="preserve">minimálně </w:t>
      </w:r>
      <w:r w:rsidR="00E5748C">
        <w:rPr>
          <w:rFonts w:cstheme="minorHAnsi"/>
        </w:rPr>
        <w:t>16</w:t>
      </w:r>
      <w:r w:rsidRPr="00F853C8">
        <w:rPr>
          <w:rFonts w:cstheme="minorHAnsi"/>
        </w:rPr>
        <w:t xml:space="preserve"> GB</w:t>
      </w:r>
    </w:p>
    <w:p w14:paraId="13427A8C" w14:textId="56BC9392" w:rsidR="007A2980" w:rsidRPr="007A2980" w:rsidRDefault="00E32114" w:rsidP="00BF2EF9">
      <w:pPr>
        <w:spacing w:after="0"/>
        <w:rPr>
          <w:b/>
          <w:sz w:val="24"/>
        </w:rPr>
      </w:pPr>
      <w:r w:rsidRPr="00E32114">
        <w:rPr>
          <w:b/>
          <w:sz w:val="24"/>
        </w:rPr>
        <w:t>Plochý monitor</w:t>
      </w:r>
    </w:p>
    <w:p w14:paraId="7863FE9C" w14:textId="77777777" w:rsidR="00E32114" w:rsidRDefault="00E32114" w:rsidP="0022051F">
      <w:pPr>
        <w:pStyle w:val="Odstavecseseznamem"/>
        <w:numPr>
          <w:ilvl w:val="0"/>
          <w:numId w:val="1"/>
        </w:numPr>
      </w:pPr>
      <w:r>
        <w:t>Barevný LCD nebo LED monitor</w:t>
      </w:r>
    </w:p>
    <w:p w14:paraId="2F2B97E4" w14:textId="3B4321F7" w:rsidR="0022051F" w:rsidRDefault="0022051F" w:rsidP="0022051F">
      <w:pPr>
        <w:pStyle w:val="Odstavecseseznamem"/>
        <w:numPr>
          <w:ilvl w:val="0"/>
          <w:numId w:val="1"/>
        </w:numPr>
      </w:pPr>
      <w:r>
        <w:t xml:space="preserve">Úhlopříčka minimálně </w:t>
      </w:r>
      <w:r w:rsidR="00C72EF4">
        <w:t>2</w:t>
      </w:r>
      <w:r w:rsidR="00E11A52">
        <w:t>1</w:t>
      </w:r>
      <w:r>
        <w:t>“</w:t>
      </w:r>
    </w:p>
    <w:p w14:paraId="536E187C" w14:textId="7A552499" w:rsidR="00387D76" w:rsidRDefault="00E11A52" w:rsidP="0022051F">
      <w:pPr>
        <w:pStyle w:val="Odstavecseseznamem"/>
        <w:numPr>
          <w:ilvl w:val="0"/>
          <w:numId w:val="1"/>
        </w:numPr>
      </w:pPr>
      <w:r>
        <w:t>Nativní r</w:t>
      </w:r>
      <w:r w:rsidR="0022051F">
        <w:t xml:space="preserve">ozlišení obrazu minimálně </w:t>
      </w:r>
      <w:r w:rsidR="00761D92">
        <w:t>1920</w:t>
      </w:r>
      <w:r w:rsidR="0022051F">
        <w:t xml:space="preserve"> x </w:t>
      </w:r>
      <w:r w:rsidR="00761D92">
        <w:t>1080</w:t>
      </w:r>
    </w:p>
    <w:p w14:paraId="0F771823" w14:textId="77777777" w:rsidR="00C72EF4" w:rsidRDefault="00C72EF4" w:rsidP="00C72EF4">
      <w:pPr>
        <w:pStyle w:val="Odstavecseseznamem"/>
        <w:numPr>
          <w:ilvl w:val="0"/>
          <w:numId w:val="1"/>
        </w:numPr>
      </w:pPr>
      <w:r>
        <w:lastRenderedPageBreak/>
        <w:t>Certifikace MDE</w:t>
      </w:r>
    </w:p>
    <w:p w14:paraId="54BFB9FA" w14:textId="77777777" w:rsidR="00387D76" w:rsidRDefault="00387D76" w:rsidP="0022051F">
      <w:pPr>
        <w:pStyle w:val="Odstavecseseznamem"/>
        <w:numPr>
          <w:ilvl w:val="0"/>
          <w:numId w:val="1"/>
        </w:numPr>
      </w:pPr>
      <w:r>
        <w:t>Pozorovací úhel ve všech směrech minimálně 170°</w:t>
      </w:r>
    </w:p>
    <w:p w14:paraId="7D3F3DE6" w14:textId="242EAF40" w:rsidR="00BB79AB" w:rsidRDefault="00BB79AB" w:rsidP="00DD2198">
      <w:pPr>
        <w:pStyle w:val="Odstavecseseznamem"/>
        <w:numPr>
          <w:ilvl w:val="0"/>
          <w:numId w:val="1"/>
        </w:numPr>
        <w:jc w:val="both"/>
      </w:pPr>
      <w:r>
        <w:t xml:space="preserve">Umístění monitoru na vozíku na pohyblivém kloubovém </w:t>
      </w:r>
      <w:r w:rsidR="00FF3AB2">
        <w:t>uchycení</w:t>
      </w:r>
    </w:p>
    <w:p w14:paraId="3A10744A" w14:textId="72A21E0E" w:rsidR="001B0A61" w:rsidRPr="007A2980" w:rsidRDefault="001B0A61" w:rsidP="001B0A61">
      <w:pPr>
        <w:spacing w:after="0"/>
        <w:rPr>
          <w:b/>
          <w:sz w:val="24"/>
        </w:rPr>
      </w:pPr>
      <w:proofErr w:type="spellStart"/>
      <w:r>
        <w:rPr>
          <w:b/>
          <w:sz w:val="24"/>
        </w:rPr>
        <w:t>Videolaryngoskop</w:t>
      </w:r>
      <w:proofErr w:type="spellEnd"/>
      <w:r w:rsidR="003F2FF5">
        <w:rPr>
          <w:b/>
          <w:sz w:val="24"/>
        </w:rPr>
        <w:t xml:space="preserve"> </w:t>
      </w:r>
      <w:r w:rsidR="003F2FF5" w:rsidRPr="003F2FF5">
        <w:rPr>
          <w:b/>
          <w:sz w:val="24"/>
        </w:rPr>
        <w:t>pro obtížné intubace</w:t>
      </w:r>
    </w:p>
    <w:p w14:paraId="244A182C" w14:textId="357025B6" w:rsidR="001B0A61" w:rsidRDefault="009D2744" w:rsidP="001B0A61">
      <w:pPr>
        <w:pStyle w:val="Odstavecseseznamem"/>
        <w:numPr>
          <w:ilvl w:val="0"/>
          <w:numId w:val="1"/>
        </w:numPr>
      </w:pPr>
      <w:r>
        <w:t>Lžícový</w:t>
      </w:r>
      <w:r w:rsidR="001B0A61">
        <w:t xml:space="preserve"> </w:t>
      </w:r>
      <w:proofErr w:type="spellStart"/>
      <w:r w:rsidR="001B0A61">
        <w:t>videolaryngoskop</w:t>
      </w:r>
      <w:proofErr w:type="spellEnd"/>
      <w:r w:rsidR="001B0A61">
        <w:t xml:space="preserve"> </w:t>
      </w:r>
      <w:r>
        <w:t>pro dospělé pacienty</w:t>
      </w:r>
    </w:p>
    <w:p w14:paraId="498E08EE" w14:textId="77777777" w:rsidR="001B0A61" w:rsidRDefault="001B0A61" w:rsidP="001B0A61">
      <w:pPr>
        <w:pStyle w:val="Odstavecseseznamem"/>
        <w:numPr>
          <w:ilvl w:val="0"/>
          <w:numId w:val="1"/>
        </w:numPr>
      </w:pPr>
      <w:r>
        <w:t>S katetrizačním kanálem pro velikost instrumentů minimálně 16 Fr.</w:t>
      </w:r>
    </w:p>
    <w:p w14:paraId="31D96D7B" w14:textId="6743396E" w:rsidR="009D2744" w:rsidRDefault="009D2744" w:rsidP="001B0A61">
      <w:pPr>
        <w:pStyle w:val="Odstavecseseznamem"/>
        <w:numPr>
          <w:ilvl w:val="0"/>
          <w:numId w:val="1"/>
        </w:numPr>
      </w:pPr>
      <w:r>
        <w:t xml:space="preserve">Vhodný pro obtížné </w:t>
      </w:r>
      <w:proofErr w:type="gramStart"/>
      <w:r>
        <w:t>intubace - lžíce</w:t>
      </w:r>
      <w:proofErr w:type="gramEnd"/>
      <w:r>
        <w:t xml:space="preserve"> s velkým </w:t>
      </w:r>
      <w:r w:rsidR="00A418A6">
        <w:t>za</w:t>
      </w:r>
      <w:r>
        <w:t>hnutím (větší než je u typu Macintosh)</w:t>
      </w:r>
    </w:p>
    <w:p w14:paraId="7180F10D" w14:textId="77777777" w:rsidR="001B0A61" w:rsidRDefault="001B0A61" w:rsidP="001B0A61">
      <w:pPr>
        <w:pStyle w:val="Odstavecseseznamem"/>
        <w:numPr>
          <w:ilvl w:val="0"/>
          <w:numId w:val="1"/>
        </w:numPr>
      </w:pPr>
      <w:r>
        <w:t>Příslušenství a základní spotřební materiál v počtu minimálně:</w:t>
      </w:r>
    </w:p>
    <w:p w14:paraId="7AAC6878" w14:textId="1DF4A7A5" w:rsidR="001B0A61" w:rsidRDefault="001B0A61" w:rsidP="001B0A61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 ks</w:t>
      </w:r>
      <w:r>
        <w:tab/>
      </w:r>
      <w:r w:rsidR="009D2744">
        <w:t>Propojovací kabel s kamerovou jednotkou</w:t>
      </w:r>
    </w:p>
    <w:p w14:paraId="54D01305" w14:textId="69298588" w:rsidR="00CA71FC" w:rsidRDefault="003F1046" w:rsidP="003F1046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10 ks</w:t>
      </w:r>
      <w:r>
        <w:tab/>
      </w:r>
      <w:r w:rsidRPr="007934DE">
        <w:tab/>
      </w:r>
      <w:proofErr w:type="spellStart"/>
      <w:r w:rsidRPr="007934DE">
        <w:t>Steriliz</w:t>
      </w:r>
      <w:r>
        <w:t>ovatelný</w:t>
      </w:r>
      <w:proofErr w:type="spellEnd"/>
      <w:r>
        <w:t xml:space="preserve"> </w:t>
      </w:r>
      <w:r w:rsidRPr="003F1046">
        <w:t xml:space="preserve">nerezový zavaděč s </w:t>
      </w:r>
      <w:proofErr w:type="spellStart"/>
      <w:r w:rsidRPr="003F1046">
        <w:t>atra</w:t>
      </w:r>
      <w:r>
        <w:t>u</w:t>
      </w:r>
      <w:r w:rsidRPr="003F1046">
        <w:t>matickou</w:t>
      </w:r>
      <w:proofErr w:type="spellEnd"/>
      <w:r w:rsidRPr="003F1046">
        <w:t xml:space="preserve"> špičkou</w:t>
      </w:r>
      <w:r>
        <w:t>, se zahnutím odpovídající laryngoskopu pro obtížné intubace</w:t>
      </w:r>
    </w:p>
    <w:p w14:paraId="6E6B01D5" w14:textId="44B55580" w:rsidR="003F2FF5" w:rsidRPr="007A2980" w:rsidRDefault="003F2FF5" w:rsidP="003F2FF5">
      <w:pPr>
        <w:spacing w:after="0"/>
        <w:rPr>
          <w:b/>
          <w:sz w:val="24"/>
        </w:rPr>
      </w:pPr>
      <w:proofErr w:type="spellStart"/>
      <w:r>
        <w:rPr>
          <w:b/>
          <w:sz w:val="24"/>
        </w:rPr>
        <w:t>Videolaryngoskop</w:t>
      </w:r>
      <w:proofErr w:type="spellEnd"/>
    </w:p>
    <w:p w14:paraId="1A32430A" w14:textId="7D08BB4B" w:rsidR="003F2FF5" w:rsidRDefault="003F2FF5" w:rsidP="003F2FF5">
      <w:pPr>
        <w:pStyle w:val="Odstavecseseznamem"/>
        <w:numPr>
          <w:ilvl w:val="0"/>
          <w:numId w:val="1"/>
        </w:numPr>
      </w:pPr>
      <w:r>
        <w:t>Kamerová hlava s flexibilním tubusem zaváděn</w:t>
      </w:r>
      <w:r w:rsidR="003F1046">
        <w:t>ým</w:t>
      </w:r>
      <w:r>
        <w:t xml:space="preserve"> do laryngoskopické lžíce</w:t>
      </w:r>
    </w:p>
    <w:p w14:paraId="2677A037" w14:textId="0F81628E" w:rsidR="003F2FF5" w:rsidRDefault="003F2FF5" w:rsidP="003F2FF5">
      <w:pPr>
        <w:pStyle w:val="Odstavecseseznamem"/>
        <w:numPr>
          <w:ilvl w:val="0"/>
          <w:numId w:val="1"/>
        </w:numPr>
      </w:pPr>
      <w:r>
        <w:t>Dostupnost a použitelnost jednorázových laryngoskopických lžic různých typů</w:t>
      </w:r>
    </w:p>
    <w:p w14:paraId="2C83923E" w14:textId="77777777" w:rsidR="003F2FF5" w:rsidRDefault="003F2FF5" w:rsidP="003F2FF5">
      <w:pPr>
        <w:pStyle w:val="Odstavecseseznamem"/>
        <w:numPr>
          <w:ilvl w:val="0"/>
          <w:numId w:val="1"/>
        </w:numPr>
      </w:pPr>
      <w:r>
        <w:t>Příslušenství a základní spotřební materiál v počtu minimálně:</w:t>
      </w:r>
    </w:p>
    <w:p w14:paraId="4E8E1363" w14:textId="77777777" w:rsidR="003F2FF5" w:rsidRDefault="003F2FF5" w:rsidP="003F2FF5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 ks</w:t>
      </w:r>
      <w:r>
        <w:tab/>
        <w:t>Propojovací kabel s kamerovou jednotkou</w:t>
      </w:r>
    </w:p>
    <w:p w14:paraId="79C7F2DA" w14:textId="062F5543" w:rsidR="00CA71FC" w:rsidRDefault="00CA71FC" w:rsidP="00CA71F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10 ks</w:t>
      </w:r>
      <w:r>
        <w:tab/>
      </w:r>
      <w:r w:rsidRPr="007934DE">
        <w:tab/>
      </w:r>
      <w:r>
        <w:t>Jednorázová lžíce typu Macintosh velikost 3</w:t>
      </w:r>
    </w:p>
    <w:p w14:paraId="06BC916E" w14:textId="2487E8CD" w:rsidR="00CA71FC" w:rsidRDefault="00CA71FC" w:rsidP="00CA71F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10</w:t>
      </w:r>
      <w:r w:rsidR="003F1046">
        <w:t xml:space="preserve"> </w:t>
      </w:r>
      <w:r>
        <w:t>ks</w:t>
      </w:r>
      <w:r>
        <w:tab/>
        <w:t>Jednorázová lžíce typu Macintosh velikost 4</w:t>
      </w:r>
    </w:p>
    <w:p w14:paraId="0B23E2BC" w14:textId="0F2E849E" w:rsidR="00CA71FC" w:rsidRDefault="00CA71FC" w:rsidP="00CA71F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 ks</w:t>
      </w:r>
      <w:r>
        <w:tab/>
      </w:r>
      <w:r w:rsidRPr="007934DE">
        <w:tab/>
      </w:r>
      <w:r>
        <w:t xml:space="preserve">Kleště </w:t>
      </w:r>
      <w:proofErr w:type="spellStart"/>
      <w:r>
        <w:t>Magill</w:t>
      </w:r>
      <w:proofErr w:type="spellEnd"/>
      <w:r>
        <w:t>, tvarované pro laryngoskop, délka minimálně 25 cm</w:t>
      </w:r>
    </w:p>
    <w:p w14:paraId="4C627AC8" w14:textId="77777777" w:rsidR="003F2FF5" w:rsidRPr="007A2980" w:rsidRDefault="003F2FF5" w:rsidP="003F2FF5">
      <w:pPr>
        <w:spacing w:after="0"/>
        <w:rPr>
          <w:b/>
          <w:sz w:val="24"/>
        </w:rPr>
      </w:pPr>
      <w:r>
        <w:rPr>
          <w:b/>
          <w:sz w:val="24"/>
        </w:rPr>
        <w:t xml:space="preserve">Intubační </w:t>
      </w:r>
      <w:proofErr w:type="spellStart"/>
      <w:r>
        <w:rPr>
          <w:b/>
          <w:sz w:val="24"/>
        </w:rPr>
        <w:t>videoendoskop</w:t>
      </w:r>
      <w:proofErr w:type="spellEnd"/>
    </w:p>
    <w:p w14:paraId="790D1881" w14:textId="77777777" w:rsidR="003F2FF5" w:rsidRDefault="003F2FF5" w:rsidP="003F2FF5">
      <w:pPr>
        <w:pStyle w:val="Odstavecseseznamem"/>
        <w:numPr>
          <w:ilvl w:val="0"/>
          <w:numId w:val="1"/>
        </w:numPr>
      </w:pPr>
      <w:r>
        <w:t xml:space="preserve">Intubační flexibilní </w:t>
      </w:r>
      <w:proofErr w:type="spellStart"/>
      <w:r>
        <w:t>videoendoskop</w:t>
      </w:r>
      <w:proofErr w:type="spellEnd"/>
      <w:r>
        <w:t xml:space="preserve"> </w:t>
      </w:r>
    </w:p>
    <w:p w14:paraId="06720281" w14:textId="77777777" w:rsidR="003F2FF5" w:rsidRDefault="003F2FF5" w:rsidP="003F2FF5">
      <w:pPr>
        <w:pStyle w:val="Odstavecseseznamem"/>
        <w:numPr>
          <w:ilvl w:val="0"/>
          <w:numId w:val="1"/>
        </w:numPr>
      </w:pPr>
      <w:r>
        <w:t>Pracovní kanál o průměru maximálně 2,5 mm</w:t>
      </w:r>
    </w:p>
    <w:p w14:paraId="5ED6C93B" w14:textId="77777777" w:rsidR="003F2FF5" w:rsidRDefault="003F2FF5" w:rsidP="003F2FF5">
      <w:pPr>
        <w:pStyle w:val="Odstavecseseznamem"/>
        <w:numPr>
          <w:ilvl w:val="0"/>
          <w:numId w:val="1"/>
        </w:numPr>
      </w:pPr>
      <w:r>
        <w:t>Optický systém:</w:t>
      </w:r>
    </w:p>
    <w:p w14:paraId="70F2C960" w14:textId="77777777" w:rsidR="003F2FF5" w:rsidRDefault="003F2FF5" w:rsidP="003F2FF5">
      <w:pPr>
        <w:pStyle w:val="Odstavecseseznamem"/>
        <w:numPr>
          <w:ilvl w:val="1"/>
          <w:numId w:val="1"/>
        </w:numPr>
      </w:pPr>
      <w:r>
        <w:t>zorné pole minimálně 100°</w:t>
      </w:r>
    </w:p>
    <w:p w14:paraId="2D246C20" w14:textId="77777777" w:rsidR="003F2FF5" w:rsidRDefault="003F2FF5" w:rsidP="003F2FF5">
      <w:pPr>
        <w:pStyle w:val="Odstavecseseznamem"/>
        <w:numPr>
          <w:ilvl w:val="1"/>
          <w:numId w:val="1"/>
        </w:numPr>
      </w:pPr>
      <w:r>
        <w:t>směr pohledu 0° (přímý pohled)</w:t>
      </w:r>
    </w:p>
    <w:p w14:paraId="6954D207" w14:textId="77777777" w:rsidR="003F2FF5" w:rsidRDefault="003F2FF5" w:rsidP="003F2FF5">
      <w:pPr>
        <w:pStyle w:val="Odstavecseseznamem"/>
        <w:numPr>
          <w:ilvl w:val="0"/>
          <w:numId w:val="1"/>
        </w:numPr>
      </w:pPr>
      <w:r>
        <w:t>Zaváděcí tubus:</w:t>
      </w:r>
    </w:p>
    <w:p w14:paraId="760A3E8A" w14:textId="77777777" w:rsidR="003F2FF5" w:rsidRDefault="003F2FF5" w:rsidP="003F2FF5">
      <w:pPr>
        <w:pStyle w:val="Odstavecseseznamem"/>
        <w:numPr>
          <w:ilvl w:val="1"/>
          <w:numId w:val="1"/>
        </w:numPr>
      </w:pPr>
      <w:r>
        <w:t>zevní průměr tubusu maximálně 6 mm</w:t>
      </w:r>
    </w:p>
    <w:p w14:paraId="020E38D6" w14:textId="77777777" w:rsidR="003F2FF5" w:rsidRDefault="003F2FF5" w:rsidP="003F2FF5">
      <w:pPr>
        <w:pStyle w:val="Odstavecseseznamem"/>
        <w:numPr>
          <w:ilvl w:val="1"/>
          <w:numId w:val="1"/>
        </w:numPr>
      </w:pPr>
      <w:r>
        <w:t>pracovní délka minimálně 620 mm</w:t>
      </w:r>
    </w:p>
    <w:p w14:paraId="76A7113A" w14:textId="77777777" w:rsidR="003F2FF5" w:rsidRDefault="003F2FF5" w:rsidP="003F2FF5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024CD3B7" w14:textId="77777777" w:rsidR="003F2FF5" w:rsidRDefault="003F2FF5" w:rsidP="003F2FF5">
      <w:pPr>
        <w:pStyle w:val="Odstavecseseznamem"/>
        <w:numPr>
          <w:ilvl w:val="1"/>
          <w:numId w:val="1"/>
        </w:numPr>
      </w:pPr>
      <w:r>
        <w:t>nahoru minimálně 140°</w:t>
      </w:r>
    </w:p>
    <w:p w14:paraId="5862BE6A" w14:textId="77777777" w:rsidR="003F2FF5" w:rsidRDefault="003F2FF5" w:rsidP="003F2FF5">
      <w:pPr>
        <w:pStyle w:val="Odstavecseseznamem"/>
        <w:numPr>
          <w:ilvl w:val="1"/>
          <w:numId w:val="1"/>
        </w:numPr>
        <w:jc w:val="both"/>
      </w:pPr>
      <w:r>
        <w:t>dolů minimálně 140°</w:t>
      </w:r>
    </w:p>
    <w:p w14:paraId="5F2FC56B" w14:textId="77777777" w:rsidR="003F2FF5" w:rsidRDefault="003F2FF5" w:rsidP="003F2FF5">
      <w:pPr>
        <w:pStyle w:val="Odstavecseseznamem"/>
        <w:numPr>
          <w:ilvl w:val="0"/>
          <w:numId w:val="1"/>
        </w:numPr>
      </w:pPr>
      <w:r>
        <w:t>Příslušenství a základní spotřební materiál v počtu minimálně:</w:t>
      </w:r>
    </w:p>
    <w:p w14:paraId="46B593B4" w14:textId="77777777" w:rsidR="003F2FF5" w:rsidRDefault="003F2FF5" w:rsidP="003F2FF5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 ks</w:t>
      </w:r>
      <w:r>
        <w:tab/>
      </w:r>
      <w:r w:rsidRPr="007934DE">
        <w:t>Set pro skladování a dezinfekci s příslušenstvím pro upevnění</w:t>
      </w:r>
    </w:p>
    <w:p w14:paraId="22F66416" w14:textId="77777777" w:rsidR="003F2FF5" w:rsidRDefault="003F2FF5" w:rsidP="003F2FF5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20 ks</w:t>
      </w:r>
      <w:r>
        <w:tab/>
      </w:r>
      <w:r w:rsidRPr="007934DE">
        <w:tab/>
      </w:r>
      <w:r>
        <w:t>Jednorázový odsávací ventil</w:t>
      </w:r>
    </w:p>
    <w:p w14:paraId="616A74BC" w14:textId="77777777" w:rsidR="003F2FF5" w:rsidRDefault="003F2FF5" w:rsidP="003F2FF5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10 ks</w:t>
      </w:r>
      <w:r>
        <w:tab/>
      </w:r>
      <w:r w:rsidRPr="007934DE">
        <w:tab/>
      </w:r>
      <w:proofErr w:type="spellStart"/>
      <w:r w:rsidRPr="007934DE">
        <w:t>Steriliz</w:t>
      </w:r>
      <w:r>
        <w:t>ovatelná</w:t>
      </w:r>
      <w:proofErr w:type="spellEnd"/>
      <w:r>
        <w:t xml:space="preserve"> krytka oplachového kanálu</w:t>
      </w:r>
    </w:p>
    <w:p w14:paraId="4343ECE0" w14:textId="373E746C" w:rsidR="000C05FB" w:rsidRPr="007A2980" w:rsidRDefault="000C05FB" w:rsidP="000C05FB">
      <w:pPr>
        <w:spacing w:after="0"/>
        <w:rPr>
          <w:b/>
          <w:sz w:val="24"/>
        </w:rPr>
      </w:pPr>
      <w:r w:rsidRPr="000C05FB">
        <w:rPr>
          <w:b/>
          <w:sz w:val="24"/>
        </w:rPr>
        <w:t>Přístrojový vozík</w:t>
      </w:r>
    </w:p>
    <w:p w14:paraId="5990B10F" w14:textId="1631C445" w:rsidR="009D2744" w:rsidRDefault="00D35DD6" w:rsidP="009D2744">
      <w:pPr>
        <w:pStyle w:val="Odstavecseseznamem"/>
        <w:numPr>
          <w:ilvl w:val="0"/>
          <w:numId w:val="1"/>
        </w:numPr>
      </w:pPr>
      <w:r>
        <w:t>Stojanový</w:t>
      </w:r>
      <w:r w:rsidR="009D2744">
        <w:t xml:space="preserve"> typ vhodný pro uchycení definovaného vybavení</w:t>
      </w:r>
    </w:p>
    <w:p w14:paraId="2CADF201" w14:textId="0A692A17" w:rsidR="007F3A38" w:rsidRDefault="009D2744" w:rsidP="007F3A38">
      <w:pPr>
        <w:pStyle w:val="Odstavecseseznamem"/>
        <w:numPr>
          <w:ilvl w:val="0"/>
          <w:numId w:val="1"/>
        </w:numPr>
      </w:pPr>
      <w:r>
        <w:t xml:space="preserve">Minimálně </w:t>
      </w:r>
      <w:r w:rsidR="007F3A38">
        <w:t>4 pojízdná kolečka, minimálně 2 z nich bržděná</w:t>
      </w:r>
    </w:p>
    <w:p w14:paraId="5592FECD" w14:textId="46ADF8E4" w:rsidR="007F3A38" w:rsidRDefault="007F3A38" w:rsidP="007F3A38">
      <w:pPr>
        <w:pStyle w:val="Odstavecseseznamem"/>
        <w:numPr>
          <w:ilvl w:val="0"/>
          <w:numId w:val="1"/>
        </w:numPr>
      </w:pPr>
      <w:r>
        <w:t>Manipulační madla</w:t>
      </w:r>
    </w:p>
    <w:p w14:paraId="0345D086" w14:textId="62F94663" w:rsidR="007F3A38" w:rsidRDefault="007F3A38" w:rsidP="007F3A38">
      <w:pPr>
        <w:pStyle w:val="Odstavecseseznamem"/>
        <w:numPr>
          <w:ilvl w:val="0"/>
          <w:numId w:val="1"/>
        </w:numPr>
      </w:pPr>
      <w:r>
        <w:t>Antistatická povrchová úprava</w:t>
      </w:r>
    </w:p>
    <w:p w14:paraId="48B44579" w14:textId="3E741600" w:rsidR="005C47B2" w:rsidRDefault="009D2744" w:rsidP="003F1A8E">
      <w:pPr>
        <w:pStyle w:val="Odstavecseseznamem"/>
        <w:numPr>
          <w:ilvl w:val="0"/>
          <w:numId w:val="1"/>
        </w:numPr>
        <w:spacing w:after="0"/>
        <w:jc w:val="both"/>
      </w:pPr>
      <w:r>
        <w:t>Košík či zásuvka pro umístění příslušenství</w:t>
      </w:r>
    </w:p>
    <w:sectPr w:rsidR="005C47B2" w:rsidSect="00540A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305DD" w14:textId="77777777" w:rsidR="0033467E" w:rsidRDefault="0033467E" w:rsidP="003F28B9">
      <w:pPr>
        <w:spacing w:after="0" w:line="240" w:lineRule="auto"/>
      </w:pPr>
      <w:r>
        <w:separator/>
      </w:r>
    </w:p>
  </w:endnote>
  <w:endnote w:type="continuationSeparator" w:id="0">
    <w:p w14:paraId="4ADA0504" w14:textId="77777777" w:rsidR="0033467E" w:rsidRDefault="0033467E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4858F" w14:textId="77777777" w:rsidR="00725CD1" w:rsidRDefault="00725C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22A383E" w14:textId="77777777" w:rsidR="00725CD1" w:rsidRDefault="00725CD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8BC4751" w14:textId="77777777" w:rsidR="00725CD1" w:rsidRDefault="00725C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C9CD0" w14:textId="77777777" w:rsidR="00725CD1" w:rsidRDefault="00725C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19FB4" w14:textId="77777777" w:rsidR="0033467E" w:rsidRDefault="0033467E" w:rsidP="003F28B9">
      <w:pPr>
        <w:spacing w:after="0" w:line="240" w:lineRule="auto"/>
      </w:pPr>
      <w:r>
        <w:separator/>
      </w:r>
    </w:p>
  </w:footnote>
  <w:footnote w:type="continuationSeparator" w:id="0">
    <w:p w14:paraId="1B108C8E" w14:textId="77777777" w:rsidR="0033467E" w:rsidRDefault="0033467E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D930" w14:textId="77777777" w:rsidR="00725CD1" w:rsidRDefault="00725C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4983" w14:textId="77777777" w:rsidR="00725CD1" w:rsidRDefault="00725C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9174F" w14:textId="77777777" w:rsidR="00725CD1" w:rsidRDefault="00725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304D"/>
    <w:multiLevelType w:val="hybridMultilevel"/>
    <w:tmpl w:val="F2821ACE"/>
    <w:lvl w:ilvl="0" w:tplc="2A124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12"/>
  </w:num>
  <w:num w:numId="11">
    <w:abstractNumId w:val="13"/>
  </w:num>
  <w:num w:numId="12">
    <w:abstractNumId w:val="2"/>
  </w:num>
  <w:num w:numId="13">
    <w:abstractNumId w:val="7"/>
  </w:num>
  <w:num w:numId="14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7387"/>
    <w:rsid w:val="000151B2"/>
    <w:rsid w:val="00020302"/>
    <w:rsid w:val="00022EC6"/>
    <w:rsid w:val="000230BA"/>
    <w:rsid w:val="000232A1"/>
    <w:rsid w:val="000405BD"/>
    <w:rsid w:val="0004338B"/>
    <w:rsid w:val="0004461A"/>
    <w:rsid w:val="00047D44"/>
    <w:rsid w:val="000623A7"/>
    <w:rsid w:val="000630ED"/>
    <w:rsid w:val="00064DA9"/>
    <w:rsid w:val="00072D93"/>
    <w:rsid w:val="000838A6"/>
    <w:rsid w:val="00097C34"/>
    <w:rsid w:val="000C05FB"/>
    <w:rsid w:val="000D3F2B"/>
    <w:rsid w:val="000D7EBA"/>
    <w:rsid w:val="000F1089"/>
    <w:rsid w:val="000F4CF8"/>
    <w:rsid w:val="000F60D5"/>
    <w:rsid w:val="00104B0F"/>
    <w:rsid w:val="00112FDF"/>
    <w:rsid w:val="00123842"/>
    <w:rsid w:val="00125B5B"/>
    <w:rsid w:val="00137B2D"/>
    <w:rsid w:val="00140A4C"/>
    <w:rsid w:val="00151521"/>
    <w:rsid w:val="00154BD9"/>
    <w:rsid w:val="00165036"/>
    <w:rsid w:val="0017254D"/>
    <w:rsid w:val="001803CB"/>
    <w:rsid w:val="00196D05"/>
    <w:rsid w:val="001A7848"/>
    <w:rsid w:val="001B0A61"/>
    <w:rsid w:val="001B1BB1"/>
    <w:rsid w:val="001C6AFA"/>
    <w:rsid w:val="001D387F"/>
    <w:rsid w:val="001E6CC9"/>
    <w:rsid w:val="001F0A63"/>
    <w:rsid w:val="002000CD"/>
    <w:rsid w:val="00210E05"/>
    <w:rsid w:val="0022051F"/>
    <w:rsid w:val="00221910"/>
    <w:rsid w:val="00222C6E"/>
    <w:rsid w:val="00233A60"/>
    <w:rsid w:val="00240696"/>
    <w:rsid w:val="00250765"/>
    <w:rsid w:val="00256FA3"/>
    <w:rsid w:val="002B370A"/>
    <w:rsid w:val="002E2B03"/>
    <w:rsid w:val="002F2843"/>
    <w:rsid w:val="002F5553"/>
    <w:rsid w:val="002F6D43"/>
    <w:rsid w:val="00302CA6"/>
    <w:rsid w:val="0031205F"/>
    <w:rsid w:val="00312460"/>
    <w:rsid w:val="00316BFE"/>
    <w:rsid w:val="00321538"/>
    <w:rsid w:val="0033467E"/>
    <w:rsid w:val="0034678A"/>
    <w:rsid w:val="0034767B"/>
    <w:rsid w:val="00354546"/>
    <w:rsid w:val="003546D3"/>
    <w:rsid w:val="00366569"/>
    <w:rsid w:val="00372743"/>
    <w:rsid w:val="00385C67"/>
    <w:rsid w:val="00387792"/>
    <w:rsid w:val="00387D76"/>
    <w:rsid w:val="00390A4D"/>
    <w:rsid w:val="00392E7B"/>
    <w:rsid w:val="003979D3"/>
    <w:rsid w:val="003A6D1A"/>
    <w:rsid w:val="003B695D"/>
    <w:rsid w:val="003D46DA"/>
    <w:rsid w:val="003D5546"/>
    <w:rsid w:val="003D6238"/>
    <w:rsid w:val="003D650C"/>
    <w:rsid w:val="003D7234"/>
    <w:rsid w:val="003E52E0"/>
    <w:rsid w:val="003E5FA2"/>
    <w:rsid w:val="003F1046"/>
    <w:rsid w:val="003F28B9"/>
    <w:rsid w:val="003F2FF5"/>
    <w:rsid w:val="003F39D3"/>
    <w:rsid w:val="003F55A6"/>
    <w:rsid w:val="003F71D1"/>
    <w:rsid w:val="00403CC7"/>
    <w:rsid w:val="00413670"/>
    <w:rsid w:val="004138BC"/>
    <w:rsid w:val="0042170F"/>
    <w:rsid w:val="00422D04"/>
    <w:rsid w:val="004264C5"/>
    <w:rsid w:val="004269FB"/>
    <w:rsid w:val="00431C72"/>
    <w:rsid w:val="00437FB8"/>
    <w:rsid w:val="00440B27"/>
    <w:rsid w:val="00473E0F"/>
    <w:rsid w:val="00475256"/>
    <w:rsid w:val="004855FD"/>
    <w:rsid w:val="00485EF2"/>
    <w:rsid w:val="0049547C"/>
    <w:rsid w:val="004A2842"/>
    <w:rsid w:val="004A3471"/>
    <w:rsid w:val="004A7E89"/>
    <w:rsid w:val="004C5485"/>
    <w:rsid w:val="004C5B40"/>
    <w:rsid w:val="004D1658"/>
    <w:rsid w:val="004D420C"/>
    <w:rsid w:val="004D7F63"/>
    <w:rsid w:val="004E65DA"/>
    <w:rsid w:val="004E6E60"/>
    <w:rsid w:val="0052062E"/>
    <w:rsid w:val="005376B3"/>
    <w:rsid w:val="00540AA4"/>
    <w:rsid w:val="005435D0"/>
    <w:rsid w:val="0054604A"/>
    <w:rsid w:val="005538D6"/>
    <w:rsid w:val="005602AC"/>
    <w:rsid w:val="00564DCE"/>
    <w:rsid w:val="00570FE4"/>
    <w:rsid w:val="00573BFA"/>
    <w:rsid w:val="00583B93"/>
    <w:rsid w:val="00587B23"/>
    <w:rsid w:val="005A4453"/>
    <w:rsid w:val="005A5C11"/>
    <w:rsid w:val="005C3BAE"/>
    <w:rsid w:val="005C47B2"/>
    <w:rsid w:val="005C4890"/>
    <w:rsid w:val="005C5AF0"/>
    <w:rsid w:val="005D49A6"/>
    <w:rsid w:val="005F4189"/>
    <w:rsid w:val="005F4B61"/>
    <w:rsid w:val="006100ED"/>
    <w:rsid w:val="00613885"/>
    <w:rsid w:val="00633F12"/>
    <w:rsid w:val="00635CE8"/>
    <w:rsid w:val="00644B3D"/>
    <w:rsid w:val="00652157"/>
    <w:rsid w:val="00656437"/>
    <w:rsid w:val="0067029A"/>
    <w:rsid w:val="006716D4"/>
    <w:rsid w:val="00682147"/>
    <w:rsid w:val="00697911"/>
    <w:rsid w:val="006C1F2D"/>
    <w:rsid w:val="006D2B14"/>
    <w:rsid w:val="006E3DDB"/>
    <w:rsid w:val="006F0014"/>
    <w:rsid w:val="006F3C9B"/>
    <w:rsid w:val="0070683B"/>
    <w:rsid w:val="00715E18"/>
    <w:rsid w:val="00725CD1"/>
    <w:rsid w:val="007263AC"/>
    <w:rsid w:val="00731A75"/>
    <w:rsid w:val="007358E5"/>
    <w:rsid w:val="00735DED"/>
    <w:rsid w:val="00740E3D"/>
    <w:rsid w:val="00747B1E"/>
    <w:rsid w:val="00747E69"/>
    <w:rsid w:val="00751DEB"/>
    <w:rsid w:val="007547EB"/>
    <w:rsid w:val="0075507A"/>
    <w:rsid w:val="007560B4"/>
    <w:rsid w:val="00761D92"/>
    <w:rsid w:val="00764B9C"/>
    <w:rsid w:val="007725D1"/>
    <w:rsid w:val="007726E0"/>
    <w:rsid w:val="00774FB7"/>
    <w:rsid w:val="00796FA8"/>
    <w:rsid w:val="007A2980"/>
    <w:rsid w:val="007A6843"/>
    <w:rsid w:val="007C217D"/>
    <w:rsid w:val="007E2CAB"/>
    <w:rsid w:val="007E6CDA"/>
    <w:rsid w:val="007F11EC"/>
    <w:rsid w:val="007F285E"/>
    <w:rsid w:val="007F2E08"/>
    <w:rsid w:val="007F3A38"/>
    <w:rsid w:val="00800821"/>
    <w:rsid w:val="00801CA7"/>
    <w:rsid w:val="008029B8"/>
    <w:rsid w:val="00803761"/>
    <w:rsid w:val="00806619"/>
    <w:rsid w:val="00820697"/>
    <w:rsid w:val="008269F3"/>
    <w:rsid w:val="00826DB8"/>
    <w:rsid w:val="00830672"/>
    <w:rsid w:val="00832A69"/>
    <w:rsid w:val="00835828"/>
    <w:rsid w:val="00835AE2"/>
    <w:rsid w:val="00835E5D"/>
    <w:rsid w:val="008363DA"/>
    <w:rsid w:val="00845F1A"/>
    <w:rsid w:val="00846AE5"/>
    <w:rsid w:val="0085175E"/>
    <w:rsid w:val="00853195"/>
    <w:rsid w:val="00853A9B"/>
    <w:rsid w:val="00853ECA"/>
    <w:rsid w:val="00855439"/>
    <w:rsid w:val="00856244"/>
    <w:rsid w:val="0086046D"/>
    <w:rsid w:val="00860A4E"/>
    <w:rsid w:val="00861388"/>
    <w:rsid w:val="008733FC"/>
    <w:rsid w:val="00886531"/>
    <w:rsid w:val="008A73E6"/>
    <w:rsid w:val="008C437D"/>
    <w:rsid w:val="008C4988"/>
    <w:rsid w:val="008C7C15"/>
    <w:rsid w:val="00901E06"/>
    <w:rsid w:val="00903226"/>
    <w:rsid w:val="0091031B"/>
    <w:rsid w:val="009118A4"/>
    <w:rsid w:val="00914433"/>
    <w:rsid w:val="00914C8D"/>
    <w:rsid w:val="00952389"/>
    <w:rsid w:val="0096070C"/>
    <w:rsid w:val="009669CF"/>
    <w:rsid w:val="009734F2"/>
    <w:rsid w:val="00973F9C"/>
    <w:rsid w:val="00983DE0"/>
    <w:rsid w:val="009942A5"/>
    <w:rsid w:val="009B1E12"/>
    <w:rsid w:val="009B6CDF"/>
    <w:rsid w:val="009C6313"/>
    <w:rsid w:val="009D2744"/>
    <w:rsid w:val="009D3FD2"/>
    <w:rsid w:val="009E1D38"/>
    <w:rsid w:val="009E61C9"/>
    <w:rsid w:val="009F38D1"/>
    <w:rsid w:val="00A0308A"/>
    <w:rsid w:val="00A10D7D"/>
    <w:rsid w:val="00A156AA"/>
    <w:rsid w:val="00A1617B"/>
    <w:rsid w:val="00A214A2"/>
    <w:rsid w:val="00A25365"/>
    <w:rsid w:val="00A25D6B"/>
    <w:rsid w:val="00A264A3"/>
    <w:rsid w:val="00A30156"/>
    <w:rsid w:val="00A301F3"/>
    <w:rsid w:val="00A418A6"/>
    <w:rsid w:val="00A41D74"/>
    <w:rsid w:val="00A42904"/>
    <w:rsid w:val="00A43CB2"/>
    <w:rsid w:val="00A47846"/>
    <w:rsid w:val="00A52C32"/>
    <w:rsid w:val="00A53F92"/>
    <w:rsid w:val="00A621C9"/>
    <w:rsid w:val="00A651E5"/>
    <w:rsid w:val="00A66EB8"/>
    <w:rsid w:val="00A705DB"/>
    <w:rsid w:val="00A7360F"/>
    <w:rsid w:val="00A8227B"/>
    <w:rsid w:val="00A83E2E"/>
    <w:rsid w:val="00A9309D"/>
    <w:rsid w:val="00AB0CD6"/>
    <w:rsid w:val="00AB1ADE"/>
    <w:rsid w:val="00AC6AF6"/>
    <w:rsid w:val="00AD54DD"/>
    <w:rsid w:val="00AD63C5"/>
    <w:rsid w:val="00AE2AF9"/>
    <w:rsid w:val="00AF48D0"/>
    <w:rsid w:val="00AF4936"/>
    <w:rsid w:val="00B13B3C"/>
    <w:rsid w:val="00B1722A"/>
    <w:rsid w:val="00B21022"/>
    <w:rsid w:val="00B34A31"/>
    <w:rsid w:val="00B35405"/>
    <w:rsid w:val="00B455DC"/>
    <w:rsid w:val="00B62607"/>
    <w:rsid w:val="00B75ABF"/>
    <w:rsid w:val="00B810E1"/>
    <w:rsid w:val="00B91640"/>
    <w:rsid w:val="00BA03E1"/>
    <w:rsid w:val="00BA2E38"/>
    <w:rsid w:val="00BB0226"/>
    <w:rsid w:val="00BB4CD2"/>
    <w:rsid w:val="00BB79AB"/>
    <w:rsid w:val="00BC21BE"/>
    <w:rsid w:val="00BC36A4"/>
    <w:rsid w:val="00BC3854"/>
    <w:rsid w:val="00BD4B91"/>
    <w:rsid w:val="00BD79B0"/>
    <w:rsid w:val="00BE1532"/>
    <w:rsid w:val="00BE436B"/>
    <w:rsid w:val="00BF2EF9"/>
    <w:rsid w:val="00BF2F14"/>
    <w:rsid w:val="00C0316A"/>
    <w:rsid w:val="00C16F01"/>
    <w:rsid w:val="00C21EEA"/>
    <w:rsid w:val="00C23ABE"/>
    <w:rsid w:val="00C2526E"/>
    <w:rsid w:val="00C2627E"/>
    <w:rsid w:val="00C34810"/>
    <w:rsid w:val="00C40C99"/>
    <w:rsid w:val="00C42784"/>
    <w:rsid w:val="00C61730"/>
    <w:rsid w:val="00C72EF4"/>
    <w:rsid w:val="00C73E06"/>
    <w:rsid w:val="00C77E3D"/>
    <w:rsid w:val="00C86EEF"/>
    <w:rsid w:val="00CA221A"/>
    <w:rsid w:val="00CA71FC"/>
    <w:rsid w:val="00CC0396"/>
    <w:rsid w:val="00CC3037"/>
    <w:rsid w:val="00CC350D"/>
    <w:rsid w:val="00CC3D85"/>
    <w:rsid w:val="00CC4CDA"/>
    <w:rsid w:val="00CC61B7"/>
    <w:rsid w:val="00CD5408"/>
    <w:rsid w:val="00CD7CD9"/>
    <w:rsid w:val="00CE4914"/>
    <w:rsid w:val="00CE6791"/>
    <w:rsid w:val="00CF2A24"/>
    <w:rsid w:val="00CF6D25"/>
    <w:rsid w:val="00D17B2A"/>
    <w:rsid w:val="00D35081"/>
    <w:rsid w:val="00D35DD6"/>
    <w:rsid w:val="00D40CDC"/>
    <w:rsid w:val="00D4164C"/>
    <w:rsid w:val="00D42F29"/>
    <w:rsid w:val="00D46F46"/>
    <w:rsid w:val="00D563F1"/>
    <w:rsid w:val="00D5659B"/>
    <w:rsid w:val="00D61751"/>
    <w:rsid w:val="00D65C34"/>
    <w:rsid w:val="00D73940"/>
    <w:rsid w:val="00D805BE"/>
    <w:rsid w:val="00D84AE3"/>
    <w:rsid w:val="00D93A77"/>
    <w:rsid w:val="00D96249"/>
    <w:rsid w:val="00D968D2"/>
    <w:rsid w:val="00DA5B4C"/>
    <w:rsid w:val="00DB572D"/>
    <w:rsid w:val="00DC1B57"/>
    <w:rsid w:val="00DC448C"/>
    <w:rsid w:val="00DC72E3"/>
    <w:rsid w:val="00DD2198"/>
    <w:rsid w:val="00DD4118"/>
    <w:rsid w:val="00DD64F9"/>
    <w:rsid w:val="00DE203F"/>
    <w:rsid w:val="00DF323C"/>
    <w:rsid w:val="00DF5EEF"/>
    <w:rsid w:val="00E03309"/>
    <w:rsid w:val="00E11A52"/>
    <w:rsid w:val="00E16DF2"/>
    <w:rsid w:val="00E25530"/>
    <w:rsid w:val="00E32114"/>
    <w:rsid w:val="00E35292"/>
    <w:rsid w:val="00E54992"/>
    <w:rsid w:val="00E5580A"/>
    <w:rsid w:val="00E5748C"/>
    <w:rsid w:val="00E61185"/>
    <w:rsid w:val="00E7422B"/>
    <w:rsid w:val="00E82F86"/>
    <w:rsid w:val="00E85817"/>
    <w:rsid w:val="00E93298"/>
    <w:rsid w:val="00EA3903"/>
    <w:rsid w:val="00EB6752"/>
    <w:rsid w:val="00EC25AC"/>
    <w:rsid w:val="00EC5985"/>
    <w:rsid w:val="00ED1825"/>
    <w:rsid w:val="00ED6F6E"/>
    <w:rsid w:val="00EF44F0"/>
    <w:rsid w:val="00F135D8"/>
    <w:rsid w:val="00F1651D"/>
    <w:rsid w:val="00F2044F"/>
    <w:rsid w:val="00F25671"/>
    <w:rsid w:val="00F30B4E"/>
    <w:rsid w:val="00F3795F"/>
    <w:rsid w:val="00F61C1A"/>
    <w:rsid w:val="00F638EC"/>
    <w:rsid w:val="00F82ACB"/>
    <w:rsid w:val="00F94489"/>
    <w:rsid w:val="00F949B0"/>
    <w:rsid w:val="00F95875"/>
    <w:rsid w:val="00FC4823"/>
    <w:rsid w:val="00FC74F8"/>
    <w:rsid w:val="00FE4A64"/>
    <w:rsid w:val="00FF0C5B"/>
    <w:rsid w:val="00FF3AB2"/>
    <w:rsid w:val="00FF5E25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F5978"/>
  <w15:docId w15:val="{6DB93F94-044A-4A01-8817-B5294F43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character" w:customStyle="1" w:styleId="tlid-translation">
    <w:name w:val="tlid-translation"/>
    <w:basedOn w:val="Standardnpsmoodstavce"/>
    <w:rsid w:val="00172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D68EB4-6656-461A-BF94-A2163A3B4B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A53FC2-F176-4C0E-A8CF-7CCA8669C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208213-B067-4163-BD0A-8516943CED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7D5D41-F68A-4458-8DAF-773078D362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Růžičková Gabriela</cp:lastModifiedBy>
  <cp:revision>4</cp:revision>
  <cp:lastPrinted>2022-06-28T18:13:00Z</cp:lastPrinted>
  <dcterms:created xsi:type="dcterms:W3CDTF">2023-03-08T06:30:00Z</dcterms:created>
  <dcterms:modified xsi:type="dcterms:W3CDTF">2023-05-03T15:10:00Z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