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9F6A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67393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0150A03F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D20323C" w14:textId="7291A88A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2733D4C2" w14:textId="58FBA229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0A75D4DC" w14:textId="2415F55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67393" w:rsidRPr="00367393">
        <w:rPr>
          <w:rFonts w:eastAsia="Times New Roman"/>
          <w:b/>
          <w:lang w:bidi="en-US"/>
        </w:rPr>
        <w:t xml:space="preserve">Nový pavilon péče o matku a dítě včetně hemodialyzačního střediska a nadzemního spojovacího koridoru Krajská zdravotní, a.s. – Nemocnice Děčín, </w:t>
      </w:r>
      <w:proofErr w:type="spellStart"/>
      <w:r w:rsidR="00367393" w:rsidRPr="00367393">
        <w:rPr>
          <w:rFonts w:eastAsia="Times New Roman"/>
          <w:b/>
          <w:lang w:bidi="en-US"/>
        </w:rPr>
        <w:t>o.z</w:t>
      </w:r>
      <w:proofErr w:type="spellEnd"/>
      <w:r w:rsidR="00367393" w:rsidRPr="00367393">
        <w:rPr>
          <w:rFonts w:eastAsia="Times New Roman"/>
          <w:b/>
          <w:lang w:bidi="en-US"/>
        </w:rPr>
        <w:t>. – stavební práce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6573A4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207A708C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143C62E9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21D157B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771F5FCC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9AAFE2A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FE537D8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79C4837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4381E" w14:textId="77777777" w:rsidR="009578FB" w:rsidRDefault="009578FB">
      <w:pPr>
        <w:spacing w:after="0" w:line="240" w:lineRule="auto"/>
      </w:pPr>
      <w:r>
        <w:separator/>
      </w:r>
    </w:p>
  </w:endnote>
  <w:endnote w:type="continuationSeparator" w:id="0">
    <w:p w14:paraId="37C01C8E" w14:textId="77777777" w:rsidR="009578FB" w:rsidRDefault="0095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B6F2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89B67B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81F9" w14:textId="7898FDC2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 w:rsidRPr="00367393">
      <w:rPr>
        <w:rFonts w:ascii="Calibri" w:hAnsi="Calibri"/>
        <w:sz w:val="22"/>
      </w:rPr>
      <w:t xml:space="preserve">Kvalifikační dokumentace </w:t>
    </w:r>
    <w:r w:rsidR="00367393" w:rsidRPr="00367393">
      <w:rPr>
        <w:rFonts w:ascii="Calibri" w:hAnsi="Calibri"/>
        <w:b/>
        <w:sz w:val="22"/>
        <w:szCs w:val="22"/>
      </w:rPr>
      <w:t>KZMDD0123</w:t>
    </w:r>
    <w:r w:rsidRPr="00367393">
      <w:rPr>
        <w:rFonts w:ascii="Calibri" w:hAnsi="Calibri"/>
        <w:b/>
        <w:sz w:val="22"/>
        <w:szCs w:val="20"/>
      </w:rPr>
      <w:t xml:space="preserve"> </w:t>
    </w:r>
    <w:r w:rsidRPr="00367393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CE9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DC690" w14:textId="77777777" w:rsidR="009578FB" w:rsidRDefault="009578FB">
      <w:pPr>
        <w:spacing w:after="0" w:line="240" w:lineRule="auto"/>
      </w:pPr>
      <w:r>
        <w:separator/>
      </w:r>
    </w:p>
  </w:footnote>
  <w:footnote w:type="continuationSeparator" w:id="0">
    <w:p w14:paraId="4E16E441" w14:textId="77777777" w:rsidR="009578FB" w:rsidRDefault="00957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02343454">
    <w:abstractNumId w:val="1"/>
  </w:num>
  <w:num w:numId="2" w16cid:durableId="1419983300">
    <w:abstractNumId w:val="1"/>
  </w:num>
  <w:num w:numId="3" w16cid:durableId="335572677">
    <w:abstractNumId w:val="2"/>
  </w:num>
  <w:num w:numId="4" w16cid:durableId="499739015">
    <w:abstractNumId w:val="0"/>
  </w:num>
  <w:num w:numId="5" w16cid:durableId="510291617">
    <w:abstractNumId w:val="3"/>
  </w:num>
  <w:num w:numId="6" w16cid:durableId="212813555">
    <w:abstractNumId w:val="1"/>
  </w:num>
  <w:num w:numId="7" w16cid:durableId="1317150352">
    <w:abstractNumId w:val="1"/>
  </w:num>
  <w:num w:numId="8" w16cid:durableId="46073861">
    <w:abstractNumId w:val="1"/>
  </w:num>
  <w:num w:numId="9" w16cid:durableId="760905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67393"/>
    <w:rsid w:val="003F1A44"/>
    <w:rsid w:val="00402F86"/>
    <w:rsid w:val="00450ECC"/>
    <w:rsid w:val="004576F9"/>
    <w:rsid w:val="004B79BA"/>
    <w:rsid w:val="00546F72"/>
    <w:rsid w:val="00571956"/>
    <w:rsid w:val="00576B69"/>
    <w:rsid w:val="00655CD6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578FB"/>
    <w:rsid w:val="00991DEA"/>
    <w:rsid w:val="009A2074"/>
    <w:rsid w:val="009B688D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E93A59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3AF8E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Petra Hájková</cp:lastModifiedBy>
  <cp:revision>51</cp:revision>
  <dcterms:created xsi:type="dcterms:W3CDTF">2016-08-19T07:33:00Z</dcterms:created>
  <dcterms:modified xsi:type="dcterms:W3CDTF">2023-02-03T08:30:00Z</dcterms:modified>
</cp:coreProperties>
</file>