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582F" w14:textId="77777777" w:rsidR="007C1638" w:rsidRPr="007D1776" w:rsidRDefault="007C1638" w:rsidP="007D1776">
      <w:pPr>
        <w:pStyle w:val="Nzev"/>
        <w:jc w:val="left"/>
        <w:rPr>
          <w:rFonts w:ascii="Times New Roman" w:hAnsi="Times New Roman"/>
          <w:sz w:val="24"/>
          <w:szCs w:val="24"/>
          <w:u w:val="single"/>
        </w:rPr>
      </w:pPr>
      <w:r w:rsidRPr="007D1776">
        <w:rPr>
          <w:rFonts w:ascii="Times New Roman" w:hAnsi="Times New Roman"/>
          <w:sz w:val="24"/>
          <w:szCs w:val="24"/>
          <w:u w:val="single"/>
        </w:rPr>
        <w:t>Pojištění majetku</w:t>
      </w:r>
    </w:p>
    <w:p w14:paraId="0022B0DC" w14:textId="77777777" w:rsidR="007C1638" w:rsidRPr="00D86DD6" w:rsidRDefault="007C1638" w:rsidP="007C1638">
      <w:pPr>
        <w:rPr>
          <w:rFonts w:cs="Arial"/>
        </w:rPr>
      </w:pPr>
    </w:p>
    <w:p w14:paraId="4DE79AB9" w14:textId="77777777" w:rsidR="007C1638" w:rsidRPr="00D86DD6" w:rsidRDefault="007C1638" w:rsidP="007C1638">
      <w:pPr>
        <w:rPr>
          <w:rFonts w:cs="Arial"/>
        </w:rPr>
      </w:pPr>
    </w:p>
    <w:p w14:paraId="49278AE4"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Živelní pojištění</w:t>
      </w:r>
    </w:p>
    <w:p w14:paraId="0D083355"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rPr>
      </w:pPr>
    </w:p>
    <w:p w14:paraId="0EA609F1"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highlight w:val="cyan"/>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71"/>
        <w:gridCol w:w="2543"/>
      </w:tblGrid>
      <w:tr w:rsidR="007D1776" w:rsidRPr="00B675B7" w14:paraId="69098080" w14:textId="77777777" w:rsidTr="007D1776">
        <w:trPr>
          <w:trHeight w:val="749"/>
          <w:tblHeader/>
        </w:trPr>
        <w:tc>
          <w:tcPr>
            <w:tcW w:w="6671" w:type="dxa"/>
            <w:tcBorders>
              <w:top w:val="single" w:sz="12" w:space="0" w:color="auto"/>
              <w:bottom w:val="single" w:sz="12" w:space="0" w:color="auto"/>
            </w:tcBorders>
            <w:shd w:val="clear" w:color="auto" w:fill="FBE4D5" w:themeFill="accent2" w:themeFillTint="33"/>
            <w:vAlign w:val="center"/>
          </w:tcPr>
          <w:p w14:paraId="12D80FA9"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2543" w:type="dxa"/>
            <w:tcBorders>
              <w:top w:val="single" w:sz="12" w:space="0" w:color="auto"/>
              <w:bottom w:val="single" w:sz="12" w:space="0" w:color="auto"/>
            </w:tcBorders>
            <w:shd w:val="clear" w:color="auto" w:fill="FBE4D5" w:themeFill="accent2" w:themeFillTint="33"/>
            <w:vAlign w:val="center"/>
          </w:tcPr>
          <w:p w14:paraId="05DD873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1E98DAAA"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3C9211CD" w14:textId="77777777" w:rsidTr="007D1776">
        <w:trPr>
          <w:trHeight w:val="932"/>
        </w:trPr>
        <w:tc>
          <w:tcPr>
            <w:tcW w:w="6671" w:type="dxa"/>
            <w:tcBorders>
              <w:top w:val="single" w:sz="12" w:space="0" w:color="auto"/>
              <w:bottom w:val="single" w:sz="4" w:space="0" w:color="auto"/>
            </w:tcBorders>
            <w:shd w:val="clear" w:color="auto" w:fill="DEEAF6" w:themeFill="accent5" w:themeFillTint="33"/>
            <w:vAlign w:val="center"/>
          </w:tcPr>
          <w:p w14:paraId="2C93990D" w14:textId="77777777" w:rsidR="007C1638" w:rsidRPr="00B675B7" w:rsidRDefault="007C1638" w:rsidP="00BB7DA0">
            <w:pPr>
              <w:pStyle w:val="perex"/>
              <w:spacing w:before="0" w:line="240" w:lineRule="auto"/>
              <w:rPr>
                <w:rFonts w:ascii="Times New Roman" w:hAnsi="Times New Roman"/>
                <w:sz w:val="24"/>
                <w:szCs w:val="24"/>
                <w:highlight w:val="cyan"/>
              </w:rPr>
            </w:pPr>
            <w:r w:rsidRPr="00B675B7">
              <w:rPr>
                <w:rFonts w:ascii="Times New Roman" w:hAnsi="Times New Roman"/>
                <w:sz w:val="24"/>
                <w:szCs w:val="24"/>
              </w:rPr>
              <w:t>Soubor vlastních budov a staveb</w:t>
            </w:r>
            <w:r w:rsidRPr="00B675B7">
              <w:rPr>
                <w:rFonts w:ascii="Times New Roman" w:hAnsi="Times New Roman"/>
                <w:b w:val="0"/>
                <w:sz w:val="24"/>
                <w:szCs w:val="24"/>
              </w:rPr>
              <w:t>, včetně stavebních součástí, oplocení, technologií a dalšího příslušenství</w:t>
            </w:r>
          </w:p>
        </w:tc>
        <w:tc>
          <w:tcPr>
            <w:tcW w:w="2543" w:type="dxa"/>
            <w:tcBorders>
              <w:top w:val="single" w:sz="12" w:space="0" w:color="auto"/>
              <w:bottom w:val="single" w:sz="4" w:space="0" w:color="auto"/>
            </w:tcBorders>
            <w:shd w:val="clear" w:color="auto" w:fill="DEEAF6" w:themeFill="accent5" w:themeFillTint="33"/>
            <w:vAlign w:val="center"/>
          </w:tcPr>
          <w:p w14:paraId="35634670" w14:textId="77777777" w:rsidR="007C1638" w:rsidRPr="00B675B7" w:rsidRDefault="007C1638" w:rsidP="00BB7DA0">
            <w:pPr>
              <w:pStyle w:val="perex"/>
              <w:spacing w:before="0" w:line="240" w:lineRule="auto"/>
              <w:jc w:val="center"/>
              <w:rPr>
                <w:rFonts w:ascii="Times New Roman" w:hAnsi="Times New Roman"/>
                <w:b w:val="0"/>
                <w:sz w:val="24"/>
                <w:szCs w:val="24"/>
                <w:highlight w:val="cyan"/>
              </w:rPr>
            </w:pPr>
            <w:r w:rsidRPr="00B675B7">
              <w:rPr>
                <w:rFonts w:ascii="Times New Roman" w:hAnsi="Times New Roman"/>
                <w:b w:val="0"/>
                <w:sz w:val="24"/>
                <w:szCs w:val="24"/>
              </w:rPr>
              <w:t>11 764 967 265,-</w:t>
            </w:r>
          </w:p>
        </w:tc>
      </w:tr>
      <w:tr w:rsidR="007D1776" w:rsidRPr="00B675B7" w14:paraId="4D4759AF" w14:textId="77777777" w:rsidTr="007D1776">
        <w:trPr>
          <w:trHeight w:val="940"/>
        </w:trPr>
        <w:tc>
          <w:tcPr>
            <w:tcW w:w="6671" w:type="dxa"/>
            <w:tcBorders>
              <w:top w:val="single" w:sz="4" w:space="0" w:color="auto"/>
              <w:bottom w:val="single" w:sz="4" w:space="0" w:color="auto"/>
            </w:tcBorders>
            <w:shd w:val="clear" w:color="auto" w:fill="DEEAF6" w:themeFill="accent5" w:themeFillTint="33"/>
            <w:vAlign w:val="center"/>
          </w:tcPr>
          <w:p w14:paraId="4AC1BA84" w14:textId="77777777" w:rsidR="007C1638" w:rsidRPr="00B675B7" w:rsidRDefault="007C1638" w:rsidP="00BB7DA0">
            <w:pPr>
              <w:pStyle w:val="perex"/>
              <w:spacing w:before="0" w:line="240" w:lineRule="auto"/>
              <w:rPr>
                <w:rFonts w:ascii="Times New Roman" w:hAnsi="Times New Roman"/>
                <w:sz w:val="24"/>
                <w:szCs w:val="24"/>
                <w:highlight w:val="cyan"/>
              </w:rPr>
            </w:pPr>
            <w:r w:rsidRPr="00B675B7">
              <w:rPr>
                <w:rFonts w:ascii="Times New Roman" w:hAnsi="Times New Roman"/>
                <w:sz w:val="24"/>
                <w:szCs w:val="24"/>
              </w:rPr>
              <w:t>Soubor vlastních a cizích movitých věcí</w:t>
            </w:r>
            <w:r w:rsidRPr="00B675B7">
              <w:rPr>
                <w:rFonts w:ascii="Times New Roman" w:hAnsi="Times New Roman"/>
                <w:b w:val="0"/>
                <w:bCs w:val="0"/>
                <w:sz w:val="24"/>
                <w:szCs w:val="24"/>
              </w:rPr>
              <w:t>, včetně DDHM, strojů a zařízení převáženými sanitními vozy NEONATAL a VITAL (nosítka, inkubátory apod.)</w:t>
            </w:r>
          </w:p>
        </w:tc>
        <w:tc>
          <w:tcPr>
            <w:tcW w:w="2543" w:type="dxa"/>
            <w:tcBorders>
              <w:top w:val="single" w:sz="4" w:space="0" w:color="auto"/>
              <w:bottom w:val="single" w:sz="4" w:space="0" w:color="auto"/>
            </w:tcBorders>
            <w:shd w:val="clear" w:color="auto" w:fill="DEEAF6" w:themeFill="accent5" w:themeFillTint="33"/>
            <w:vAlign w:val="center"/>
          </w:tcPr>
          <w:p w14:paraId="051D3A04"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3 127 518 618,-</w:t>
            </w:r>
          </w:p>
        </w:tc>
      </w:tr>
      <w:tr w:rsidR="007D1776" w:rsidRPr="00B675B7" w14:paraId="1A08180F" w14:textId="77777777" w:rsidTr="007D1776">
        <w:trPr>
          <w:trHeight w:val="940"/>
        </w:trPr>
        <w:tc>
          <w:tcPr>
            <w:tcW w:w="6671" w:type="dxa"/>
            <w:tcBorders>
              <w:top w:val="single" w:sz="4" w:space="0" w:color="auto"/>
              <w:bottom w:val="single" w:sz="4" w:space="0" w:color="auto"/>
            </w:tcBorders>
            <w:shd w:val="clear" w:color="auto" w:fill="DEEAF6" w:themeFill="accent5" w:themeFillTint="33"/>
            <w:vAlign w:val="center"/>
          </w:tcPr>
          <w:p w14:paraId="45486B30"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 xml:space="preserve">Soubor cizích věcí převzatých nebo užívaných </w:t>
            </w:r>
            <w:r w:rsidRPr="00B675B7">
              <w:rPr>
                <w:rFonts w:ascii="Times New Roman" w:hAnsi="Times New Roman"/>
                <w:b w:val="0"/>
                <w:bCs w:val="0"/>
                <w:sz w:val="24"/>
                <w:szCs w:val="24"/>
              </w:rPr>
              <w:t>– po právu převzatých na základě písemné smlouvy o pracích, výkonech nebo výpůjčce, zápůjčce</w:t>
            </w:r>
          </w:p>
        </w:tc>
        <w:tc>
          <w:tcPr>
            <w:tcW w:w="2543" w:type="dxa"/>
            <w:tcBorders>
              <w:top w:val="single" w:sz="4" w:space="0" w:color="auto"/>
              <w:bottom w:val="single" w:sz="4" w:space="0" w:color="auto"/>
            </w:tcBorders>
            <w:shd w:val="clear" w:color="auto" w:fill="DEEAF6" w:themeFill="accent5" w:themeFillTint="33"/>
            <w:vAlign w:val="center"/>
          </w:tcPr>
          <w:p w14:paraId="0644D76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339 156 715,-</w:t>
            </w:r>
          </w:p>
        </w:tc>
      </w:tr>
      <w:tr w:rsidR="007D1776" w:rsidRPr="00B675B7" w14:paraId="06E622AE" w14:textId="77777777" w:rsidTr="007D1776">
        <w:trPr>
          <w:trHeight w:val="723"/>
        </w:trPr>
        <w:tc>
          <w:tcPr>
            <w:tcW w:w="6671" w:type="dxa"/>
            <w:tcBorders>
              <w:top w:val="single" w:sz="4" w:space="0" w:color="auto"/>
              <w:bottom w:val="single" w:sz="4" w:space="0" w:color="auto"/>
            </w:tcBorders>
            <w:shd w:val="clear" w:color="auto" w:fill="DEEAF6" w:themeFill="accent5" w:themeFillTint="33"/>
            <w:vAlign w:val="center"/>
          </w:tcPr>
          <w:p w14:paraId="438FAD2C"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vlastních zásob</w:t>
            </w:r>
            <w:r w:rsidRPr="00B675B7">
              <w:rPr>
                <w:rFonts w:ascii="Times New Roman" w:hAnsi="Times New Roman"/>
                <w:b w:val="0"/>
                <w:bCs w:val="0"/>
                <w:sz w:val="24"/>
                <w:szCs w:val="24"/>
              </w:rPr>
              <w:t>, s výjimkou krevních výrobků</w:t>
            </w:r>
          </w:p>
        </w:tc>
        <w:tc>
          <w:tcPr>
            <w:tcW w:w="2543" w:type="dxa"/>
            <w:tcBorders>
              <w:top w:val="single" w:sz="4" w:space="0" w:color="auto"/>
              <w:bottom w:val="single" w:sz="4" w:space="0" w:color="auto"/>
            </w:tcBorders>
            <w:shd w:val="clear" w:color="auto" w:fill="DEEAF6" w:themeFill="accent5" w:themeFillTint="33"/>
            <w:vAlign w:val="center"/>
          </w:tcPr>
          <w:p w14:paraId="79F353E3"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367 377 590,-</w:t>
            </w:r>
          </w:p>
        </w:tc>
      </w:tr>
      <w:tr w:rsidR="007D1776" w:rsidRPr="00B675B7" w14:paraId="2F3B7F80" w14:textId="77777777" w:rsidTr="007D1776">
        <w:trPr>
          <w:trHeight w:val="704"/>
        </w:trPr>
        <w:tc>
          <w:tcPr>
            <w:tcW w:w="6671" w:type="dxa"/>
            <w:tcBorders>
              <w:top w:val="single" w:sz="4" w:space="0" w:color="auto"/>
              <w:bottom w:val="single" w:sz="4" w:space="0" w:color="auto"/>
            </w:tcBorders>
            <w:shd w:val="clear" w:color="auto" w:fill="DEEAF6" w:themeFill="accent5" w:themeFillTint="33"/>
            <w:vAlign w:val="center"/>
          </w:tcPr>
          <w:p w14:paraId="45CD2063"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cizích zásob</w:t>
            </w:r>
            <w:r w:rsidRPr="00B675B7">
              <w:rPr>
                <w:rFonts w:ascii="Times New Roman" w:hAnsi="Times New Roman"/>
                <w:b w:val="0"/>
                <w:bCs w:val="0"/>
                <w:sz w:val="24"/>
                <w:szCs w:val="24"/>
              </w:rPr>
              <w:t>, s výjimkou krevních výrobků</w:t>
            </w:r>
          </w:p>
        </w:tc>
        <w:tc>
          <w:tcPr>
            <w:tcW w:w="2543" w:type="dxa"/>
            <w:tcBorders>
              <w:top w:val="single" w:sz="4" w:space="0" w:color="auto"/>
              <w:bottom w:val="single" w:sz="4" w:space="0" w:color="auto"/>
            </w:tcBorders>
            <w:shd w:val="clear" w:color="auto" w:fill="DEEAF6" w:themeFill="accent5" w:themeFillTint="33"/>
            <w:vAlign w:val="center"/>
          </w:tcPr>
          <w:p w14:paraId="6960522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112 475 115,-</w:t>
            </w:r>
          </w:p>
        </w:tc>
      </w:tr>
      <w:tr w:rsidR="007D1776" w:rsidRPr="00B675B7" w14:paraId="664B6C50" w14:textId="77777777" w:rsidTr="007D1776">
        <w:trPr>
          <w:trHeight w:val="700"/>
        </w:trPr>
        <w:tc>
          <w:tcPr>
            <w:tcW w:w="6671" w:type="dxa"/>
            <w:tcBorders>
              <w:top w:val="single" w:sz="4" w:space="0" w:color="auto"/>
              <w:bottom w:val="single" w:sz="4" w:space="0" w:color="auto"/>
            </w:tcBorders>
            <w:shd w:val="clear" w:color="auto" w:fill="DEEAF6" w:themeFill="accent5" w:themeFillTint="33"/>
            <w:vAlign w:val="center"/>
          </w:tcPr>
          <w:p w14:paraId="18971E3B"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vlastních a cizích zásob – krevní výrobky</w:t>
            </w:r>
          </w:p>
        </w:tc>
        <w:tc>
          <w:tcPr>
            <w:tcW w:w="2543" w:type="dxa"/>
            <w:tcBorders>
              <w:top w:val="single" w:sz="4" w:space="0" w:color="auto"/>
              <w:bottom w:val="single" w:sz="4" w:space="0" w:color="auto"/>
            </w:tcBorders>
            <w:shd w:val="clear" w:color="auto" w:fill="DEEAF6" w:themeFill="accent5" w:themeFillTint="33"/>
            <w:vAlign w:val="center"/>
          </w:tcPr>
          <w:p w14:paraId="786F70E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12 454 849,-</w:t>
            </w:r>
          </w:p>
        </w:tc>
      </w:tr>
      <w:tr w:rsidR="007D1776" w:rsidRPr="00B675B7" w14:paraId="216EF8DC" w14:textId="77777777" w:rsidTr="007D1776">
        <w:trPr>
          <w:trHeight w:val="700"/>
        </w:trPr>
        <w:tc>
          <w:tcPr>
            <w:tcW w:w="6671" w:type="dxa"/>
            <w:tcBorders>
              <w:top w:val="single" w:sz="4" w:space="0" w:color="auto"/>
              <w:bottom w:val="single" w:sz="4" w:space="0" w:color="auto"/>
            </w:tcBorders>
            <w:shd w:val="clear" w:color="auto" w:fill="DEEAF6" w:themeFill="accent5" w:themeFillTint="33"/>
            <w:vAlign w:val="center"/>
          </w:tcPr>
          <w:p w14:paraId="768738F6"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cenností</w:t>
            </w:r>
          </w:p>
        </w:tc>
        <w:tc>
          <w:tcPr>
            <w:tcW w:w="2543" w:type="dxa"/>
            <w:tcBorders>
              <w:top w:val="single" w:sz="4" w:space="0" w:color="auto"/>
              <w:bottom w:val="single" w:sz="4" w:space="0" w:color="auto"/>
            </w:tcBorders>
            <w:shd w:val="clear" w:color="auto" w:fill="DEEAF6" w:themeFill="accent5" w:themeFillTint="33"/>
            <w:vAlign w:val="center"/>
          </w:tcPr>
          <w:p w14:paraId="3CA137E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10 000 000,-</w:t>
            </w:r>
          </w:p>
          <w:p w14:paraId="0FEA0FDB" w14:textId="77777777" w:rsidR="007C1638" w:rsidRPr="00B675B7" w:rsidRDefault="007C1638" w:rsidP="00BB7DA0">
            <w:pPr>
              <w:pStyle w:val="perex"/>
              <w:spacing w:before="0" w:line="240" w:lineRule="auto"/>
              <w:jc w:val="center"/>
              <w:rPr>
                <w:rFonts w:ascii="Times New Roman" w:hAnsi="Times New Roman"/>
                <w:b w:val="0"/>
                <w:sz w:val="24"/>
                <w:szCs w:val="24"/>
                <w:highlight w:val="yellow"/>
              </w:rPr>
            </w:pPr>
            <w:r w:rsidRPr="00B675B7">
              <w:rPr>
                <w:rFonts w:ascii="Times New Roman" w:hAnsi="Times New Roman"/>
                <w:b w:val="0"/>
                <w:i/>
                <w:iCs/>
                <w:sz w:val="24"/>
                <w:szCs w:val="24"/>
              </w:rPr>
              <w:t>(na první riziko)</w:t>
            </w:r>
          </w:p>
        </w:tc>
      </w:tr>
      <w:tr w:rsidR="007D1776" w:rsidRPr="00B675B7" w14:paraId="3841AE2E" w14:textId="77777777" w:rsidTr="007D1776">
        <w:trPr>
          <w:trHeight w:val="721"/>
        </w:trPr>
        <w:tc>
          <w:tcPr>
            <w:tcW w:w="6671" w:type="dxa"/>
            <w:tcBorders>
              <w:top w:val="single" w:sz="12" w:space="0" w:color="auto"/>
              <w:bottom w:val="single" w:sz="12" w:space="0" w:color="auto"/>
            </w:tcBorders>
            <w:shd w:val="clear" w:color="auto" w:fill="FBE4D5" w:themeFill="accent2" w:themeFillTint="33"/>
            <w:vAlign w:val="center"/>
          </w:tcPr>
          <w:p w14:paraId="394DE185"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Pojištěná nebezpečí</w:t>
            </w:r>
          </w:p>
        </w:tc>
        <w:tc>
          <w:tcPr>
            <w:tcW w:w="2543" w:type="dxa"/>
            <w:tcBorders>
              <w:top w:val="single" w:sz="12" w:space="0" w:color="auto"/>
              <w:bottom w:val="single" w:sz="12" w:space="0" w:color="auto"/>
            </w:tcBorders>
            <w:shd w:val="clear" w:color="auto" w:fill="FBE4D5" w:themeFill="accent2" w:themeFillTint="33"/>
            <w:vAlign w:val="center"/>
          </w:tcPr>
          <w:p w14:paraId="7BD17DBC"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2ED18E0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678DD534" w14:textId="77777777" w:rsidTr="007D1776">
        <w:trPr>
          <w:trHeight w:val="830"/>
        </w:trPr>
        <w:tc>
          <w:tcPr>
            <w:tcW w:w="6671" w:type="dxa"/>
            <w:tcBorders>
              <w:top w:val="single" w:sz="4" w:space="0" w:color="auto"/>
              <w:bottom w:val="single" w:sz="4" w:space="0" w:color="auto"/>
            </w:tcBorders>
            <w:shd w:val="clear" w:color="auto" w:fill="DEEAF6" w:themeFill="accent5" w:themeFillTint="33"/>
            <w:vAlign w:val="center"/>
          </w:tcPr>
          <w:p w14:paraId="4AC3F12E" w14:textId="155BA77E"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 xml:space="preserve">Základní živelní nebezpečí: </w:t>
            </w:r>
          </w:p>
          <w:p w14:paraId="5A083CB7" w14:textId="77777777" w:rsidR="007C1638" w:rsidRPr="00B675B7" w:rsidRDefault="007C1638" w:rsidP="00BB7DA0">
            <w:pPr>
              <w:pStyle w:val="perex"/>
              <w:numPr>
                <w:ilvl w:val="0"/>
                <w:numId w:val="29"/>
              </w:numPr>
              <w:tabs>
                <w:tab w:val="clear" w:pos="3990"/>
                <w:tab w:val="left" w:pos="743"/>
              </w:tabs>
              <w:spacing w:before="0" w:line="240" w:lineRule="auto"/>
              <w:rPr>
                <w:rFonts w:ascii="Times New Roman" w:hAnsi="Times New Roman"/>
                <w:b w:val="0"/>
                <w:sz w:val="24"/>
                <w:szCs w:val="24"/>
              </w:rPr>
            </w:pPr>
            <w:r w:rsidRPr="00B675B7">
              <w:rPr>
                <w:rFonts w:ascii="Times New Roman" w:hAnsi="Times New Roman"/>
                <w:b w:val="0"/>
                <w:sz w:val="24"/>
                <w:szCs w:val="24"/>
              </w:rPr>
              <w:t>požár, výbuch, přímý úder blesku</w:t>
            </w:r>
          </w:p>
          <w:p w14:paraId="090E0B81" w14:textId="77777777" w:rsidR="007C1638" w:rsidRPr="00B675B7" w:rsidRDefault="007C1638" w:rsidP="00BB7DA0">
            <w:pPr>
              <w:pStyle w:val="perex"/>
              <w:numPr>
                <w:ilvl w:val="0"/>
                <w:numId w:val="29"/>
              </w:numPr>
              <w:tabs>
                <w:tab w:val="clear" w:pos="3990"/>
                <w:tab w:val="left" w:pos="743"/>
              </w:tabs>
              <w:spacing w:before="0" w:line="240" w:lineRule="auto"/>
              <w:rPr>
                <w:rFonts w:ascii="Times New Roman" w:hAnsi="Times New Roman"/>
                <w:b w:val="0"/>
                <w:sz w:val="24"/>
                <w:szCs w:val="24"/>
              </w:rPr>
            </w:pPr>
            <w:r w:rsidRPr="00B675B7">
              <w:rPr>
                <w:rFonts w:ascii="Times New Roman" w:hAnsi="Times New Roman"/>
                <w:b w:val="0"/>
                <w:sz w:val="24"/>
                <w:szCs w:val="24"/>
              </w:rPr>
              <w:t>pád letadla, jeho části, jeho nákladu nebo posádky</w:t>
            </w:r>
          </w:p>
        </w:tc>
        <w:tc>
          <w:tcPr>
            <w:tcW w:w="2543" w:type="dxa"/>
            <w:tcBorders>
              <w:top w:val="single" w:sz="4" w:space="0" w:color="auto"/>
              <w:bottom w:val="single" w:sz="4" w:space="0" w:color="auto"/>
            </w:tcBorders>
            <w:shd w:val="clear" w:color="auto" w:fill="DEEAF6" w:themeFill="accent5" w:themeFillTint="33"/>
            <w:vAlign w:val="center"/>
          </w:tcPr>
          <w:p w14:paraId="7ADC113A"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10 000,-</w:t>
            </w:r>
          </w:p>
        </w:tc>
      </w:tr>
      <w:tr w:rsidR="007D1776" w:rsidRPr="00B675B7" w14:paraId="7AC62E36" w14:textId="77777777" w:rsidTr="007D1776">
        <w:trPr>
          <w:trHeight w:val="362"/>
        </w:trPr>
        <w:tc>
          <w:tcPr>
            <w:tcW w:w="6671" w:type="dxa"/>
            <w:tcBorders>
              <w:top w:val="single" w:sz="4" w:space="0" w:color="auto"/>
              <w:bottom w:val="single" w:sz="4" w:space="0" w:color="auto"/>
            </w:tcBorders>
            <w:shd w:val="clear" w:color="auto" w:fill="DEEAF6" w:themeFill="accent5" w:themeFillTint="33"/>
            <w:vAlign w:val="center"/>
          </w:tcPr>
          <w:p w14:paraId="473924E6"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Záplava, povodeň</w:t>
            </w:r>
          </w:p>
        </w:tc>
        <w:tc>
          <w:tcPr>
            <w:tcW w:w="2543" w:type="dxa"/>
            <w:tcBorders>
              <w:top w:val="single" w:sz="4" w:space="0" w:color="auto"/>
              <w:bottom w:val="single" w:sz="4" w:space="0" w:color="auto"/>
            </w:tcBorders>
            <w:shd w:val="clear" w:color="auto" w:fill="DEEAF6" w:themeFill="accent5" w:themeFillTint="33"/>
            <w:vAlign w:val="center"/>
          </w:tcPr>
          <w:p w14:paraId="764972C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10 000,-</w:t>
            </w:r>
          </w:p>
        </w:tc>
      </w:tr>
      <w:tr w:rsidR="007D1776" w:rsidRPr="00B675B7" w14:paraId="21EB99F8" w14:textId="77777777" w:rsidTr="007D1776">
        <w:trPr>
          <w:trHeight w:val="362"/>
        </w:trPr>
        <w:tc>
          <w:tcPr>
            <w:tcW w:w="6671" w:type="dxa"/>
            <w:tcBorders>
              <w:top w:val="single" w:sz="4" w:space="0" w:color="auto"/>
              <w:bottom w:val="single" w:sz="4" w:space="0" w:color="auto"/>
            </w:tcBorders>
            <w:shd w:val="clear" w:color="auto" w:fill="DEEAF6" w:themeFill="accent5" w:themeFillTint="33"/>
            <w:vAlign w:val="center"/>
          </w:tcPr>
          <w:p w14:paraId="1FE7C4AE"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Vodovodní škody</w:t>
            </w:r>
          </w:p>
        </w:tc>
        <w:tc>
          <w:tcPr>
            <w:tcW w:w="2543" w:type="dxa"/>
            <w:tcBorders>
              <w:top w:val="single" w:sz="4" w:space="0" w:color="auto"/>
              <w:bottom w:val="single" w:sz="4" w:space="0" w:color="auto"/>
            </w:tcBorders>
            <w:shd w:val="clear" w:color="auto" w:fill="DEEAF6" w:themeFill="accent5" w:themeFillTint="33"/>
            <w:vAlign w:val="center"/>
          </w:tcPr>
          <w:p w14:paraId="197112D1"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5 000,-</w:t>
            </w:r>
          </w:p>
        </w:tc>
      </w:tr>
      <w:tr w:rsidR="007D1776" w:rsidRPr="00B675B7" w14:paraId="5EBCAD33" w14:textId="77777777" w:rsidTr="007D1776">
        <w:trPr>
          <w:trHeight w:val="427"/>
        </w:trPr>
        <w:tc>
          <w:tcPr>
            <w:tcW w:w="6671" w:type="dxa"/>
            <w:tcBorders>
              <w:top w:val="single" w:sz="4" w:space="0" w:color="auto"/>
              <w:bottom w:val="single" w:sz="4" w:space="0" w:color="auto"/>
            </w:tcBorders>
            <w:shd w:val="clear" w:color="auto" w:fill="DEEAF6" w:themeFill="accent5" w:themeFillTint="33"/>
            <w:vAlign w:val="center"/>
          </w:tcPr>
          <w:p w14:paraId="667E81DA"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Vichřice, krupobití</w:t>
            </w:r>
          </w:p>
        </w:tc>
        <w:tc>
          <w:tcPr>
            <w:tcW w:w="2543" w:type="dxa"/>
            <w:tcBorders>
              <w:top w:val="single" w:sz="4" w:space="0" w:color="auto"/>
              <w:bottom w:val="single" w:sz="4" w:space="0" w:color="auto"/>
            </w:tcBorders>
            <w:shd w:val="clear" w:color="auto" w:fill="DEEAF6" w:themeFill="accent5" w:themeFillTint="33"/>
            <w:vAlign w:val="center"/>
          </w:tcPr>
          <w:p w14:paraId="1E48825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5 000,-</w:t>
            </w:r>
          </w:p>
        </w:tc>
      </w:tr>
      <w:tr w:rsidR="007D1776" w:rsidRPr="00B675B7" w14:paraId="3F488F15" w14:textId="77777777" w:rsidTr="007D1776">
        <w:trPr>
          <w:trHeight w:val="427"/>
        </w:trPr>
        <w:tc>
          <w:tcPr>
            <w:tcW w:w="6671" w:type="dxa"/>
            <w:tcBorders>
              <w:top w:val="single" w:sz="4" w:space="0" w:color="auto"/>
              <w:bottom w:val="single" w:sz="4" w:space="0" w:color="auto"/>
            </w:tcBorders>
            <w:shd w:val="clear" w:color="auto" w:fill="DEEAF6" w:themeFill="accent5" w:themeFillTint="33"/>
            <w:vAlign w:val="center"/>
          </w:tcPr>
          <w:p w14:paraId="074D71D2"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Náraz dopravního prostředku</w:t>
            </w:r>
          </w:p>
        </w:tc>
        <w:tc>
          <w:tcPr>
            <w:tcW w:w="2543" w:type="dxa"/>
            <w:tcBorders>
              <w:top w:val="single" w:sz="4" w:space="0" w:color="auto"/>
              <w:bottom w:val="single" w:sz="4" w:space="0" w:color="auto"/>
            </w:tcBorders>
            <w:shd w:val="clear" w:color="auto" w:fill="DEEAF6" w:themeFill="accent5" w:themeFillTint="33"/>
            <w:vAlign w:val="center"/>
          </w:tcPr>
          <w:p w14:paraId="4114352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01052101" w14:textId="77777777" w:rsidTr="007D1776">
        <w:trPr>
          <w:trHeight w:val="677"/>
        </w:trPr>
        <w:tc>
          <w:tcPr>
            <w:tcW w:w="6671" w:type="dxa"/>
            <w:tcBorders>
              <w:top w:val="single" w:sz="4" w:space="0" w:color="auto"/>
              <w:bottom w:val="single" w:sz="4" w:space="0" w:color="auto"/>
            </w:tcBorders>
            <w:shd w:val="clear" w:color="auto" w:fill="DEEAF6" w:themeFill="accent5" w:themeFillTint="33"/>
            <w:vAlign w:val="center"/>
          </w:tcPr>
          <w:p w14:paraId="5DA5F803"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elektrickým přepětím, elektrickým výbojem, indukcí, zkratem apod. (viz zvláštní ujednání)</w:t>
            </w:r>
          </w:p>
        </w:tc>
        <w:tc>
          <w:tcPr>
            <w:tcW w:w="2543" w:type="dxa"/>
            <w:tcBorders>
              <w:top w:val="single" w:sz="4" w:space="0" w:color="auto"/>
              <w:bottom w:val="single" w:sz="4" w:space="0" w:color="auto"/>
            </w:tcBorders>
            <w:shd w:val="clear" w:color="auto" w:fill="DEEAF6" w:themeFill="accent5" w:themeFillTint="33"/>
            <w:vAlign w:val="center"/>
          </w:tcPr>
          <w:p w14:paraId="43286DB2"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212CF0A4" w14:textId="77777777" w:rsidTr="007D1776">
        <w:trPr>
          <w:trHeight w:val="831"/>
        </w:trPr>
        <w:tc>
          <w:tcPr>
            <w:tcW w:w="6671" w:type="dxa"/>
            <w:tcBorders>
              <w:top w:val="single" w:sz="4" w:space="0" w:color="auto"/>
              <w:bottom w:val="single" w:sz="4" w:space="0" w:color="auto"/>
            </w:tcBorders>
            <w:shd w:val="clear" w:color="auto" w:fill="DEEAF6" w:themeFill="accent5" w:themeFillTint="33"/>
            <w:vAlign w:val="center"/>
          </w:tcPr>
          <w:p w14:paraId="3CCFE6F3"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zatečením vody do budovy nebo stavby v důsledku atmosférických srážek, působením tání sněhu nebo ledu (viz zvláštní ujednání)</w:t>
            </w:r>
          </w:p>
        </w:tc>
        <w:tc>
          <w:tcPr>
            <w:tcW w:w="2543" w:type="dxa"/>
            <w:tcBorders>
              <w:top w:val="single" w:sz="4" w:space="0" w:color="auto"/>
              <w:bottom w:val="single" w:sz="4" w:space="0" w:color="auto"/>
            </w:tcBorders>
            <w:shd w:val="clear" w:color="auto" w:fill="DEEAF6" w:themeFill="accent5" w:themeFillTint="33"/>
            <w:vAlign w:val="center"/>
          </w:tcPr>
          <w:p w14:paraId="0EDBCBFA"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744D117A" w14:textId="77777777" w:rsidTr="007D1776">
        <w:trPr>
          <w:trHeight w:val="2258"/>
        </w:trPr>
        <w:tc>
          <w:tcPr>
            <w:tcW w:w="6671"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54188D9B"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lastRenderedPageBreak/>
              <w:t>Ostatní (doplňková) živelní nebezpečí:</w:t>
            </w:r>
          </w:p>
          <w:p w14:paraId="4CFD5ED5"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sesuv půdy, zřícení skal nebo zemin</w:t>
            </w:r>
          </w:p>
          <w:p w14:paraId="2F2BDDF5"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sesuv nebo zřícení lavin</w:t>
            </w:r>
          </w:p>
          <w:p w14:paraId="40EECBE8"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pád stromů, stožárů a jiných předmětů</w:t>
            </w:r>
          </w:p>
          <w:p w14:paraId="24115D32"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tíha sněhu nebo námrazy</w:t>
            </w:r>
          </w:p>
          <w:p w14:paraId="49311FCE"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zemětřesení</w:t>
            </w:r>
          </w:p>
          <w:p w14:paraId="7C9DF71A"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kouř</w:t>
            </w:r>
          </w:p>
          <w:p w14:paraId="531D9568" w14:textId="77777777" w:rsidR="007C1638" w:rsidRPr="00B675B7" w:rsidRDefault="007C1638" w:rsidP="00BB7DA0">
            <w:pPr>
              <w:pStyle w:val="perex"/>
              <w:numPr>
                <w:ilvl w:val="0"/>
                <w:numId w:val="24"/>
              </w:numPr>
              <w:tabs>
                <w:tab w:val="clear" w:pos="3990"/>
                <w:tab w:val="left" w:pos="176"/>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aerodynamický třesk (rázová vlna způsobená nadzvukovým letadlem)</w:t>
            </w:r>
          </w:p>
        </w:tc>
        <w:tc>
          <w:tcPr>
            <w:tcW w:w="2543" w:type="dxa"/>
            <w:tcBorders>
              <w:top w:val="single" w:sz="4" w:space="0" w:color="auto"/>
              <w:left w:val="single" w:sz="4" w:space="0" w:color="auto"/>
              <w:bottom w:val="single" w:sz="12" w:space="0" w:color="auto"/>
              <w:right w:val="single" w:sz="12" w:space="0" w:color="auto"/>
            </w:tcBorders>
            <w:shd w:val="clear" w:color="auto" w:fill="DEEAF6" w:themeFill="accent5" w:themeFillTint="33"/>
            <w:vAlign w:val="center"/>
          </w:tcPr>
          <w:p w14:paraId="30F9A574"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5 000,-</w:t>
            </w:r>
          </w:p>
        </w:tc>
      </w:tr>
    </w:tbl>
    <w:p w14:paraId="4BA47A51" w14:textId="77777777" w:rsidR="007C1638" w:rsidRPr="00B675B7" w:rsidRDefault="007C1638" w:rsidP="007C1638">
      <w:pPr>
        <w:pStyle w:val="Odstavecseseznamem"/>
        <w:autoSpaceDE w:val="0"/>
        <w:autoSpaceDN w:val="0"/>
        <w:adjustRightInd w:val="0"/>
        <w:spacing w:line="240" w:lineRule="auto"/>
        <w:ind w:left="0"/>
        <w:rPr>
          <w:rFonts w:ascii="Times New Roman" w:hAnsi="Times New Roman"/>
          <w:spacing w:val="-2"/>
          <w:sz w:val="24"/>
          <w:szCs w:val="24"/>
          <w:highlight w:val="cyan"/>
        </w:rPr>
      </w:pPr>
    </w:p>
    <w:p w14:paraId="7FF55F25" w14:textId="77777777" w:rsidR="007C1638" w:rsidRPr="00B675B7" w:rsidRDefault="007C1638" w:rsidP="007C1638">
      <w:pPr>
        <w:pStyle w:val="Odstavecseseznamem"/>
        <w:autoSpaceDE w:val="0"/>
        <w:autoSpaceDN w:val="0"/>
        <w:adjustRightInd w:val="0"/>
        <w:spacing w:line="240" w:lineRule="auto"/>
        <w:ind w:left="0"/>
        <w:rPr>
          <w:rFonts w:ascii="Times New Roman" w:hAnsi="Times New Roman"/>
          <w:spacing w:val="-2"/>
          <w:sz w:val="24"/>
          <w:szCs w:val="24"/>
          <w:highlight w:val="cyan"/>
        </w:rPr>
      </w:pPr>
    </w:p>
    <w:p w14:paraId="035019F6" w14:textId="77777777" w:rsidR="007C1638" w:rsidRPr="00B675B7" w:rsidRDefault="007C1638" w:rsidP="007C1638">
      <w:pPr>
        <w:pStyle w:val="Odstavecseseznamem"/>
        <w:autoSpaceDE w:val="0"/>
        <w:autoSpaceDN w:val="0"/>
        <w:adjustRightInd w:val="0"/>
        <w:spacing w:line="240" w:lineRule="auto"/>
        <w:ind w:left="0"/>
        <w:rPr>
          <w:rFonts w:ascii="Times New Roman" w:hAnsi="Times New Roman"/>
          <w:spacing w:val="-2"/>
          <w:sz w:val="24"/>
          <w:szCs w:val="24"/>
          <w:highlight w:val="cyan"/>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71"/>
        <w:gridCol w:w="2543"/>
      </w:tblGrid>
      <w:tr w:rsidR="007D1776" w:rsidRPr="00B675B7" w14:paraId="1C9EC7D4" w14:textId="77777777" w:rsidTr="007D1776">
        <w:trPr>
          <w:trHeight w:val="749"/>
        </w:trPr>
        <w:tc>
          <w:tcPr>
            <w:tcW w:w="6671" w:type="dxa"/>
            <w:tcBorders>
              <w:top w:val="single" w:sz="12" w:space="0" w:color="auto"/>
              <w:bottom w:val="single" w:sz="12" w:space="0" w:color="auto"/>
            </w:tcBorders>
            <w:shd w:val="clear" w:color="auto" w:fill="FBE4D5" w:themeFill="accent2" w:themeFillTint="33"/>
            <w:vAlign w:val="center"/>
          </w:tcPr>
          <w:p w14:paraId="3300AE3C"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2543" w:type="dxa"/>
            <w:tcBorders>
              <w:top w:val="single" w:sz="12" w:space="0" w:color="auto"/>
              <w:bottom w:val="single" w:sz="12" w:space="0" w:color="auto"/>
            </w:tcBorders>
            <w:shd w:val="clear" w:color="auto" w:fill="FBE4D5" w:themeFill="accent2" w:themeFillTint="33"/>
            <w:vAlign w:val="center"/>
          </w:tcPr>
          <w:p w14:paraId="3C2912A9"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0EBDA63A"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69A953CA" w14:textId="77777777" w:rsidTr="007D1776">
        <w:trPr>
          <w:trHeight w:val="700"/>
        </w:trPr>
        <w:tc>
          <w:tcPr>
            <w:tcW w:w="6671" w:type="dxa"/>
            <w:tcBorders>
              <w:top w:val="single" w:sz="4" w:space="0" w:color="auto"/>
              <w:bottom w:val="single" w:sz="4" w:space="0" w:color="auto"/>
            </w:tcBorders>
            <w:shd w:val="clear" w:color="auto" w:fill="DEEAF6" w:themeFill="accent5" w:themeFillTint="33"/>
            <w:vAlign w:val="center"/>
          </w:tcPr>
          <w:p w14:paraId="1264D1CE"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Umělecká díla, věci zvláštní kulturní a historické hodnoty</w:t>
            </w:r>
          </w:p>
        </w:tc>
        <w:tc>
          <w:tcPr>
            <w:tcW w:w="2543" w:type="dxa"/>
            <w:tcBorders>
              <w:top w:val="single" w:sz="4" w:space="0" w:color="auto"/>
              <w:bottom w:val="single" w:sz="4" w:space="0" w:color="auto"/>
            </w:tcBorders>
            <w:shd w:val="clear" w:color="auto" w:fill="DEEAF6" w:themeFill="accent5" w:themeFillTint="33"/>
            <w:vAlign w:val="center"/>
          </w:tcPr>
          <w:p w14:paraId="40D191BF"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42D111EC" w14:textId="77777777" w:rsidR="007C1638" w:rsidRPr="00B675B7" w:rsidRDefault="007C1638" w:rsidP="00BB7DA0">
            <w:pPr>
              <w:pStyle w:val="perex"/>
              <w:spacing w:before="0" w:line="240" w:lineRule="auto"/>
              <w:jc w:val="center"/>
              <w:rPr>
                <w:rFonts w:ascii="Times New Roman" w:hAnsi="Times New Roman"/>
                <w:b w:val="0"/>
                <w:sz w:val="24"/>
                <w:szCs w:val="24"/>
                <w:highlight w:val="yellow"/>
              </w:rPr>
            </w:pPr>
            <w:r w:rsidRPr="00B675B7">
              <w:rPr>
                <w:rFonts w:ascii="Times New Roman" w:hAnsi="Times New Roman"/>
                <w:b w:val="0"/>
                <w:i/>
                <w:iCs/>
                <w:sz w:val="24"/>
                <w:szCs w:val="24"/>
              </w:rPr>
              <w:t>(na první riziko)</w:t>
            </w:r>
          </w:p>
        </w:tc>
      </w:tr>
      <w:tr w:rsidR="007D1776" w:rsidRPr="00B675B7" w14:paraId="623A1D0E" w14:textId="77777777" w:rsidTr="007D1776">
        <w:trPr>
          <w:trHeight w:val="1112"/>
        </w:trPr>
        <w:tc>
          <w:tcPr>
            <w:tcW w:w="6671" w:type="dxa"/>
            <w:tcBorders>
              <w:top w:val="single" w:sz="4" w:space="0" w:color="auto"/>
              <w:bottom w:val="single" w:sz="4" w:space="0" w:color="auto"/>
            </w:tcBorders>
            <w:shd w:val="clear" w:color="auto" w:fill="DEEAF6" w:themeFill="accent5" w:themeFillTint="33"/>
            <w:vAlign w:val="center"/>
          </w:tcPr>
          <w:p w14:paraId="20004A0C"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Umělecká díla, věci zvláštní kulturní a historické hodnoty</w:t>
            </w:r>
            <w:r w:rsidRPr="00B675B7">
              <w:rPr>
                <w:rFonts w:ascii="Times New Roman" w:hAnsi="Times New Roman"/>
                <w:b w:val="0"/>
                <w:bCs w:val="0"/>
                <w:sz w:val="24"/>
                <w:szCs w:val="24"/>
              </w:rPr>
              <w:t xml:space="preserve"> </w:t>
            </w:r>
            <w:r w:rsidRPr="00B675B7">
              <w:rPr>
                <w:rFonts w:ascii="Times New Roman" w:hAnsi="Times New Roman"/>
                <w:sz w:val="24"/>
                <w:szCs w:val="24"/>
              </w:rPr>
              <w:t xml:space="preserve">umístěných na volném prostranství </w:t>
            </w:r>
            <w:r w:rsidRPr="00B675B7">
              <w:rPr>
                <w:rFonts w:ascii="Times New Roman" w:hAnsi="Times New Roman"/>
                <w:b w:val="0"/>
                <w:bCs w:val="0"/>
                <w:sz w:val="24"/>
                <w:szCs w:val="24"/>
              </w:rPr>
              <w:t>(např. venkovní sochy) a věcí umístěných na budovách a stavbách</w:t>
            </w:r>
          </w:p>
        </w:tc>
        <w:tc>
          <w:tcPr>
            <w:tcW w:w="2543" w:type="dxa"/>
            <w:tcBorders>
              <w:top w:val="single" w:sz="4" w:space="0" w:color="auto"/>
              <w:bottom w:val="single" w:sz="4" w:space="0" w:color="auto"/>
            </w:tcBorders>
            <w:shd w:val="clear" w:color="auto" w:fill="DEEAF6" w:themeFill="accent5" w:themeFillTint="33"/>
            <w:vAlign w:val="center"/>
          </w:tcPr>
          <w:p w14:paraId="462563C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2371DD0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r>
      <w:tr w:rsidR="007D1776" w:rsidRPr="00B675B7" w14:paraId="4140FA29" w14:textId="77777777" w:rsidTr="007D1776">
        <w:trPr>
          <w:trHeight w:val="768"/>
        </w:trPr>
        <w:tc>
          <w:tcPr>
            <w:tcW w:w="6671" w:type="dxa"/>
            <w:tcBorders>
              <w:top w:val="single" w:sz="4" w:space="0" w:color="auto"/>
              <w:bottom w:val="single" w:sz="4" w:space="0" w:color="auto"/>
            </w:tcBorders>
            <w:shd w:val="clear" w:color="auto" w:fill="DEEAF6" w:themeFill="accent5" w:themeFillTint="33"/>
            <w:vAlign w:val="center"/>
          </w:tcPr>
          <w:p w14:paraId="6A797A0D" w14:textId="77777777" w:rsidR="007C1638" w:rsidRPr="00B675B7" w:rsidRDefault="007C1638" w:rsidP="00BB7DA0">
            <w:pPr>
              <w:pStyle w:val="perex"/>
              <w:spacing w:before="0" w:line="240" w:lineRule="auto"/>
              <w:rPr>
                <w:rFonts w:ascii="Times New Roman" w:hAnsi="Times New Roman"/>
                <w:sz w:val="24"/>
                <w:szCs w:val="24"/>
                <w:highlight w:val="cyan"/>
              </w:rPr>
            </w:pPr>
            <w:r w:rsidRPr="00B675B7">
              <w:rPr>
                <w:rFonts w:ascii="Times New Roman" w:hAnsi="Times New Roman"/>
                <w:sz w:val="24"/>
                <w:szCs w:val="24"/>
              </w:rPr>
              <w:t>Venkovní mobiliář</w:t>
            </w:r>
          </w:p>
        </w:tc>
        <w:tc>
          <w:tcPr>
            <w:tcW w:w="2543" w:type="dxa"/>
            <w:tcBorders>
              <w:top w:val="single" w:sz="4" w:space="0" w:color="auto"/>
              <w:bottom w:val="single" w:sz="4" w:space="0" w:color="auto"/>
            </w:tcBorders>
            <w:shd w:val="clear" w:color="auto" w:fill="DEEAF6" w:themeFill="accent5" w:themeFillTint="33"/>
            <w:vAlign w:val="center"/>
          </w:tcPr>
          <w:p w14:paraId="514C280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71A77BB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r>
      <w:tr w:rsidR="007D1776" w:rsidRPr="00B675B7" w14:paraId="2D6FA7CA" w14:textId="77777777" w:rsidTr="007D1776">
        <w:trPr>
          <w:trHeight w:val="721"/>
        </w:trPr>
        <w:tc>
          <w:tcPr>
            <w:tcW w:w="6671" w:type="dxa"/>
            <w:tcBorders>
              <w:top w:val="single" w:sz="12" w:space="0" w:color="auto"/>
              <w:bottom w:val="single" w:sz="12" w:space="0" w:color="auto"/>
            </w:tcBorders>
            <w:shd w:val="clear" w:color="auto" w:fill="FBE4D5" w:themeFill="accent2" w:themeFillTint="33"/>
            <w:vAlign w:val="center"/>
          </w:tcPr>
          <w:p w14:paraId="74C9CE09"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Pojištěná nebezpečí</w:t>
            </w:r>
          </w:p>
        </w:tc>
        <w:tc>
          <w:tcPr>
            <w:tcW w:w="2543" w:type="dxa"/>
            <w:tcBorders>
              <w:top w:val="single" w:sz="12" w:space="0" w:color="auto"/>
              <w:bottom w:val="single" w:sz="12" w:space="0" w:color="auto"/>
            </w:tcBorders>
            <w:shd w:val="clear" w:color="auto" w:fill="FBE4D5" w:themeFill="accent2" w:themeFillTint="33"/>
            <w:vAlign w:val="center"/>
          </w:tcPr>
          <w:p w14:paraId="7CF2129F"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6DC15891"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5691F485" w14:textId="77777777" w:rsidTr="007D1776">
        <w:trPr>
          <w:trHeight w:val="830"/>
        </w:trPr>
        <w:tc>
          <w:tcPr>
            <w:tcW w:w="6671" w:type="dxa"/>
            <w:tcBorders>
              <w:top w:val="single" w:sz="4" w:space="0" w:color="auto"/>
              <w:bottom w:val="single" w:sz="4" w:space="0" w:color="auto"/>
            </w:tcBorders>
            <w:shd w:val="clear" w:color="auto" w:fill="DEEAF6" w:themeFill="accent5" w:themeFillTint="33"/>
            <w:vAlign w:val="center"/>
          </w:tcPr>
          <w:p w14:paraId="2F84C6A0" w14:textId="11CFAF02"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 xml:space="preserve">Základní živelní nebezpečí: </w:t>
            </w:r>
          </w:p>
          <w:p w14:paraId="13C4C497" w14:textId="77777777" w:rsidR="007C1638" w:rsidRPr="00B675B7" w:rsidRDefault="007C1638" w:rsidP="00BB7DA0">
            <w:pPr>
              <w:pStyle w:val="perex"/>
              <w:numPr>
                <w:ilvl w:val="0"/>
                <w:numId w:val="29"/>
              </w:numPr>
              <w:tabs>
                <w:tab w:val="clear" w:pos="3990"/>
                <w:tab w:val="left" w:pos="743"/>
              </w:tabs>
              <w:spacing w:before="0" w:line="240" w:lineRule="auto"/>
              <w:rPr>
                <w:rFonts w:ascii="Times New Roman" w:hAnsi="Times New Roman"/>
                <w:b w:val="0"/>
                <w:sz w:val="24"/>
                <w:szCs w:val="24"/>
              </w:rPr>
            </w:pPr>
            <w:r w:rsidRPr="00B675B7">
              <w:rPr>
                <w:rFonts w:ascii="Times New Roman" w:hAnsi="Times New Roman"/>
                <w:b w:val="0"/>
                <w:sz w:val="24"/>
                <w:szCs w:val="24"/>
              </w:rPr>
              <w:t>požár, výbuch, přímý úder blesku</w:t>
            </w:r>
          </w:p>
          <w:p w14:paraId="7EB68DDF" w14:textId="77777777" w:rsidR="007C1638" w:rsidRPr="00B675B7" w:rsidRDefault="007C1638" w:rsidP="00BB7DA0">
            <w:pPr>
              <w:pStyle w:val="perex"/>
              <w:numPr>
                <w:ilvl w:val="0"/>
                <w:numId w:val="29"/>
              </w:numPr>
              <w:tabs>
                <w:tab w:val="clear" w:pos="3990"/>
                <w:tab w:val="left" w:pos="743"/>
              </w:tabs>
              <w:spacing w:before="0" w:line="240" w:lineRule="auto"/>
              <w:rPr>
                <w:rFonts w:ascii="Times New Roman" w:hAnsi="Times New Roman"/>
                <w:b w:val="0"/>
                <w:sz w:val="24"/>
                <w:szCs w:val="24"/>
              </w:rPr>
            </w:pPr>
            <w:r w:rsidRPr="00B675B7">
              <w:rPr>
                <w:rFonts w:ascii="Times New Roman" w:hAnsi="Times New Roman"/>
                <w:b w:val="0"/>
                <w:sz w:val="24"/>
                <w:szCs w:val="24"/>
              </w:rPr>
              <w:t>pád letadla, jeho části, jeho nákladu nebo posádky</w:t>
            </w:r>
          </w:p>
        </w:tc>
        <w:tc>
          <w:tcPr>
            <w:tcW w:w="2543" w:type="dxa"/>
            <w:tcBorders>
              <w:top w:val="single" w:sz="4" w:space="0" w:color="auto"/>
              <w:bottom w:val="single" w:sz="4" w:space="0" w:color="auto"/>
            </w:tcBorders>
            <w:shd w:val="clear" w:color="auto" w:fill="DEEAF6" w:themeFill="accent5" w:themeFillTint="33"/>
            <w:vAlign w:val="center"/>
          </w:tcPr>
          <w:p w14:paraId="3C6DACF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64CBEEC5" w14:textId="77777777" w:rsidTr="007D1776">
        <w:trPr>
          <w:trHeight w:val="362"/>
        </w:trPr>
        <w:tc>
          <w:tcPr>
            <w:tcW w:w="6671" w:type="dxa"/>
            <w:tcBorders>
              <w:top w:val="single" w:sz="4" w:space="0" w:color="auto"/>
              <w:bottom w:val="single" w:sz="4" w:space="0" w:color="auto"/>
            </w:tcBorders>
            <w:shd w:val="clear" w:color="auto" w:fill="DEEAF6" w:themeFill="accent5" w:themeFillTint="33"/>
            <w:vAlign w:val="center"/>
          </w:tcPr>
          <w:p w14:paraId="385E7C44"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Záplava, povodeň</w:t>
            </w:r>
          </w:p>
        </w:tc>
        <w:tc>
          <w:tcPr>
            <w:tcW w:w="2543" w:type="dxa"/>
            <w:tcBorders>
              <w:top w:val="single" w:sz="4" w:space="0" w:color="auto"/>
              <w:bottom w:val="single" w:sz="4" w:space="0" w:color="auto"/>
            </w:tcBorders>
            <w:shd w:val="clear" w:color="auto" w:fill="DEEAF6" w:themeFill="accent5" w:themeFillTint="33"/>
            <w:vAlign w:val="center"/>
          </w:tcPr>
          <w:p w14:paraId="1BD2106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5D45A712" w14:textId="77777777" w:rsidTr="007D1776">
        <w:trPr>
          <w:trHeight w:val="362"/>
        </w:trPr>
        <w:tc>
          <w:tcPr>
            <w:tcW w:w="6671" w:type="dxa"/>
            <w:tcBorders>
              <w:top w:val="single" w:sz="4" w:space="0" w:color="auto"/>
              <w:bottom w:val="single" w:sz="4" w:space="0" w:color="auto"/>
            </w:tcBorders>
            <w:shd w:val="clear" w:color="auto" w:fill="DEEAF6" w:themeFill="accent5" w:themeFillTint="33"/>
            <w:vAlign w:val="center"/>
          </w:tcPr>
          <w:p w14:paraId="7E93F3F9"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Vodovodní škody</w:t>
            </w:r>
          </w:p>
        </w:tc>
        <w:tc>
          <w:tcPr>
            <w:tcW w:w="2543" w:type="dxa"/>
            <w:tcBorders>
              <w:top w:val="single" w:sz="4" w:space="0" w:color="auto"/>
              <w:bottom w:val="single" w:sz="4" w:space="0" w:color="auto"/>
            </w:tcBorders>
            <w:shd w:val="clear" w:color="auto" w:fill="DEEAF6" w:themeFill="accent5" w:themeFillTint="33"/>
            <w:vAlign w:val="center"/>
          </w:tcPr>
          <w:p w14:paraId="0D0393B1"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7B342884" w14:textId="77777777" w:rsidTr="007D1776">
        <w:trPr>
          <w:trHeight w:val="362"/>
        </w:trPr>
        <w:tc>
          <w:tcPr>
            <w:tcW w:w="6671" w:type="dxa"/>
            <w:tcBorders>
              <w:top w:val="single" w:sz="4" w:space="0" w:color="auto"/>
              <w:bottom w:val="single" w:sz="4" w:space="0" w:color="auto"/>
            </w:tcBorders>
            <w:shd w:val="clear" w:color="auto" w:fill="DEEAF6" w:themeFill="accent5" w:themeFillTint="33"/>
            <w:vAlign w:val="center"/>
          </w:tcPr>
          <w:p w14:paraId="5427391A"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Vichřice, krupobití</w:t>
            </w:r>
          </w:p>
        </w:tc>
        <w:tc>
          <w:tcPr>
            <w:tcW w:w="2543" w:type="dxa"/>
            <w:tcBorders>
              <w:top w:val="single" w:sz="4" w:space="0" w:color="auto"/>
              <w:bottom w:val="single" w:sz="4" w:space="0" w:color="auto"/>
            </w:tcBorders>
            <w:shd w:val="clear" w:color="auto" w:fill="DEEAF6" w:themeFill="accent5" w:themeFillTint="33"/>
            <w:vAlign w:val="center"/>
          </w:tcPr>
          <w:p w14:paraId="7FC672EF"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58765886" w14:textId="77777777" w:rsidTr="007D1776">
        <w:trPr>
          <w:trHeight w:val="441"/>
        </w:trPr>
        <w:tc>
          <w:tcPr>
            <w:tcW w:w="6671" w:type="dxa"/>
            <w:tcBorders>
              <w:top w:val="single" w:sz="4" w:space="0" w:color="auto"/>
              <w:bottom w:val="single" w:sz="4" w:space="0" w:color="auto"/>
            </w:tcBorders>
            <w:shd w:val="clear" w:color="auto" w:fill="DEEAF6" w:themeFill="accent5" w:themeFillTint="33"/>
            <w:vAlign w:val="center"/>
          </w:tcPr>
          <w:p w14:paraId="1B034D29"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Náraz dopravního prostředku</w:t>
            </w:r>
          </w:p>
        </w:tc>
        <w:tc>
          <w:tcPr>
            <w:tcW w:w="2543" w:type="dxa"/>
            <w:tcBorders>
              <w:top w:val="single" w:sz="4" w:space="0" w:color="auto"/>
              <w:bottom w:val="single" w:sz="4" w:space="0" w:color="auto"/>
            </w:tcBorders>
            <w:shd w:val="clear" w:color="auto" w:fill="DEEAF6" w:themeFill="accent5" w:themeFillTint="33"/>
            <w:vAlign w:val="center"/>
          </w:tcPr>
          <w:p w14:paraId="68B3E573"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2820ED26" w14:textId="77777777" w:rsidTr="007D1776">
        <w:trPr>
          <w:trHeight w:val="677"/>
        </w:trPr>
        <w:tc>
          <w:tcPr>
            <w:tcW w:w="6671" w:type="dxa"/>
            <w:tcBorders>
              <w:top w:val="single" w:sz="4" w:space="0" w:color="auto"/>
              <w:bottom w:val="single" w:sz="4" w:space="0" w:color="auto"/>
            </w:tcBorders>
            <w:shd w:val="clear" w:color="auto" w:fill="DEEAF6" w:themeFill="accent5" w:themeFillTint="33"/>
            <w:vAlign w:val="center"/>
          </w:tcPr>
          <w:p w14:paraId="4F2EEE29"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elektrickým přepětím, elektrickým výbojem, indukcí, zkratem apod. (viz zvláštní ujednání)</w:t>
            </w:r>
          </w:p>
        </w:tc>
        <w:tc>
          <w:tcPr>
            <w:tcW w:w="2543" w:type="dxa"/>
            <w:tcBorders>
              <w:top w:val="single" w:sz="4" w:space="0" w:color="auto"/>
              <w:bottom w:val="single" w:sz="4" w:space="0" w:color="auto"/>
            </w:tcBorders>
            <w:shd w:val="clear" w:color="auto" w:fill="DEEAF6" w:themeFill="accent5" w:themeFillTint="33"/>
            <w:vAlign w:val="center"/>
          </w:tcPr>
          <w:p w14:paraId="567380CC"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6935B297" w14:textId="77777777" w:rsidTr="007D1776">
        <w:trPr>
          <w:trHeight w:val="831"/>
        </w:trPr>
        <w:tc>
          <w:tcPr>
            <w:tcW w:w="6671" w:type="dxa"/>
            <w:tcBorders>
              <w:top w:val="single" w:sz="4" w:space="0" w:color="auto"/>
              <w:bottom w:val="single" w:sz="4" w:space="0" w:color="auto"/>
            </w:tcBorders>
            <w:shd w:val="clear" w:color="auto" w:fill="DEEAF6" w:themeFill="accent5" w:themeFillTint="33"/>
            <w:vAlign w:val="center"/>
          </w:tcPr>
          <w:p w14:paraId="123698E2"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zatečením vody do budovy nebo stavby v důsledku atmosférických srážek, působením tání sněhu nebo ledu (viz zvláštní ujednání)</w:t>
            </w:r>
          </w:p>
        </w:tc>
        <w:tc>
          <w:tcPr>
            <w:tcW w:w="2543" w:type="dxa"/>
            <w:tcBorders>
              <w:top w:val="single" w:sz="4" w:space="0" w:color="auto"/>
              <w:bottom w:val="single" w:sz="4" w:space="0" w:color="auto"/>
            </w:tcBorders>
            <w:shd w:val="clear" w:color="auto" w:fill="DEEAF6" w:themeFill="accent5" w:themeFillTint="33"/>
            <w:vAlign w:val="center"/>
          </w:tcPr>
          <w:p w14:paraId="5393D3E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0624A7EF" w14:textId="77777777" w:rsidTr="007D1776">
        <w:trPr>
          <w:trHeight w:val="2661"/>
        </w:trPr>
        <w:tc>
          <w:tcPr>
            <w:tcW w:w="6671"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4C112AFD"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lastRenderedPageBreak/>
              <w:t>Ostatní (doplňková) živelní nebezpečí:</w:t>
            </w:r>
          </w:p>
          <w:p w14:paraId="49AB0779"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sesuv půdy, zřícení skal nebo zemin</w:t>
            </w:r>
          </w:p>
          <w:p w14:paraId="414A8573"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sesuv nebo zřícení lavin</w:t>
            </w:r>
          </w:p>
          <w:p w14:paraId="62EE541B"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pád stromů, stožárů a jiných předmětů</w:t>
            </w:r>
          </w:p>
          <w:p w14:paraId="6C1D8D03"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tíha sněhu nebo námrazy</w:t>
            </w:r>
          </w:p>
          <w:p w14:paraId="44B799EF"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zemětřesení</w:t>
            </w:r>
          </w:p>
          <w:p w14:paraId="52994AC0" w14:textId="77777777" w:rsidR="007C1638" w:rsidRPr="00B675B7" w:rsidRDefault="007C1638" w:rsidP="00BB7DA0">
            <w:pPr>
              <w:pStyle w:val="perex"/>
              <w:numPr>
                <w:ilvl w:val="0"/>
                <w:numId w:val="24"/>
              </w:numPr>
              <w:tabs>
                <w:tab w:val="clear" w:pos="3990"/>
                <w:tab w:val="left" w:pos="601"/>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kouř</w:t>
            </w:r>
          </w:p>
          <w:p w14:paraId="5DD59B4A" w14:textId="77777777" w:rsidR="007C1638" w:rsidRPr="00B675B7" w:rsidRDefault="007C1638" w:rsidP="00BB7DA0">
            <w:pPr>
              <w:pStyle w:val="perex"/>
              <w:numPr>
                <w:ilvl w:val="0"/>
                <w:numId w:val="24"/>
              </w:numPr>
              <w:tabs>
                <w:tab w:val="clear" w:pos="3990"/>
                <w:tab w:val="left" w:pos="176"/>
              </w:tabs>
              <w:spacing w:before="0" w:line="240" w:lineRule="auto"/>
              <w:ind w:left="601" w:hanging="283"/>
              <w:rPr>
                <w:rFonts w:ascii="Times New Roman" w:hAnsi="Times New Roman"/>
                <w:b w:val="0"/>
                <w:sz w:val="24"/>
                <w:szCs w:val="24"/>
              </w:rPr>
            </w:pPr>
            <w:r w:rsidRPr="00B675B7">
              <w:rPr>
                <w:rFonts w:ascii="Times New Roman" w:hAnsi="Times New Roman"/>
                <w:b w:val="0"/>
                <w:sz w:val="24"/>
                <w:szCs w:val="24"/>
              </w:rPr>
              <w:t>aerodynamický třesk (rázová vlna způsobená nadzvukovým letadlem)</w:t>
            </w:r>
          </w:p>
        </w:tc>
        <w:tc>
          <w:tcPr>
            <w:tcW w:w="2543" w:type="dxa"/>
            <w:tcBorders>
              <w:top w:val="single" w:sz="4" w:space="0" w:color="auto"/>
              <w:left w:val="single" w:sz="4" w:space="0" w:color="auto"/>
              <w:bottom w:val="single" w:sz="12" w:space="0" w:color="auto"/>
              <w:right w:val="single" w:sz="12" w:space="0" w:color="auto"/>
            </w:tcBorders>
            <w:shd w:val="clear" w:color="auto" w:fill="DEEAF6" w:themeFill="accent5" w:themeFillTint="33"/>
            <w:vAlign w:val="center"/>
          </w:tcPr>
          <w:p w14:paraId="66B3432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bl>
    <w:p w14:paraId="474B3119" w14:textId="77777777" w:rsidR="007D1776" w:rsidRDefault="007D1776" w:rsidP="007D1776">
      <w:pPr>
        <w:jc w:val="both"/>
        <w:rPr>
          <w:rFonts w:ascii="Times New Roman" w:hAnsi="Times New Roman"/>
          <w:b/>
          <w:bCs/>
          <w:sz w:val="24"/>
          <w:u w:val="single"/>
        </w:rPr>
      </w:pPr>
    </w:p>
    <w:p w14:paraId="2AA76B8B" w14:textId="77777777" w:rsidR="007C1638" w:rsidRPr="00B675B7" w:rsidRDefault="007C1638" w:rsidP="007D1776">
      <w:pPr>
        <w:jc w:val="both"/>
        <w:rPr>
          <w:rFonts w:ascii="Times New Roman" w:hAnsi="Times New Roman"/>
          <w:b/>
          <w:bCs/>
          <w:sz w:val="24"/>
          <w:u w:val="single"/>
        </w:rPr>
      </w:pPr>
      <w:r w:rsidRPr="00B675B7">
        <w:rPr>
          <w:rFonts w:ascii="Times New Roman" w:hAnsi="Times New Roman"/>
          <w:b/>
          <w:bCs/>
          <w:sz w:val="24"/>
          <w:u w:val="single"/>
        </w:rPr>
        <w:t>Místa pojištění</w:t>
      </w:r>
    </w:p>
    <w:p w14:paraId="73D576B4" w14:textId="77777777" w:rsidR="007C1638" w:rsidRPr="00B675B7" w:rsidRDefault="007C1638" w:rsidP="007D1776">
      <w:pPr>
        <w:jc w:val="both"/>
        <w:rPr>
          <w:rFonts w:ascii="Times New Roman" w:hAnsi="Times New Roman"/>
          <w:b/>
          <w:bCs/>
          <w:sz w:val="24"/>
          <w:u w:val="single"/>
        </w:rPr>
      </w:pPr>
    </w:p>
    <w:p w14:paraId="5F37D4F8" w14:textId="77777777" w:rsidR="007C1638" w:rsidRPr="00B675B7" w:rsidRDefault="007C1638" w:rsidP="007D1776">
      <w:pPr>
        <w:jc w:val="both"/>
        <w:rPr>
          <w:rFonts w:ascii="Times New Roman" w:hAnsi="Times New Roman"/>
          <w:sz w:val="24"/>
        </w:rPr>
      </w:pPr>
      <w:r w:rsidRPr="00B675B7">
        <w:rPr>
          <w:rFonts w:ascii="Times New Roman" w:hAnsi="Times New Roman"/>
          <w:bCs/>
          <w:sz w:val="24"/>
        </w:rPr>
        <w:t>Pokud není uvedeno jinak</w:t>
      </w:r>
      <w:r w:rsidRPr="00B675B7">
        <w:rPr>
          <w:rFonts w:ascii="Times New Roman" w:hAnsi="Times New Roman"/>
          <w:sz w:val="24"/>
        </w:rPr>
        <w:t xml:space="preserve">, pojištění se vztahuje na </w:t>
      </w:r>
      <w:r w:rsidRPr="00B675B7">
        <w:rPr>
          <w:rFonts w:ascii="Times New Roman" w:hAnsi="Times New Roman"/>
          <w:sz w:val="24"/>
          <w:u w:val="single"/>
        </w:rPr>
        <w:t>všechna místa na území České republiky, na kterých pojištěný provozuje svou činnost</w:t>
      </w:r>
      <w:r w:rsidRPr="00B675B7">
        <w:rPr>
          <w:rFonts w:ascii="Times New Roman" w:hAnsi="Times New Roman"/>
          <w:sz w:val="24"/>
        </w:rPr>
        <w:t xml:space="preserve"> nebo má k danému místu právo hospodaření.</w:t>
      </w:r>
    </w:p>
    <w:p w14:paraId="7BF2186A"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pacing w:val="-2"/>
          <w:sz w:val="24"/>
          <w:szCs w:val="24"/>
          <w:u w:val="single"/>
        </w:rPr>
      </w:pPr>
    </w:p>
    <w:p w14:paraId="119F910C"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pacing w:val="-2"/>
          <w:sz w:val="24"/>
          <w:szCs w:val="24"/>
        </w:rPr>
      </w:pPr>
    </w:p>
    <w:p w14:paraId="318C3AA0"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p>
    <w:p w14:paraId="6BB1C79E" w14:textId="77777777" w:rsidR="007C1638" w:rsidRPr="00B675B7" w:rsidRDefault="007C1638" w:rsidP="007D1776">
      <w:pPr>
        <w:pStyle w:val="Bezmezer"/>
        <w:jc w:val="both"/>
        <w:rPr>
          <w:rFonts w:ascii="Times New Roman" w:hAnsi="Times New Roman"/>
          <w:b/>
          <w:sz w:val="24"/>
          <w:u w:val="single"/>
        </w:rPr>
      </w:pPr>
      <w:r w:rsidRPr="00B675B7">
        <w:rPr>
          <w:rFonts w:ascii="Times New Roman" w:hAnsi="Times New Roman"/>
          <w:b/>
          <w:sz w:val="24"/>
          <w:u w:val="single"/>
        </w:rPr>
        <w:t>Doplňující informace k pojištění budov a staveb</w:t>
      </w:r>
    </w:p>
    <w:p w14:paraId="1E43DAC8" w14:textId="77777777" w:rsidR="007C1638" w:rsidRPr="00B675B7" w:rsidRDefault="007C1638" w:rsidP="007D1776">
      <w:pPr>
        <w:pStyle w:val="Bezmezer"/>
        <w:jc w:val="both"/>
        <w:rPr>
          <w:rFonts w:ascii="Times New Roman" w:hAnsi="Times New Roman"/>
          <w:b/>
          <w:sz w:val="24"/>
          <w:u w:val="single"/>
        </w:rPr>
      </w:pPr>
    </w:p>
    <w:p w14:paraId="2C2CF12A"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V rámci pojištění </w:t>
      </w:r>
      <w:r w:rsidRPr="00B675B7">
        <w:rPr>
          <w:rFonts w:ascii="Times New Roman" w:hAnsi="Times New Roman"/>
          <w:b/>
          <w:sz w:val="24"/>
        </w:rPr>
        <w:t xml:space="preserve">budov a staveb </w:t>
      </w:r>
      <w:r w:rsidRPr="00B675B7">
        <w:rPr>
          <w:rFonts w:ascii="Times New Roman" w:hAnsi="Times New Roman"/>
          <w:sz w:val="24"/>
        </w:rPr>
        <w:t xml:space="preserve">jsou pojištěny také </w:t>
      </w:r>
      <w:r w:rsidRPr="00B675B7">
        <w:rPr>
          <w:rFonts w:ascii="Times New Roman" w:hAnsi="Times New Roman"/>
          <w:b/>
          <w:sz w:val="24"/>
        </w:rPr>
        <w:t>škody na veškerém příslušenství budov, stavebních součástech, technologiích souvisejících s provozem budov a všech souvisejících stavbách.</w:t>
      </w:r>
    </w:p>
    <w:p w14:paraId="532CAF2C"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Např. </w:t>
      </w:r>
    </w:p>
    <w:p w14:paraId="74491FCB"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oplocení</w:t>
      </w:r>
    </w:p>
    <w:p w14:paraId="3455B5C5"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zpevněné plochy, opěrné zdi, terénní úpravy, obrubníky, rigoly</w:t>
      </w:r>
    </w:p>
    <w:p w14:paraId="572B0654"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nakládací rampy, venkovní schodiště, zemní sklepy</w:t>
      </w:r>
    </w:p>
    <w:p w14:paraId="289EB476"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samostatně stojící komíny</w:t>
      </w:r>
    </w:p>
    <w:p w14:paraId="6B7DD494"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stožáry, lávky</w:t>
      </w:r>
    </w:p>
    <w:p w14:paraId="55511711"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inženýrské sítě a kanalizace (rozvody elektrických sítí, optické kabely, odpadní potrubí, vodovodní potrubí, rozvody plynu apod.), včetně inženýrských sítí a kanalizace umístěných mimo budovy, podzemní kolektory</w:t>
      </w:r>
    </w:p>
    <w:p w14:paraId="22EED732"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výměníkové stanice, trafostanice, regulační stanice plynu, rozvodové skříně</w:t>
      </w:r>
    </w:p>
    <w:p w14:paraId="3FC261D8" w14:textId="77777777" w:rsidR="007C1638" w:rsidRPr="00B675B7" w:rsidRDefault="007C1638" w:rsidP="007D1776">
      <w:pPr>
        <w:numPr>
          <w:ilvl w:val="0"/>
          <w:numId w:val="31"/>
        </w:numPr>
        <w:jc w:val="both"/>
        <w:rPr>
          <w:rFonts w:ascii="Times New Roman" w:hAnsi="Times New Roman"/>
          <w:sz w:val="24"/>
        </w:rPr>
      </w:pPr>
      <w:r w:rsidRPr="00B675B7">
        <w:rPr>
          <w:rFonts w:ascii="Times New Roman" w:hAnsi="Times New Roman"/>
          <w:sz w:val="24"/>
        </w:rPr>
        <w:t>zásobníky, nádrže, cisterny, sila, "vítkovické věže"</w:t>
      </w:r>
    </w:p>
    <w:p w14:paraId="1F307CA7" w14:textId="77777777" w:rsidR="007C1638" w:rsidRPr="00B675B7" w:rsidRDefault="007C1638" w:rsidP="007D1776">
      <w:pPr>
        <w:pStyle w:val="Bezmezer"/>
        <w:numPr>
          <w:ilvl w:val="0"/>
          <w:numId w:val="31"/>
        </w:numPr>
        <w:jc w:val="both"/>
        <w:rPr>
          <w:rFonts w:ascii="Times New Roman" w:hAnsi="Times New Roman"/>
          <w:sz w:val="24"/>
        </w:rPr>
      </w:pPr>
      <w:r w:rsidRPr="00B675B7">
        <w:rPr>
          <w:rFonts w:ascii="Times New Roman" w:hAnsi="Times New Roman"/>
          <w:sz w:val="24"/>
        </w:rPr>
        <w:t>jeřábové dráhy, kolejové dráhy, dopravní pásy a jiné dopravní cesty v areálu</w:t>
      </w:r>
    </w:p>
    <w:p w14:paraId="222ADCB3"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mobilní buňky a objekty z nich vytvořené, včetně souvisejícího příslušenství</w:t>
      </w:r>
    </w:p>
    <w:p w14:paraId="6161842F"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mobilní toalety</w:t>
      </w:r>
    </w:p>
    <w:p w14:paraId="7518F203"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maringotky, kolny, přístřešky, dřevěné sklady</w:t>
      </w:r>
    </w:p>
    <w:p w14:paraId="59094F5B"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stavby pro hospodářská zvířata, voliéry</w:t>
      </w:r>
    </w:p>
    <w:p w14:paraId="5536300C"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skleníky, pařeniště, hnojiště, zahradní domky, zimní zahrady, altány, pergoly a jiná zahradní architektura</w:t>
      </w:r>
    </w:p>
    <w:p w14:paraId="1ADE1BF8"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venkovní bazény</w:t>
      </w:r>
    </w:p>
    <w:p w14:paraId="55E3CA3D" w14:textId="77777777" w:rsidR="007C1638" w:rsidRPr="00B675B7" w:rsidRDefault="007C1638" w:rsidP="007D1776">
      <w:pPr>
        <w:pStyle w:val="Bezmezer"/>
        <w:numPr>
          <w:ilvl w:val="0"/>
          <w:numId w:val="30"/>
        </w:numPr>
        <w:jc w:val="both"/>
        <w:rPr>
          <w:rFonts w:ascii="Times New Roman" w:hAnsi="Times New Roman"/>
          <w:sz w:val="24"/>
        </w:rPr>
      </w:pPr>
      <w:r w:rsidRPr="00B675B7">
        <w:rPr>
          <w:rFonts w:ascii="Times New Roman" w:hAnsi="Times New Roman"/>
          <w:sz w:val="24"/>
        </w:rPr>
        <w:t>billboardy (i pokud nejsou připevněny na budově), reklamní stavby</w:t>
      </w:r>
    </w:p>
    <w:p w14:paraId="1ED27B80" w14:textId="77777777" w:rsidR="007C1638" w:rsidRPr="00B675B7" w:rsidRDefault="007C1638" w:rsidP="007D1776">
      <w:pPr>
        <w:pStyle w:val="Bezmezer"/>
        <w:jc w:val="both"/>
        <w:rPr>
          <w:rFonts w:ascii="Times New Roman" w:hAnsi="Times New Roman"/>
          <w:sz w:val="24"/>
        </w:rPr>
      </w:pPr>
    </w:p>
    <w:p w14:paraId="0BD8A236"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a další</w:t>
      </w:r>
    </w:p>
    <w:p w14:paraId="10D3BAC0" w14:textId="77777777" w:rsidR="007C1638" w:rsidRPr="00B675B7" w:rsidRDefault="007C1638" w:rsidP="007D1776">
      <w:pPr>
        <w:pStyle w:val="Bezmezer"/>
        <w:jc w:val="both"/>
        <w:rPr>
          <w:rFonts w:ascii="Times New Roman" w:hAnsi="Times New Roman"/>
          <w:sz w:val="24"/>
          <w:highlight w:val="cyan"/>
        </w:rPr>
      </w:pPr>
    </w:p>
    <w:p w14:paraId="25B01604"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Tyto položky je možné považovat za „ostatní stavby“ i v případě, pokud je tento majetek evidován v účetnictví pojištěného jako movitá věc.</w:t>
      </w:r>
    </w:p>
    <w:p w14:paraId="6F496F1E" w14:textId="77777777" w:rsidR="007C1638" w:rsidRPr="00B675B7" w:rsidRDefault="007C1638" w:rsidP="007D1776">
      <w:pPr>
        <w:pStyle w:val="Bezmezer"/>
        <w:jc w:val="both"/>
        <w:rPr>
          <w:rFonts w:ascii="Times New Roman" w:hAnsi="Times New Roman"/>
          <w:sz w:val="24"/>
        </w:rPr>
      </w:pPr>
    </w:p>
    <w:p w14:paraId="6F38BFAA"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Pojištění se vztahuje také na </w:t>
      </w:r>
      <w:r w:rsidRPr="00B675B7">
        <w:rPr>
          <w:rFonts w:ascii="Times New Roman" w:hAnsi="Times New Roman"/>
          <w:b/>
          <w:sz w:val="24"/>
        </w:rPr>
        <w:t xml:space="preserve">budovy a stavby s méně odolnou nosnou konstrukcí nebo s méně odolným </w:t>
      </w:r>
      <w:proofErr w:type="spellStart"/>
      <w:r w:rsidRPr="00B675B7">
        <w:rPr>
          <w:rFonts w:ascii="Times New Roman" w:hAnsi="Times New Roman"/>
          <w:b/>
          <w:sz w:val="24"/>
        </w:rPr>
        <w:t>opláštěním</w:t>
      </w:r>
      <w:proofErr w:type="spellEnd"/>
      <w:r w:rsidRPr="00B675B7">
        <w:rPr>
          <w:rFonts w:ascii="Times New Roman" w:hAnsi="Times New Roman"/>
          <w:sz w:val="24"/>
        </w:rPr>
        <w:t xml:space="preserve"> (např. dřevěné stavby, stavby s textilním </w:t>
      </w:r>
      <w:proofErr w:type="spellStart"/>
      <w:r w:rsidRPr="00B675B7">
        <w:rPr>
          <w:rFonts w:ascii="Times New Roman" w:hAnsi="Times New Roman"/>
          <w:sz w:val="24"/>
        </w:rPr>
        <w:t>opláštěním</w:t>
      </w:r>
      <w:proofErr w:type="spellEnd"/>
      <w:r w:rsidRPr="00B675B7">
        <w:rPr>
          <w:rFonts w:ascii="Times New Roman" w:hAnsi="Times New Roman"/>
          <w:sz w:val="24"/>
        </w:rPr>
        <w:t xml:space="preserve"> apod.).</w:t>
      </w:r>
    </w:p>
    <w:p w14:paraId="6F1DE101" w14:textId="77777777" w:rsidR="007C1638" w:rsidRPr="00B675B7" w:rsidRDefault="007C1638" w:rsidP="007D1776">
      <w:pPr>
        <w:pStyle w:val="Bezmezer"/>
        <w:jc w:val="both"/>
        <w:rPr>
          <w:rFonts w:ascii="Times New Roman" w:hAnsi="Times New Roman"/>
          <w:i/>
          <w:iCs/>
          <w:sz w:val="24"/>
        </w:rPr>
      </w:pPr>
      <w:r w:rsidRPr="00B675B7">
        <w:rPr>
          <w:rFonts w:ascii="Times New Roman" w:hAnsi="Times New Roman"/>
          <w:i/>
          <w:iCs/>
          <w:sz w:val="24"/>
        </w:rPr>
        <w:lastRenderedPageBreak/>
        <w:t>Poznámka:</w:t>
      </w:r>
    </w:p>
    <w:p w14:paraId="684DD421" w14:textId="77777777" w:rsidR="007C1638" w:rsidRPr="00B675B7" w:rsidRDefault="007C1638" w:rsidP="007D1776">
      <w:pPr>
        <w:pStyle w:val="Bezmezer"/>
        <w:jc w:val="both"/>
        <w:rPr>
          <w:rFonts w:ascii="Times New Roman" w:hAnsi="Times New Roman"/>
          <w:i/>
          <w:iCs/>
          <w:sz w:val="24"/>
        </w:rPr>
      </w:pPr>
      <w:r w:rsidRPr="00B675B7">
        <w:rPr>
          <w:rFonts w:ascii="Times New Roman" w:hAnsi="Times New Roman"/>
          <w:i/>
          <w:iCs/>
          <w:sz w:val="24"/>
        </w:rPr>
        <w:t xml:space="preserve">Mezi pojištěnými stavbami jsou i </w:t>
      </w:r>
      <w:r w:rsidRPr="00B675B7">
        <w:rPr>
          <w:rFonts w:ascii="Times New Roman" w:hAnsi="Times New Roman"/>
          <w:b/>
          <w:i/>
          <w:iCs/>
          <w:sz w:val="24"/>
        </w:rPr>
        <w:t>podzemní kolektory,</w:t>
      </w:r>
      <w:r w:rsidRPr="00B675B7">
        <w:rPr>
          <w:rFonts w:ascii="Times New Roman" w:hAnsi="Times New Roman"/>
          <w:b/>
          <w:bCs/>
          <w:i/>
          <w:iCs/>
          <w:sz w:val="24"/>
        </w:rPr>
        <w:t xml:space="preserve"> podzemní rozvody inženýrských sítí a kanalizace</w:t>
      </w:r>
      <w:r w:rsidRPr="00B675B7">
        <w:rPr>
          <w:rFonts w:ascii="Times New Roman" w:hAnsi="Times New Roman"/>
          <w:i/>
          <w:iCs/>
          <w:sz w:val="24"/>
        </w:rPr>
        <w:t>.</w:t>
      </w:r>
    </w:p>
    <w:p w14:paraId="0CCFDE11" w14:textId="77777777" w:rsidR="007C1638" w:rsidRPr="00B675B7" w:rsidRDefault="007C1638" w:rsidP="007D1776">
      <w:pPr>
        <w:pStyle w:val="Bezmezer"/>
        <w:jc w:val="both"/>
        <w:rPr>
          <w:rFonts w:ascii="Times New Roman" w:hAnsi="Times New Roman"/>
          <w:sz w:val="24"/>
          <w:highlight w:val="cyan"/>
          <w:u w:val="single"/>
        </w:rPr>
      </w:pPr>
      <w:r w:rsidRPr="00B675B7">
        <w:rPr>
          <w:rFonts w:ascii="Times New Roman" w:hAnsi="Times New Roman"/>
          <w:i/>
          <w:iCs/>
          <w:sz w:val="24"/>
        </w:rPr>
        <w:t xml:space="preserve">Pokud je v pojistných podmínkách uchazeče výluka na </w:t>
      </w:r>
      <w:r w:rsidRPr="00B675B7">
        <w:rPr>
          <w:rFonts w:ascii="Times New Roman" w:hAnsi="Times New Roman"/>
          <w:b/>
          <w:i/>
          <w:iCs/>
          <w:sz w:val="24"/>
        </w:rPr>
        <w:t>„podzemní stavby“</w:t>
      </w:r>
      <w:r w:rsidRPr="00B675B7">
        <w:rPr>
          <w:rFonts w:ascii="Times New Roman" w:hAnsi="Times New Roman"/>
          <w:i/>
          <w:iCs/>
          <w:sz w:val="24"/>
        </w:rPr>
        <w:t>, je potřeba tuto výluku odstranit, nebo alespoň zmírnit speciálně pro tyto druhy staveb.</w:t>
      </w:r>
    </w:p>
    <w:p w14:paraId="1D86F11E" w14:textId="77777777" w:rsidR="007C1638" w:rsidRPr="00B675B7" w:rsidRDefault="007C1638" w:rsidP="007D1776">
      <w:pPr>
        <w:pStyle w:val="Bezmezer"/>
        <w:jc w:val="both"/>
        <w:rPr>
          <w:rFonts w:ascii="Times New Roman" w:hAnsi="Times New Roman"/>
          <w:sz w:val="24"/>
          <w:highlight w:val="cyan"/>
          <w:u w:val="single"/>
        </w:rPr>
      </w:pPr>
    </w:p>
    <w:p w14:paraId="5CDCD58D" w14:textId="77777777" w:rsidR="007C1638" w:rsidRPr="00B675B7" w:rsidRDefault="007C1638" w:rsidP="007D1776">
      <w:pPr>
        <w:pStyle w:val="Bezmezer"/>
        <w:jc w:val="both"/>
        <w:rPr>
          <w:rFonts w:ascii="Times New Roman" w:hAnsi="Times New Roman"/>
          <w:sz w:val="24"/>
          <w:u w:val="single"/>
        </w:rPr>
      </w:pPr>
      <w:r w:rsidRPr="00B675B7">
        <w:rPr>
          <w:rFonts w:ascii="Times New Roman" w:hAnsi="Times New Roman"/>
          <w:sz w:val="24"/>
          <w:u w:val="single"/>
        </w:rPr>
        <w:t xml:space="preserve"> </w:t>
      </w:r>
    </w:p>
    <w:p w14:paraId="1EF97145"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pacing w:val="-2"/>
          <w:sz w:val="24"/>
          <w:szCs w:val="24"/>
          <w:u w:val="single"/>
        </w:rPr>
      </w:pPr>
      <w:r w:rsidRPr="00B675B7">
        <w:rPr>
          <w:rFonts w:ascii="Times New Roman" w:hAnsi="Times New Roman"/>
          <w:b/>
          <w:sz w:val="24"/>
          <w:szCs w:val="24"/>
          <w:u w:val="single"/>
        </w:rPr>
        <w:t>Doplňující informace k pojištění</w:t>
      </w:r>
      <w:r w:rsidRPr="00B675B7">
        <w:rPr>
          <w:rFonts w:ascii="Times New Roman" w:hAnsi="Times New Roman"/>
          <w:b/>
          <w:spacing w:val="-2"/>
          <w:sz w:val="24"/>
          <w:szCs w:val="24"/>
          <w:u w:val="single"/>
        </w:rPr>
        <w:t xml:space="preserve"> stavebních součástí</w:t>
      </w:r>
    </w:p>
    <w:p w14:paraId="627B1EE2"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pacing w:val="-2"/>
          <w:sz w:val="24"/>
          <w:szCs w:val="24"/>
          <w:u w:val="single"/>
        </w:rPr>
      </w:pPr>
    </w:p>
    <w:p w14:paraId="285CB47F"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pacing w:val="-2"/>
          <w:sz w:val="24"/>
          <w:szCs w:val="24"/>
        </w:rPr>
      </w:pPr>
      <w:r w:rsidRPr="00B675B7">
        <w:rPr>
          <w:rFonts w:ascii="Times New Roman" w:hAnsi="Times New Roman"/>
          <w:spacing w:val="-2"/>
          <w:sz w:val="24"/>
          <w:szCs w:val="24"/>
        </w:rPr>
        <w:t xml:space="preserve">Za „stavební součásti“ se považují všechny věci, které jsou určeny k tomu, aby byly s budovou nebo stavbou trvale užívány. Jedná se o součásti </w:t>
      </w:r>
      <w:r w:rsidRPr="00B675B7">
        <w:rPr>
          <w:rFonts w:ascii="Times New Roman" w:hAnsi="Times New Roman"/>
          <w:b/>
          <w:spacing w:val="-2"/>
          <w:sz w:val="24"/>
          <w:szCs w:val="24"/>
        </w:rPr>
        <w:t>vnější</w:t>
      </w:r>
      <w:r w:rsidRPr="00B675B7">
        <w:rPr>
          <w:rFonts w:ascii="Times New Roman" w:hAnsi="Times New Roman"/>
          <w:spacing w:val="-2"/>
          <w:sz w:val="24"/>
          <w:szCs w:val="24"/>
        </w:rPr>
        <w:t xml:space="preserve"> (např. okapy, parapety, kovová schodiště, antény, venkovní kamery, venkovní osvětlení apod.) i </w:t>
      </w:r>
      <w:r w:rsidRPr="00B675B7">
        <w:rPr>
          <w:rFonts w:ascii="Times New Roman" w:hAnsi="Times New Roman"/>
          <w:b/>
          <w:spacing w:val="-2"/>
          <w:sz w:val="24"/>
          <w:szCs w:val="24"/>
        </w:rPr>
        <w:t>vnitřní</w:t>
      </w:r>
      <w:r w:rsidRPr="00B675B7">
        <w:rPr>
          <w:rFonts w:ascii="Times New Roman" w:hAnsi="Times New Roman"/>
          <w:spacing w:val="-2"/>
          <w:sz w:val="24"/>
          <w:szCs w:val="24"/>
        </w:rPr>
        <w:t xml:space="preserve"> (kuchyňské linky, podlahy, obklady, EZS, komunikační a přístupové systémy apod.).</w:t>
      </w:r>
    </w:p>
    <w:p w14:paraId="0785314D" w14:textId="77777777" w:rsidR="007D1776" w:rsidRDefault="007D1776" w:rsidP="007D1776">
      <w:pPr>
        <w:pStyle w:val="Odstavecseseznamem"/>
        <w:autoSpaceDE w:val="0"/>
        <w:autoSpaceDN w:val="0"/>
        <w:adjustRightInd w:val="0"/>
        <w:spacing w:line="240" w:lineRule="auto"/>
        <w:ind w:left="0"/>
        <w:jc w:val="both"/>
        <w:rPr>
          <w:rFonts w:ascii="Times New Roman" w:hAnsi="Times New Roman"/>
          <w:b/>
          <w:iCs/>
          <w:sz w:val="24"/>
          <w:szCs w:val="24"/>
          <w:u w:val="single"/>
        </w:rPr>
      </w:pPr>
    </w:p>
    <w:p w14:paraId="1BC0FD30"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iCs/>
          <w:sz w:val="24"/>
          <w:szCs w:val="24"/>
          <w:u w:val="single"/>
        </w:rPr>
      </w:pPr>
      <w:r w:rsidRPr="00B675B7">
        <w:rPr>
          <w:rFonts w:ascii="Times New Roman" w:hAnsi="Times New Roman"/>
          <w:b/>
          <w:iCs/>
          <w:sz w:val="24"/>
          <w:szCs w:val="24"/>
          <w:u w:val="single"/>
        </w:rPr>
        <w:t>Náklady související s pojistnou událostí</w:t>
      </w:r>
    </w:p>
    <w:p w14:paraId="55BDE657"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iCs/>
          <w:sz w:val="24"/>
          <w:szCs w:val="24"/>
          <w:u w:val="single"/>
        </w:rPr>
      </w:pPr>
    </w:p>
    <w:p w14:paraId="713A7184" w14:textId="77777777" w:rsidR="007C1638" w:rsidRPr="00B675B7" w:rsidRDefault="007C1638" w:rsidP="007D1776">
      <w:pPr>
        <w:jc w:val="both"/>
        <w:rPr>
          <w:rFonts w:ascii="Times New Roman" w:hAnsi="Times New Roman"/>
          <w:sz w:val="24"/>
        </w:rPr>
      </w:pPr>
      <w:r w:rsidRPr="00B675B7">
        <w:rPr>
          <w:rFonts w:ascii="Times New Roman" w:hAnsi="Times New Roman"/>
          <w:sz w:val="24"/>
        </w:rPr>
        <w:t xml:space="preserve">Ujednává se, že </w:t>
      </w:r>
      <w:r w:rsidRPr="00B675B7">
        <w:rPr>
          <w:rFonts w:ascii="Times New Roman" w:hAnsi="Times New Roman"/>
          <w:sz w:val="24"/>
          <w:u w:val="single"/>
        </w:rPr>
        <w:t>nad rámec horní hranice pojistného plnění</w:t>
      </w:r>
      <w:r w:rsidRPr="00B675B7">
        <w:rPr>
          <w:rFonts w:ascii="Times New Roman" w:hAnsi="Times New Roman"/>
          <w:sz w:val="24"/>
        </w:rPr>
        <w:t xml:space="preserve"> sjednané pro předmět pojištění, pojistitel uhradí také okolnostem přiměřené a účelně vynaložené náklady pojištěného </w:t>
      </w:r>
      <w:proofErr w:type="gramStart"/>
      <w:r w:rsidRPr="00B675B7">
        <w:rPr>
          <w:rFonts w:ascii="Times New Roman" w:hAnsi="Times New Roman"/>
          <w:sz w:val="24"/>
        </w:rPr>
        <w:t>na</w:t>
      </w:r>
      <w:proofErr w:type="gramEnd"/>
      <w:r w:rsidRPr="00B675B7">
        <w:rPr>
          <w:rFonts w:ascii="Times New Roman" w:hAnsi="Times New Roman"/>
          <w:sz w:val="24"/>
        </w:rPr>
        <w:t>:</w:t>
      </w:r>
    </w:p>
    <w:p w14:paraId="6A21D3F4"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iCs/>
          <w:sz w:val="24"/>
          <w:szCs w:val="24"/>
          <w:highlight w:val="cyan"/>
          <w:u w:val="single"/>
        </w:rPr>
      </w:pPr>
    </w:p>
    <w:p w14:paraId="2ECD3359"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demolici</w:t>
      </w:r>
    </w:p>
    <w:p w14:paraId="1137B2E7"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likvidaci zbytků a následků</w:t>
      </w:r>
      <w:r w:rsidRPr="00B675B7">
        <w:rPr>
          <w:rFonts w:ascii="Times New Roman" w:hAnsi="Times New Roman"/>
          <w:iCs/>
          <w:sz w:val="24"/>
          <w:szCs w:val="24"/>
        </w:rPr>
        <w:t xml:space="preserve"> pojistné události</w:t>
      </w:r>
    </w:p>
    <w:p w14:paraId="20D70C08"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odvoz suti a zbytků</w:t>
      </w:r>
      <w:r w:rsidRPr="00B675B7">
        <w:rPr>
          <w:rFonts w:ascii="Times New Roman" w:hAnsi="Times New Roman"/>
          <w:iCs/>
          <w:sz w:val="24"/>
          <w:szCs w:val="24"/>
        </w:rPr>
        <w:t xml:space="preserve"> k nejbližšímu složišti, včetně nákladů za jejich uložení, případně zničení</w:t>
      </w:r>
    </w:p>
    <w:p w14:paraId="74F546A6"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vyklizení</w:t>
      </w:r>
      <w:r w:rsidRPr="00B675B7">
        <w:rPr>
          <w:rFonts w:ascii="Times New Roman" w:hAnsi="Times New Roman"/>
          <w:iCs/>
          <w:sz w:val="24"/>
          <w:szCs w:val="24"/>
        </w:rPr>
        <w:t xml:space="preserve"> místa pojištění</w:t>
      </w:r>
    </w:p>
    <w:p w14:paraId="00A453E8"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dočasné přemístění</w:t>
      </w:r>
      <w:r w:rsidRPr="00B675B7">
        <w:rPr>
          <w:rFonts w:ascii="Times New Roman" w:hAnsi="Times New Roman"/>
          <w:iCs/>
          <w:sz w:val="24"/>
          <w:szCs w:val="24"/>
        </w:rPr>
        <w:t xml:space="preserve"> majetku</w:t>
      </w:r>
    </w:p>
    <w:p w14:paraId="3B3399AA"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hašení</w:t>
      </w:r>
      <w:r w:rsidRPr="00B675B7">
        <w:rPr>
          <w:rFonts w:ascii="Times New Roman" w:hAnsi="Times New Roman"/>
          <w:bCs/>
          <w:iCs/>
          <w:sz w:val="24"/>
          <w:szCs w:val="24"/>
        </w:rPr>
        <w:t xml:space="preserve">, vč. nákladů na obnovu náplní hasicích přístrojů a podobných zařízení (např. </w:t>
      </w:r>
      <w:proofErr w:type="spellStart"/>
      <w:r w:rsidRPr="00B675B7">
        <w:rPr>
          <w:rFonts w:ascii="Times New Roman" w:hAnsi="Times New Roman"/>
          <w:bCs/>
          <w:iCs/>
          <w:sz w:val="24"/>
          <w:szCs w:val="24"/>
        </w:rPr>
        <w:t>sprinklerových</w:t>
      </w:r>
      <w:proofErr w:type="spellEnd"/>
      <w:r w:rsidRPr="00B675B7">
        <w:rPr>
          <w:rFonts w:ascii="Times New Roman" w:hAnsi="Times New Roman"/>
          <w:bCs/>
          <w:iCs/>
          <w:sz w:val="24"/>
          <w:szCs w:val="24"/>
        </w:rPr>
        <w:t>, na potlačení výbuchu), použitých při zdolávání požáru předmětu pojištění</w:t>
      </w:r>
    </w:p>
    <w:p w14:paraId="459AD2F2"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 xml:space="preserve">stavební úpravy, demontáž nebo </w:t>
      </w:r>
      <w:proofErr w:type="spellStart"/>
      <w:r w:rsidRPr="00B675B7">
        <w:rPr>
          <w:rFonts w:ascii="Times New Roman" w:hAnsi="Times New Roman"/>
          <w:b/>
          <w:iCs/>
          <w:sz w:val="24"/>
          <w:szCs w:val="24"/>
        </w:rPr>
        <w:t>remontáž</w:t>
      </w:r>
      <w:proofErr w:type="spellEnd"/>
      <w:r w:rsidRPr="00B675B7">
        <w:rPr>
          <w:rFonts w:ascii="Times New Roman" w:hAnsi="Times New Roman"/>
          <w:b/>
          <w:iCs/>
          <w:sz w:val="24"/>
          <w:szCs w:val="24"/>
        </w:rPr>
        <w:t xml:space="preserve"> ostatních nepoškozených pojištěných věcí</w:t>
      </w:r>
      <w:r w:rsidRPr="00B675B7">
        <w:rPr>
          <w:rFonts w:ascii="Times New Roman" w:hAnsi="Times New Roman"/>
          <w:iCs/>
          <w:sz w:val="24"/>
          <w:szCs w:val="24"/>
        </w:rPr>
        <w:t>, pokud budou takové náklady vynaloženy v souvislosti se znovupořízením nebo opravou věcí poškozených, zničených nebo ztracených při pojistné události</w:t>
      </w:r>
    </w:p>
    <w:p w14:paraId="5F9B5817"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náklady na </w:t>
      </w:r>
      <w:r w:rsidRPr="00B675B7">
        <w:rPr>
          <w:rFonts w:ascii="Times New Roman" w:hAnsi="Times New Roman"/>
          <w:b/>
          <w:iCs/>
          <w:sz w:val="24"/>
          <w:szCs w:val="24"/>
        </w:rPr>
        <w:t>obnovení výrobní a provozní dokumentace</w:t>
      </w:r>
    </w:p>
    <w:p w14:paraId="658F63D0" w14:textId="77777777" w:rsidR="007C1638" w:rsidRPr="00B675B7" w:rsidRDefault="007C1638" w:rsidP="007D1776">
      <w:pPr>
        <w:pStyle w:val="Odstavecseseznamem"/>
        <w:numPr>
          <w:ilvl w:val="0"/>
          <w:numId w:val="32"/>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b/>
          <w:bCs/>
          <w:iCs/>
          <w:sz w:val="24"/>
          <w:szCs w:val="24"/>
        </w:rPr>
        <w:t>náklady „preventivního charakteru“</w:t>
      </w:r>
      <w:r w:rsidRPr="00B675B7">
        <w:rPr>
          <w:rFonts w:ascii="Times New Roman" w:hAnsi="Times New Roman"/>
          <w:iCs/>
          <w:sz w:val="24"/>
          <w:szCs w:val="24"/>
        </w:rPr>
        <w:t>, tzn. náklady na zabezpečení a zajištění ochrany poškozeného majetku po pojistné události (např. náklady na hlídací agenturu)</w:t>
      </w:r>
    </w:p>
    <w:p w14:paraId="48F50D43"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p>
    <w:p w14:paraId="7C0A8FFD"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r w:rsidRPr="00B675B7">
        <w:rPr>
          <w:rFonts w:ascii="Times New Roman" w:hAnsi="Times New Roman"/>
          <w:b w:val="0"/>
          <w:sz w:val="24"/>
          <w:szCs w:val="24"/>
        </w:rPr>
        <w:t xml:space="preserve">Pojištění těchto nákladů se sjednává </w:t>
      </w:r>
      <w:r w:rsidRPr="00B675B7">
        <w:rPr>
          <w:rFonts w:ascii="Times New Roman" w:hAnsi="Times New Roman"/>
          <w:bCs w:val="0"/>
          <w:sz w:val="24"/>
          <w:szCs w:val="24"/>
        </w:rPr>
        <w:t>bez spoluúčasti</w:t>
      </w:r>
      <w:r w:rsidRPr="00B675B7">
        <w:rPr>
          <w:rFonts w:ascii="Times New Roman" w:hAnsi="Times New Roman"/>
          <w:b w:val="0"/>
          <w:sz w:val="24"/>
          <w:szCs w:val="24"/>
        </w:rPr>
        <w:t>.</w:t>
      </w:r>
    </w:p>
    <w:p w14:paraId="3C42D625"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p>
    <w:p w14:paraId="6B1E1F62"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u w:val="single"/>
        </w:rPr>
      </w:pPr>
      <w:r w:rsidRPr="00B675B7">
        <w:rPr>
          <w:rFonts w:ascii="Times New Roman" w:hAnsi="Times New Roman"/>
          <w:b w:val="0"/>
          <w:i/>
          <w:sz w:val="24"/>
          <w:szCs w:val="24"/>
          <w:u w:val="single"/>
        </w:rPr>
        <w:t>Poznámka:</w:t>
      </w:r>
    </w:p>
    <w:p w14:paraId="7DA6D98D"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rPr>
      </w:pPr>
      <w:r w:rsidRPr="00B675B7">
        <w:rPr>
          <w:rFonts w:ascii="Times New Roman" w:hAnsi="Times New Roman"/>
          <w:b w:val="0"/>
          <w:i/>
          <w:sz w:val="24"/>
          <w:szCs w:val="24"/>
        </w:rPr>
        <w:t>Pokud jsou v pojistných podmínkách uchazeče některé z výše uvedených nákladů vyloučeny, je potřeba tyto výluky odstranit nebo zmírnit tak, aby nebylo omezeno případné pojistné plnění ve prospěch pojištěného.</w:t>
      </w:r>
    </w:p>
    <w:p w14:paraId="04F4E63F"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rPr>
      </w:pPr>
      <w:r w:rsidRPr="00B675B7">
        <w:rPr>
          <w:rFonts w:ascii="Times New Roman" w:hAnsi="Times New Roman"/>
          <w:b w:val="0"/>
          <w:i/>
          <w:sz w:val="24"/>
          <w:szCs w:val="24"/>
        </w:rPr>
        <w:t xml:space="preserve">Nejnižší přípustná dolní hranice pro výše uvedené náklady je </w:t>
      </w:r>
      <w:r w:rsidRPr="00B675B7">
        <w:rPr>
          <w:rFonts w:ascii="Times New Roman" w:hAnsi="Times New Roman"/>
          <w:bCs w:val="0"/>
          <w:i/>
          <w:sz w:val="24"/>
          <w:szCs w:val="24"/>
        </w:rPr>
        <w:t>10 000 000,- Kč</w:t>
      </w:r>
      <w:r w:rsidRPr="00B675B7">
        <w:rPr>
          <w:rFonts w:ascii="Times New Roman" w:hAnsi="Times New Roman"/>
          <w:b w:val="0"/>
          <w:i/>
          <w:sz w:val="24"/>
          <w:szCs w:val="24"/>
        </w:rPr>
        <w:t>.</w:t>
      </w:r>
    </w:p>
    <w:p w14:paraId="4231A147"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p>
    <w:p w14:paraId="050508F2"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p>
    <w:p w14:paraId="2D34F1D3"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r w:rsidRPr="00B675B7">
        <w:rPr>
          <w:rFonts w:ascii="Times New Roman" w:hAnsi="Times New Roman"/>
          <w:b w:val="0"/>
          <w:sz w:val="24"/>
          <w:szCs w:val="24"/>
        </w:rPr>
        <w:t>Pojištění se musí vztahovat i na škody:</w:t>
      </w:r>
    </w:p>
    <w:p w14:paraId="632DF12F" w14:textId="77777777" w:rsidR="007C1638" w:rsidRPr="00B675B7" w:rsidRDefault="007C1638" w:rsidP="007D1776">
      <w:pPr>
        <w:pStyle w:val="perex"/>
        <w:numPr>
          <w:ilvl w:val="0"/>
          <w:numId w:val="24"/>
        </w:numPr>
        <w:tabs>
          <w:tab w:val="clear" w:pos="3990"/>
          <w:tab w:val="left" w:pos="567"/>
        </w:tabs>
        <w:spacing w:before="0" w:line="240" w:lineRule="auto"/>
        <w:ind w:left="567" w:hanging="207"/>
        <w:jc w:val="both"/>
        <w:rPr>
          <w:rFonts w:ascii="Times New Roman" w:hAnsi="Times New Roman"/>
          <w:sz w:val="24"/>
          <w:szCs w:val="24"/>
        </w:rPr>
      </w:pPr>
      <w:r w:rsidRPr="00B675B7">
        <w:rPr>
          <w:rFonts w:ascii="Times New Roman" w:hAnsi="Times New Roman"/>
          <w:sz w:val="24"/>
          <w:szCs w:val="24"/>
        </w:rPr>
        <w:t xml:space="preserve">na budovách a stavbách, které ještě nelze v souladu s obecně závaznými právními předpisy užívat </w:t>
      </w:r>
      <w:r w:rsidRPr="00B675B7">
        <w:rPr>
          <w:rFonts w:ascii="Times New Roman" w:hAnsi="Times New Roman"/>
          <w:b w:val="0"/>
          <w:sz w:val="24"/>
          <w:szCs w:val="24"/>
        </w:rPr>
        <w:t>(nezkolaudované budovy a stavby)</w:t>
      </w:r>
    </w:p>
    <w:p w14:paraId="748A877D" w14:textId="77777777" w:rsidR="007C1638" w:rsidRPr="00B675B7" w:rsidRDefault="007C1638" w:rsidP="007D1776">
      <w:pPr>
        <w:pStyle w:val="perex"/>
        <w:numPr>
          <w:ilvl w:val="0"/>
          <w:numId w:val="24"/>
        </w:numPr>
        <w:tabs>
          <w:tab w:val="clear" w:pos="3990"/>
          <w:tab w:val="left" w:pos="567"/>
        </w:tabs>
        <w:spacing w:before="0" w:line="240" w:lineRule="auto"/>
        <w:ind w:left="567" w:hanging="283"/>
        <w:jc w:val="both"/>
        <w:rPr>
          <w:rFonts w:ascii="Times New Roman" w:hAnsi="Times New Roman"/>
          <w:sz w:val="24"/>
          <w:szCs w:val="24"/>
        </w:rPr>
      </w:pPr>
      <w:r w:rsidRPr="00B675B7">
        <w:rPr>
          <w:rFonts w:ascii="Times New Roman" w:hAnsi="Times New Roman"/>
          <w:sz w:val="24"/>
          <w:szCs w:val="24"/>
        </w:rPr>
        <w:t>na budovách a stavbách ve zkušebním provozu</w:t>
      </w:r>
    </w:p>
    <w:p w14:paraId="017CCA70" w14:textId="77777777" w:rsidR="007C1638" w:rsidRPr="00B675B7" w:rsidRDefault="007C1638" w:rsidP="007D1776">
      <w:pPr>
        <w:pStyle w:val="perex"/>
        <w:numPr>
          <w:ilvl w:val="0"/>
          <w:numId w:val="24"/>
        </w:numPr>
        <w:tabs>
          <w:tab w:val="clear" w:pos="3990"/>
          <w:tab w:val="left" w:pos="567"/>
        </w:tabs>
        <w:spacing w:before="0" w:line="240" w:lineRule="auto"/>
        <w:ind w:left="567" w:hanging="283"/>
        <w:jc w:val="both"/>
        <w:rPr>
          <w:rFonts w:ascii="Times New Roman" w:hAnsi="Times New Roman"/>
          <w:sz w:val="24"/>
          <w:szCs w:val="24"/>
        </w:rPr>
      </w:pPr>
      <w:r w:rsidRPr="00B675B7">
        <w:rPr>
          <w:rFonts w:ascii="Times New Roman" w:hAnsi="Times New Roman"/>
          <w:sz w:val="24"/>
          <w:szCs w:val="24"/>
        </w:rPr>
        <w:lastRenderedPageBreak/>
        <w:t>na budovách a stavbách v rekonstrukci, ve výstavbě</w:t>
      </w:r>
      <w:r w:rsidRPr="00B675B7">
        <w:rPr>
          <w:rFonts w:ascii="Times New Roman" w:hAnsi="Times New Roman"/>
          <w:b w:val="0"/>
          <w:sz w:val="24"/>
          <w:szCs w:val="24"/>
        </w:rPr>
        <w:t>,</w:t>
      </w:r>
      <w:r w:rsidRPr="00B675B7">
        <w:rPr>
          <w:rFonts w:ascii="Times New Roman" w:hAnsi="Times New Roman"/>
          <w:sz w:val="24"/>
          <w:szCs w:val="24"/>
        </w:rPr>
        <w:t xml:space="preserve"> </w:t>
      </w:r>
      <w:r w:rsidRPr="00B675B7">
        <w:rPr>
          <w:rFonts w:ascii="Times New Roman" w:hAnsi="Times New Roman"/>
          <w:b w:val="0"/>
          <w:sz w:val="24"/>
          <w:szCs w:val="24"/>
        </w:rPr>
        <w:t>nebo pokud jsou na budovách prováděny stavební úpravy a další práce, k nimž je potřeba stavební povolení – za předpokladu, že na pojištěného přešlo nebezpečí škod na těchto stavbách</w:t>
      </w:r>
    </w:p>
    <w:p w14:paraId="2B6EE043" w14:textId="77777777" w:rsidR="007C1638" w:rsidRPr="00B675B7" w:rsidRDefault="007C1638" w:rsidP="007D1776">
      <w:pPr>
        <w:pStyle w:val="perex"/>
        <w:numPr>
          <w:ilvl w:val="0"/>
          <w:numId w:val="24"/>
        </w:numPr>
        <w:tabs>
          <w:tab w:val="clear" w:pos="3990"/>
          <w:tab w:val="left" w:pos="567"/>
        </w:tabs>
        <w:spacing w:before="0" w:line="240" w:lineRule="auto"/>
        <w:ind w:left="567" w:hanging="283"/>
        <w:jc w:val="both"/>
        <w:rPr>
          <w:rFonts w:ascii="Times New Roman" w:hAnsi="Times New Roman"/>
          <w:sz w:val="24"/>
          <w:szCs w:val="24"/>
        </w:rPr>
      </w:pPr>
      <w:r w:rsidRPr="00B675B7">
        <w:rPr>
          <w:rFonts w:ascii="Times New Roman" w:hAnsi="Times New Roman"/>
          <w:sz w:val="24"/>
          <w:szCs w:val="24"/>
        </w:rPr>
        <w:t xml:space="preserve">na budovách a stavbách, </w:t>
      </w:r>
      <w:r w:rsidRPr="00B675B7">
        <w:rPr>
          <w:rFonts w:ascii="Times New Roman" w:hAnsi="Times New Roman"/>
          <w:iCs/>
          <w:sz w:val="24"/>
          <w:szCs w:val="24"/>
        </w:rPr>
        <w:t xml:space="preserve">které nejsou provozně využívány k danému účelu </w:t>
      </w:r>
      <w:r w:rsidRPr="00B675B7">
        <w:rPr>
          <w:rFonts w:ascii="Times New Roman" w:hAnsi="Times New Roman"/>
          <w:b w:val="0"/>
          <w:iCs/>
          <w:sz w:val="24"/>
          <w:szCs w:val="24"/>
        </w:rPr>
        <w:t>(např. dočasně opuštěné budovy)</w:t>
      </w:r>
    </w:p>
    <w:p w14:paraId="579E3F4F"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p>
    <w:p w14:paraId="6CEF9E4A"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r w:rsidRPr="00B675B7">
        <w:rPr>
          <w:rFonts w:ascii="Times New Roman" w:hAnsi="Times New Roman"/>
          <w:b w:val="0"/>
          <w:sz w:val="24"/>
          <w:szCs w:val="24"/>
        </w:rPr>
        <w:t>Pojištění se musí vztahovat i na škody na pojištěných věcech, které se v takových budovách a stavbách nachází.</w:t>
      </w:r>
    </w:p>
    <w:p w14:paraId="3F986449"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sz w:val="24"/>
          <w:szCs w:val="24"/>
        </w:rPr>
      </w:pPr>
    </w:p>
    <w:p w14:paraId="544C1178"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u w:val="single"/>
        </w:rPr>
      </w:pPr>
      <w:r w:rsidRPr="00B675B7">
        <w:rPr>
          <w:rFonts w:ascii="Times New Roman" w:hAnsi="Times New Roman"/>
          <w:b w:val="0"/>
          <w:i/>
          <w:sz w:val="24"/>
          <w:szCs w:val="24"/>
          <w:u w:val="single"/>
        </w:rPr>
        <w:t>Poznámka:</w:t>
      </w:r>
    </w:p>
    <w:p w14:paraId="05471757"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rPr>
      </w:pPr>
      <w:r w:rsidRPr="00B675B7">
        <w:rPr>
          <w:rFonts w:ascii="Times New Roman" w:hAnsi="Times New Roman"/>
          <w:b w:val="0"/>
          <w:i/>
          <w:sz w:val="24"/>
          <w:szCs w:val="24"/>
        </w:rPr>
        <w:t>Pokud je v pojistných podmínkách uchazeče uvedena výluka na některý z výše uvedených případů, je potřeba tuto výluku odstranit nebo zmírnit tak, aby nebylo omezeno případné pojistné plnění ve prospěch pojištěného.</w:t>
      </w:r>
    </w:p>
    <w:p w14:paraId="135729EB"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rPr>
      </w:pPr>
    </w:p>
    <w:p w14:paraId="11EFD086"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pacing w:val="-2"/>
          <w:sz w:val="24"/>
          <w:szCs w:val="24"/>
          <w:u w:val="single"/>
        </w:rPr>
      </w:pPr>
      <w:r w:rsidRPr="00B675B7">
        <w:rPr>
          <w:rFonts w:ascii="Times New Roman" w:hAnsi="Times New Roman"/>
          <w:b/>
          <w:spacing w:val="-2"/>
          <w:sz w:val="24"/>
          <w:szCs w:val="24"/>
          <w:u w:val="single"/>
        </w:rPr>
        <w:t>Specifikace venkovního mobiliáře</w:t>
      </w:r>
    </w:p>
    <w:p w14:paraId="381F6857"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pacing w:val="-2"/>
          <w:sz w:val="24"/>
          <w:szCs w:val="24"/>
          <w:u w:val="single"/>
        </w:rPr>
      </w:pPr>
    </w:p>
    <w:p w14:paraId="27F2AC45"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Cs/>
          <w:spacing w:val="-2"/>
          <w:sz w:val="24"/>
          <w:szCs w:val="24"/>
        </w:rPr>
      </w:pPr>
      <w:r w:rsidRPr="00B675B7">
        <w:rPr>
          <w:rFonts w:ascii="Times New Roman" w:hAnsi="Times New Roman"/>
          <w:bCs/>
          <w:spacing w:val="-2"/>
          <w:sz w:val="24"/>
          <w:szCs w:val="24"/>
        </w:rPr>
        <w:t>Za venkovní mobiliář se považují všechny věci ve vlastnictví pojištěného, které se obvykle umisťují na volném prostranství.</w:t>
      </w:r>
    </w:p>
    <w:p w14:paraId="23C7A4AA"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Cs/>
          <w:spacing w:val="-2"/>
          <w:sz w:val="24"/>
          <w:szCs w:val="24"/>
        </w:rPr>
      </w:pPr>
    </w:p>
    <w:p w14:paraId="3D04E02E"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Cs/>
          <w:spacing w:val="-2"/>
          <w:sz w:val="24"/>
          <w:szCs w:val="24"/>
        </w:rPr>
      </w:pPr>
      <w:r w:rsidRPr="00B675B7">
        <w:rPr>
          <w:rFonts w:ascii="Times New Roman" w:hAnsi="Times New Roman"/>
          <w:bCs/>
          <w:spacing w:val="-2"/>
          <w:sz w:val="24"/>
          <w:szCs w:val="24"/>
        </w:rPr>
        <w:t>Např.</w:t>
      </w:r>
    </w:p>
    <w:p w14:paraId="7F19170E"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lavičky, odpadkové koše, kontejnery, okrasné venkovní květináče</w:t>
      </w:r>
    </w:p>
    <w:p w14:paraId="009665D5"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stojany na kola, odpočívadla, drobné přístřešky</w:t>
      </w:r>
    </w:p>
    <w:p w14:paraId="24CD45AB"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dopravní, informační a turistické značení, informační mapy, venkovní informační systém</w:t>
      </w:r>
    </w:p>
    <w:p w14:paraId="71F667D1"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billboardy, reklamní plochy, plakátovací panely, vývěsní tabule, stojany na informační letáky</w:t>
      </w:r>
    </w:p>
    <w:p w14:paraId="14F9B933"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fontány, kašny, vodotrysky, pítka</w:t>
      </w:r>
    </w:p>
    <w:p w14:paraId="4B428390"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pamětní kameny, pamětní desky, pomníky, památníky, sochy, busty, plastiky</w:t>
      </w:r>
    </w:p>
    <w:p w14:paraId="51BE0154"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zábradlí, oplocení, závory</w:t>
      </w:r>
    </w:p>
    <w:p w14:paraId="0145E171"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parkovací systémy včetně automatů a závor</w:t>
      </w:r>
    </w:p>
    <w:p w14:paraId="70E64B12"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venkovní kamerový systém včetně veškeré související technologie a příslušenství</w:t>
      </w:r>
    </w:p>
    <w:p w14:paraId="4DDAD305"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hlásiče a reproduktory veřejného rozhlasu včetně související technologie a příslušenství, varovný informační systém</w:t>
      </w:r>
    </w:p>
    <w:p w14:paraId="5EDE5855"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plošiny a nájezdy pro přepravu kočárků, kol nebo invalidních vozíků, včetně související technologie</w:t>
      </w:r>
    </w:p>
    <w:p w14:paraId="12EF95D7"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kanalizace včetně poklopů a dalšího příslušenství, kryty na svodech srážkové vody</w:t>
      </w:r>
    </w:p>
    <w:p w14:paraId="0C540E3C"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vybavení dětských hřišť, dětské herní prvky, pískoviště a další příslušenství</w:t>
      </w:r>
    </w:p>
    <w:p w14:paraId="0FB2BEF5"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vybavení sportovních areálů, víceúčelových hřišť a areálů volnočasových aktivit</w:t>
      </w:r>
    </w:p>
    <w:p w14:paraId="57548875" w14:textId="77777777" w:rsidR="007C1638" w:rsidRPr="00B675B7" w:rsidRDefault="007C1638" w:rsidP="007D1776">
      <w:pPr>
        <w:pStyle w:val="Odstavecseseznamem"/>
        <w:numPr>
          <w:ilvl w:val="0"/>
          <w:numId w:val="47"/>
        </w:numPr>
        <w:autoSpaceDE w:val="0"/>
        <w:autoSpaceDN w:val="0"/>
        <w:adjustRightInd w:val="0"/>
        <w:spacing w:line="240" w:lineRule="auto"/>
        <w:jc w:val="both"/>
        <w:rPr>
          <w:rFonts w:ascii="Times New Roman" w:hAnsi="Times New Roman"/>
          <w:bCs/>
          <w:spacing w:val="-2"/>
          <w:sz w:val="24"/>
          <w:szCs w:val="24"/>
        </w:rPr>
      </w:pPr>
      <w:r w:rsidRPr="00B675B7">
        <w:rPr>
          <w:rFonts w:ascii="Times New Roman" w:hAnsi="Times New Roman"/>
          <w:bCs/>
          <w:spacing w:val="-2"/>
          <w:sz w:val="24"/>
          <w:szCs w:val="24"/>
        </w:rPr>
        <w:t>veřejné a dekorativní osvětlení, světelná signalizace, vánoční výzdoba</w:t>
      </w:r>
    </w:p>
    <w:p w14:paraId="6103C6F8"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Cs/>
          <w:spacing w:val="-2"/>
          <w:sz w:val="24"/>
          <w:szCs w:val="24"/>
        </w:rPr>
      </w:pPr>
      <w:r w:rsidRPr="00B675B7">
        <w:rPr>
          <w:rFonts w:ascii="Times New Roman" w:hAnsi="Times New Roman"/>
          <w:bCs/>
          <w:spacing w:val="-2"/>
          <w:sz w:val="24"/>
          <w:szCs w:val="24"/>
        </w:rPr>
        <w:t>apod.</w:t>
      </w:r>
    </w:p>
    <w:p w14:paraId="68F50975"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
          <w:spacing w:val="-2"/>
          <w:sz w:val="24"/>
          <w:szCs w:val="24"/>
        </w:rPr>
      </w:pPr>
    </w:p>
    <w:p w14:paraId="1B78C6E4"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
          <w:spacing w:val="-2"/>
          <w:sz w:val="24"/>
          <w:szCs w:val="24"/>
          <w:u w:val="single"/>
        </w:rPr>
      </w:pPr>
      <w:r w:rsidRPr="00B675B7">
        <w:rPr>
          <w:rFonts w:ascii="Times New Roman" w:hAnsi="Times New Roman"/>
          <w:i/>
          <w:spacing w:val="-2"/>
          <w:sz w:val="24"/>
          <w:szCs w:val="24"/>
          <w:u w:val="single"/>
        </w:rPr>
        <w:t>Poznámka:</w:t>
      </w:r>
    </w:p>
    <w:p w14:paraId="0372D633"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
          <w:spacing w:val="-2"/>
          <w:sz w:val="24"/>
          <w:szCs w:val="24"/>
        </w:rPr>
      </w:pPr>
      <w:r w:rsidRPr="00B675B7">
        <w:rPr>
          <w:rFonts w:ascii="Times New Roman" w:hAnsi="Times New Roman"/>
          <w:i/>
          <w:spacing w:val="-2"/>
          <w:sz w:val="24"/>
          <w:szCs w:val="24"/>
        </w:rPr>
        <w:t xml:space="preserve">Nejedná se o seznam pojištěných věcí, ale o </w:t>
      </w:r>
      <w:r w:rsidRPr="00B675B7">
        <w:rPr>
          <w:rFonts w:ascii="Times New Roman" w:hAnsi="Times New Roman"/>
          <w:i/>
          <w:spacing w:val="-2"/>
          <w:sz w:val="24"/>
          <w:szCs w:val="24"/>
          <w:u w:val="single"/>
        </w:rPr>
        <w:t>příklady</w:t>
      </w:r>
      <w:r w:rsidRPr="00B675B7">
        <w:rPr>
          <w:rFonts w:ascii="Times New Roman" w:hAnsi="Times New Roman"/>
          <w:i/>
          <w:spacing w:val="-2"/>
          <w:sz w:val="24"/>
          <w:szCs w:val="24"/>
        </w:rPr>
        <w:t xml:space="preserve"> „venkovního mobiliáře“, který se může nacházet v areálech pojištěných nemocnic</w:t>
      </w:r>
    </w:p>
    <w:p w14:paraId="67900CEF"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p>
    <w:p w14:paraId="1C4D25B0"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sz w:val="24"/>
          <w:szCs w:val="24"/>
        </w:rPr>
      </w:pPr>
    </w:p>
    <w:p w14:paraId="56AB83E3"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rPr>
        <w:sectPr w:rsidR="007C1638" w:rsidRPr="00B675B7" w:rsidSect="00BB7DA0">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523" w:gutter="0"/>
          <w:cols w:space="708"/>
          <w:titlePg/>
          <w:docGrid w:linePitch="360"/>
        </w:sectPr>
      </w:pPr>
    </w:p>
    <w:p w14:paraId="0CEF8917"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rPr>
      </w:pPr>
      <w:r w:rsidRPr="00B675B7">
        <w:rPr>
          <w:rFonts w:ascii="Times New Roman" w:hAnsi="Times New Roman"/>
          <w:sz w:val="24"/>
          <w:szCs w:val="24"/>
        </w:rPr>
        <w:lastRenderedPageBreak/>
        <w:t>Souhrnné roční limity pojistného plnění:</w:t>
      </w:r>
    </w:p>
    <w:p w14:paraId="5C6AE0DD" w14:textId="77777777" w:rsidR="007C1638" w:rsidRPr="00B675B7" w:rsidRDefault="007C1638" w:rsidP="007C1638">
      <w:pPr>
        <w:pStyle w:val="perex"/>
        <w:tabs>
          <w:tab w:val="clear" w:pos="3990"/>
          <w:tab w:val="left" w:pos="567"/>
        </w:tabs>
        <w:spacing w:before="0" w:line="240" w:lineRule="auto"/>
        <w:rPr>
          <w:rFonts w:ascii="Times New Roman" w:hAnsi="Times New Roman"/>
          <w:sz w:val="24"/>
          <w:szCs w:val="24"/>
        </w:rPr>
      </w:pPr>
    </w:p>
    <w:tbl>
      <w:tblPr>
        <w:tblW w:w="9214" w:type="dxa"/>
        <w:tblInd w:w="108"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71"/>
        <w:gridCol w:w="2543"/>
      </w:tblGrid>
      <w:tr w:rsidR="007D1776" w:rsidRPr="00B675B7" w14:paraId="7EA38ECA" w14:textId="77777777" w:rsidTr="007D1776">
        <w:trPr>
          <w:trHeight w:val="721"/>
        </w:trPr>
        <w:tc>
          <w:tcPr>
            <w:tcW w:w="6671" w:type="dxa"/>
            <w:tcBorders>
              <w:top w:val="single" w:sz="12" w:space="0" w:color="auto"/>
              <w:bottom w:val="single" w:sz="12" w:space="0" w:color="auto"/>
            </w:tcBorders>
            <w:shd w:val="clear" w:color="auto" w:fill="FBE4D5" w:themeFill="accent2" w:themeFillTint="33"/>
            <w:vAlign w:val="center"/>
          </w:tcPr>
          <w:p w14:paraId="0B417041"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Pojistné nebezpečí</w:t>
            </w:r>
          </w:p>
        </w:tc>
        <w:tc>
          <w:tcPr>
            <w:tcW w:w="2543" w:type="dxa"/>
            <w:tcBorders>
              <w:top w:val="single" w:sz="12" w:space="0" w:color="auto"/>
              <w:bottom w:val="single" w:sz="12" w:space="0" w:color="auto"/>
            </w:tcBorders>
            <w:shd w:val="clear" w:color="auto" w:fill="FBE4D5" w:themeFill="accent2" w:themeFillTint="33"/>
            <w:vAlign w:val="center"/>
          </w:tcPr>
          <w:p w14:paraId="687C2BA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limit pojistného plnění (v Kč)</w:t>
            </w:r>
          </w:p>
        </w:tc>
      </w:tr>
      <w:tr w:rsidR="007D1776" w:rsidRPr="00B675B7" w14:paraId="25FD1333" w14:textId="77777777" w:rsidTr="007D1776">
        <w:trPr>
          <w:trHeight w:val="1501"/>
        </w:trPr>
        <w:tc>
          <w:tcPr>
            <w:tcW w:w="6671" w:type="dxa"/>
            <w:tcBorders>
              <w:top w:val="single" w:sz="12" w:space="0" w:color="auto"/>
              <w:bottom w:val="single" w:sz="4" w:space="0" w:color="auto"/>
            </w:tcBorders>
            <w:shd w:val="clear" w:color="auto" w:fill="DEEAF6" w:themeFill="accent5" w:themeFillTint="33"/>
            <w:vAlign w:val="center"/>
          </w:tcPr>
          <w:p w14:paraId="63A9D584" w14:textId="23048979"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Základní živelní nebezpečí:</w:t>
            </w:r>
          </w:p>
          <w:p w14:paraId="057105CB" w14:textId="77777777" w:rsidR="007C1638" w:rsidRPr="00B675B7" w:rsidRDefault="007C1638" w:rsidP="00BB7DA0">
            <w:pPr>
              <w:pStyle w:val="Bezmezer"/>
              <w:numPr>
                <w:ilvl w:val="0"/>
                <w:numId w:val="47"/>
              </w:numPr>
              <w:rPr>
                <w:rFonts w:ascii="Times New Roman" w:hAnsi="Times New Roman"/>
                <w:sz w:val="24"/>
              </w:rPr>
            </w:pPr>
            <w:r w:rsidRPr="00B675B7">
              <w:rPr>
                <w:rFonts w:ascii="Times New Roman" w:hAnsi="Times New Roman"/>
                <w:sz w:val="24"/>
              </w:rPr>
              <w:t>požár, výbuch, přímý úder blesku</w:t>
            </w:r>
          </w:p>
          <w:p w14:paraId="5BF7F23E" w14:textId="77777777" w:rsidR="007C1638" w:rsidRPr="00B675B7" w:rsidRDefault="007C1638" w:rsidP="00BB7DA0">
            <w:pPr>
              <w:pStyle w:val="Bezmezer"/>
              <w:numPr>
                <w:ilvl w:val="0"/>
                <w:numId w:val="47"/>
              </w:numPr>
              <w:rPr>
                <w:rFonts w:ascii="Times New Roman" w:hAnsi="Times New Roman"/>
                <w:sz w:val="24"/>
              </w:rPr>
            </w:pPr>
            <w:r w:rsidRPr="00B675B7">
              <w:rPr>
                <w:rFonts w:ascii="Times New Roman" w:hAnsi="Times New Roman"/>
                <w:sz w:val="24"/>
              </w:rPr>
              <w:t>pád letadla, jeho části, jeho nákladu nebo posádky</w:t>
            </w:r>
          </w:p>
          <w:p w14:paraId="521528E3" w14:textId="77777777" w:rsidR="007C1638" w:rsidRPr="00B675B7" w:rsidRDefault="007C1638" w:rsidP="00BB7DA0">
            <w:pPr>
              <w:pStyle w:val="Bezmezer"/>
              <w:numPr>
                <w:ilvl w:val="0"/>
                <w:numId w:val="47"/>
              </w:numPr>
              <w:rPr>
                <w:rFonts w:ascii="Times New Roman" w:hAnsi="Times New Roman"/>
                <w:sz w:val="24"/>
              </w:rPr>
            </w:pPr>
            <w:r w:rsidRPr="00B675B7">
              <w:rPr>
                <w:rFonts w:ascii="Times New Roman" w:hAnsi="Times New Roman"/>
                <w:sz w:val="24"/>
              </w:rPr>
              <w:t>kouř</w:t>
            </w:r>
          </w:p>
          <w:p w14:paraId="10CE69AE" w14:textId="77777777" w:rsidR="007C1638" w:rsidRPr="00B675B7" w:rsidRDefault="007C1638" w:rsidP="00BB7DA0">
            <w:pPr>
              <w:pStyle w:val="Bezmezer"/>
              <w:numPr>
                <w:ilvl w:val="0"/>
                <w:numId w:val="47"/>
              </w:numPr>
              <w:rPr>
                <w:rFonts w:ascii="Times New Roman" w:hAnsi="Times New Roman"/>
                <w:sz w:val="24"/>
              </w:rPr>
            </w:pPr>
            <w:r w:rsidRPr="00B675B7">
              <w:rPr>
                <w:rFonts w:ascii="Times New Roman" w:hAnsi="Times New Roman"/>
                <w:sz w:val="24"/>
              </w:rPr>
              <w:t>aerodynamický třesk (rázová vlna způsobená nadzvukovým letadlem)</w:t>
            </w:r>
          </w:p>
        </w:tc>
        <w:tc>
          <w:tcPr>
            <w:tcW w:w="2543" w:type="dxa"/>
            <w:tcBorders>
              <w:top w:val="single" w:sz="12" w:space="0" w:color="auto"/>
              <w:bottom w:val="single" w:sz="4" w:space="0" w:color="auto"/>
            </w:tcBorders>
            <w:shd w:val="clear" w:color="auto" w:fill="DEEAF6" w:themeFill="accent5" w:themeFillTint="33"/>
            <w:vAlign w:val="center"/>
          </w:tcPr>
          <w:p w14:paraId="59B8EA3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4 000 000 000,-</w:t>
            </w:r>
          </w:p>
        </w:tc>
      </w:tr>
      <w:tr w:rsidR="007D1776" w:rsidRPr="00B675B7" w14:paraId="108FB602" w14:textId="77777777" w:rsidTr="007D1776">
        <w:trPr>
          <w:trHeight w:val="383"/>
        </w:trPr>
        <w:tc>
          <w:tcPr>
            <w:tcW w:w="6671" w:type="dxa"/>
            <w:tcBorders>
              <w:bottom w:val="single" w:sz="4" w:space="0" w:color="auto"/>
            </w:tcBorders>
            <w:shd w:val="clear" w:color="auto" w:fill="DEEAF6" w:themeFill="accent5" w:themeFillTint="33"/>
            <w:vAlign w:val="center"/>
          </w:tcPr>
          <w:p w14:paraId="78D6443F"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Povodeň, záplava</w:t>
            </w:r>
          </w:p>
        </w:tc>
        <w:tc>
          <w:tcPr>
            <w:tcW w:w="2543" w:type="dxa"/>
            <w:tcBorders>
              <w:bottom w:val="single" w:sz="4" w:space="0" w:color="auto"/>
            </w:tcBorders>
            <w:shd w:val="clear" w:color="auto" w:fill="DEEAF6" w:themeFill="accent5" w:themeFillTint="33"/>
            <w:vAlign w:val="center"/>
          </w:tcPr>
          <w:p w14:paraId="4F0511F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50 000 000,-</w:t>
            </w:r>
          </w:p>
        </w:tc>
      </w:tr>
      <w:tr w:rsidR="007D1776" w:rsidRPr="00B675B7" w14:paraId="719D5074" w14:textId="77777777" w:rsidTr="007D1776">
        <w:trPr>
          <w:trHeight w:val="362"/>
        </w:trPr>
        <w:tc>
          <w:tcPr>
            <w:tcW w:w="6671" w:type="dxa"/>
            <w:tcBorders>
              <w:bottom w:val="single" w:sz="4" w:space="0" w:color="auto"/>
            </w:tcBorders>
            <w:shd w:val="clear" w:color="auto" w:fill="DEEAF6" w:themeFill="accent5" w:themeFillTint="33"/>
            <w:vAlign w:val="center"/>
          </w:tcPr>
          <w:p w14:paraId="74462CCF"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Vodovodní škody</w:t>
            </w:r>
          </w:p>
        </w:tc>
        <w:tc>
          <w:tcPr>
            <w:tcW w:w="2543" w:type="dxa"/>
            <w:tcBorders>
              <w:bottom w:val="single" w:sz="4" w:space="0" w:color="auto"/>
            </w:tcBorders>
            <w:shd w:val="clear" w:color="auto" w:fill="DEEAF6" w:themeFill="accent5" w:themeFillTint="33"/>
            <w:vAlign w:val="center"/>
          </w:tcPr>
          <w:p w14:paraId="4332095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50 000 000,-</w:t>
            </w:r>
          </w:p>
        </w:tc>
      </w:tr>
      <w:tr w:rsidR="007D1776" w:rsidRPr="00B675B7" w14:paraId="64FD621A" w14:textId="77777777" w:rsidTr="007D1776">
        <w:trPr>
          <w:trHeight w:val="403"/>
        </w:trPr>
        <w:tc>
          <w:tcPr>
            <w:tcW w:w="6671" w:type="dxa"/>
            <w:tcBorders>
              <w:bottom w:val="single" w:sz="4" w:space="0" w:color="auto"/>
            </w:tcBorders>
            <w:shd w:val="clear" w:color="auto" w:fill="DEEAF6" w:themeFill="accent5" w:themeFillTint="33"/>
            <w:vAlign w:val="center"/>
          </w:tcPr>
          <w:p w14:paraId="3B246A07"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Vichřice, krupobití</w:t>
            </w:r>
          </w:p>
        </w:tc>
        <w:tc>
          <w:tcPr>
            <w:tcW w:w="2543" w:type="dxa"/>
            <w:tcBorders>
              <w:bottom w:val="single" w:sz="4" w:space="0" w:color="auto"/>
            </w:tcBorders>
            <w:shd w:val="clear" w:color="auto" w:fill="DEEAF6" w:themeFill="accent5" w:themeFillTint="33"/>
            <w:vAlign w:val="center"/>
          </w:tcPr>
          <w:p w14:paraId="7F0459F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50 000 000,-</w:t>
            </w:r>
          </w:p>
        </w:tc>
      </w:tr>
      <w:tr w:rsidR="007D1776" w:rsidRPr="00B675B7" w14:paraId="6A1841A3" w14:textId="77777777" w:rsidTr="007D1776">
        <w:trPr>
          <w:trHeight w:val="677"/>
        </w:trPr>
        <w:tc>
          <w:tcPr>
            <w:tcW w:w="6671" w:type="dxa"/>
            <w:tcBorders>
              <w:bottom w:val="single" w:sz="4" w:space="0" w:color="auto"/>
            </w:tcBorders>
            <w:shd w:val="clear" w:color="auto" w:fill="DEEAF6" w:themeFill="accent5" w:themeFillTint="33"/>
            <w:vAlign w:val="center"/>
          </w:tcPr>
          <w:p w14:paraId="67A970F6"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elektrickým přepětím, elektrickým výbojem, indukcí, zkratem apod. (viz zvláštní ujednání)</w:t>
            </w:r>
          </w:p>
        </w:tc>
        <w:tc>
          <w:tcPr>
            <w:tcW w:w="2543" w:type="dxa"/>
            <w:tcBorders>
              <w:bottom w:val="single" w:sz="4" w:space="0" w:color="auto"/>
            </w:tcBorders>
            <w:shd w:val="clear" w:color="auto" w:fill="DEEAF6" w:themeFill="accent5" w:themeFillTint="33"/>
            <w:vAlign w:val="center"/>
          </w:tcPr>
          <w:p w14:paraId="6A5F6E52"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tc>
      </w:tr>
      <w:tr w:rsidR="007D1776" w:rsidRPr="00B675B7" w14:paraId="498DD006" w14:textId="77777777" w:rsidTr="007D1776">
        <w:trPr>
          <w:trHeight w:val="852"/>
        </w:trPr>
        <w:tc>
          <w:tcPr>
            <w:tcW w:w="6671" w:type="dxa"/>
            <w:tcBorders>
              <w:bottom w:val="single" w:sz="4" w:space="0" w:color="auto"/>
            </w:tcBorders>
            <w:shd w:val="clear" w:color="auto" w:fill="DEEAF6" w:themeFill="accent5" w:themeFillTint="33"/>
            <w:vAlign w:val="center"/>
          </w:tcPr>
          <w:p w14:paraId="3F9B021A" w14:textId="77777777" w:rsidR="007C1638" w:rsidRPr="00B675B7" w:rsidRDefault="007C1638" w:rsidP="00BB7DA0">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Škody vzniklé zatečením vody do budov a staveb v důsledku atmosférických srážek, působením tání sněhu nebo ledu (viz zvláštní ujednání)</w:t>
            </w:r>
          </w:p>
        </w:tc>
        <w:tc>
          <w:tcPr>
            <w:tcW w:w="2543" w:type="dxa"/>
            <w:tcBorders>
              <w:bottom w:val="single" w:sz="4" w:space="0" w:color="auto"/>
            </w:tcBorders>
            <w:shd w:val="clear" w:color="auto" w:fill="DEEAF6" w:themeFill="accent5" w:themeFillTint="33"/>
            <w:vAlign w:val="center"/>
          </w:tcPr>
          <w:p w14:paraId="38AC6AE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2 000 000,-</w:t>
            </w:r>
          </w:p>
        </w:tc>
      </w:tr>
      <w:tr w:rsidR="007D1776" w:rsidRPr="00B675B7" w14:paraId="369312DF" w14:textId="77777777" w:rsidTr="007D1776">
        <w:trPr>
          <w:trHeight w:val="922"/>
        </w:trPr>
        <w:tc>
          <w:tcPr>
            <w:tcW w:w="6671" w:type="dxa"/>
            <w:tcBorders>
              <w:bottom w:val="single" w:sz="4" w:space="0" w:color="auto"/>
            </w:tcBorders>
            <w:shd w:val="clear" w:color="auto" w:fill="DEEAF6" w:themeFill="accent5" w:themeFillTint="33"/>
            <w:vAlign w:val="center"/>
          </w:tcPr>
          <w:p w14:paraId="6072412E"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Sesuv půdy, zřícení skal nebo zemin,</w:t>
            </w:r>
          </w:p>
          <w:p w14:paraId="1A3B7B19"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 xml:space="preserve">sesuv nebo zřícení lavin, </w:t>
            </w:r>
          </w:p>
          <w:p w14:paraId="76EE2B72"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highlight w:val="cyan"/>
              </w:rPr>
            </w:pPr>
            <w:r w:rsidRPr="00B675B7">
              <w:rPr>
                <w:rFonts w:ascii="Times New Roman" w:hAnsi="Times New Roman"/>
                <w:b w:val="0"/>
                <w:sz w:val="24"/>
                <w:szCs w:val="24"/>
              </w:rPr>
              <w:t>zemětřesení</w:t>
            </w:r>
          </w:p>
        </w:tc>
        <w:tc>
          <w:tcPr>
            <w:tcW w:w="2543" w:type="dxa"/>
            <w:tcBorders>
              <w:bottom w:val="single" w:sz="4" w:space="0" w:color="auto"/>
            </w:tcBorders>
            <w:shd w:val="clear" w:color="auto" w:fill="DEEAF6" w:themeFill="accent5" w:themeFillTint="33"/>
            <w:vAlign w:val="center"/>
          </w:tcPr>
          <w:p w14:paraId="2A05AB8D" w14:textId="77777777" w:rsidR="007C1638" w:rsidRPr="00B675B7" w:rsidRDefault="007C1638" w:rsidP="00BB7DA0">
            <w:pPr>
              <w:pStyle w:val="perex"/>
              <w:spacing w:before="0" w:line="240" w:lineRule="auto"/>
              <w:jc w:val="center"/>
              <w:rPr>
                <w:rFonts w:ascii="Times New Roman" w:hAnsi="Times New Roman"/>
                <w:b w:val="0"/>
                <w:sz w:val="24"/>
                <w:szCs w:val="24"/>
                <w:highlight w:val="cyan"/>
              </w:rPr>
            </w:pPr>
            <w:r w:rsidRPr="00B675B7">
              <w:rPr>
                <w:rFonts w:ascii="Times New Roman" w:hAnsi="Times New Roman"/>
                <w:b w:val="0"/>
                <w:sz w:val="24"/>
                <w:szCs w:val="24"/>
              </w:rPr>
              <w:t>50 000 000,-</w:t>
            </w:r>
          </w:p>
        </w:tc>
      </w:tr>
      <w:tr w:rsidR="007D1776" w:rsidRPr="00B675B7" w14:paraId="51FB2A72" w14:textId="77777777" w:rsidTr="007D1776">
        <w:trPr>
          <w:trHeight w:val="411"/>
        </w:trPr>
        <w:tc>
          <w:tcPr>
            <w:tcW w:w="6671" w:type="dxa"/>
            <w:tcBorders>
              <w:bottom w:val="single" w:sz="4" w:space="0" w:color="auto"/>
            </w:tcBorders>
            <w:shd w:val="clear" w:color="auto" w:fill="DEEAF6" w:themeFill="accent5" w:themeFillTint="33"/>
            <w:vAlign w:val="center"/>
          </w:tcPr>
          <w:p w14:paraId="4347B5E6"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Tíha sněhu nebo námrazy</w:t>
            </w:r>
          </w:p>
        </w:tc>
        <w:tc>
          <w:tcPr>
            <w:tcW w:w="2543" w:type="dxa"/>
            <w:tcBorders>
              <w:bottom w:val="single" w:sz="4" w:space="0" w:color="auto"/>
            </w:tcBorders>
            <w:shd w:val="clear" w:color="auto" w:fill="DEEAF6" w:themeFill="accent5" w:themeFillTint="33"/>
            <w:vAlign w:val="center"/>
          </w:tcPr>
          <w:p w14:paraId="311A1DEF"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50 000 000,-</w:t>
            </w:r>
          </w:p>
        </w:tc>
      </w:tr>
      <w:tr w:rsidR="007D1776" w:rsidRPr="00B675B7" w14:paraId="27E584FB" w14:textId="77777777" w:rsidTr="007D1776">
        <w:trPr>
          <w:trHeight w:val="411"/>
        </w:trPr>
        <w:tc>
          <w:tcPr>
            <w:tcW w:w="6671" w:type="dxa"/>
            <w:tcBorders>
              <w:bottom w:val="single" w:sz="4" w:space="0" w:color="auto"/>
            </w:tcBorders>
            <w:shd w:val="clear" w:color="auto" w:fill="DEEAF6" w:themeFill="accent5" w:themeFillTint="33"/>
            <w:vAlign w:val="center"/>
          </w:tcPr>
          <w:p w14:paraId="2B984257"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Pád stromů, stožárů a jiných předmětů</w:t>
            </w:r>
          </w:p>
        </w:tc>
        <w:tc>
          <w:tcPr>
            <w:tcW w:w="2543" w:type="dxa"/>
            <w:tcBorders>
              <w:bottom w:val="single" w:sz="4" w:space="0" w:color="auto"/>
            </w:tcBorders>
            <w:shd w:val="clear" w:color="auto" w:fill="DEEAF6" w:themeFill="accent5" w:themeFillTint="33"/>
            <w:vAlign w:val="center"/>
          </w:tcPr>
          <w:p w14:paraId="0B35BECD"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50 000 000,-</w:t>
            </w:r>
          </w:p>
        </w:tc>
      </w:tr>
      <w:tr w:rsidR="007D1776" w:rsidRPr="00B675B7" w14:paraId="73AEE0D9" w14:textId="77777777" w:rsidTr="007D1776">
        <w:trPr>
          <w:trHeight w:val="411"/>
        </w:trPr>
        <w:tc>
          <w:tcPr>
            <w:tcW w:w="6671" w:type="dxa"/>
            <w:tcBorders>
              <w:bottom w:val="single" w:sz="12" w:space="0" w:color="auto"/>
            </w:tcBorders>
            <w:shd w:val="clear" w:color="auto" w:fill="DEEAF6" w:themeFill="accent5" w:themeFillTint="33"/>
            <w:vAlign w:val="center"/>
          </w:tcPr>
          <w:p w14:paraId="2B2B681A" w14:textId="77777777" w:rsidR="007C1638" w:rsidRPr="00B675B7" w:rsidRDefault="007C1638" w:rsidP="00BB7DA0">
            <w:pPr>
              <w:pStyle w:val="perex"/>
              <w:tabs>
                <w:tab w:val="clear" w:pos="3990"/>
                <w:tab w:val="left" w:pos="601"/>
              </w:tabs>
              <w:spacing w:before="0" w:line="240" w:lineRule="auto"/>
              <w:rPr>
                <w:rFonts w:ascii="Times New Roman" w:hAnsi="Times New Roman"/>
                <w:b w:val="0"/>
                <w:sz w:val="24"/>
                <w:szCs w:val="24"/>
              </w:rPr>
            </w:pPr>
            <w:r w:rsidRPr="00B675B7">
              <w:rPr>
                <w:rFonts w:ascii="Times New Roman" w:hAnsi="Times New Roman"/>
                <w:b w:val="0"/>
                <w:sz w:val="24"/>
                <w:szCs w:val="24"/>
              </w:rPr>
              <w:t>Náraz dopravního prostředku</w:t>
            </w:r>
          </w:p>
        </w:tc>
        <w:tc>
          <w:tcPr>
            <w:tcW w:w="2543" w:type="dxa"/>
            <w:tcBorders>
              <w:bottom w:val="single" w:sz="12" w:space="0" w:color="auto"/>
            </w:tcBorders>
            <w:shd w:val="clear" w:color="auto" w:fill="DEEAF6" w:themeFill="accent5" w:themeFillTint="33"/>
            <w:vAlign w:val="center"/>
          </w:tcPr>
          <w:p w14:paraId="3B457BE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2 000 000,-</w:t>
            </w:r>
          </w:p>
        </w:tc>
      </w:tr>
    </w:tbl>
    <w:p w14:paraId="16F4CAD0"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p w14:paraId="48154948"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p w14:paraId="73A92013"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sz w:val="24"/>
          <w:szCs w:val="24"/>
          <w:u w:val="single"/>
        </w:rPr>
      </w:pPr>
      <w:r w:rsidRPr="00B675B7">
        <w:rPr>
          <w:rFonts w:ascii="Times New Roman" w:hAnsi="Times New Roman"/>
          <w:b/>
          <w:sz w:val="24"/>
          <w:szCs w:val="24"/>
          <w:u w:val="single"/>
        </w:rPr>
        <w:t>Doplňující informace k pojištění živelních nebezpečí „povodeň, záplava“</w:t>
      </w:r>
    </w:p>
    <w:p w14:paraId="3A407FB3"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p>
    <w:p w14:paraId="576FC72C"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r w:rsidRPr="00B675B7">
        <w:rPr>
          <w:rFonts w:ascii="Times New Roman" w:hAnsi="Times New Roman"/>
          <w:iCs/>
          <w:sz w:val="24"/>
          <w:szCs w:val="24"/>
        </w:rPr>
        <w:t xml:space="preserve">Pojištění živelních nebezpečí „záplava, povodeň“ se vztahuje i na </w:t>
      </w:r>
      <w:r w:rsidRPr="00B675B7">
        <w:rPr>
          <w:rFonts w:ascii="Times New Roman" w:hAnsi="Times New Roman"/>
          <w:b/>
          <w:iCs/>
          <w:sz w:val="24"/>
          <w:szCs w:val="24"/>
        </w:rPr>
        <w:t>škody způsobené vystoupnutím vody z odpadního potrubí a kanalizace</w:t>
      </w:r>
      <w:r w:rsidRPr="00B675B7">
        <w:rPr>
          <w:rFonts w:ascii="Times New Roman" w:hAnsi="Times New Roman"/>
          <w:iCs/>
          <w:sz w:val="24"/>
          <w:szCs w:val="24"/>
        </w:rPr>
        <w:t>, které bylo způsobeno v přímé souvislosti s povodní nebo záplavou, nebo zahlcením potrubí a kanalizace v důsledku atmosférických srážek.</w:t>
      </w:r>
    </w:p>
    <w:p w14:paraId="7638D852"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p>
    <w:p w14:paraId="7DCFACDC"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r w:rsidRPr="00B675B7">
        <w:rPr>
          <w:rFonts w:ascii="Times New Roman" w:hAnsi="Times New Roman"/>
          <w:iCs/>
          <w:sz w:val="24"/>
          <w:szCs w:val="24"/>
        </w:rPr>
        <w:t xml:space="preserve">Pojistitel je povinen poskytnout pojistné plnění za škodní událost následkem „povodně a záplavy“ </w:t>
      </w:r>
      <w:r w:rsidRPr="00B675B7">
        <w:rPr>
          <w:rFonts w:ascii="Times New Roman" w:hAnsi="Times New Roman"/>
          <w:b/>
          <w:iCs/>
          <w:sz w:val="24"/>
          <w:szCs w:val="24"/>
        </w:rPr>
        <w:t>od počátku účinnosti pojištění</w:t>
      </w:r>
      <w:r w:rsidRPr="00B675B7">
        <w:rPr>
          <w:rFonts w:ascii="Times New Roman" w:hAnsi="Times New Roman"/>
          <w:iCs/>
          <w:sz w:val="24"/>
          <w:szCs w:val="24"/>
        </w:rPr>
        <w:t>, bez uplatnění „karenční“ doby.</w:t>
      </w:r>
    </w:p>
    <w:p w14:paraId="2327637E" w14:textId="77777777" w:rsidR="007C1638" w:rsidRPr="00B675B7" w:rsidRDefault="007C1638" w:rsidP="007D1776">
      <w:pPr>
        <w:pStyle w:val="Bezmezer"/>
        <w:jc w:val="both"/>
        <w:rPr>
          <w:rFonts w:ascii="Times New Roman" w:hAnsi="Times New Roman"/>
          <w:bCs/>
          <w:sz w:val="24"/>
        </w:rPr>
      </w:pPr>
    </w:p>
    <w:p w14:paraId="39209E15" w14:textId="77777777" w:rsidR="007C1638" w:rsidRPr="00B675B7" w:rsidRDefault="007C1638" w:rsidP="007D1776">
      <w:pPr>
        <w:pStyle w:val="Bezmezer"/>
        <w:jc w:val="both"/>
        <w:rPr>
          <w:rFonts w:ascii="Times New Roman" w:hAnsi="Times New Roman"/>
          <w:bCs/>
          <w:sz w:val="24"/>
        </w:rPr>
      </w:pPr>
    </w:p>
    <w:p w14:paraId="335D6625" w14:textId="77777777" w:rsidR="007C1638" w:rsidRPr="00B675B7" w:rsidRDefault="007C1638" w:rsidP="007D1776">
      <w:pPr>
        <w:pStyle w:val="Bezmezer"/>
        <w:jc w:val="both"/>
        <w:rPr>
          <w:rFonts w:ascii="Times New Roman" w:hAnsi="Times New Roman"/>
          <w:b/>
          <w:sz w:val="24"/>
          <w:u w:val="single"/>
        </w:rPr>
      </w:pPr>
      <w:r w:rsidRPr="00B675B7">
        <w:rPr>
          <w:rFonts w:ascii="Times New Roman" w:hAnsi="Times New Roman"/>
          <w:b/>
          <w:sz w:val="24"/>
          <w:u w:val="single"/>
        </w:rPr>
        <w:t>Doplňující ujednání k živelnímu nebezpečí „vodovodní škody“</w:t>
      </w:r>
    </w:p>
    <w:p w14:paraId="21245D1B" w14:textId="77777777" w:rsidR="007C1638" w:rsidRPr="00B675B7" w:rsidRDefault="007C1638" w:rsidP="007D1776">
      <w:pPr>
        <w:pStyle w:val="Bezmezer"/>
        <w:jc w:val="both"/>
        <w:rPr>
          <w:rFonts w:ascii="Times New Roman" w:hAnsi="Times New Roman"/>
          <w:b/>
          <w:sz w:val="24"/>
          <w:u w:val="single"/>
        </w:rPr>
      </w:pPr>
    </w:p>
    <w:p w14:paraId="0B14891D"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Za „vodovodní škody“ se považují škody způsobené tekutinou z poškozeného vodovodního řádu, potrubí, nádrží, kotlů, hasicích zařízení a dalších vodovodních zařízení.</w:t>
      </w:r>
    </w:p>
    <w:p w14:paraId="2DDCC8C5"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Vodovodním zařízením se rozumí také jakékoliv potrubí nebo obdobné zařízení sloužící pro přívod, rozvod a odvod vody včetně armatur a jakýchkoliv zařízení na toto potrubí připojených. </w:t>
      </w:r>
    </w:p>
    <w:p w14:paraId="0A0EFFFE" w14:textId="77777777" w:rsidR="007C1638" w:rsidRPr="00B675B7" w:rsidRDefault="007C1638" w:rsidP="007D1776">
      <w:pPr>
        <w:jc w:val="both"/>
        <w:rPr>
          <w:rFonts w:ascii="Times New Roman" w:hAnsi="Times New Roman"/>
          <w:sz w:val="24"/>
        </w:rPr>
      </w:pPr>
      <w:r w:rsidRPr="00B675B7">
        <w:rPr>
          <w:rFonts w:ascii="Times New Roman" w:hAnsi="Times New Roman"/>
          <w:sz w:val="24"/>
          <w:lang w:eastAsia="en-GB"/>
        </w:rPr>
        <w:t xml:space="preserve">Vodovodním zařízením se rozumí také </w:t>
      </w:r>
      <w:r w:rsidRPr="00B675B7">
        <w:rPr>
          <w:rFonts w:ascii="Times New Roman" w:hAnsi="Times New Roman"/>
          <w:sz w:val="24"/>
          <w:u w:val="single"/>
          <w:lang w:eastAsia="en-GB"/>
        </w:rPr>
        <w:t>vnější nebo vnitřní dešťové svody</w:t>
      </w:r>
      <w:r w:rsidRPr="00B675B7">
        <w:rPr>
          <w:rFonts w:ascii="Times New Roman" w:hAnsi="Times New Roman"/>
          <w:sz w:val="24"/>
          <w:lang w:eastAsia="en-GB"/>
        </w:rPr>
        <w:t>.</w:t>
      </w:r>
    </w:p>
    <w:p w14:paraId="7C7F5F41" w14:textId="77777777" w:rsidR="007C1638" w:rsidRPr="00B675B7" w:rsidRDefault="007C1638" w:rsidP="007D1776">
      <w:pPr>
        <w:pStyle w:val="Bezmezer"/>
        <w:jc w:val="both"/>
        <w:rPr>
          <w:rFonts w:ascii="Times New Roman" w:hAnsi="Times New Roman"/>
          <w:sz w:val="24"/>
        </w:rPr>
      </w:pPr>
    </w:p>
    <w:p w14:paraId="3D76325B"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lastRenderedPageBreak/>
        <w:t xml:space="preserve">Pojištění se vztahuje také na </w:t>
      </w:r>
      <w:r w:rsidRPr="00B675B7">
        <w:rPr>
          <w:rFonts w:ascii="Times New Roman" w:hAnsi="Times New Roman"/>
          <w:b/>
          <w:sz w:val="24"/>
        </w:rPr>
        <w:t>škody způsobené přetlakem kapaliny nebo páry nebo zamrznutím vody</w:t>
      </w:r>
      <w:r w:rsidRPr="00B675B7">
        <w:rPr>
          <w:rFonts w:ascii="Times New Roman" w:hAnsi="Times New Roman"/>
          <w:sz w:val="24"/>
        </w:rPr>
        <w:t xml:space="preserve"> v pojištěné věci. </w:t>
      </w:r>
    </w:p>
    <w:p w14:paraId="7A769CB4" w14:textId="77777777" w:rsidR="007C1638" w:rsidRPr="00B675B7" w:rsidRDefault="007C1638" w:rsidP="007D1776">
      <w:pPr>
        <w:pStyle w:val="Bezmezer"/>
        <w:jc w:val="both"/>
        <w:rPr>
          <w:rFonts w:ascii="Times New Roman" w:hAnsi="Times New Roman"/>
          <w:sz w:val="24"/>
        </w:rPr>
      </w:pPr>
    </w:p>
    <w:p w14:paraId="3366A8D1"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Pojištění se vztahuje také na </w:t>
      </w:r>
      <w:r w:rsidRPr="00B675B7">
        <w:rPr>
          <w:rFonts w:ascii="Times New Roman" w:hAnsi="Times New Roman"/>
          <w:b/>
          <w:sz w:val="24"/>
        </w:rPr>
        <w:t xml:space="preserve">škody způsobené vodou vytékající z klimatizačních zařízení, </w:t>
      </w:r>
      <w:proofErr w:type="spellStart"/>
      <w:r w:rsidRPr="00B675B7">
        <w:rPr>
          <w:rFonts w:ascii="Times New Roman" w:hAnsi="Times New Roman"/>
          <w:b/>
          <w:sz w:val="24"/>
        </w:rPr>
        <w:t>sprinklerových</w:t>
      </w:r>
      <w:proofErr w:type="spellEnd"/>
      <w:r w:rsidRPr="00B675B7">
        <w:rPr>
          <w:rFonts w:ascii="Times New Roman" w:hAnsi="Times New Roman"/>
          <w:b/>
          <w:sz w:val="24"/>
        </w:rPr>
        <w:t xml:space="preserve"> a samočinných hasicích zařízení</w:t>
      </w:r>
      <w:r w:rsidRPr="00B675B7">
        <w:rPr>
          <w:rFonts w:ascii="Times New Roman" w:hAnsi="Times New Roman"/>
          <w:sz w:val="24"/>
        </w:rPr>
        <w:t xml:space="preserve"> v důsledku poruchy tohoto zařízení, včetně škod způsobených v důsledku provádění tlakových zkoušek hasicího zařízení.</w:t>
      </w:r>
    </w:p>
    <w:p w14:paraId="0467247C" w14:textId="77777777" w:rsidR="007C1638" w:rsidRPr="00B675B7" w:rsidRDefault="007C1638" w:rsidP="007D1776">
      <w:pPr>
        <w:pStyle w:val="Bezmezer"/>
        <w:jc w:val="both"/>
        <w:rPr>
          <w:rFonts w:ascii="Times New Roman" w:hAnsi="Times New Roman"/>
          <w:sz w:val="24"/>
          <w:highlight w:val="cyan"/>
        </w:rPr>
      </w:pPr>
    </w:p>
    <w:p w14:paraId="03EF5243" w14:textId="77777777" w:rsidR="007C1638" w:rsidRPr="00B675B7" w:rsidRDefault="007C1638" w:rsidP="007D1776">
      <w:pPr>
        <w:pStyle w:val="Bezmezer"/>
        <w:jc w:val="both"/>
        <w:rPr>
          <w:rFonts w:ascii="Times New Roman" w:hAnsi="Times New Roman"/>
          <w:sz w:val="24"/>
          <w:highlight w:val="cyan"/>
        </w:rPr>
      </w:pPr>
    </w:p>
    <w:p w14:paraId="0F338413" w14:textId="77777777" w:rsidR="007C1638" w:rsidRPr="00B675B7" w:rsidRDefault="007C1638" w:rsidP="007D1776">
      <w:pPr>
        <w:pStyle w:val="Bezmezer"/>
        <w:jc w:val="both"/>
        <w:rPr>
          <w:rFonts w:ascii="Times New Roman" w:hAnsi="Times New Roman"/>
          <w:sz w:val="24"/>
        </w:rPr>
      </w:pPr>
      <w:bookmarkStart w:id="0" w:name="_Hlk81311673"/>
      <w:r w:rsidRPr="00B675B7">
        <w:rPr>
          <w:rFonts w:ascii="Times New Roman" w:hAnsi="Times New Roman"/>
          <w:sz w:val="24"/>
        </w:rPr>
        <w:t xml:space="preserve">Ujednává se, že v případě vzniku pojistné události způsobené pojistným nebezpečím „vodovodní škoda“, vzniká právo na pojistné plnění také za </w:t>
      </w:r>
      <w:r w:rsidRPr="00B675B7">
        <w:rPr>
          <w:rFonts w:ascii="Times New Roman" w:hAnsi="Times New Roman"/>
          <w:b/>
          <w:bCs/>
          <w:sz w:val="24"/>
        </w:rPr>
        <w:t>náklady na odstranění závady</w:t>
      </w:r>
      <w:r w:rsidRPr="00B675B7">
        <w:rPr>
          <w:rFonts w:ascii="Times New Roman" w:hAnsi="Times New Roman"/>
          <w:sz w:val="24"/>
        </w:rPr>
        <w:t xml:space="preserve"> (bourání zdiva, výměna potrubí, zazdění, obklady apod.) a za </w:t>
      </w:r>
      <w:r w:rsidRPr="00B675B7">
        <w:rPr>
          <w:rFonts w:ascii="Times New Roman" w:hAnsi="Times New Roman"/>
          <w:b/>
          <w:bCs/>
          <w:sz w:val="24"/>
        </w:rPr>
        <w:t>náklady na opravu nebo pořízení nových</w:t>
      </w:r>
      <w:r w:rsidRPr="00B675B7">
        <w:rPr>
          <w:rFonts w:ascii="Times New Roman" w:hAnsi="Times New Roman"/>
          <w:sz w:val="24"/>
        </w:rPr>
        <w:t xml:space="preserve"> </w:t>
      </w:r>
      <w:r w:rsidRPr="00B675B7">
        <w:rPr>
          <w:rFonts w:ascii="Times New Roman" w:hAnsi="Times New Roman"/>
          <w:b/>
          <w:bCs/>
          <w:sz w:val="24"/>
        </w:rPr>
        <w:t>vodovodních zařízení</w:t>
      </w:r>
      <w:r w:rsidRPr="00B675B7">
        <w:rPr>
          <w:rFonts w:ascii="Times New Roman" w:hAnsi="Times New Roman"/>
          <w:sz w:val="24"/>
        </w:rPr>
        <w:t>, kanalizačního potrubí, topných, klimatizačních, hasicích systémů, včetně dalších zařízení připojených na tyto systémy.</w:t>
      </w:r>
    </w:p>
    <w:bookmarkEnd w:id="0"/>
    <w:p w14:paraId="465E7510" w14:textId="77777777" w:rsidR="007C1638" w:rsidRPr="00B675B7" w:rsidRDefault="007C1638" w:rsidP="007D1776">
      <w:pPr>
        <w:pStyle w:val="Bezmezer"/>
        <w:jc w:val="both"/>
        <w:rPr>
          <w:rFonts w:ascii="Times New Roman" w:hAnsi="Times New Roman"/>
          <w:sz w:val="24"/>
          <w:highlight w:val="cyan"/>
        </w:rPr>
      </w:pPr>
    </w:p>
    <w:p w14:paraId="30BDCE71"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Ujednává se, že v případě vzniku pojistné události způsobené pojistným nebezpečím „vodovodní škoda“, poskytne pojistitel plnění i za </w:t>
      </w:r>
      <w:r w:rsidRPr="00B675B7">
        <w:rPr>
          <w:rFonts w:ascii="Times New Roman" w:hAnsi="Times New Roman"/>
          <w:b/>
          <w:bCs/>
          <w:sz w:val="24"/>
        </w:rPr>
        <w:t xml:space="preserve">náklady </w:t>
      </w:r>
      <w:r w:rsidRPr="00B675B7">
        <w:rPr>
          <w:rFonts w:ascii="Times New Roman" w:hAnsi="Times New Roman"/>
          <w:b/>
          <w:sz w:val="24"/>
        </w:rPr>
        <w:t>účtované za únik vody (tzv. „vodné a stočné“)</w:t>
      </w:r>
      <w:r w:rsidRPr="00B675B7">
        <w:rPr>
          <w:rFonts w:ascii="Times New Roman" w:hAnsi="Times New Roman"/>
          <w:sz w:val="24"/>
        </w:rPr>
        <w:t xml:space="preserve">, ke kterému došlo v souvislosti s pojistnou událostí. </w:t>
      </w:r>
    </w:p>
    <w:p w14:paraId="7CA5808A"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Pojištěný je povinen prokázat výši škody dokladem od smluvního dodavatele vody, ze kterého bude zřejmá mimořádná spotřeba vody v době pojistné události, případně doložit jiné podklady k doložení svého nároku (např. uhrazené faktury za předchozí stejně dlouhá účtovaná období).</w:t>
      </w:r>
    </w:p>
    <w:p w14:paraId="744136E0"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r w:rsidRPr="00B675B7">
        <w:rPr>
          <w:rFonts w:ascii="Times New Roman" w:hAnsi="Times New Roman"/>
          <w:sz w:val="24"/>
          <w:szCs w:val="24"/>
        </w:rPr>
        <w:t xml:space="preserve">Pro tyto náklady se sjednává roční </w:t>
      </w:r>
      <w:proofErr w:type="spellStart"/>
      <w:r w:rsidRPr="00B675B7">
        <w:rPr>
          <w:rFonts w:ascii="Times New Roman" w:hAnsi="Times New Roman"/>
          <w:sz w:val="24"/>
          <w:szCs w:val="24"/>
        </w:rPr>
        <w:t>sublimit</w:t>
      </w:r>
      <w:proofErr w:type="spellEnd"/>
      <w:r w:rsidRPr="00B675B7">
        <w:rPr>
          <w:rFonts w:ascii="Times New Roman" w:hAnsi="Times New Roman"/>
          <w:sz w:val="24"/>
          <w:szCs w:val="24"/>
        </w:rPr>
        <w:t xml:space="preserve"> plnění </w:t>
      </w:r>
      <w:r w:rsidRPr="00B675B7">
        <w:rPr>
          <w:rFonts w:ascii="Times New Roman" w:hAnsi="Times New Roman"/>
          <w:b/>
          <w:bCs/>
          <w:sz w:val="24"/>
          <w:szCs w:val="24"/>
        </w:rPr>
        <w:t>50 000,- Kč</w:t>
      </w:r>
      <w:r w:rsidRPr="00B675B7">
        <w:rPr>
          <w:rFonts w:ascii="Times New Roman" w:hAnsi="Times New Roman"/>
          <w:sz w:val="24"/>
          <w:szCs w:val="24"/>
        </w:rPr>
        <w:t>.</w:t>
      </w:r>
    </w:p>
    <w:p w14:paraId="04E31C40" w14:textId="77777777" w:rsidR="007C1638" w:rsidRPr="00B675B7" w:rsidRDefault="007C1638" w:rsidP="007D1776">
      <w:pPr>
        <w:tabs>
          <w:tab w:val="num" w:pos="426"/>
          <w:tab w:val="left" w:pos="2694"/>
        </w:tabs>
        <w:jc w:val="both"/>
        <w:rPr>
          <w:rFonts w:ascii="Times New Roman" w:hAnsi="Times New Roman"/>
          <w:bCs/>
          <w:sz w:val="24"/>
        </w:rPr>
      </w:pPr>
    </w:p>
    <w:p w14:paraId="17BF73E2" w14:textId="77777777" w:rsidR="007C1638" w:rsidRPr="00B675B7" w:rsidRDefault="007C1638" w:rsidP="007D1776">
      <w:pPr>
        <w:tabs>
          <w:tab w:val="num" w:pos="426"/>
          <w:tab w:val="left" w:pos="2694"/>
        </w:tabs>
        <w:jc w:val="both"/>
        <w:rPr>
          <w:rFonts w:ascii="Times New Roman" w:hAnsi="Times New Roman"/>
          <w:bCs/>
          <w:sz w:val="24"/>
        </w:rPr>
      </w:pPr>
    </w:p>
    <w:p w14:paraId="26CD5429" w14:textId="77777777" w:rsidR="007C1638" w:rsidRPr="00B675B7" w:rsidRDefault="007C1638" w:rsidP="007D1776">
      <w:pPr>
        <w:tabs>
          <w:tab w:val="num" w:pos="426"/>
          <w:tab w:val="left" w:pos="2694"/>
        </w:tabs>
        <w:jc w:val="both"/>
        <w:rPr>
          <w:rFonts w:ascii="Times New Roman" w:hAnsi="Times New Roman"/>
          <w:b/>
          <w:sz w:val="24"/>
          <w:u w:val="single"/>
        </w:rPr>
      </w:pPr>
      <w:r w:rsidRPr="00B675B7">
        <w:rPr>
          <w:rFonts w:ascii="Times New Roman" w:hAnsi="Times New Roman"/>
          <w:b/>
          <w:sz w:val="24"/>
          <w:u w:val="single"/>
        </w:rPr>
        <w:t>Zvláštní ujednání:</w:t>
      </w:r>
    </w:p>
    <w:p w14:paraId="2E225F12" w14:textId="77777777" w:rsidR="007C1638" w:rsidRPr="00B675B7" w:rsidRDefault="007C1638" w:rsidP="007D1776">
      <w:pPr>
        <w:tabs>
          <w:tab w:val="left" w:pos="567"/>
        </w:tabs>
        <w:jc w:val="both"/>
        <w:rPr>
          <w:rFonts w:ascii="Times New Roman" w:hAnsi="Times New Roman"/>
          <w:sz w:val="24"/>
        </w:rPr>
      </w:pPr>
    </w:p>
    <w:p w14:paraId="77A5F586" w14:textId="77777777" w:rsidR="007C1638" w:rsidRPr="00B675B7" w:rsidRDefault="007C1638" w:rsidP="007D1776">
      <w:pPr>
        <w:tabs>
          <w:tab w:val="left" w:pos="567"/>
        </w:tabs>
        <w:jc w:val="both"/>
        <w:rPr>
          <w:rFonts w:ascii="Times New Roman" w:hAnsi="Times New Roman"/>
          <w:sz w:val="24"/>
        </w:rPr>
      </w:pPr>
    </w:p>
    <w:p w14:paraId="34C91A87"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iCs/>
          <w:sz w:val="24"/>
          <w:szCs w:val="24"/>
        </w:rPr>
      </w:pPr>
      <w:r w:rsidRPr="00B675B7">
        <w:rPr>
          <w:rFonts w:ascii="Times New Roman" w:hAnsi="Times New Roman"/>
          <w:iCs/>
          <w:sz w:val="24"/>
          <w:szCs w:val="24"/>
        </w:rPr>
        <w:t xml:space="preserve">Pojištění se vztahuje </w:t>
      </w:r>
      <w:r w:rsidRPr="00B675B7">
        <w:rPr>
          <w:rFonts w:ascii="Times New Roman" w:hAnsi="Times New Roman"/>
          <w:bCs/>
          <w:iCs/>
          <w:sz w:val="24"/>
          <w:szCs w:val="24"/>
        </w:rPr>
        <w:t xml:space="preserve">také na škody způsobené projevy </w:t>
      </w:r>
      <w:r w:rsidRPr="00B675B7">
        <w:rPr>
          <w:rFonts w:ascii="Times New Roman" w:hAnsi="Times New Roman"/>
          <w:iCs/>
          <w:sz w:val="24"/>
          <w:szCs w:val="24"/>
        </w:rPr>
        <w:t xml:space="preserve">„nepřímého působení blesku“, </w:t>
      </w:r>
      <w:r w:rsidRPr="00B675B7">
        <w:rPr>
          <w:rFonts w:ascii="Times New Roman" w:hAnsi="Times New Roman"/>
          <w:bCs/>
          <w:iCs/>
          <w:sz w:val="24"/>
          <w:szCs w:val="24"/>
        </w:rPr>
        <w:t xml:space="preserve">jako je </w:t>
      </w:r>
      <w:r w:rsidRPr="00B675B7">
        <w:rPr>
          <w:rFonts w:ascii="Times New Roman" w:hAnsi="Times New Roman"/>
          <w:b/>
          <w:iCs/>
          <w:sz w:val="24"/>
          <w:szCs w:val="24"/>
        </w:rPr>
        <w:t>přepětí, zkrat a indukce</w:t>
      </w:r>
      <w:r w:rsidRPr="00B675B7">
        <w:rPr>
          <w:rFonts w:ascii="Times New Roman" w:hAnsi="Times New Roman"/>
          <w:bCs/>
          <w:iCs/>
          <w:sz w:val="24"/>
          <w:szCs w:val="24"/>
        </w:rPr>
        <w:t>, které vznikly v elektrorozvodné nebo komunikační síti v souvislosti s úderem blesku.</w:t>
      </w:r>
    </w:p>
    <w:p w14:paraId="220B88D5"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 xml:space="preserve">Pojištění se vztahuje </w:t>
      </w:r>
      <w:r w:rsidRPr="00B675B7">
        <w:rPr>
          <w:rFonts w:ascii="Times New Roman" w:hAnsi="Times New Roman"/>
          <w:bCs/>
          <w:iCs/>
          <w:sz w:val="24"/>
          <w:szCs w:val="24"/>
        </w:rPr>
        <w:t>také na škody způsobené</w:t>
      </w:r>
      <w:r w:rsidRPr="00B675B7">
        <w:rPr>
          <w:rFonts w:ascii="Times New Roman" w:hAnsi="Times New Roman"/>
          <w:b/>
          <w:bCs/>
          <w:iCs/>
          <w:sz w:val="24"/>
          <w:szCs w:val="24"/>
        </w:rPr>
        <w:t xml:space="preserve"> spínáním v napájecích sítích, při výboji statické elektřiny </w:t>
      </w:r>
      <w:r w:rsidRPr="00B675B7">
        <w:rPr>
          <w:rFonts w:ascii="Times New Roman" w:hAnsi="Times New Roman"/>
          <w:iCs/>
          <w:sz w:val="24"/>
          <w:szCs w:val="24"/>
        </w:rPr>
        <w:t xml:space="preserve">nebo </w:t>
      </w:r>
      <w:r w:rsidRPr="00B675B7">
        <w:rPr>
          <w:rFonts w:ascii="Times New Roman" w:hAnsi="Times New Roman"/>
          <w:b/>
          <w:iCs/>
          <w:sz w:val="24"/>
          <w:szCs w:val="24"/>
        </w:rPr>
        <w:t>kolísáním napětí v elektrické síti</w:t>
      </w:r>
      <w:r w:rsidRPr="00B675B7">
        <w:rPr>
          <w:rFonts w:ascii="Times New Roman" w:hAnsi="Times New Roman"/>
          <w:iCs/>
          <w:sz w:val="24"/>
          <w:szCs w:val="24"/>
        </w:rPr>
        <w:t>.</w:t>
      </w:r>
    </w:p>
    <w:p w14:paraId="2F8D1A6A"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 xml:space="preserve">Toto ujednání se sjednává s ročním limitem pojistného plnění 1 000 000,- Kč a spoluúčastí </w:t>
      </w:r>
    </w:p>
    <w:p w14:paraId="533B0F7A"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1 000,- Kč.</w:t>
      </w:r>
    </w:p>
    <w:p w14:paraId="1BCD934A"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p>
    <w:p w14:paraId="38983ACD"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p>
    <w:p w14:paraId="431497CC"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iCs/>
          <w:sz w:val="24"/>
          <w:szCs w:val="24"/>
        </w:rPr>
        <w:t xml:space="preserve">Pojištění se vztahuje také na </w:t>
      </w:r>
      <w:r w:rsidRPr="00B675B7">
        <w:rPr>
          <w:rFonts w:ascii="Times New Roman" w:hAnsi="Times New Roman"/>
          <w:bCs/>
          <w:iCs/>
          <w:sz w:val="24"/>
          <w:szCs w:val="24"/>
        </w:rPr>
        <w:t xml:space="preserve">škody způsobené </w:t>
      </w:r>
      <w:r w:rsidRPr="00B675B7">
        <w:rPr>
          <w:rFonts w:ascii="Times New Roman" w:hAnsi="Times New Roman"/>
          <w:bCs/>
          <w:sz w:val="24"/>
          <w:szCs w:val="24"/>
        </w:rPr>
        <w:t>náhlým a nepředvídatelným působením</w:t>
      </w:r>
      <w:r w:rsidRPr="00B675B7">
        <w:rPr>
          <w:rFonts w:ascii="Times New Roman" w:hAnsi="Times New Roman"/>
          <w:b/>
          <w:bCs/>
          <w:sz w:val="24"/>
          <w:szCs w:val="24"/>
        </w:rPr>
        <w:t xml:space="preserve"> atmosférických srážek</w:t>
      </w:r>
      <w:r w:rsidRPr="00B675B7">
        <w:rPr>
          <w:rFonts w:ascii="Times New Roman" w:hAnsi="Times New Roman"/>
          <w:sz w:val="24"/>
          <w:szCs w:val="24"/>
        </w:rPr>
        <w:t xml:space="preserve">, které vnikly nebo prosákly do pojištěné budovy a způsobily poškození nebo zničení pojištěné věci. </w:t>
      </w:r>
    </w:p>
    <w:p w14:paraId="08105856"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Atmosférickými srážkami se pro účely tohoto pojištění rozumí </w:t>
      </w:r>
      <w:r w:rsidRPr="00B675B7">
        <w:rPr>
          <w:rFonts w:ascii="Times New Roman" w:hAnsi="Times New Roman"/>
          <w:sz w:val="24"/>
          <w:szCs w:val="24"/>
          <w:u w:val="single"/>
        </w:rPr>
        <w:t>voda z přívalového deště, z tajícího sněhu nebo ledu.</w:t>
      </w:r>
      <w:r w:rsidRPr="00B675B7">
        <w:rPr>
          <w:rFonts w:ascii="Times New Roman" w:hAnsi="Times New Roman"/>
          <w:sz w:val="24"/>
          <w:szCs w:val="24"/>
        </w:rPr>
        <w:t xml:space="preserve"> </w:t>
      </w:r>
    </w:p>
    <w:p w14:paraId="76198BF1"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Pojištění se vztahuje také na škody způsobené </w:t>
      </w:r>
      <w:r w:rsidRPr="00B675B7">
        <w:rPr>
          <w:rFonts w:ascii="Times New Roman" w:hAnsi="Times New Roman"/>
          <w:sz w:val="24"/>
          <w:szCs w:val="24"/>
          <w:u w:val="single"/>
        </w:rPr>
        <w:t>v důsledku rozpínavostí ledu</w:t>
      </w:r>
      <w:r w:rsidRPr="00B675B7">
        <w:rPr>
          <w:rFonts w:ascii="Times New Roman" w:hAnsi="Times New Roman"/>
          <w:sz w:val="24"/>
          <w:szCs w:val="24"/>
        </w:rPr>
        <w:t>.</w:t>
      </w:r>
    </w:p>
    <w:p w14:paraId="4D1A9F4D"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Pojištění se vztahuje také na škody způsobené v důsledku toho, že svod dešťové vody nestačí odebírat atmosférické srážky.</w:t>
      </w:r>
    </w:p>
    <w:p w14:paraId="115E2577"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Pojištění se však nevztahuje na škody způsobené v důsledku vniknutí srážek do pojištěné budovy nedostatečně uzavřenými okny, dveřmi nebo jinými otvory. </w:t>
      </w:r>
    </w:p>
    <w:p w14:paraId="63D00D8F"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sz w:val="24"/>
          <w:szCs w:val="24"/>
        </w:rPr>
        <w:t>Pojištění se dále nevztahuje na škody vzniklé v důsledku špatného technického stavu budovy (např. chybějící nebo neúplná střešní krytina, chybějící nebo nefunkční okno, dveře resp. jiná otvorová výplň) a na škody vzniklé působením vlhkosti, hub a plísní.</w:t>
      </w:r>
    </w:p>
    <w:p w14:paraId="3FA52428"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Toto ujednání se sjednává s ročním limitem pojistného plnění 500 000,- Kč a spoluúčastí 1 000,- Kč.</w:t>
      </w:r>
    </w:p>
    <w:p w14:paraId="3D68DA03" w14:textId="77777777" w:rsidR="007C1638" w:rsidRPr="00B675B7" w:rsidRDefault="007C1638" w:rsidP="007D1776">
      <w:pPr>
        <w:pStyle w:val="Odstavecseseznamem"/>
        <w:numPr>
          <w:ilvl w:val="0"/>
          <w:numId w:val="15"/>
        </w:numPr>
        <w:autoSpaceDE w:val="0"/>
        <w:autoSpaceDN w:val="0"/>
        <w:adjustRightInd w:val="0"/>
        <w:ind w:left="567"/>
        <w:jc w:val="both"/>
        <w:rPr>
          <w:rFonts w:ascii="Times New Roman" w:hAnsi="Times New Roman"/>
          <w:sz w:val="24"/>
          <w:szCs w:val="24"/>
        </w:rPr>
      </w:pPr>
      <w:r w:rsidRPr="00B675B7">
        <w:rPr>
          <w:rFonts w:ascii="Times New Roman" w:hAnsi="Times New Roman"/>
          <w:b/>
          <w:bCs/>
          <w:sz w:val="24"/>
          <w:szCs w:val="24"/>
        </w:rPr>
        <w:lastRenderedPageBreak/>
        <w:t>Ujednání o časovém vymezení 1 pojistné události</w:t>
      </w:r>
    </w:p>
    <w:p w14:paraId="7A8089DD"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Ujednává se, že škody nastalé z téže příčiny </w:t>
      </w:r>
      <w:r w:rsidRPr="00B675B7">
        <w:rPr>
          <w:rFonts w:ascii="Times New Roman" w:hAnsi="Times New Roman"/>
          <w:b/>
          <w:bCs/>
          <w:sz w:val="24"/>
          <w:szCs w:val="24"/>
        </w:rPr>
        <w:t>během 72 hodin</w:t>
      </w:r>
      <w:r w:rsidRPr="00B675B7">
        <w:rPr>
          <w:rFonts w:ascii="Times New Roman" w:hAnsi="Times New Roman"/>
          <w:sz w:val="24"/>
          <w:szCs w:val="24"/>
        </w:rPr>
        <w:t>, se považují za jednu pojistnou událost, a z tohoto titulu se z pojistného plnění odečítá pouze jedna spoluúčast. Toto platí také v případě, kdy pojistná událost nastane z téže příčiny během 72 hodin na více místech pojištění.</w:t>
      </w:r>
    </w:p>
    <w:p w14:paraId="3035EF41"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Za počátek časové lhůty 72 hodin je považován okamžik, kdy došlo k prvnímu poškození pojištěného majetku ve smyslu sjednaného pojištění. </w:t>
      </w:r>
    </w:p>
    <w:p w14:paraId="20284FC8" w14:textId="77777777" w:rsidR="007C1638" w:rsidRPr="00B675B7" w:rsidRDefault="007C1638" w:rsidP="007D1776">
      <w:pPr>
        <w:pStyle w:val="Odstavecseseznamem"/>
        <w:spacing w:line="240" w:lineRule="auto"/>
        <w:ind w:left="0"/>
        <w:jc w:val="both"/>
        <w:rPr>
          <w:rFonts w:ascii="Times New Roman" w:hAnsi="Times New Roman"/>
          <w:iCs/>
          <w:sz w:val="24"/>
          <w:szCs w:val="24"/>
          <w:highlight w:val="cyan"/>
        </w:rPr>
      </w:pPr>
    </w:p>
    <w:p w14:paraId="458963DA" w14:textId="77777777" w:rsidR="007C1638" w:rsidRPr="00B675B7" w:rsidRDefault="007C1638" w:rsidP="007D1776">
      <w:pPr>
        <w:pStyle w:val="Odstavecseseznamem"/>
        <w:spacing w:line="240" w:lineRule="auto"/>
        <w:ind w:left="0"/>
        <w:jc w:val="both"/>
        <w:rPr>
          <w:rFonts w:ascii="Times New Roman" w:hAnsi="Times New Roman"/>
          <w:iCs/>
          <w:sz w:val="24"/>
          <w:szCs w:val="24"/>
          <w:highlight w:val="cyan"/>
        </w:rPr>
      </w:pPr>
    </w:p>
    <w:p w14:paraId="42C884E0"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iCs/>
          <w:sz w:val="24"/>
          <w:szCs w:val="24"/>
        </w:rPr>
      </w:pPr>
      <w:r w:rsidRPr="00B675B7">
        <w:rPr>
          <w:rFonts w:ascii="Times New Roman" w:hAnsi="Times New Roman"/>
          <w:sz w:val="24"/>
          <w:szCs w:val="24"/>
        </w:rPr>
        <w:t xml:space="preserve">Pro sjednané pojistné nebezpečí </w:t>
      </w:r>
      <w:r w:rsidRPr="00B675B7">
        <w:rPr>
          <w:rFonts w:ascii="Times New Roman" w:hAnsi="Times New Roman"/>
          <w:b/>
          <w:sz w:val="24"/>
          <w:szCs w:val="24"/>
        </w:rPr>
        <w:t>tíha sněhu nebo námrazy</w:t>
      </w:r>
      <w:r w:rsidRPr="00B675B7">
        <w:rPr>
          <w:rFonts w:ascii="Times New Roman" w:hAnsi="Times New Roman"/>
          <w:sz w:val="24"/>
          <w:szCs w:val="24"/>
        </w:rPr>
        <w:t xml:space="preserve"> se ujednává, že právo na pojistné plnění vzniká také tehdy, byla-li pojištěná věc poškozena nebo zničena </w:t>
      </w:r>
      <w:r w:rsidRPr="00B675B7">
        <w:rPr>
          <w:rFonts w:ascii="Times New Roman" w:hAnsi="Times New Roman"/>
          <w:b/>
          <w:bCs/>
          <w:sz w:val="24"/>
          <w:szCs w:val="24"/>
        </w:rPr>
        <w:t>v příčinné souvislosti s pojistným nebezpečím tíha sněhu nebo námrazy</w:t>
      </w:r>
      <w:r w:rsidRPr="00B675B7">
        <w:rPr>
          <w:rFonts w:ascii="Times New Roman" w:hAnsi="Times New Roman"/>
          <w:sz w:val="24"/>
          <w:szCs w:val="24"/>
        </w:rPr>
        <w:t>.</w:t>
      </w:r>
    </w:p>
    <w:p w14:paraId="219E67AF"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54FC640A" w14:textId="77777777" w:rsidR="007C1638" w:rsidRPr="00B675B7" w:rsidRDefault="007C1638" w:rsidP="007D1776">
      <w:pPr>
        <w:pStyle w:val="Odstavecseseznamem"/>
        <w:spacing w:line="240" w:lineRule="auto"/>
        <w:ind w:left="0"/>
        <w:jc w:val="both"/>
        <w:rPr>
          <w:rFonts w:ascii="Times New Roman" w:hAnsi="Times New Roman"/>
          <w:b/>
          <w:sz w:val="24"/>
          <w:szCs w:val="24"/>
        </w:rPr>
      </w:pPr>
    </w:p>
    <w:p w14:paraId="7196A7B3"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iCs/>
          <w:sz w:val="24"/>
          <w:szCs w:val="24"/>
        </w:rPr>
      </w:pPr>
      <w:r w:rsidRPr="00B675B7">
        <w:rPr>
          <w:rFonts w:ascii="Times New Roman" w:hAnsi="Times New Roman"/>
          <w:iCs/>
          <w:sz w:val="24"/>
          <w:szCs w:val="24"/>
        </w:rPr>
        <w:t xml:space="preserve">Pojištění se vztahuje </w:t>
      </w:r>
      <w:r w:rsidRPr="00B675B7">
        <w:rPr>
          <w:rFonts w:ascii="Times New Roman" w:hAnsi="Times New Roman"/>
          <w:bCs/>
          <w:iCs/>
          <w:sz w:val="24"/>
          <w:szCs w:val="24"/>
        </w:rPr>
        <w:t xml:space="preserve">také na </w:t>
      </w:r>
      <w:r w:rsidRPr="00B675B7">
        <w:rPr>
          <w:rFonts w:ascii="Times New Roman" w:hAnsi="Times New Roman"/>
          <w:b/>
          <w:iCs/>
          <w:sz w:val="24"/>
          <w:szCs w:val="24"/>
        </w:rPr>
        <w:t>poškození či zničení opláštění budov</w:t>
      </w:r>
      <w:r w:rsidRPr="00B675B7">
        <w:rPr>
          <w:rFonts w:ascii="Times New Roman" w:hAnsi="Times New Roman"/>
          <w:iCs/>
          <w:sz w:val="24"/>
          <w:szCs w:val="24"/>
        </w:rPr>
        <w:t xml:space="preserve"> (izolace, úprava fasády apod.) </w:t>
      </w:r>
      <w:r w:rsidRPr="00B675B7">
        <w:rPr>
          <w:rFonts w:ascii="Times New Roman" w:hAnsi="Times New Roman"/>
          <w:b/>
          <w:iCs/>
          <w:sz w:val="24"/>
          <w:szCs w:val="24"/>
        </w:rPr>
        <w:t>způsobené ptáky (vyklováním) a jinými živočišnými druhy</w:t>
      </w:r>
      <w:r w:rsidRPr="00B675B7">
        <w:rPr>
          <w:rFonts w:ascii="Times New Roman" w:hAnsi="Times New Roman"/>
          <w:iCs/>
          <w:sz w:val="24"/>
          <w:szCs w:val="24"/>
        </w:rPr>
        <w:t>.</w:t>
      </w:r>
    </w:p>
    <w:p w14:paraId="3BAC7696"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 xml:space="preserve">Toto ujednání se sjednává s ročním limitem pojistného plnění 100 000,- Kč a spoluúčastí </w:t>
      </w:r>
    </w:p>
    <w:p w14:paraId="624E3C5F"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iCs/>
          <w:sz w:val="24"/>
          <w:szCs w:val="24"/>
        </w:rPr>
      </w:pPr>
      <w:r w:rsidRPr="00B675B7">
        <w:rPr>
          <w:rFonts w:ascii="Times New Roman" w:hAnsi="Times New Roman"/>
          <w:iCs/>
          <w:sz w:val="24"/>
          <w:szCs w:val="24"/>
        </w:rPr>
        <w:t>1 000,- Kč.</w:t>
      </w:r>
    </w:p>
    <w:p w14:paraId="6E6EE738"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2FA93FF6"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0B079A82"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Pojištění pro případ poškození nebo zničení pojištěné věci </w:t>
      </w:r>
      <w:r w:rsidRPr="00B675B7">
        <w:rPr>
          <w:rFonts w:ascii="Times New Roman" w:hAnsi="Times New Roman"/>
          <w:b/>
          <w:sz w:val="24"/>
          <w:szCs w:val="24"/>
        </w:rPr>
        <w:t>„pádem stromů, stožárů nebo jiných předmětů“</w:t>
      </w:r>
      <w:r w:rsidRPr="00B675B7">
        <w:rPr>
          <w:rFonts w:ascii="Times New Roman" w:hAnsi="Times New Roman"/>
          <w:sz w:val="24"/>
          <w:szCs w:val="24"/>
        </w:rPr>
        <w:t xml:space="preserve"> se vztahuje i na součásti poškozené věci nebo součásti téhož souboru jako poškozená věc.</w:t>
      </w:r>
    </w:p>
    <w:p w14:paraId="3DBF3469"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6B4A690C"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20ACE773"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bookmarkStart w:id="1" w:name="_Hlk81312483"/>
      <w:r w:rsidRPr="00B675B7">
        <w:rPr>
          <w:rFonts w:ascii="Times New Roman" w:hAnsi="Times New Roman"/>
          <w:sz w:val="24"/>
          <w:szCs w:val="24"/>
        </w:rPr>
        <w:t xml:space="preserve">Pojištění se vztahuje na poškození nebo zničení pojištěného majetku způsobené </w:t>
      </w:r>
      <w:r w:rsidRPr="00B675B7">
        <w:rPr>
          <w:rFonts w:ascii="Times New Roman" w:hAnsi="Times New Roman"/>
          <w:b/>
          <w:bCs/>
          <w:sz w:val="24"/>
          <w:szCs w:val="24"/>
        </w:rPr>
        <w:t>kouřem, popelem a žárem sálavého tepla</w:t>
      </w:r>
      <w:r w:rsidRPr="00B675B7">
        <w:rPr>
          <w:rFonts w:ascii="Times New Roman" w:hAnsi="Times New Roman"/>
          <w:sz w:val="24"/>
          <w:szCs w:val="24"/>
        </w:rPr>
        <w:t xml:space="preserve">, které jsou průvodními jevy požáru vzniklého </w:t>
      </w:r>
      <w:r w:rsidRPr="00B675B7">
        <w:rPr>
          <w:rFonts w:ascii="Times New Roman" w:hAnsi="Times New Roman"/>
          <w:sz w:val="24"/>
          <w:szCs w:val="24"/>
          <w:u w:val="single"/>
        </w:rPr>
        <w:t>mimo místo pojištění</w:t>
      </w:r>
      <w:r w:rsidRPr="00B675B7">
        <w:rPr>
          <w:rFonts w:ascii="Times New Roman" w:hAnsi="Times New Roman"/>
          <w:sz w:val="24"/>
          <w:szCs w:val="24"/>
        </w:rPr>
        <w:t>.</w:t>
      </w:r>
    </w:p>
    <w:p w14:paraId="2437E472"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Kouřem se rozumí náhlý únik zplodin vznikající při požáru, tvořený směsí plynných a pevných látek.</w:t>
      </w:r>
    </w:p>
    <w:p w14:paraId="0F43AFB3"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32B8280A"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5DE4E272"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Pojištění se pro případ poškození nebo zničení pojištěné věci „požárem“ se vztahuje i </w:t>
      </w:r>
      <w:proofErr w:type="gramStart"/>
      <w:r w:rsidRPr="00B675B7">
        <w:rPr>
          <w:rFonts w:ascii="Times New Roman" w:hAnsi="Times New Roman"/>
          <w:sz w:val="24"/>
          <w:szCs w:val="24"/>
        </w:rPr>
        <w:t>na</w:t>
      </w:r>
      <w:proofErr w:type="gramEnd"/>
    </w:p>
    <w:p w14:paraId="30D00EF3"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poškození nebo zničení pojištěného majetku </w:t>
      </w:r>
      <w:r w:rsidRPr="00B675B7">
        <w:rPr>
          <w:rFonts w:ascii="Times New Roman" w:hAnsi="Times New Roman"/>
          <w:b/>
          <w:sz w:val="24"/>
          <w:szCs w:val="24"/>
        </w:rPr>
        <w:t>působením hasební látky</w:t>
      </w:r>
      <w:r w:rsidRPr="00B675B7">
        <w:rPr>
          <w:rFonts w:ascii="Times New Roman" w:hAnsi="Times New Roman"/>
          <w:sz w:val="24"/>
          <w:szCs w:val="24"/>
        </w:rPr>
        <w:t xml:space="preserve"> použité při zásahu proti požáru nebo </w:t>
      </w:r>
      <w:r w:rsidRPr="00B675B7">
        <w:rPr>
          <w:rFonts w:ascii="Times New Roman" w:hAnsi="Times New Roman"/>
          <w:b/>
          <w:sz w:val="24"/>
          <w:szCs w:val="24"/>
        </w:rPr>
        <w:t xml:space="preserve">poškození či zničení stavebních součástí </w:t>
      </w:r>
      <w:r w:rsidRPr="00B675B7">
        <w:rPr>
          <w:rFonts w:ascii="Times New Roman" w:hAnsi="Times New Roman"/>
          <w:sz w:val="24"/>
          <w:szCs w:val="24"/>
        </w:rPr>
        <w:t>při zdolávání požáru nebo při odstraňování jeho následků.</w:t>
      </w:r>
    </w:p>
    <w:bookmarkEnd w:id="1"/>
    <w:p w14:paraId="38DA4A75" w14:textId="77777777" w:rsidR="007C1638" w:rsidRPr="00B675B7" w:rsidRDefault="007C1638" w:rsidP="007D1776">
      <w:pPr>
        <w:pStyle w:val="Odstavecseseznamem"/>
        <w:spacing w:line="240" w:lineRule="auto"/>
        <w:ind w:left="0"/>
        <w:jc w:val="both"/>
        <w:rPr>
          <w:rFonts w:ascii="Times New Roman" w:hAnsi="Times New Roman"/>
          <w:sz w:val="24"/>
          <w:szCs w:val="24"/>
        </w:rPr>
      </w:pPr>
    </w:p>
    <w:p w14:paraId="29673D9A" w14:textId="77777777" w:rsidR="007C1638" w:rsidRPr="00B675B7" w:rsidRDefault="007C1638" w:rsidP="007D1776">
      <w:pPr>
        <w:pStyle w:val="Odstavecseseznamem"/>
        <w:spacing w:line="240" w:lineRule="auto"/>
        <w:jc w:val="both"/>
        <w:rPr>
          <w:rFonts w:ascii="Times New Roman" w:hAnsi="Times New Roman"/>
          <w:sz w:val="24"/>
          <w:szCs w:val="24"/>
        </w:rPr>
      </w:pPr>
    </w:p>
    <w:p w14:paraId="78B30147"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Cs/>
          <w:iCs/>
          <w:sz w:val="24"/>
          <w:szCs w:val="24"/>
        </w:rPr>
        <w:t xml:space="preserve">Pojištění se vztahuje i na </w:t>
      </w:r>
      <w:r w:rsidRPr="00B675B7">
        <w:rPr>
          <w:rFonts w:ascii="Times New Roman" w:hAnsi="Times New Roman"/>
          <w:b/>
          <w:sz w:val="24"/>
          <w:szCs w:val="24"/>
        </w:rPr>
        <w:t>zvýšené náklady na opravy budov zvláštní kulturní a historické hodnoty</w:t>
      </w:r>
      <w:r w:rsidRPr="00B675B7">
        <w:rPr>
          <w:rFonts w:ascii="Times New Roman" w:hAnsi="Times New Roman"/>
          <w:sz w:val="24"/>
          <w:szCs w:val="24"/>
        </w:rPr>
        <w:t xml:space="preserve">, náklady na opravu uměleckořemeslných stavebních součástí (např. štuková výzdoba, nástěnné malby, fresky, plastiky, kování, mříže apod.) a na opravy uměleckých děl pevně spojených s budovami (např. soch). </w:t>
      </w:r>
    </w:p>
    <w:p w14:paraId="0644F3D0"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Dojde-li v důsledku pojistné události ke zničení, poškození, odcizení nebo ztrátě pojištěného majetku, který je předmětem památkové ochrany, poskytne pojistitel pojistné plnění včetně nákladů vyvolaných specifickými požadavky orgánu památkové péče. </w:t>
      </w:r>
    </w:p>
    <w:p w14:paraId="1E4A1F26" w14:textId="77777777" w:rsidR="007C1638" w:rsidRPr="00B675B7" w:rsidRDefault="007C1638" w:rsidP="007D1776">
      <w:pPr>
        <w:pStyle w:val="Odstavecseseznamem"/>
        <w:spacing w:line="240" w:lineRule="auto"/>
        <w:jc w:val="both"/>
        <w:rPr>
          <w:rFonts w:ascii="Times New Roman" w:hAnsi="Times New Roman"/>
          <w:sz w:val="24"/>
          <w:szCs w:val="24"/>
        </w:rPr>
      </w:pPr>
    </w:p>
    <w:p w14:paraId="1C99AB35" w14:textId="77777777" w:rsidR="007C1638" w:rsidRPr="00B675B7" w:rsidRDefault="007C1638" w:rsidP="007D1776">
      <w:pPr>
        <w:pStyle w:val="Odstavecseseznamem"/>
        <w:spacing w:line="240" w:lineRule="auto"/>
        <w:jc w:val="both"/>
        <w:rPr>
          <w:rFonts w:ascii="Times New Roman" w:hAnsi="Times New Roman"/>
          <w:sz w:val="24"/>
          <w:szCs w:val="24"/>
        </w:rPr>
      </w:pPr>
    </w:p>
    <w:p w14:paraId="4E49BEC9"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Za náklady vynaložené na znovupořízení pojišťovaného majetku téhož druhu a účelu, kvality a parametrů se považují i </w:t>
      </w:r>
      <w:r w:rsidRPr="00B675B7">
        <w:rPr>
          <w:rFonts w:ascii="Times New Roman" w:hAnsi="Times New Roman"/>
          <w:b/>
          <w:sz w:val="24"/>
          <w:szCs w:val="24"/>
        </w:rPr>
        <w:t>náklady, které je pojistník, pojištěný nebo vlastník věci povinen vynaložit na znovupořízení věci z důvodu změny legislativy, obecně závazných předpisů a norem</w:t>
      </w:r>
      <w:r w:rsidRPr="00B675B7">
        <w:rPr>
          <w:rFonts w:ascii="Times New Roman" w:hAnsi="Times New Roman"/>
          <w:sz w:val="24"/>
          <w:szCs w:val="24"/>
        </w:rPr>
        <w:t>, tak aby mohl věc využívat k původním účelům.</w:t>
      </w:r>
    </w:p>
    <w:p w14:paraId="7E28F723"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lastRenderedPageBreak/>
        <w:t xml:space="preserve">Pro tyto náklady se sjednává roční limit plnění </w:t>
      </w:r>
      <w:r w:rsidRPr="00B675B7">
        <w:rPr>
          <w:rFonts w:ascii="Times New Roman" w:hAnsi="Times New Roman"/>
          <w:b/>
          <w:bCs/>
          <w:sz w:val="24"/>
          <w:szCs w:val="24"/>
        </w:rPr>
        <w:t>100 000,- Kč</w:t>
      </w:r>
      <w:r w:rsidRPr="00B675B7">
        <w:rPr>
          <w:rFonts w:ascii="Times New Roman" w:hAnsi="Times New Roman"/>
          <w:sz w:val="24"/>
          <w:szCs w:val="24"/>
        </w:rPr>
        <w:t>.</w:t>
      </w:r>
    </w:p>
    <w:p w14:paraId="049DFCEB"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3BFC78F2"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5FB8B0E2"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Za náklady vynaložené na znovupořízení pojišťovaného majetku se považují i </w:t>
      </w:r>
      <w:r w:rsidRPr="00B675B7">
        <w:rPr>
          <w:rFonts w:ascii="Times New Roman" w:hAnsi="Times New Roman"/>
          <w:b/>
          <w:sz w:val="24"/>
          <w:szCs w:val="24"/>
        </w:rPr>
        <w:t>vícenáklady vynaložené na obnovu nepoškozených pojištěných věcí, které je nutné vyměnit z estetického důvodu</w:t>
      </w:r>
      <w:r w:rsidRPr="00B675B7">
        <w:rPr>
          <w:rFonts w:ascii="Times New Roman" w:hAnsi="Times New Roman"/>
          <w:sz w:val="24"/>
          <w:szCs w:val="24"/>
        </w:rPr>
        <w:t>. Podmínkou je, že poškozený pojištěný majetek již není možné obnovit ve stejném designu a pojištěný prokáže, že tyto náklady skutečně vynaložil.</w:t>
      </w:r>
    </w:p>
    <w:p w14:paraId="4B66A731"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Pro tyto vícenáklady se sjednává roční limit plnění </w:t>
      </w:r>
      <w:r w:rsidRPr="00B675B7">
        <w:rPr>
          <w:rFonts w:ascii="Times New Roman" w:hAnsi="Times New Roman"/>
          <w:b/>
          <w:bCs/>
          <w:sz w:val="24"/>
          <w:szCs w:val="24"/>
        </w:rPr>
        <w:t>100 000,- Kč</w:t>
      </w:r>
      <w:r w:rsidRPr="00B675B7">
        <w:rPr>
          <w:rFonts w:ascii="Times New Roman" w:hAnsi="Times New Roman"/>
          <w:sz w:val="24"/>
          <w:szCs w:val="24"/>
        </w:rPr>
        <w:t>.</w:t>
      </w:r>
    </w:p>
    <w:p w14:paraId="3C28DB84" w14:textId="77777777" w:rsidR="007C1638" w:rsidRPr="00B675B7" w:rsidRDefault="007C1638" w:rsidP="007D1776">
      <w:pPr>
        <w:pStyle w:val="Odstavecseseznamem"/>
        <w:spacing w:line="240" w:lineRule="auto"/>
        <w:ind w:left="0"/>
        <w:jc w:val="both"/>
        <w:rPr>
          <w:rFonts w:ascii="Times New Roman" w:hAnsi="Times New Roman"/>
          <w:b/>
          <w:sz w:val="24"/>
          <w:szCs w:val="24"/>
        </w:rPr>
      </w:pPr>
    </w:p>
    <w:p w14:paraId="067A3332" w14:textId="77777777" w:rsidR="007C1638" w:rsidRPr="00B675B7" w:rsidRDefault="007C1638" w:rsidP="007D1776">
      <w:pPr>
        <w:pStyle w:val="Odstavecseseznamem"/>
        <w:spacing w:line="240" w:lineRule="auto"/>
        <w:jc w:val="both"/>
        <w:rPr>
          <w:rFonts w:ascii="Times New Roman" w:hAnsi="Times New Roman"/>
          <w:sz w:val="24"/>
          <w:szCs w:val="24"/>
        </w:rPr>
      </w:pPr>
    </w:p>
    <w:p w14:paraId="190AA948"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Jestliže škoda spojená s povinností poskytnout pojistné plnění přesáhne částku </w:t>
      </w:r>
      <w:r w:rsidRPr="00B675B7">
        <w:rPr>
          <w:rFonts w:ascii="Times New Roman" w:hAnsi="Times New Roman"/>
          <w:b/>
          <w:sz w:val="24"/>
          <w:szCs w:val="24"/>
        </w:rPr>
        <w:t>100 000,- Kč</w:t>
      </w:r>
      <w:r w:rsidRPr="00B675B7">
        <w:rPr>
          <w:rFonts w:ascii="Times New Roman" w:hAnsi="Times New Roman"/>
          <w:sz w:val="24"/>
          <w:szCs w:val="24"/>
        </w:rPr>
        <w:t xml:space="preserve">, ujednává se tímto, že pojistitel uhradí </w:t>
      </w:r>
      <w:r w:rsidRPr="00B675B7">
        <w:rPr>
          <w:rFonts w:ascii="Times New Roman" w:hAnsi="Times New Roman"/>
          <w:b/>
          <w:sz w:val="24"/>
          <w:szCs w:val="24"/>
        </w:rPr>
        <w:t>náklady znaleckého řízení na zjištění rozsahu škody</w:t>
      </w:r>
      <w:r w:rsidRPr="00B675B7">
        <w:rPr>
          <w:rFonts w:ascii="Times New Roman" w:hAnsi="Times New Roman"/>
          <w:sz w:val="24"/>
          <w:szCs w:val="24"/>
        </w:rPr>
        <w:t xml:space="preserve">, které by byl jinak nesl pojištěný. </w:t>
      </w:r>
    </w:p>
    <w:p w14:paraId="490CF7C3" w14:textId="77777777" w:rsidR="007C1638" w:rsidRPr="00B675B7" w:rsidRDefault="007C1638" w:rsidP="007D1776">
      <w:pPr>
        <w:pStyle w:val="Odstavecseseznamem"/>
        <w:spacing w:line="240" w:lineRule="auto"/>
        <w:ind w:left="0"/>
        <w:jc w:val="both"/>
        <w:rPr>
          <w:rFonts w:ascii="Times New Roman" w:hAnsi="Times New Roman"/>
          <w:b/>
          <w:sz w:val="24"/>
          <w:szCs w:val="24"/>
        </w:rPr>
      </w:pPr>
    </w:p>
    <w:p w14:paraId="1189CE0F" w14:textId="77777777" w:rsidR="007C1638" w:rsidRPr="00B675B7" w:rsidRDefault="007C1638" w:rsidP="007D1776">
      <w:pPr>
        <w:pStyle w:val="Odstavecseseznamem"/>
        <w:spacing w:line="240" w:lineRule="auto"/>
        <w:ind w:left="0"/>
        <w:jc w:val="both"/>
        <w:rPr>
          <w:rFonts w:ascii="Times New Roman" w:hAnsi="Times New Roman"/>
          <w:b/>
          <w:sz w:val="24"/>
          <w:szCs w:val="24"/>
        </w:rPr>
      </w:pPr>
    </w:p>
    <w:p w14:paraId="6EB2BD3C"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Cs/>
          <w:iCs/>
          <w:sz w:val="24"/>
          <w:szCs w:val="24"/>
        </w:rPr>
        <w:t xml:space="preserve">Pojištění pro případ škod způsobených </w:t>
      </w:r>
      <w:r w:rsidRPr="00B675B7">
        <w:rPr>
          <w:rFonts w:ascii="Times New Roman" w:hAnsi="Times New Roman"/>
          <w:b/>
          <w:bCs/>
          <w:iCs/>
          <w:sz w:val="24"/>
          <w:szCs w:val="24"/>
        </w:rPr>
        <w:t xml:space="preserve">sesuvem půdy, zřícením skal nebo zemin </w:t>
      </w:r>
      <w:r w:rsidRPr="00B675B7">
        <w:rPr>
          <w:rFonts w:ascii="Times New Roman" w:hAnsi="Times New Roman"/>
          <w:bCs/>
          <w:iCs/>
          <w:sz w:val="24"/>
          <w:szCs w:val="24"/>
        </w:rPr>
        <w:t xml:space="preserve">se vztahuje i na </w:t>
      </w:r>
      <w:r w:rsidRPr="00B675B7">
        <w:rPr>
          <w:rFonts w:ascii="Times New Roman" w:hAnsi="Times New Roman"/>
          <w:b/>
          <w:bCs/>
          <w:iCs/>
          <w:sz w:val="24"/>
          <w:szCs w:val="24"/>
        </w:rPr>
        <w:t>škody způsobené klesáním zemského povrchu do centra Země v důsledku přírodních sil</w:t>
      </w:r>
      <w:r w:rsidRPr="00B675B7">
        <w:rPr>
          <w:rFonts w:ascii="Times New Roman" w:hAnsi="Times New Roman"/>
          <w:bCs/>
          <w:iCs/>
          <w:sz w:val="24"/>
          <w:szCs w:val="24"/>
        </w:rPr>
        <w:t xml:space="preserve"> (např. promrzáním, sesycháním, podmáčením) </w:t>
      </w:r>
      <w:r w:rsidRPr="00B675B7">
        <w:rPr>
          <w:rFonts w:ascii="Times New Roman" w:hAnsi="Times New Roman"/>
          <w:b/>
          <w:bCs/>
          <w:iCs/>
          <w:sz w:val="24"/>
          <w:szCs w:val="24"/>
        </w:rPr>
        <w:t>nebo v důsledku lidské činnosti</w:t>
      </w:r>
      <w:r w:rsidRPr="00B675B7">
        <w:rPr>
          <w:rFonts w:ascii="Times New Roman" w:hAnsi="Times New Roman"/>
          <w:bCs/>
          <w:iCs/>
          <w:sz w:val="24"/>
          <w:szCs w:val="24"/>
        </w:rPr>
        <w:t xml:space="preserve"> (např. průmyslovým nebo stavebním provozem, otřesy způsobenými dopravou).</w:t>
      </w:r>
    </w:p>
    <w:p w14:paraId="5A1291F1"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bCs/>
          <w:iCs/>
          <w:sz w:val="24"/>
          <w:szCs w:val="24"/>
        </w:rPr>
      </w:pPr>
    </w:p>
    <w:p w14:paraId="1575C12A"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61803056"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bookmarkStart w:id="2" w:name="_Hlk78896250"/>
      <w:r w:rsidRPr="00B675B7">
        <w:rPr>
          <w:rFonts w:ascii="Times New Roman" w:hAnsi="Times New Roman"/>
          <w:iCs/>
          <w:sz w:val="24"/>
          <w:szCs w:val="24"/>
        </w:rPr>
        <w:t xml:space="preserve">Pojištění se vztahuje i na </w:t>
      </w:r>
      <w:r w:rsidRPr="00B675B7">
        <w:rPr>
          <w:rFonts w:ascii="Times New Roman" w:hAnsi="Times New Roman"/>
          <w:b/>
          <w:bCs/>
          <w:iCs/>
          <w:sz w:val="24"/>
          <w:szCs w:val="24"/>
        </w:rPr>
        <w:t>věci umístěné na volném prostranství</w:t>
      </w:r>
      <w:r w:rsidRPr="00B675B7">
        <w:rPr>
          <w:rFonts w:ascii="Times New Roman" w:hAnsi="Times New Roman"/>
          <w:iCs/>
          <w:sz w:val="24"/>
          <w:szCs w:val="24"/>
        </w:rPr>
        <w:t>, pokud se jedná o věci, které jsou svojí povahou nebo výrobcem určeny k venkovnímu použití nebo uskladnění.</w:t>
      </w:r>
    </w:p>
    <w:p w14:paraId="0DCB4968"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4ACBDF6A"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0A46CE09"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bookmarkStart w:id="3" w:name="_Hlk81312709"/>
      <w:r w:rsidRPr="00B675B7">
        <w:rPr>
          <w:rFonts w:ascii="Times New Roman" w:hAnsi="Times New Roman"/>
          <w:sz w:val="24"/>
          <w:szCs w:val="24"/>
        </w:rPr>
        <w:t xml:space="preserve">Ujednává se, že pojištění pro případ poškození nebo zničení pojištěné věci </w:t>
      </w:r>
      <w:r w:rsidRPr="00B675B7">
        <w:rPr>
          <w:rFonts w:ascii="Times New Roman" w:hAnsi="Times New Roman"/>
          <w:b/>
          <w:sz w:val="24"/>
          <w:szCs w:val="24"/>
        </w:rPr>
        <w:t>„nárazem dopravního prostředku“</w:t>
      </w:r>
      <w:r w:rsidRPr="00B675B7">
        <w:rPr>
          <w:rFonts w:ascii="Times New Roman" w:hAnsi="Times New Roman"/>
          <w:sz w:val="24"/>
          <w:szCs w:val="24"/>
        </w:rPr>
        <w:t xml:space="preserve"> nebo jeho nákladu se vztahuje i na případy, kdy byl dopravní prostředek v době nárazu </w:t>
      </w:r>
      <w:r w:rsidRPr="00B675B7">
        <w:rPr>
          <w:rFonts w:ascii="Times New Roman" w:hAnsi="Times New Roman"/>
          <w:sz w:val="24"/>
          <w:szCs w:val="24"/>
          <w:u w:val="single"/>
        </w:rPr>
        <w:t>řízen nebo provozován pojistníkem nebo pojištěným.</w:t>
      </w:r>
      <w:bookmarkEnd w:id="3"/>
    </w:p>
    <w:p w14:paraId="595AF1A8"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u w:val="single"/>
        </w:rPr>
      </w:pPr>
    </w:p>
    <w:p w14:paraId="10F59153"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37D4E815"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
          <w:bCs/>
          <w:sz w:val="24"/>
          <w:szCs w:val="24"/>
        </w:rPr>
        <w:t>Automatické pojištění nově nabytého majetku</w:t>
      </w:r>
    </w:p>
    <w:p w14:paraId="7DD839AD"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Ujednává se, že nově pořízený majetek patřící svým charakterem do majetku již pojištěného, který pojištěný nabude v průběhu pojistného roku, je zahrnut do pojištění okamžikem, kdy přejde do vlastnictví pojištěného. Zvýší-li se tím pojistná částka o méně než 15 %, nebude pojišťovna požadovat doplatek pojistného za pojistný rok, v němž ke zvýšení došlo. Pojištění se vztahuje i na majetek, který zatím nebyl zaveden do účetnictví, pokud na základě smluv nebo právních předpisů přešlo na pojištěného nebezpečí škody na takovém majetku. V případě nabytí nemovitého majetku bude pojistník tuto skutečnost hlásit bezodkladně pojistiteli.</w:t>
      </w:r>
    </w:p>
    <w:p w14:paraId="6B29B00F"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3954265C"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6C507B73"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
          <w:bCs/>
          <w:sz w:val="24"/>
          <w:szCs w:val="24"/>
        </w:rPr>
        <w:t>Převod cizích věci do vlastnictví</w:t>
      </w:r>
    </w:p>
    <w:p w14:paraId="669CD76C"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Ujednává se, že pojištěné cizí věci, které pojištěný užívá na základě leasingových, nájemních či jiných smluv, jsou v případě převodu do vlastnictví pojištěného automaticky pojištěny v rozsahu této sjednané pojistné smlouvy.</w:t>
      </w:r>
    </w:p>
    <w:p w14:paraId="2A0132C3"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0B05253B"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5F71F95C"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sz w:val="24"/>
          <w:szCs w:val="24"/>
        </w:rPr>
        <w:t xml:space="preserve">Veškeré pojištění majetku se sjednává </w:t>
      </w:r>
      <w:r w:rsidRPr="00B675B7">
        <w:rPr>
          <w:rFonts w:ascii="Times New Roman" w:hAnsi="Times New Roman"/>
          <w:b/>
          <w:bCs/>
          <w:sz w:val="24"/>
          <w:szCs w:val="24"/>
        </w:rPr>
        <w:t>v nových cenách</w:t>
      </w:r>
      <w:r w:rsidRPr="00B675B7">
        <w:rPr>
          <w:rFonts w:ascii="Times New Roman" w:hAnsi="Times New Roman"/>
          <w:sz w:val="24"/>
          <w:szCs w:val="24"/>
        </w:rPr>
        <w:t xml:space="preserve">. Pojistitel poskytne pojistné plnění v nových cenách </w:t>
      </w:r>
      <w:r w:rsidRPr="00B675B7">
        <w:rPr>
          <w:rFonts w:ascii="Times New Roman" w:hAnsi="Times New Roman"/>
          <w:sz w:val="24"/>
          <w:szCs w:val="24"/>
          <w:u w:val="single"/>
        </w:rPr>
        <w:t>bez odpočtu opotřebení</w:t>
      </w:r>
      <w:r w:rsidRPr="00B675B7">
        <w:rPr>
          <w:rFonts w:ascii="Times New Roman" w:hAnsi="Times New Roman"/>
          <w:sz w:val="24"/>
          <w:szCs w:val="24"/>
        </w:rPr>
        <w:t>.</w:t>
      </w:r>
    </w:p>
    <w:p w14:paraId="32782FB7"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
          <w:bCs/>
          <w:sz w:val="24"/>
          <w:szCs w:val="24"/>
        </w:rPr>
        <w:lastRenderedPageBreak/>
        <w:t>Tolerance podpojištění</w:t>
      </w:r>
    </w:p>
    <w:p w14:paraId="47CB4B88"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Ujednává se, že pokud pojistná hodnota pojištěné věci, resp. souboru věcí v době pojistné události </w:t>
      </w:r>
      <w:r w:rsidRPr="00B675B7">
        <w:rPr>
          <w:rFonts w:ascii="Times New Roman" w:hAnsi="Times New Roman"/>
          <w:sz w:val="24"/>
          <w:szCs w:val="24"/>
          <w:u w:val="single"/>
        </w:rPr>
        <w:t>nepřesáhne</w:t>
      </w:r>
      <w:r w:rsidRPr="00B675B7">
        <w:rPr>
          <w:rFonts w:ascii="Times New Roman" w:hAnsi="Times New Roman"/>
          <w:sz w:val="24"/>
          <w:szCs w:val="24"/>
        </w:rPr>
        <w:t xml:space="preserve"> pojistnou částku pojištěné věci, resp. souboru věcí </w:t>
      </w:r>
      <w:r w:rsidRPr="00B675B7">
        <w:rPr>
          <w:rFonts w:ascii="Times New Roman" w:hAnsi="Times New Roman"/>
          <w:b/>
          <w:bCs/>
          <w:sz w:val="24"/>
          <w:szCs w:val="24"/>
        </w:rPr>
        <w:t>o více než 15 %</w:t>
      </w:r>
      <w:r w:rsidRPr="00B675B7">
        <w:rPr>
          <w:rFonts w:ascii="Times New Roman" w:hAnsi="Times New Roman"/>
          <w:sz w:val="24"/>
          <w:szCs w:val="24"/>
        </w:rPr>
        <w:t>, pojistitel nebude namítat podpojištění.</w:t>
      </w:r>
    </w:p>
    <w:p w14:paraId="5D1D8841"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51011C60"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32AA64E5" w14:textId="77777777" w:rsidR="007C1638" w:rsidRPr="00B675B7" w:rsidRDefault="007C1638" w:rsidP="007D1776">
      <w:pPr>
        <w:pStyle w:val="Odstavecseseznamem"/>
        <w:numPr>
          <w:ilvl w:val="0"/>
          <w:numId w:val="15"/>
        </w:numPr>
        <w:autoSpaceDE w:val="0"/>
        <w:autoSpaceDN w:val="0"/>
        <w:adjustRightInd w:val="0"/>
        <w:spacing w:line="240" w:lineRule="auto"/>
        <w:ind w:left="567" w:hanging="567"/>
        <w:jc w:val="both"/>
        <w:rPr>
          <w:rFonts w:ascii="Times New Roman" w:hAnsi="Times New Roman"/>
          <w:sz w:val="24"/>
          <w:szCs w:val="24"/>
        </w:rPr>
      </w:pPr>
      <w:r w:rsidRPr="00B675B7">
        <w:rPr>
          <w:rFonts w:ascii="Times New Roman" w:hAnsi="Times New Roman"/>
          <w:b/>
          <w:bCs/>
          <w:sz w:val="24"/>
          <w:szCs w:val="24"/>
        </w:rPr>
        <w:t>Tolerance podpojištění – významné navýšení cen</w:t>
      </w:r>
    </w:p>
    <w:p w14:paraId="4DED6CBF"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r w:rsidRPr="00B675B7">
        <w:rPr>
          <w:rFonts w:ascii="Times New Roman" w:hAnsi="Times New Roman"/>
          <w:sz w:val="24"/>
          <w:szCs w:val="24"/>
        </w:rPr>
        <w:t xml:space="preserve">Pokud v průběhu jednoho pojistného roku </w:t>
      </w:r>
      <w:r w:rsidRPr="00B675B7">
        <w:rPr>
          <w:rFonts w:ascii="Times New Roman" w:hAnsi="Times New Roman"/>
          <w:sz w:val="24"/>
          <w:szCs w:val="24"/>
          <w:u w:val="single"/>
        </w:rPr>
        <w:t>dojde</w:t>
      </w:r>
      <w:r w:rsidRPr="00B675B7">
        <w:rPr>
          <w:rFonts w:ascii="Times New Roman" w:hAnsi="Times New Roman"/>
          <w:sz w:val="24"/>
          <w:szCs w:val="24"/>
        </w:rPr>
        <w:t xml:space="preserve"> k prokazatelnému navýšení cen stavebních materiálů a / nebo staveních prací nebo </w:t>
      </w:r>
      <w:r w:rsidRPr="00B675B7">
        <w:rPr>
          <w:rFonts w:ascii="Times New Roman" w:hAnsi="Times New Roman"/>
          <w:sz w:val="24"/>
          <w:szCs w:val="24"/>
          <w:u w:val="single"/>
        </w:rPr>
        <w:t>dojde</w:t>
      </w:r>
      <w:r w:rsidRPr="00B675B7">
        <w:rPr>
          <w:rFonts w:ascii="Times New Roman" w:hAnsi="Times New Roman"/>
          <w:sz w:val="24"/>
          <w:szCs w:val="24"/>
        </w:rPr>
        <w:t xml:space="preserve"> k navýšení kurzovních rozdílů </w:t>
      </w:r>
      <w:r w:rsidRPr="00B675B7">
        <w:rPr>
          <w:rFonts w:ascii="Times New Roman" w:hAnsi="Times New Roman"/>
          <w:b/>
          <w:bCs/>
          <w:sz w:val="24"/>
          <w:szCs w:val="24"/>
        </w:rPr>
        <w:t xml:space="preserve">o </w:t>
      </w:r>
      <w:proofErr w:type="gramStart"/>
      <w:r w:rsidRPr="00B675B7">
        <w:rPr>
          <w:rFonts w:ascii="Times New Roman" w:hAnsi="Times New Roman"/>
          <w:b/>
          <w:bCs/>
          <w:sz w:val="24"/>
          <w:szCs w:val="24"/>
        </w:rPr>
        <w:t>více než</w:t>
      </w:r>
      <w:proofErr w:type="gramEnd"/>
      <w:r w:rsidRPr="00B675B7">
        <w:rPr>
          <w:rFonts w:ascii="Times New Roman" w:hAnsi="Times New Roman"/>
          <w:b/>
          <w:bCs/>
          <w:sz w:val="24"/>
          <w:szCs w:val="24"/>
        </w:rPr>
        <w:t xml:space="preserve"> 15 %</w:t>
      </w:r>
      <w:r w:rsidRPr="00B675B7">
        <w:rPr>
          <w:rFonts w:ascii="Times New Roman" w:hAnsi="Times New Roman"/>
          <w:sz w:val="24"/>
          <w:szCs w:val="24"/>
        </w:rPr>
        <w:t xml:space="preserve"> nebude pojistitel namítat podpojištění, které vzniklo v důsledku změny pojistné částky pojištěného majetku způsobené tímto navýšením.</w:t>
      </w:r>
    </w:p>
    <w:p w14:paraId="2871C723" w14:textId="77777777" w:rsidR="007C1638" w:rsidRPr="00B675B7" w:rsidRDefault="007C1638" w:rsidP="007D1776">
      <w:pPr>
        <w:pStyle w:val="Odstavecseseznamem"/>
        <w:autoSpaceDE w:val="0"/>
        <w:autoSpaceDN w:val="0"/>
        <w:adjustRightInd w:val="0"/>
        <w:spacing w:line="240" w:lineRule="auto"/>
        <w:ind w:left="567"/>
        <w:jc w:val="both"/>
        <w:rPr>
          <w:rFonts w:ascii="Times New Roman" w:hAnsi="Times New Roman"/>
          <w:sz w:val="24"/>
          <w:szCs w:val="24"/>
        </w:rPr>
      </w:pPr>
    </w:p>
    <w:p w14:paraId="2FF144D6" w14:textId="77777777" w:rsidR="007C1638" w:rsidRPr="00B675B7" w:rsidRDefault="007C1638" w:rsidP="007C1638">
      <w:pPr>
        <w:pStyle w:val="Odstavecseseznamem"/>
        <w:autoSpaceDE w:val="0"/>
        <w:autoSpaceDN w:val="0"/>
        <w:adjustRightInd w:val="0"/>
        <w:spacing w:line="240" w:lineRule="auto"/>
        <w:ind w:left="567"/>
        <w:rPr>
          <w:rFonts w:ascii="Times New Roman" w:hAnsi="Times New Roman"/>
          <w:sz w:val="24"/>
          <w:szCs w:val="24"/>
        </w:rPr>
      </w:pPr>
    </w:p>
    <w:bookmarkEnd w:id="2"/>
    <w:p w14:paraId="55EA8548"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pro případ odcizení</w:t>
      </w:r>
    </w:p>
    <w:p w14:paraId="2107F632" w14:textId="77777777" w:rsidR="007C1638" w:rsidRPr="00B675B7" w:rsidRDefault="007C1638" w:rsidP="007C1638">
      <w:pPr>
        <w:pStyle w:val="perex"/>
        <w:spacing w:before="0" w:line="240" w:lineRule="auto"/>
        <w:rPr>
          <w:rFonts w:ascii="Times New Roman" w:hAnsi="Times New Roman"/>
          <w:b w:val="0"/>
          <w:sz w:val="24"/>
          <w:szCs w:val="24"/>
        </w:rPr>
      </w:pPr>
    </w:p>
    <w:tbl>
      <w:tblPr>
        <w:tblW w:w="93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7"/>
        <w:gridCol w:w="1984"/>
        <w:gridCol w:w="1984"/>
      </w:tblGrid>
      <w:tr w:rsidR="007D1776" w:rsidRPr="00B675B7" w14:paraId="0A70279F" w14:textId="77777777" w:rsidTr="007D1776">
        <w:trPr>
          <w:trHeight w:val="749"/>
        </w:trPr>
        <w:tc>
          <w:tcPr>
            <w:tcW w:w="5387" w:type="dxa"/>
            <w:tcBorders>
              <w:top w:val="single" w:sz="12" w:space="0" w:color="auto"/>
              <w:bottom w:val="single" w:sz="4" w:space="0" w:color="auto"/>
            </w:tcBorders>
            <w:shd w:val="clear" w:color="auto" w:fill="FBE4D5" w:themeFill="accent2" w:themeFillTint="33"/>
            <w:vAlign w:val="center"/>
          </w:tcPr>
          <w:p w14:paraId="497CAA3D"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4" w:type="dxa"/>
            <w:tcBorders>
              <w:top w:val="single" w:sz="12" w:space="0" w:color="auto"/>
              <w:bottom w:val="single" w:sz="4" w:space="0" w:color="auto"/>
            </w:tcBorders>
            <w:shd w:val="clear" w:color="auto" w:fill="FBE4D5" w:themeFill="accent2" w:themeFillTint="33"/>
            <w:vAlign w:val="center"/>
          </w:tcPr>
          <w:p w14:paraId="4E9BCA5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49AE3FD3"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top w:val="single" w:sz="12" w:space="0" w:color="auto"/>
              <w:bottom w:val="single" w:sz="4" w:space="0" w:color="auto"/>
            </w:tcBorders>
            <w:shd w:val="clear" w:color="auto" w:fill="FBE4D5" w:themeFill="accent2" w:themeFillTint="33"/>
            <w:vAlign w:val="center"/>
          </w:tcPr>
          <w:p w14:paraId="3CD361C9"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145B379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1EAD0E07" w14:textId="77777777" w:rsidTr="007D1776">
        <w:trPr>
          <w:trHeight w:val="926"/>
        </w:trPr>
        <w:tc>
          <w:tcPr>
            <w:tcW w:w="5387" w:type="dxa"/>
            <w:tcBorders>
              <w:top w:val="single" w:sz="4" w:space="0" w:color="auto"/>
              <w:bottom w:val="single" w:sz="4" w:space="0" w:color="auto"/>
            </w:tcBorders>
            <w:shd w:val="clear" w:color="auto" w:fill="DEEAF6" w:themeFill="accent5" w:themeFillTint="33"/>
            <w:vAlign w:val="center"/>
          </w:tcPr>
          <w:p w14:paraId="0BACC619"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 xml:space="preserve">Stavební součásti (vnitřní i vnější) na budovách a stavbách, včetně oplocení a příslušenství staveb </w:t>
            </w:r>
          </w:p>
        </w:tc>
        <w:tc>
          <w:tcPr>
            <w:tcW w:w="1984" w:type="dxa"/>
            <w:tcBorders>
              <w:top w:val="single" w:sz="4" w:space="0" w:color="auto"/>
            </w:tcBorders>
            <w:shd w:val="clear" w:color="auto" w:fill="DEEAF6" w:themeFill="accent5" w:themeFillTint="33"/>
            <w:vAlign w:val="center"/>
          </w:tcPr>
          <w:p w14:paraId="7E385D8F"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536A24C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tcBorders>
            <w:shd w:val="clear" w:color="auto" w:fill="DEEAF6" w:themeFill="accent5" w:themeFillTint="33"/>
            <w:vAlign w:val="center"/>
          </w:tcPr>
          <w:p w14:paraId="2A1264AD"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6B54BEC0" w14:textId="77777777" w:rsidTr="007D1776">
        <w:trPr>
          <w:trHeight w:val="986"/>
        </w:trPr>
        <w:tc>
          <w:tcPr>
            <w:tcW w:w="5387" w:type="dxa"/>
            <w:tcBorders>
              <w:top w:val="single" w:sz="4" w:space="0" w:color="auto"/>
              <w:bottom w:val="single" w:sz="4" w:space="0" w:color="auto"/>
            </w:tcBorders>
            <w:shd w:val="clear" w:color="auto" w:fill="DEEAF6" w:themeFill="accent5" w:themeFillTint="33"/>
            <w:vAlign w:val="center"/>
          </w:tcPr>
          <w:p w14:paraId="6FFFD976"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vlastních a cizích movitých věcí</w:t>
            </w:r>
            <w:r w:rsidRPr="00B675B7">
              <w:rPr>
                <w:rFonts w:ascii="Times New Roman" w:hAnsi="Times New Roman"/>
                <w:b w:val="0"/>
                <w:bCs w:val="0"/>
                <w:sz w:val="24"/>
                <w:szCs w:val="24"/>
              </w:rPr>
              <w:t>, včetně DDHM, strojů a zařízení převáženými sanitními vozy NEONATAL a VITAL (nosítka, inkubátory apod.)</w:t>
            </w:r>
          </w:p>
        </w:tc>
        <w:tc>
          <w:tcPr>
            <w:tcW w:w="1984" w:type="dxa"/>
            <w:tcBorders>
              <w:top w:val="single" w:sz="4" w:space="0" w:color="auto"/>
            </w:tcBorders>
            <w:shd w:val="clear" w:color="auto" w:fill="DEEAF6" w:themeFill="accent5" w:themeFillTint="33"/>
            <w:vAlign w:val="center"/>
          </w:tcPr>
          <w:p w14:paraId="4546898A"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2 500 000,-</w:t>
            </w:r>
          </w:p>
          <w:p w14:paraId="3E174EC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tcBorders>
            <w:shd w:val="clear" w:color="auto" w:fill="DEEAF6" w:themeFill="accent5" w:themeFillTint="33"/>
            <w:vAlign w:val="center"/>
          </w:tcPr>
          <w:p w14:paraId="1F35BB0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09928AFD" w14:textId="77777777" w:rsidTr="007D1776">
        <w:trPr>
          <w:trHeight w:val="760"/>
        </w:trPr>
        <w:tc>
          <w:tcPr>
            <w:tcW w:w="5387" w:type="dxa"/>
            <w:tcBorders>
              <w:top w:val="single" w:sz="4" w:space="0" w:color="auto"/>
              <w:bottom w:val="single" w:sz="4" w:space="0" w:color="auto"/>
            </w:tcBorders>
            <w:shd w:val="clear" w:color="auto" w:fill="DEEAF6" w:themeFill="accent5" w:themeFillTint="33"/>
            <w:vAlign w:val="center"/>
          </w:tcPr>
          <w:p w14:paraId="2D26C955"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vlastních a cizích zásob</w:t>
            </w:r>
            <w:r w:rsidRPr="00B675B7">
              <w:rPr>
                <w:rFonts w:ascii="Times New Roman" w:hAnsi="Times New Roman"/>
                <w:b w:val="0"/>
                <w:bCs w:val="0"/>
                <w:sz w:val="24"/>
                <w:szCs w:val="24"/>
              </w:rPr>
              <w:t>, s výjimkou krevních výrobků</w:t>
            </w:r>
          </w:p>
        </w:tc>
        <w:tc>
          <w:tcPr>
            <w:tcW w:w="1984" w:type="dxa"/>
            <w:tcBorders>
              <w:top w:val="single" w:sz="4" w:space="0" w:color="auto"/>
            </w:tcBorders>
            <w:shd w:val="clear" w:color="auto" w:fill="DEEAF6" w:themeFill="accent5" w:themeFillTint="33"/>
            <w:vAlign w:val="center"/>
          </w:tcPr>
          <w:p w14:paraId="440685D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2 000 000,-</w:t>
            </w:r>
          </w:p>
          <w:p w14:paraId="4949594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tcBorders>
            <w:shd w:val="clear" w:color="auto" w:fill="DEEAF6" w:themeFill="accent5" w:themeFillTint="33"/>
            <w:vAlign w:val="center"/>
          </w:tcPr>
          <w:p w14:paraId="1DF2E04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6A97D62D" w14:textId="77777777" w:rsidTr="007D1776">
        <w:trPr>
          <w:trHeight w:val="700"/>
        </w:trPr>
        <w:tc>
          <w:tcPr>
            <w:tcW w:w="5387" w:type="dxa"/>
            <w:tcBorders>
              <w:top w:val="single" w:sz="4" w:space="0" w:color="auto"/>
              <w:bottom w:val="single" w:sz="4" w:space="0" w:color="auto"/>
            </w:tcBorders>
            <w:shd w:val="clear" w:color="auto" w:fill="DEEAF6" w:themeFill="accent5" w:themeFillTint="33"/>
            <w:vAlign w:val="center"/>
          </w:tcPr>
          <w:p w14:paraId="55EAD02B"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vlastních a cizích zásob – krevní výrobky</w:t>
            </w:r>
          </w:p>
        </w:tc>
        <w:tc>
          <w:tcPr>
            <w:tcW w:w="1984" w:type="dxa"/>
            <w:tcBorders>
              <w:top w:val="single" w:sz="4" w:space="0" w:color="auto"/>
            </w:tcBorders>
            <w:shd w:val="clear" w:color="auto" w:fill="DEEAF6" w:themeFill="accent5" w:themeFillTint="33"/>
            <w:vAlign w:val="center"/>
          </w:tcPr>
          <w:p w14:paraId="2C40EDAB"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51EA901D"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tcBorders>
            <w:shd w:val="clear" w:color="auto" w:fill="DEEAF6" w:themeFill="accent5" w:themeFillTint="33"/>
            <w:vAlign w:val="center"/>
          </w:tcPr>
          <w:p w14:paraId="2EA77DF4"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32347A82" w14:textId="77777777" w:rsidTr="007D1776">
        <w:trPr>
          <w:trHeight w:val="696"/>
        </w:trPr>
        <w:tc>
          <w:tcPr>
            <w:tcW w:w="538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E0062B3"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Soubor cenností</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D74B83" w14:textId="24122D2B" w:rsidR="007C1638" w:rsidRPr="00B675B7" w:rsidRDefault="00D632BF" w:rsidP="00BB7DA0">
            <w:pPr>
              <w:pStyle w:val="perex"/>
              <w:spacing w:before="0" w:line="240" w:lineRule="auto"/>
              <w:jc w:val="center"/>
              <w:rPr>
                <w:rFonts w:ascii="Times New Roman" w:hAnsi="Times New Roman"/>
                <w:b w:val="0"/>
                <w:sz w:val="24"/>
                <w:szCs w:val="24"/>
              </w:rPr>
            </w:pPr>
            <w:r>
              <w:rPr>
                <w:rFonts w:ascii="Times New Roman" w:hAnsi="Times New Roman"/>
                <w:b w:val="0"/>
                <w:sz w:val="24"/>
                <w:szCs w:val="24"/>
              </w:rPr>
              <w:t>5</w:t>
            </w:r>
            <w:r w:rsidR="007C1638" w:rsidRPr="00B675B7">
              <w:rPr>
                <w:rFonts w:ascii="Times New Roman" w:hAnsi="Times New Roman"/>
                <w:b w:val="0"/>
                <w:sz w:val="24"/>
                <w:szCs w:val="24"/>
              </w:rPr>
              <w:t xml:space="preserve"> 000 000,-</w:t>
            </w:r>
          </w:p>
          <w:p w14:paraId="1178BC4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FDCBC6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33EA2D61" w14:textId="77777777" w:rsidTr="007D1776">
        <w:trPr>
          <w:trHeight w:val="706"/>
        </w:trPr>
        <w:tc>
          <w:tcPr>
            <w:tcW w:w="538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24CA4D2"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Umělecká díla, věci zvláštní kulturní a historické hodnoty</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5BCCBA"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69C9DD8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004360E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74C7F0CC" w14:textId="77777777" w:rsidTr="007D1776">
        <w:trPr>
          <w:trHeight w:val="1140"/>
        </w:trPr>
        <w:tc>
          <w:tcPr>
            <w:tcW w:w="538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9DBAE71"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Umělecká díla, věci zvláštní kulturní a historické hodnoty</w:t>
            </w:r>
            <w:r w:rsidRPr="00B675B7">
              <w:rPr>
                <w:rFonts w:ascii="Times New Roman" w:hAnsi="Times New Roman"/>
                <w:b w:val="0"/>
                <w:bCs w:val="0"/>
                <w:sz w:val="24"/>
                <w:szCs w:val="24"/>
              </w:rPr>
              <w:t xml:space="preserve"> </w:t>
            </w:r>
            <w:r w:rsidRPr="00B675B7">
              <w:rPr>
                <w:rFonts w:ascii="Times New Roman" w:hAnsi="Times New Roman"/>
                <w:sz w:val="24"/>
                <w:szCs w:val="24"/>
              </w:rPr>
              <w:t xml:space="preserve">umístěných na volném prostranství </w:t>
            </w:r>
            <w:r w:rsidRPr="00B675B7">
              <w:rPr>
                <w:rFonts w:ascii="Times New Roman" w:hAnsi="Times New Roman"/>
                <w:b w:val="0"/>
                <w:bCs w:val="0"/>
                <w:sz w:val="24"/>
                <w:szCs w:val="24"/>
              </w:rPr>
              <w:t>(např. venkovní sochy) a věcí umístěných na budovách a stavbách</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BC002DD"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503A9BA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7371EE1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r w:rsidR="007D1776" w:rsidRPr="00B675B7" w14:paraId="4F472CAC" w14:textId="77777777" w:rsidTr="007D1776">
        <w:trPr>
          <w:trHeight w:val="676"/>
        </w:trPr>
        <w:tc>
          <w:tcPr>
            <w:tcW w:w="5387"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356DB979"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Venkovní mobiliář</w:t>
            </w:r>
          </w:p>
        </w:tc>
        <w:tc>
          <w:tcPr>
            <w:tcW w:w="1984"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4D711812"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06B53E7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i/>
                <w:iCs/>
                <w:sz w:val="24"/>
                <w:szCs w:val="24"/>
              </w:rPr>
              <w:t>(na první riziko)</w:t>
            </w:r>
          </w:p>
        </w:tc>
        <w:tc>
          <w:tcPr>
            <w:tcW w:w="1984" w:type="dxa"/>
            <w:tcBorders>
              <w:top w:val="single" w:sz="4" w:space="0" w:color="auto"/>
              <w:left w:val="single" w:sz="4" w:space="0" w:color="auto"/>
              <w:bottom w:val="single" w:sz="12" w:space="0" w:color="auto"/>
              <w:right w:val="single" w:sz="12" w:space="0" w:color="auto"/>
            </w:tcBorders>
            <w:shd w:val="clear" w:color="auto" w:fill="DEEAF6" w:themeFill="accent5" w:themeFillTint="33"/>
            <w:vAlign w:val="center"/>
          </w:tcPr>
          <w:p w14:paraId="7229F920"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bl>
    <w:p w14:paraId="7889999F" w14:textId="77777777" w:rsidR="007C1638" w:rsidRPr="00B675B7" w:rsidRDefault="007C1638" w:rsidP="007C1638">
      <w:pPr>
        <w:pStyle w:val="perex"/>
        <w:spacing w:before="0" w:line="240" w:lineRule="auto"/>
        <w:rPr>
          <w:rFonts w:ascii="Times New Roman" w:hAnsi="Times New Roman"/>
          <w:b w:val="0"/>
          <w:sz w:val="24"/>
          <w:szCs w:val="24"/>
          <w:highlight w:val="cyan"/>
        </w:rPr>
      </w:pPr>
    </w:p>
    <w:p w14:paraId="51D7727B" w14:textId="77777777" w:rsidR="007C1638" w:rsidRPr="00B675B7" w:rsidRDefault="007C1638" w:rsidP="007C1638">
      <w:pPr>
        <w:pStyle w:val="perex"/>
        <w:spacing w:before="0" w:line="240" w:lineRule="auto"/>
        <w:rPr>
          <w:rFonts w:ascii="Times New Roman" w:hAnsi="Times New Roman"/>
          <w:b w:val="0"/>
          <w:sz w:val="24"/>
          <w:szCs w:val="24"/>
        </w:rPr>
      </w:pPr>
    </w:p>
    <w:p w14:paraId="514FAD21" w14:textId="77777777" w:rsidR="007C1638" w:rsidRPr="00B675B7" w:rsidRDefault="007C1638" w:rsidP="007C1638">
      <w:pPr>
        <w:pStyle w:val="Odstavecseseznamem"/>
        <w:autoSpaceDE w:val="0"/>
        <w:autoSpaceDN w:val="0"/>
        <w:adjustRightInd w:val="0"/>
        <w:spacing w:line="240" w:lineRule="auto"/>
        <w:ind w:left="0"/>
        <w:jc w:val="both"/>
        <w:rPr>
          <w:rFonts w:ascii="Times New Roman" w:hAnsi="Times New Roman"/>
          <w:spacing w:val="-2"/>
          <w:sz w:val="24"/>
          <w:szCs w:val="24"/>
        </w:rPr>
      </w:pPr>
    </w:p>
    <w:p w14:paraId="78B199A9" w14:textId="77777777" w:rsidR="007C1638" w:rsidRPr="00B675B7" w:rsidRDefault="007C1638" w:rsidP="007C1638">
      <w:pPr>
        <w:pStyle w:val="perex"/>
        <w:spacing w:before="0" w:line="240" w:lineRule="auto"/>
        <w:rPr>
          <w:rFonts w:ascii="Times New Roman" w:hAnsi="Times New Roman"/>
          <w:b w:val="0"/>
          <w:sz w:val="24"/>
          <w:szCs w:val="24"/>
        </w:rPr>
      </w:pPr>
      <w:r w:rsidRPr="00B675B7">
        <w:rPr>
          <w:rFonts w:ascii="Times New Roman" w:hAnsi="Times New Roman"/>
          <w:b w:val="0"/>
          <w:sz w:val="24"/>
          <w:szCs w:val="24"/>
        </w:rPr>
        <w:t xml:space="preserve">Pojištění se vztahuje na škody způsobené </w:t>
      </w:r>
      <w:r w:rsidRPr="00B675B7">
        <w:rPr>
          <w:rFonts w:ascii="Times New Roman" w:hAnsi="Times New Roman"/>
          <w:sz w:val="24"/>
          <w:szCs w:val="24"/>
        </w:rPr>
        <w:t>krádeží vloupáním</w:t>
      </w:r>
      <w:r w:rsidRPr="00B675B7">
        <w:rPr>
          <w:rFonts w:ascii="Times New Roman" w:hAnsi="Times New Roman"/>
          <w:b w:val="0"/>
          <w:sz w:val="24"/>
          <w:szCs w:val="24"/>
        </w:rPr>
        <w:t xml:space="preserve"> nebo </w:t>
      </w:r>
      <w:r w:rsidRPr="00B675B7">
        <w:rPr>
          <w:rFonts w:ascii="Times New Roman" w:hAnsi="Times New Roman"/>
          <w:sz w:val="24"/>
          <w:szCs w:val="24"/>
        </w:rPr>
        <w:t>loupežným přepadením</w:t>
      </w:r>
      <w:r w:rsidRPr="00B675B7">
        <w:rPr>
          <w:rFonts w:ascii="Times New Roman" w:hAnsi="Times New Roman"/>
          <w:b w:val="0"/>
          <w:sz w:val="24"/>
          <w:szCs w:val="24"/>
        </w:rPr>
        <w:t xml:space="preserve"> a poškození nebo zničení věci v příčinné souvislosti s odcizením věci.</w:t>
      </w:r>
    </w:p>
    <w:p w14:paraId="5060DDF5"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r w:rsidRPr="00B675B7">
        <w:rPr>
          <w:rFonts w:ascii="Times New Roman" w:hAnsi="Times New Roman"/>
          <w:b w:val="0"/>
          <w:sz w:val="24"/>
          <w:szCs w:val="24"/>
        </w:rPr>
        <w:t>Pojištění se vztahuje i na poškození nebo zničení pojištěné věci jednáním pachatele, které směřovalo k odcizení pojištěné věci.</w:t>
      </w:r>
    </w:p>
    <w:p w14:paraId="2F2FD9B2" w14:textId="77777777" w:rsidR="007C1638" w:rsidRPr="00B675B7" w:rsidRDefault="007C1638" w:rsidP="007C1638">
      <w:pPr>
        <w:pStyle w:val="Odstavecseseznamem"/>
        <w:autoSpaceDE w:val="0"/>
        <w:autoSpaceDN w:val="0"/>
        <w:adjustRightInd w:val="0"/>
        <w:spacing w:line="240" w:lineRule="auto"/>
        <w:ind w:left="0"/>
        <w:jc w:val="both"/>
        <w:rPr>
          <w:rFonts w:ascii="Times New Roman" w:hAnsi="Times New Roman"/>
          <w:spacing w:val="-2"/>
          <w:sz w:val="24"/>
          <w:szCs w:val="24"/>
        </w:rPr>
      </w:pPr>
    </w:p>
    <w:p w14:paraId="59BF4566" w14:textId="77777777" w:rsidR="007C1638" w:rsidRPr="00B675B7" w:rsidRDefault="007C1638" w:rsidP="007D1776">
      <w:pPr>
        <w:tabs>
          <w:tab w:val="num" w:pos="426"/>
          <w:tab w:val="left" w:pos="2694"/>
        </w:tabs>
        <w:jc w:val="both"/>
        <w:rPr>
          <w:rFonts w:ascii="Times New Roman" w:hAnsi="Times New Roman"/>
          <w:b/>
          <w:sz w:val="24"/>
          <w:u w:val="single"/>
        </w:rPr>
      </w:pPr>
    </w:p>
    <w:p w14:paraId="19D63BB0" w14:textId="77777777" w:rsidR="007C1638" w:rsidRPr="00B675B7" w:rsidRDefault="007C1638" w:rsidP="007D1776">
      <w:pPr>
        <w:tabs>
          <w:tab w:val="num" w:pos="426"/>
          <w:tab w:val="left" w:pos="2694"/>
        </w:tabs>
        <w:jc w:val="both"/>
        <w:rPr>
          <w:rFonts w:ascii="Times New Roman" w:hAnsi="Times New Roman"/>
          <w:b/>
          <w:sz w:val="24"/>
          <w:u w:val="single"/>
        </w:rPr>
      </w:pPr>
      <w:r w:rsidRPr="00B675B7">
        <w:rPr>
          <w:rFonts w:ascii="Times New Roman" w:hAnsi="Times New Roman"/>
          <w:b/>
          <w:sz w:val="24"/>
          <w:u w:val="single"/>
        </w:rPr>
        <w:lastRenderedPageBreak/>
        <w:t>Zvláštní ujednání:</w:t>
      </w:r>
    </w:p>
    <w:p w14:paraId="4ABC9C6A" w14:textId="77777777" w:rsidR="007C1638" w:rsidRPr="00B675B7" w:rsidRDefault="007C1638" w:rsidP="007D1776">
      <w:pPr>
        <w:jc w:val="both"/>
        <w:rPr>
          <w:rFonts w:ascii="Times New Roman" w:hAnsi="Times New Roman"/>
          <w:sz w:val="24"/>
        </w:rPr>
      </w:pPr>
    </w:p>
    <w:p w14:paraId="40C9614E" w14:textId="77777777" w:rsidR="007C1638" w:rsidRPr="00B675B7" w:rsidRDefault="007C1638" w:rsidP="007D1776">
      <w:pPr>
        <w:jc w:val="both"/>
        <w:rPr>
          <w:rFonts w:ascii="Times New Roman" w:hAnsi="Times New Roman"/>
          <w:sz w:val="24"/>
        </w:rPr>
      </w:pPr>
    </w:p>
    <w:p w14:paraId="08A6BC2A"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t>Podmínky zabezpečení pro věci umístěné v uzavřeném prostoru</w:t>
      </w:r>
    </w:p>
    <w:p w14:paraId="7F8D4E07"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Ujednává se, že v případě odcizení pojištěných věcí umístěných v uzavřeném prostoru, bude vyplaceno pojistné plnění pouze tehdy, pokud budou splněny níže uvedené minimální podmínky zabezpečení pro příslušné limity plnění: </w:t>
      </w:r>
    </w:p>
    <w:p w14:paraId="6AF75A47" w14:textId="77777777" w:rsidR="007C1638" w:rsidRPr="00B675B7" w:rsidRDefault="007C1638" w:rsidP="007D1776">
      <w:pPr>
        <w:pStyle w:val="Bezmezer"/>
        <w:numPr>
          <w:ilvl w:val="0"/>
          <w:numId w:val="25"/>
        </w:numPr>
        <w:jc w:val="both"/>
        <w:rPr>
          <w:rFonts w:ascii="Times New Roman" w:hAnsi="Times New Roman"/>
          <w:sz w:val="24"/>
        </w:rPr>
      </w:pPr>
      <w:r w:rsidRPr="00B675B7">
        <w:rPr>
          <w:rFonts w:ascii="Times New Roman" w:hAnsi="Times New Roman"/>
          <w:sz w:val="24"/>
          <w:u w:val="single"/>
        </w:rPr>
        <w:t>do 500 000,- Kč</w:t>
      </w:r>
    </w:p>
    <w:p w14:paraId="2E4F39D3"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Pachatel musí překonat překážku nebo opatření chránící předmět pojištění před odcizením.</w:t>
      </w:r>
    </w:p>
    <w:p w14:paraId="306A1A03"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Pojištěné věci musí být v době pojistné události umístěny v uzavřeném prostoru, jehož vstupní otvory jsou uzamčeny alespoň jedním zámkem.</w:t>
      </w:r>
    </w:p>
    <w:p w14:paraId="7174AE11" w14:textId="77777777" w:rsidR="007C1638" w:rsidRPr="00B675B7" w:rsidRDefault="007C1638" w:rsidP="007D1776">
      <w:pPr>
        <w:numPr>
          <w:ilvl w:val="0"/>
          <w:numId w:val="25"/>
        </w:numPr>
        <w:jc w:val="both"/>
        <w:rPr>
          <w:rFonts w:ascii="Times New Roman" w:hAnsi="Times New Roman"/>
          <w:sz w:val="24"/>
        </w:rPr>
      </w:pPr>
      <w:r w:rsidRPr="00B675B7">
        <w:rPr>
          <w:rFonts w:ascii="Times New Roman" w:hAnsi="Times New Roman"/>
          <w:sz w:val="24"/>
          <w:u w:val="single"/>
        </w:rPr>
        <w:t>nad 500 000,- Kč</w:t>
      </w:r>
    </w:p>
    <w:p w14:paraId="2446BF3C"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Pachatel musí překonat překážku nebo opatření chránící předmět pojištění před odcizením.</w:t>
      </w:r>
    </w:p>
    <w:p w14:paraId="49231A6B"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Pojištěné věci musí být v době pojistné události umístěny v uzavřeném prostoru, jehož vstupní otvory jsou uzamčeny zámkem s bezpečnostní cylindrickou vložkou a prostor je chráněn EZS s vývodem na pult centrální ochrany</w:t>
      </w:r>
    </w:p>
    <w:p w14:paraId="62B9487F"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Za „uzavřený prostor“ z hlediska posouzení zabezpečení se bude posuzovat celá budova nebo konkrétní místnost (např. kancelář, dílna). Za uzavřený prostor se zároveň považuje i prostor ze sádrokartonových konstrukcí, sendvičových opláštění, jednoduchých opláštění profilovaným plechem apod.</w:t>
      </w:r>
    </w:p>
    <w:p w14:paraId="791F10DE" w14:textId="77777777" w:rsidR="007C1638" w:rsidRPr="00B675B7" w:rsidRDefault="007C1638" w:rsidP="007D1776">
      <w:pPr>
        <w:pStyle w:val="Bezmezer"/>
        <w:jc w:val="both"/>
        <w:rPr>
          <w:rFonts w:ascii="Times New Roman" w:hAnsi="Times New Roman"/>
          <w:sz w:val="24"/>
          <w:highlight w:val="cyan"/>
        </w:rPr>
      </w:pPr>
    </w:p>
    <w:p w14:paraId="37D70198"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Pro účely tohoto pojištění se krádeží rozumí také přivlastnění si pojištěné věci tak, že se jí pachatel zmocnil dále uvedeným způsobem:</w:t>
      </w:r>
    </w:p>
    <w:p w14:paraId="4E650241"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v místě, kde byla pojištěná věc uzamčena, nebo v pojištěné věci se skryl, a po jejím uzamčení se věci zmocnil</w:t>
      </w:r>
    </w:p>
    <w:p w14:paraId="14144FE2"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místo, kde byla pojištěná věc uzamčena nebo pojištěnou věc, otevřel originálním klíčem (nebo obdobným zařízením – např. elektronickou přístupovou kartou, čipem), jehož se zmocnil krádeží nebo loupeží, nebo místo otevřel zhotoveným duplikátem</w:t>
      </w:r>
    </w:p>
    <w:p w14:paraId="6A494387"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 xml:space="preserve">za použití nástroje nebo nástrojů překonal zařízení, které je výrobcem určeno jako zařízení </w:t>
      </w:r>
      <w:proofErr w:type="gramStart"/>
      <w:r w:rsidRPr="00B675B7">
        <w:rPr>
          <w:rFonts w:ascii="Times New Roman" w:hAnsi="Times New Roman"/>
          <w:sz w:val="24"/>
        </w:rPr>
        <w:t>chránící</w:t>
      </w:r>
      <w:proofErr w:type="gramEnd"/>
      <w:r w:rsidRPr="00B675B7">
        <w:rPr>
          <w:rFonts w:ascii="Times New Roman" w:hAnsi="Times New Roman"/>
          <w:sz w:val="24"/>
        </w:rPr>
        <w:t xml:space="preserve"> pojištěnou věc před odcizením</w:t>
      </w:r>
    </w:p>
    <w:p w14:paraId="17B07540" w14:textId="77777777" w:rsidR="007C1638" w:rsidRPr="00B675B7" w:rsidRDefault="007C1638" w:rsidP="007D1776">
      <w:pPr>
        <w:pStyle w:val="Bezmezer"/>
        <w:jc w:val="both"/>
        <w:rPr>
          <w:rFonts w:ascii="Times New Roman" w:hAnsi="Times New Roman"/>
          <w:sz w:val="24"/>
          <w:highlight w:val="cyan"/>
        </w:rPr>
      </w:pPr>
    </w:p>
    <w:p w14:paraId="678EDE9B" w14:textId="77777777" w:rsidR="007C1638" w:rsidRPr="00B675B7" w:rsidRDefault="007C1638" w:rsidP="007D1776">
      <w:pPr>
        <w:pStyle w:val="Bezmezer"/>
        <w:jc w:val="both"/>
        <w:rPr>
          <w:rFonts w:ascii="Times New Roman" w:hAnsi="Times New Roman"/>
          <w:sz w:val="24"/>
          <w:highlight w:val="cyan"/>
        </w:rPr>
      </w:pPr>
    </w:p>
    <w:p w14:paraId="6EFECFA6" w14:textId="77777777" w:rsidR="007C1638" w:rsidRPr="00B675B7" w:rsidRDefault="007C1638" w:rsidP="007D1776">
      <w:pPr>
        <w:pStyle w:val="Bezmezer"/>
        <w:jc w:val="both"/>
        <w:rPr>
          <w:rFonts w:ascii="Times New Roman" w:hAnsi="Times New Roman"/>
          <w:b/>
          <w:sz w:val="24"/>
          <w:u w:val="single"/>
        </w:rPr>
      </w:pPr>
      <w:r w:rsidRPr="00B675B7">
        <w:rPr>
          <w:rFonts w:ascii="Times New Roman" w:hAnsi="Times New Roman"/>
          <w:b/>
          <w:sz w:val="24"/>
          <w:u w:val="single"/>
        </w:rPr>
        <w:t>Podmínky zabezpečení pro věci umístěné na volném prostranství</w:t>
      </w:r>
    </w:p>
    <w:p w14:paraId="4071105C"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Pro věci umístěné na volném prostranství (včetně venkovního mobiliáře, uměleckých děl, věcí zvláštní kulturní a historické hodnoty umístěných na volném prostranství) se krádeží rozumí přivlastnění si pojištěné věci, její části nebo jejího příslušenství tak, že se jí pachatel zmocnil dále uvedeným způsobem:</w:t>
      </w:r>
    </w:p>
    <w:p w14:paraId="4C8D7968" w14:textId="77777777" w:rsidR="007C1638" w:rsidRPr="00B675B7" w:rsidRDefault="007C1638" w:rsidP="007D1776">
      <w:pPr>
        <w:pStyle w:val="Bezmezer"/>
        <w:numPr>
          <w:ilvl w:val="0"/>
          <w:numId w:val="27"/>
        </w:numPr>
        <w:jc w:val="both"/>
        <w:rPr>
          <w:rFonts w:ascii="Times New Roman" w:hAnsi="Times New Roman"/>
          <w:sz w:val="24"/>
        </w:rPr>
      </w:pPr>
      <w:r w:rsidRPr="00B675B7">
        <w:rPr>
          <w:rFonts w:ascii="Times New Roman" w:hAnsi="Times New Roman"/>
          <w:sz w:val="24"/>
        </w:rPr>
        <w:t>zmocnil se pojištěné věci překonáním konstrukčního upevnění věci, nebo</w:t>
      </w:r>
    </w:p>
    <w:p w14:paraId="6A775868" w14:textId="77777777" w:rsidR="007C1638" w:rsidRPr="00B675B7" w:rsidRDefault="007C1638" w:rsidP="007D1776">
      <w:pPr>
        <w:pStyle w:val="Bezmezer"/>
        <w:numPr>
          <w:ilvl w:val="0"/>
          <w:numId w:val="27"/>
        </w:numPr>
        <w:jc w:val="both"/>
        <w:rPr>
          <w:rFonts w:ascii="Times New Roman" w:hAnsi="Times New Roman"/>
          <w:sz w:val="24"/>
        </w:rPr>
      </w:pPr>
      <w:r w:rsidRPr="00B675B7">
        <w:rPr>
          <w:rFonts w:ascii="Times New Roman" w:hAnsi="Times New Roman"/>
          <w:sz w:val="24"/>
        </w:rPr>
        <w:t>zmocnil se pojištěné věci její demontáží pomocí nástroje nebo nástrojů (šroubovák, kleště, maticový klíč apod.), nebo</w:t>
      </w:r>
    </w:p>
    <w:p w14:paraId="7F876E83" w14:textId="77777777" w:rsidR="007C1638" w:rsidRPr="00B675B7" w:rsidRDefault="007C1638" w:rsidP="007D1776">
      <w:pPr>
        <w:pStyle w:val="Bezmezer"/>
        <w:numPr>
          <w:ilvl w:val="0"/>
          <w:numId w:val="27"/>
        </w:numPr>
        <w:jc w:val="both"/>
        <w:rPr>
          <w:rFonts w:ascii="Times New Roman" w:hAnsi="Times New Roman"/>
          <w:sz w:val="24"/>
        </w:rPr>
      </w:pPr>
      <w:r w:rsidRPr="00B675B7">
        <w:rPr>
          <w:rFonts w:ascii="Times New Roman" w:hAnsi="Times New Roman"/>
          <w:sz w:val="24"/>
        </w:rPr>
        <w:t>zmocnil se pojištěné věci z místa, které bylo opatřeno funkčním oplocením a uzamčenými vraty</w:t>
      </w:r>
    </w:p>
    <w:p w14:paraId="09A7848A" w14:textId="77777777" w:rsidR="007C1638" w:rsidRPr="00B675B7" w:rsidRDefault="007C1638" w:rsidP="007D1776">
      <w:pPr>
        <w:spacing w:before="20" w:after="60"/>
        <w:jc w:val="both"/>
        <w:rPr>
          <w:rFonts w:ascii="Times New Roman" w:hAnsi="Times New Roman"/>
          <w:sz w:val="24"/>
        </w:rPr>
      </w:pPr>
    </w:p>
    <w:p w14:paraId="7A9459CD" w14:textId="77777777" w:rsidR="007C1638" w:rsidRDefault="007C1638" w:rsidP="007D1776">
      <w:pPr>
        <w:spacing w:before="20" w:after="60"/>
        <w:jc w:val="both"/>
        <w:rPr>
          <w:rFonts w:ascii="Times New Roman" w:hAnsi="Times New Roman"/>
          <w:sz w:val="24"/>
        </w:rPr>
      </w:pPr>
      <w:r w:rsidRPr="00B675B7">
        <w:rPr>
          <w:rFonts w:ascii="Times New Roman" w:hAnsi="Times New Roman"/>
          <w:sz w:val="24"/>
        </w:rPr>
        <w:t>U pojištěných věcí, jejichž hmotnost nebo rozměry jsou tak veliké, že neumožňují manipulaci s nimi bez použití mechanizace nebo speciální techniky, se za překonání překážky považuje překonání jejich hmotnosti nebo rozměrů.</w:t>
      </w:r>
    </w:p>
    <w:p w14:paraId="28460C1A" w14:textId="77777777" w:rsidR="0056355E" w:rsidRPr="00B675B7" w:rsidRDefault="0056355E" w:rsidP="007D1776">
      <w:pPr>
        <w:spacing w:before="20" w:after="60"/>
        <w:jc w:val="both"/>
        <w:rPr>
          <w:rFonts w:ascii="Times New Roman" w:hAnsi="Times New Roman"/>
          <w:sz w:val="24"/>
        </w:rPr>
      </w:pPr>
    </w:p>
    <w:p w14:paraId="224B1A63" w14:textId="77777777" w:rsidR="007C1638" w:rsidRPr="00B675B7" w:rsidRDefault="007C1638" w:rsidP="007D1776">
      <w:pPr>
        <w:pStyle w:val="Bezmezer"/>
        <w:jc w:val="both"/>
        <w:rPr>
          <w:rFonts w:ascii="Times New Roman" w:hAnsi="Times New Roman"/>
          <w:sz w:val="24"/>
          <w:highlight w:val="cyan"/>
        </w:rPr>
      </w:pPr>
    </w:p>
    <w:p w14:paraId="364012BF"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lastRenderedPageBreak/>
        <w:t>Podmínky zabezpečení pro cennosti</w:t>
      </w:r>
    </w:p>
    <w:p w14:paraId="531BE780" w14:textId="77777777" w:rsidR="007C1638" w:rsidRPr="00B675B7" w:rsidRDefault="007C1638" w:rsidP="007D1776">
      <w:pPr>
        <w:jc w:val="both"/>
        <w:rPr>
          <w:rFonts w:ascii="Times New Roman" w:hAnsi="Times New Roman"/>
          <w:sz w:val="24"/>
        </w:rPr>
      </w:pPr>
      <w:r w:rsidRPr="00B675B7">
        <w:rPr>
          <w:rFonts w:ascii="Times New Roman" w:hAnsi="Times New Roman"/>
          <w:sz w:val="24"/>
        </w:rPr>
        <w:t xml:space="preserve">Ujednává se, že pro cennosti bude vyplaceno pojistné plnění z rizika „krádež“ pouze tehdy, pokud byly splněny níže uvedené minimální podmínky zabezpečení pro příslušné limity plnění: </w:t>
      </w:r>
    </w:p>
    <w:p w14:paraId="708D0997" w14:textId="77777777" w:rsidR="007C1638" w:rsidRPr="00B675B7" w:rsidRDefault="007C1638" w:rsidP="007D1776">
      <w:pPr>
        <w:pStyle w:val="Odstavecseseznamem"/>
        <w:numPr>
          <w:ilvl w:val="0"/>
          <w:numId w:val="49"/>
        </w:numPr>
        <w:spacing w:line="240" w:lineRule="auto"/>
        <w:jc w:val="both"/>
        <w:rPr>
          <w:rFonts w:ascii="Times New Roman" w:hAnsi="Times New Roman"/>
          <w:sz w:val="24"/>
          <w:szCs w:val="24"/>
        </w:rPr>
      </w:pPr>
      <w:r w:rsidRPr="00B675B7">
        <w:rPr>
          <w:rFonts w:ascii="Times New Roman" w:hAnsi="Times New Roman"/>
          <w:sz w:val="24"/>
          <w:szCs w:val="24"/>
          <w:u w:val="single"/>
        </w:rPr>
        <w:t>do 200 000,- Kč</w:t>
      </w:r>
    </w:p>
    <w:p w14:paraId="6DB5DBDD" w14:textId="77777777" w:rsidR="007C1638" w:rsidRPr="00B675B7" w:rsidRDefault="007C1638" w:rsidP="007D1776">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Cennosti musí být uloženy v uzamčené schránce (např. v příruční pokladně), která je umístěna v uzavřeném prostoru, jehož vstupní otvory jsou uzamčeny alespoň jedním zámkem.</w:t>
      </w:r>
    </w:p>
    <w:p w14:paraId="74C0B0C8" w14:textId="77777777" w:rsidR="007C1638" w:rsidRPr="00B675B7" w:rsidRDefault="007C1638" w:rsidP="007D1776">
      <w:pPr>
        <w:pStyle w:val="Odstavecseseznamem"/>
        <w:numPr>
          <w:ilvl w:val="0"/>
          <w:numId w:val="49"/>
        </w:numPr>
        <w:spacing w:line="240" w:lineRule="auto"/>
        <w:jc w:val="both"/>
        <w:rPr>
          <w:rFonts w:ascii="Times New Roman" w:hAnsi="Times New Roman"/>
          <w:sz w:val="24"/>
          <w:szCs w:val="24"/>
        </w:rPr>
      </w:pPr>
      <w:r w:rsidRPr="00B675B7">
        <w:rPr>
          <w:rFonts w:ascii="Times New Roman" w:hAnsi="Times New Roman"/>
          <w:sz w:val="24"/>
          <w:szCs w:val="24"/>
          <w:u w:val="single"/>
        </w:rPr>
        <w:t>od 200 000,- Kč do 500 000,- Kč</w:t>
      </w:r>
    </w:p>
    <w:p w14:paraId="1F4AE078" w14:textId="77777777" w:rsidR="007C1638" w:rsidRPr="00B675B7" w:rsidRDefault="007C1638" w:rsidP="007D1776">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Cennosti musí být uloženy v trezoru nezjištěné konstrukce a bezpečnostní třídy, který je umístěn v uzavřeném prostoru, jehož vstupní otvory jsou uzamčeny alespoň jedním zámkem.</w:t>
      </w:r>
    </w:p>
    <w:p w14:paraId="16922028" w14:textId="77777777" w:rsidR="007C1638" w:rsidRPr="00B675B7" w:rsidRDefault="007C1638" w:rsidP="007D1776">
      <w:pPr>
        <w:pStyle w:val="Odstavecseseznamem"/>
        <w:numPr>
          <w:ilvl w:val="0"/>
          <w:numId w:val="49"/>
        </w:numPr>
        <w:spacing w:line="240" w:lineRule="auto"/>
        <w:jc w:val="both"/>
        <w:rPr>
          <w:rFonts w:ascii="Times New Roman" w:hAnsi="Times New Roman"/>
          <w:sz w:val="24"/>
          <w:szCs w:val="24"/>
        </w:rPr>
      </w:pPr>
      <w:r w:rsidRPr="00B675B7">
        <w:rPr>
          <w:rFonts w:ascii="Times New Roman" w:hAnsi="Times New Roman"/>
          <w:sz w:val="24"/>
          <w:szCs w:val="24"/>
          <w:u w:val="single"/>
        </w:rPr>
        <w:t>nad 500 000,- Kč</w:t>
      </w:r>
    </w:p>
    <w:p w14:paraId="7EE859B9" w14:textId="77777777" w:rsidR="007C1638" w:rsidRPr="00B675B7" w:rsidRDefault="007C1638" w:rsidP="007D1776">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Cennosti musí být uloženy v trezoru minimálně bezpečnostní třídy I, který je umístěn v uzavřeném prostoru, jehož vstupní otvory jsou uzamčeny alespoň jedním bezpečnostním zámkem, a který je chráněn EZS s vývodem na pult centrální ochrany.</w:t>
      </w:r>
    </w:p>
    <w:p w14:paraId="32C6FB14" w14:textId="77777777" w:rsidR="007C1638" w:rsidRPr="00B675B7" w:rsidRDefault="007C1638" w:rsidP="007D1776">
      <w:pPr>
        <w:pStyle w:val="Bezmezer"/>
        <w:jc w:val="both"/>
        <w:rPr>
          <w:rFonts w:ascii="Times New Roman" w:hAnsi="Times New Roman"/>
          <w:sz w:val="24"/>
          <w:highlight w:val="cyan"/>
        </w:rPr>
      </w:pPr>
    </w:p>
    <w:p w14:paraId="169B0543" w14:textId="77777777" w:rsidR="007C1638" w:rsidRPr="00B675B7" w:rsidRDefault="007C1638" w:rsidP="007D1776">
      <w:pPr>
        <w:suppressAutoHyphens/>
        <w:jc w:val="both"/>
        <w:rPr>
          <w:rFonts w:ascii="Times New Roman" w:hAnsi="Times New Roman"/>
          <w:b/>
          <w:sz w:val="24"/>
          <w:u w:val="single"/>
        </w:rPr>
      </w:pPr>
      <w:r w:rsidRPr="00B675B7">
        <w:rPr>
          <w:rFonts w:ascii="Times New Roman" w:hAnsi="Times New Roman"/>
          <w:b/>
          <w:sz w:val="24"/>
          <w:u w:val="single"/>
        </w:rPr>
        <w:t>Pojištění „prosté krádeže“</w:t>
      </w:r>
    </w:p>
    <w:p w14:paraId="54258A65" w14:textId="77777777" w:rsidR="007C1638" w:rsidRPr="00B675B7" w:rsidRDefault="007C1638" w:rsidP="007D1776">
      <w:pPr>
        <w:suppressAutoHyphens/>
        <w:jc w:val="both"/>
        <w:rPr>
          <w:rFonts w:ascii="Times New Roman" w:hAnsi="Times New Roman"/>
          <w:sz w:val="24"/>
        </w:rPr>
      </w:pPr>
      <w:r w:rsidRPr="00B675B7">
        <w:rPr>
          <w:rFonts w:ascii="Times New Roman" w:hAnsi="Times New Roman"/>
          <w:sz w:val="24"/>
        </w:rPr>
        <w:t xml:space="preserve">Pojištění se sjednává i pro případ odcizení předmětu pojištění </w:t>
      </w:r>
      <w:r w:rsidRPr="00B675B7">
        <w:rPr>
          <w:rFonts w:ascii="Times New Roman" w:hAnsi="Times New Roman"/>
          <w:b/>
          <w:sz w:val="24"/>
        </w:rPr>
        <w:t>„krádeží prostou“</w:t>
      </w:r>
      <w:r w:rsidRPr="00B675B7">
        <w:rPr>
          <w:rFonts w:ascii="Times New Roman" w:hAnsi="Times New Roman"/>
          <w:sz w:val="24"/>
        </w:rPr>
        <w:t xml:space="preserve">, tj. krádeží bez překonání překážky, nebo v případech, kdy ke vniknutí do uzamčeného místa pojištění došlo nezjištěným způsobem (např. beze stop použití násilí, použitím shodného klíče). </w:t>
      </w:r>
    </w:p>
    <w:p w14:paraId="3F3B213A" w14:textId="77777777" w:rsidR="007C1638" w:rsidRPr="00B675B7" w:rsidRDefault="007C1638" w:rsidP="007D1776">
      <w:pPr>
        <w:suppressAutoHyphens/>
        <w:jc w:val="both"/>
        <w:rPr>
          <w:rFonts w:ascii="Times New Roman" w:hAnsi="Times New Roman"/>
          <w:sz w:val="24"/>
        </w:rPr>
      </w:pPr>
      <w:r w:rsidRPr="00B675B7">
        <w:rPr>
          <w:rFonts w:ascii="Times New Roman" w:hAnsi="Times New Roman"/>
          <w:sz w:val="24"/>
        </w:rPr>
        <w:t>Pojistná událost musí být vždy šetřena Policií ČR.</w:t>
      </w:r>
    </w:p>
    <w:p w14:paraId="5A76946C" w14:textId="77777777" w:rsidR="007C1638" w:rsidRPr="00B675B7" w:rsidRDefault="007C1638" w:rsidP="007D1776">
      <w:pPr>
        <w:suppressAutoHyphens/>
        <w:jc w:val="both"/>
        <w:rPr>
          <w:rFonts w:ascii="Times New Roman" w:hAnsi="Times New Roman"/>
          <w:sz w:val="24"/>
        </w:rPr>
      </w:pPr>
      <w:r w:rsidRPr="00B675B7">
        <w:rPr>
          <w:rFonts w:ascii="Times New Roman" w:hAnsi="Times New Roman"/>
          <w:sz w:val="24"/>
        </w:rPr>
        <w:t xml:space="preserve">Pro škody způsobené „krádeží prostou“ se sjednává roční limit plnění </w:t>
      </w:r>
      <w:r w:rsidRPr="00B675B7">
        <w:rPr>
          <w:rFonts w:ascii="Times New Roman" w:hAnsi="Times New Roman"/>
          <w:b/>
          <w:sz w:val="24"/>
        </w:rPr>
        <w:t>1 000 000,- Kč</w:t>
      </w:r>
      <w:r w:rsidRPr="00B675B7">
        <w:rPr>
          <w:rFonts w:ascii="Times New Roman" w:hAnsi="Times New Roman"/>
          <w:sz w:val="24"/>
        </w:rPr>
        <w:t xml:space="preserve"> a spoluúčast 1 000,- Kč.</w:t>
      </w:r>
    </w:p>
    <w:p w14:paraId="1228D1B9" w14:textId="77777777" w:rsidR="007C1638" w:rsidRPr="00B675B7" w:rsidRDefault="007C1638" w:rsidP="007C1638">
      <w:pPr>
        <w:pStyle w:val="Bezmezer"/>
        <w:rPr>
          <w:rFonts w:ascii="Times New Roman" w:hAnsi="Times New Roman"/>
          <w:sz w:val="24"/>
          <w:highlight w:val="cyan"/>
        </w:rPr>
      </w:pPr>
    </w:p>
    <w:p w14:paraId="43025B8E" w14:textId="77777777" w:rsidR="007C1638" w:rsidRPr="00B675B7" w:rsidRDefault="007C1638" w:rsidP="007C1638">
      <w:pPr>
        <w:pStyle w:val="Bezmezer"/>
        <w:rPr>
          <w:rFonts w:ascii="Times New Roman" w:hAnsi="Times New Roman"/>
          <w:sz w:val="24"/>
          <w:highlight w:val="cyan"/>
        </w:rPr>
      </w:pPr>
    </w:p>
    <w:p w14:paraId="4C7F3D03" w14:textId="77777777" w:rsidR="007C1638" w:rsidRPr="00B675B7" w:rsidRDefault="007C1638" w:rsidP="007C1638">
      <w:pPr>
        <w:numPr>
          <w:ilvl w:val="0"/>
          <w:numId w:val="17"/>
        </w:numPr>
        <w:tabs>
          <w:tab w:val="left" w:pos="567"/>
        </w:tabs>
        <w:ind w:hanging="720"/>
        <w:jc w:val="both"/>
        <w:rPr>
          <w:rFonts w:ascii="Times New Roman" w:hAnsi="Times New Roman"/>
          <w:b/>
          <w:sz w:val="24"/>
        </w:rPr>
      </w:pPr>
      <w:r w:rsidRPr="00B675B7">
        <w:rPr>
          <w:rFonts w:ascii="Times New Roman" w:hAnsi="Times New Roman"/>
          <w:b/>
          <w:sz w:val="24"/>
        </w:rPr>
        <w:t>Pojištění pro případ vandalismu</w:t>
      </w:r>
    </w:p>
    <w:p w14:paraId="4854818B" w14:textId="77777777" w:rsidR="007C1638" w:rsidRPr="00B675B7" w:rsidRDefault="007C1638" w:rsidP="007C1638">
      <w:pPr>
        <w:pStyle w:val="Odstavecseseznamem"/>
        <w:autoSpaceDE w:val="0"/>
        <w:autoSpaceDN w:val="0"/>
        <w:adjustRightInd w:val="0"/>
        <w:spacing w:line="240" w:lineRule="auto"/>
        <w:ind w:left="0"/>
        <w:jc w:val="both"/>
        <w:rPr>
          <w:rFonts w:ascii="Times New Roman" w:hAnsi="Times New Roman"/>
          <w:iCs/>
          <w:sz w:val="24"/>
          <w:szCs w:val="24"/>
        </w:rPr>
      </w:pPr>
    </w:p>
    <w:tbl>
      <w:tblPr>
        <w:tblW w:w="93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7"/>
        <w:gridCol w:w="1984"/>
        <w:gridCol w:w="1984"/>
      </w:tblGrid>
      <w:tr w:rsidR="007D1776" w:rsidRPr="00B675B7" w14:paraId="4E1A446E" w14:textId="77777777" w:rsidTr="007D1776">
        <w:trPr>
          <w:trHeight w:val="749"/>
        </w:trPr>
        <w:tc>
          <w:tcPr>
            <w:tcW w:w="5387" w:type="dxa"/>
            <w:tcBorders>
              <w:top w:val="single" w:sz="12" w:space="0" w:color="auto"/>
              <w:bottom w:val="single" w:sz="4" w:space="0" w:color="auto"/>
            </w:tcBorders>
            <w:shd w:val="clear" w:color="auto" w:fill="FBE4D5" w:themeFill="accent2" w:themeFillTint="33"/>
            <w:vAlign w:val="center"/>
          </w:tcPr>
          <w:p w14:paraId="6CFA8916"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4" w:type="dxa"/>
            <w:tcBorders>
              <w:top w:val="single" w:sz="12" w:space="0" w:color="auto"/>
              <w:bottom w:val="single" w:sz="4" w:space="0" w:color="auto"/>
            </w:tcBorders>
            <w:shd w:val="clear" w:color="auto" w:fill="FBE4D5" w:themeFill="accent2" w:themeFillTint="33"/>
            <w:vAlign w:val="center"/>
          </w:tcPr>
          <w:p w14:paraId="6269F7CB"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165408AE"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top w:val="single" w:sz="12" w:space="0" w:color="auto"/>
              <w:bottom w:val="single" w:sz="4" w:space="0" w:color="auto"/>
            </w:tcBorders>
            <w:shd w:val="clear" w:color="auto" w:fill="FBE4D5" w:themeFill="accent2" w:themeFillTint="33"/>
            <w:vAlign w:val="center"/>
          </w:tcPr>
          <w:p w14:paraId="30DDBE33"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45D66CD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7EB4A4EC" w14:textId="77777777" w:rsidTr="007D1776">
        <w:trPr>
          <w:trHeight w:val="1068"/>
        </w:trPr>
        <w:tc>
          <w:tcPr>
            <w:tcW w:w="5387" w:type="dxa"/>
            <w:tcBorders>
              <w:top w:val="single" w:sz="4" w:space="0" w:color="auto"/>
              <w:left w:val="single" w:sz="12" w:space="0" w:color="auto"/>
              <w:bottom w:val="single" w:sz="12" w:space="0" w:color="auto"/>
            </w:tcBorders>
            <w:shd w:val="clear" w:color="auto" w:fill="DEEAF6" w:themeFill="accent5" w:themeFillTint="33"/>
            <w:vAlign w:val="center"/>
          </w:tcPr>
          <w:p w14:paraId="60BFFF02" w14:textId="77777777" w:rsidR="007C1638" w:rsidRPr="00B675B7" w:rsidRDefault="007C1638" w:rsidP="00BB7DA0">
            <w:pPr>
              <w:pStyle w:val="perex"/>
              <w:spacing w:before="0" w:line="240" w:lineRule="auto"/>
              <w:rPr>
                <w:rFonts w:ascii="Times New Roman" w:hAnsi="Times New Roman"/>
                <w:b w:val="0"/>
                <w:sz w:val="24"/>
                <w:szCs w:val="24"/>
                <w:highlight w:val="cyan"/>
              </w:rPr>
            </w:pPr>
            <w:r w:rsidRPr="00B675B7">
              <w:rPr>
                <w:rFonts w:ascii="Times New Roman" w:hAnsi="Times New Roman"/>
                <w:sz w:val="24"/>
                <w:szCs w:val="24"/>
              </w:rPr>
              <w:t>Všechny věci, které jsou zároveň pojištěné pro případ odcizení</w:t>
            </w:r>
          </w:p>
        </w:tc>
        <w:tc>
          <w:tcPr>
            <w:tcW w:w="1984" w:type="dxa"/>
            <w:tcBorders>
              <w:top w:val="single" w:sz="4" w:space="0" w:color="auto"/>
              <w:bottom w:val="single" w:sz="12" w:space="0" w:color="auto"/>
            </w:tcBorders>
            <w:shd w:val="clear" w:color="auto" w:fill="DEEAF6" w:themeFill="accent5" w:themeFillTint="33"/>
            <w:vAlign w:val="center"/>
          </w:tcPr>
          <w:p w14:paraId="40A6E1C5" w14:textId="027F7C02" w:rsidR="007C1638" w:rsidRPr="00B675B7" w:rsidRDefault="00D632BF" w:rsidP="00BB7DA0">
            <w:pPr>
              <w:pStyle w:val="perex"/>
              <w:spacing w:before="0" w:line="240" w:lineRule="auto"/>
              <w:jc w:val="center"/>
              <w:rPr>
                <w:rFonts w:ascii="Times New Roman" w:hAnsi="Times New Roman"/>
                <w:b w:val="0"/>
                <w:sz w:val="24"/>
                <w:szCs w:val="24"/>
              </w:rPr>
            </w:pPr>
            <w:r>
              <w:rPr>
                <w:rFonts w:ascii="Times New Roman" w:hAnsi="Times New Roman"/>
                <w:b w:val="0"/>
                <w:sz w:val="24"/>
                <w:szCs w:val="24"/>
              </w:rPr>
              <w:t>500</w:t>
            </w:r>
            <w:r w:rsidR="007C1638" w:rsidRPr="00B675B7">
              <w:rPr>
                <w:rFonts w:ascii="Times New Roman" w:hAnsi="Times New Roman"/>
                <w:b w:val="0"/>
                <w:sz w:val="24"/>
                <w:szCs w:val="24"/>
              </w:rPr>
              <w:t> 000,-</w:t>
            </w:r>
          </w:p>
          <w:p w14:paraId="5D300793" w14:textId="77777777" w:rsidR="007C1638" w:rsidRPr="00B675B7" w:rsidRDefault="007C1638" w:rsidP="00BB7DA0">
            <w:pPr>
              <w:pStyle w:val="perex"/>
              <w:spacing w:before="0" w:line="240" w:lineRule="auto"/>
              <w:jc w:val="center"/>
              <w:rPr>
                <w:rFonts w:ascii="Times New Roman" w:hAnsi="Times New Roman"/>
                <w:b w:val="0"/>
                <w:sz w:val="24"/>
                <w:szCs w:val="24"/>
                <w:highlight w:val="cyan"/>
              </w:rPr>
            </w:pPr>
            <w:r w:rsidRPr="00B675B7">
              <w:rPr>
                <w:rFonts w:ascii="Times New Roman" w:hAnsi="Times New Roman"/>
                <w:b w:val="0"/>
                <w:i/>
                <w:iCs/>
                <w:sz w:val="24"/>
                <w:szCs w:val="24"/>
              </w:rPr>
              <w:t>(na první riziko)</w:t>
            </w:r>
          </w:p>
        </w:tc>
        <w:tc>
          <w:tcPr>
            <w:tcW w:w="1984" w:type="dxa"/>
            <w:tcBorders>
              <w:top w:val="single" w:sz="4" w:space="0" w:color="auto"/>
              <w:bottom w:val="single" w:sz="12" w:space="0" w:color="auto"/>
            </w:tcBorders>
            <w:shd w:val="clear" w:color="auto" w:fill="DEEAF6" w:themeFill="accent5" w:themeFillTint="33"/>
            <w:vAlign w:val="center"/>
          </w:tcPr>
          <w:p w14:paraId="169F7769" w14:textId="77777777" w:rsidR="007C1638" w:rsidRPr="00B675B7" w:rsidRDefault="007C1638" w:rsidP="00BB7DA0">
            <w:pPr>
              <w:pStyle w:val="perex"/>
              <w:spacing w:before="0" w:line="240" w:lineRule="auto"/>
              <w:jc w:val="center"/>
              <w:rPr>
                <w:rFonts w:ascii="Times New Roman" w:hAnsi="Times New Roman"/>
                <w:b w:val="0"/>
                <w:sz w:val="24"/>
                <w:szCs w:val="24"/>
                <w:highlight w:val="cyan"/>
              </w:rPr>
            </w:pPr>
            <w:r w:rsidRPr="00B675B7">
              <w:rPr>
                <w:rFonts w:ascii="Times New Roman" w:hAnsi="Times New Roman"/>
                <w:b w:val="0"/>
                <w:sz w:val="24"/>
                <w:szCs w:val="24"/>
              </w:rPr>
              <w:t>1 000,-</w:t>
            </w:r>
          </w:p>
        </w:tc>
      </w:tr>
    </w:tbl>
    <w:p w14:paraId="7327F142" w14:textId="77777777" w:rsidR="007C1638" w:rsidRPr="00B675B7" w:rsidRDefault="007C1638" w:rsidP="007C1638">
      <w:pPr>
        <w:pStyle w:val="Odstavecseseznamem"/>
        <w:autoSpaceDE w:val="0"/>
        <w:autoSpaceDN w:val="0"/>
        <w:adjustRightInd w:val="0"/>
        <w:spacing w:line="240" w:lineRule="auto"/>
        <w:ind w:left="0"/>
        <w:jc w:val="both"/>
        <w:rPr>
          <w:rFonts w:ascii="Times New Roman" w:hAnsi="Times New Roman"/>
          <w:iCs/>
          <w:sz w:val="24"/>
          <w:szCs w:val="24"/>
          <w:highlight w:val="cyan"/>
        </w:rPr>
      </w:pPr>
    </w:p>
    <w:p w14:paraId="5E5F772C" w14:textId="77777777" w:rsidR="007C1638" w:rsidRPr="00B675B7" w:rsidRDefault="007C1638" w:rsidP="007C1638">
      <w:pPr>
        <w:rPr>
          <w:rFonts w:ascii="Times New Roman" w:hAnsi="Times New Roman"/>
          <w:sz w:val="24"/>
        </w:rPr>
      </w:pPr>
    </w:p>
    <w:p w14:paraId="0F6BB91D" w14:textId="77777777" w:rsidR="007C1638" w:rsidRPr="00B675B7" w:rsidRDefault="007C1638" w:rsidP="007C1638">
      <w:pPr>
        <w:rPr>
          <w:rFonts w:ascii="Times New Roman" w:hAnsi="Times New Roman"/>
          <w:sz w:val="24"/>
        </w:rPr>
      </w:pPr>
    </w:p>
    <w:p w14:paraId="32A9571E"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b/>
          <w:iCs/>
          <w:sz w:val="24"/>
          <w:szCs w:val="24"/>
          <w:u w:val="single"/>
        </w:rPr>
      </w:pPr>
      <w:r w:rsidRPr="00B675B7">
        <w:rPr>
          <w:rFonts w:ascii="Times New Roman" w:hAnsi="Times New Roman"/>
          <w:b/>
          <w:iCs/>
          <w:sz w:val="24"/>
          <w:szCs w:val="24"/>
          <w:u w:val="single"/>
        </w:rPr>
        <w:t>Zvláštní ujednání:</w:t>
      </w:r>
    </w:p>
    <w:p w14:paraId="257FDB9D"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Cs/>
          <w:sz w:val="24"/>
          <w:szCs w:val="24"/>
        </w:rPr>
      </w:pPr>
    </w:p>
    <w:p w14:paraId="3518D4FA" w14:textId="77777777" w:rsidR="007C1638" w:rsidRPr="00B675B7" w:rsidRDefault="007C1638" w:rsidP="007D1776">
      <w:pPr>
        <w:pStyle w:val="Odstavecseseznamem"/>
        <w:numPr>
          <w:ilvl w:val="0"/>
          <w:numId w:val="33"/>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Vandalským činem se rozumí úmyslné poškození nebo úmyslné zničení pojištěné věci, a to bez ohledu na to, zda toto poškození / zničení souvisí či nesouvisí s pokusem o vloupání, či s vloupáním. </w:t>
      </w:r>
    </w:p>
    <w:p w14:paraId="14AF447A" w14:textId="77777777" w:rsidR="007C1638" w:rsidRPr="00B675B7" w:rsidRDefault="007C1638" w:rsidP="007D1776">
      <w:pPr>
        <w:jc w:val="both"/>
        <w:rPr>
          <w:rFonts w:ascii="Times New Roman" w:hAnsi="Times New Roman"/>
          <w:sz w:val="24"/>
        </w:rPr>
      </w:pPr>
    </w:p>
    <w:p w14:paraId="22E2C501" w14:textId="77777777" w:rsidR="007C1638" w:rsidRPr="00B675B7" w:rsidRDefault="007C1638" w:rsidP="007D1776">
      <w:pPr>
        <w:pStyle w:val="Odstavecseseznamem"/>
        <w:numPr>
          <w:ilvl w:val="0"/>
          <w:numId w:val="33"/>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Pojištění se vztahuje i na případy, kdy pachatel vandalského činu nebyl zjištěn.</w:t>
      </w:r>
    </w:p>
    <w:p w14:paraId="70AC722E" w14:textId="77777777" w:rsidR="007C1638" w:rsidRPr="00B675B7" w:rsidRDefault="007C1638" w:rsidP="007D1776">
      <w:pPr>
        <w:pStyle w:val="Odstavecseseznamem"/>
        <w:jc w:val="both"/>
        <w:rPr>
          <w:rFonts w:ascii="Times New Roman" w:hAnsi="Times New Roman"/>
          <w:iCs/>
          <w:sz w:val="24"/>
          <w:szCs w:val="24"/>
        </w:rPr>
      </w:pPr>
    </w:p>
    <w:p w14:paraId="22A53F1B" w14:textId="77777777" w:rsidR="007C1638" w:rsidRPr="00B675B7" w:rsidRDefault="007C1638" w:rsidP="007D1776">
      <w:pPr>
        <w:pStyle w:val="Odstavecseseznamem"/>
        <w:numPr>
          <w:ilvl w:val="0"/>
          <w:numId w:val="33"/>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Ujednává se, že úmyslným poškozením nebo úmyslným zničením se rozumí rovněž </w:t>
      </w:r>
      <w:r w:rsidRPr="00B675B7">
        <w:rPr>
          <w:rFonts w:ascii="Times New Roman" w:hAnsi="Times New Roman"/>
          <w:b/>
          <w:bCs/>
          <w:iCs/>
          <w:sz w:val="24"/>
          <w:szCs w:val="24"/>
        </w:rPr>
        <w:t>chování ve stavu nepříčetnosti</w:t>
      </w:r>
      <w:r w:rsidRPr="00B675B7">
        <w:rPr>
          <w:rFonts w:ascii="Times New Roman" w:hAnsi="Times New Roman"/>
          <w:iCs/>
          <w:sz w:val="24"/>
          <w:szCs w:val="24"/>
        </w:rPr>
        <w:t>.</w:t>
      </w:r>
    </w:p>
    <w:p w14:paraId="3872B3F8" w14:textId="77777777" w:rsidR="007C1638" w:rsidRPr="00B675B7" w:rsidRDefault="007C1638" w:rsidP="007D1776">
      <w:pPr>
        <w:jc w:val="both"/>
        <w:rPr>
          <w:rFonts w:ascii="Times New Roman" w:hAnsi="Times New Roman"/>
          <w:sz w:val="24"/>
        </w:rPr>
      </w:pPr>
    </w:p>
    <w:p w14:paraId="236EFDAC" w14:textId="77777777" w:rsidR="007C1638" w:rsidRPr="00B675B7" w:rsidRDefault="007C1638" w:rsidP="007D1776">
      <w:pPr>
        <w:pStyle w:val="Odstavecseseznamem"/>
        <w:numPr>
          <w:ilvl w:val="0"/>
          <w:numId w:val="33"/>
        </w:numPr>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iCs/>
          <w:sz w:val="24"/>
          <w:szCs w:val="24"/>
        </w:rPr>
        <w:t xml:space="preserve">Ujednává se, že se pojištění vztahuje i na úmyslné poškození pojištěné věci nebo její části jakýmkoliv </w:t>
      </w:r>
      <w:r w:rsidRPr="00B675B7">
        <w:rPr>
          <w:rFonts w:ascii="Times New Roman" w:hAnsi="Times New Roman"/>
          <w:b/>
          <w:iCs/>
          <w:sz w:val="24"/>
          <w:szCs w:val="24"/>
        </w:rPr>
        <w:t>znečištěním, malbami, nástřiky</w:t>
      </w:r>
      <w:r w:rsidRPr="00B675B7">
        <w:rPr>
          <w:rFonts w:ascii="Times New Roman" w:hAnsi="Times New Roman"/>
          <w:iCs/>
          <w:sz w:val="24"/>
          <w:szCs w:val="24"/>
        </w:rPr>
        <w:t xml:space="preserve"> </w:t>
      </w:r>
      <w:r w:rsidRPr="00B675B7">
        <w:rPr>
          <w:rFonts w:ascii="Times New Roman" w:hAnsi="Times New Roman"/>
          <w:b/>
          <w:iCs/>
          <w:sz w:val="24"/>
          <w:szCs w:val="24"/>
        </w:rPr>
        <w:t>(např. spreji a barvami), kresbami, nápisy, polepením, rytím a jiným obdobným způsobem</w:t>
      </w:r>
      <w:r w:rsidRPr="00B675B7">
        <w:rPr>
          <w:rFonts w:ascii="Times New Roman" w:hAnsi="Times New Roman"/>
          <w:bCs/>
          <w:iCs/>
          <w:sz w:val="24"/>
          <w:szCs w:val="24"/>
        </w:rPr>
        <w:t xml:space="preserve">, včetně nezbytně </w:t>
      </w:r>
      <w:r w:rsidRPr="00B675B7">
        <w:rPr>
          <w:rFonts w:ascii="Times New Roman" w:hAnsi="Times New Roman"/>
          <w:bCs/>
          <w:iCs/>
          <w:sz w:val="24"/>
          <w:szCs w:val="24"/>
        </w:rPr>
        <w:lastRenderedPageBreak/>
        <w:t xml:space="preserve">vynaložených nákladů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w:t>
      </w:r>
    </w:p>
    <w:p w14:paraId="74067B62" w14:textId="77777777" w:rsidR="007C1638" w:rsidRDefault="007C1638" w:rsidP="007D1776">
      <w:pPr>
        <w:pStyle w:val="Odstavecseseznamem"/>
        <w:autoSpaceDE w:val="0"/>
        <w:autoSpaceDN w:val="0"/>
        <w:adjustRightInd w:val="0"/>
        <w:spacing w:line="240" w:lineRule="auto"/>
        <w:jc w:val="both"/>
        <w:rPr>
          <w:rFonts w:ascii="Times New Roman" w:hAnsi="Times New Roman"/>
          <w:bCs/>
          <w:iCs/>
          <w:sz w:val="24"/>
          <w:szCs w:val="24"/>
        </w:rPr>
      </w:pPr>
      <w:r w:rsidRPr="00B675B7">
        <w:rPr>
          <w:rFonts w:ascii="Times New Roman" w:hAnsi="Times New Roman"/>
          <w:bCs/>
          <w:iCs/>
          <w:sz w:val="24"/>
          <w:szCs w:val="24"/>
        </w:rPr>
        <w:t>Právo na plnění vznikne jen tehdy, pokud bylo úmyslné zničení věci bezprostředně po jeho zjištění ohlášeno policii ČR.</w:t>
      </w:r>
    </w:p>
    <w:p w14:paraId="37B85EE1" w14:textId="77777777" w:rsidR="0056355E" w:rsidRDefault="0056355E" w:rsidP="007D1776">
      <w:pPr>
        <w:pStyle w:val="Odstavecseseznamem"/>
        <w:autoSpaceDE w:val="0"/>
        <w:autoSpaceDN w:val="0"/>
        <w:adjustRightInd w:val="0"/>
        <w:spacing w:line="240" w:lineRule="auto"/>
        <w:jc w:val="both"/>
        <w:rPr>
          <w:rFonts w:ascii="Times New Roman" w:hAnsi="Times New Roman"/>
          <w:bCs/>
          <w:iCs/>
          <w:sz w:val="24"/>
          <w:szCs w:val="24"/>
        </w:rPr>
      </w:pPr>
    </w:p>
    <w:p w14:paraId="371CB661" w14:textId="77777777" w:rsidR="007C1638" w:rsidRPr="00B675B7" w:rsidRDefault="007C1638" w:rsidP="007C1638">
      <w:pPr>
        <w:pStyle w:val="Odstavecseseznamem"/>
        <w:autoSpaceDE w:val="0"/>
        <w:autoSpaceDN w:val="0"/>
        <w:adjustRightInd w:val="0"/>
        <w:spacing w:line="240" w:lineRule="auto"/>
        <w:rPr>
          <w:rFonts w:ascii="Times New Roman" w:hAnsi="Times New Roman"/>
          <w:bCs/>
          <w:iCs/>
          <w:sz w:val="24"/>
          <w:szCs w:val="24"/>
        </w:rPr>
      </w:pPr>
    </w:p>
    <w:p w14:paraId="638D7C81"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přepravy peněz a cenností</w:t>
      </w:r>
    </w:p>
    <w:p w14:paraId="45EE55D4"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tbl>
      <w:tblPr>
        <w:tblW w:w="935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08"/>
        <w:gridCol w:w="2153"/>
        <w:gridCol w:w="2295"/>
      </w:tblGrid>
      <w:tr w:rsidR="007D1776" w:rsidRPr="00B675B7" w14:paraId="08F719C8" w14:textId="77777777" w:rsidTr="007D1776">
        <w:trPr>
          <w:trHeight w:val="794"/>
        </w:trPr>
        <w:tc>
          <w:tcPr>
            <w:tcW w:w="4908" w:type="dxa"/>
            <w:tcBorders>
              <w:top w:val="single" w:sz="12" w:space="0" w:color="auto"/>
              <w:bottom w:val="single" w:sz="4" w:space="0" w:color="auto"/>
            </w:tcBorders>
            <w:shd w:val="clear" w:color="auto" w:fill="FBE4D5" w:themeFill="accent2" w:themeFillTint="33"/>
            <w:vAlign w:val="center"/>
          </w:tcPr>
          <w:p w14:paraId="635F6E3F"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 / riziko</w:t>
            </w:r>
          </w:p>
        </w:tc>
        <w:tc>
          <w:tcPr>
            <w:tcW w:w="2153" w:type="dxa"/>
            <w:tcBorders>
              <w:top w:val="single" w:sz="12" w:space="0" w:color="auto"/>
              <w:bottom w:val="single" w:sz="4" w:space="0" w:color="auto"/>
            </w:tcBorders>
            <w:shd w:val="clear" w:color="auto" w:fill="FBE4D5" w:themeFill="accent2" w:themeFillTint="33"/>
            <w:vAlign w:val="center"/>
          </w:tcPr>
          <w:p w14:paraId="5F15449F"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 / limit plnění (v Kč)</w:t>
            </w:r>
          </w:p>
        </w:tc>
        <w:tc>
          <w:tcPr>
            <w:tcW w:w="2295" w:type="dxa"/>
            <w:tcBorders>
              <w:top w:val="single" w:sz="12" w:space="0" w:color="auto"/>
              <w:bottom w:val="single" w:sz="4" w:space="0" w:color="auto"/>
            </w:tcBorders>
            <w:shd w:val="clear" w:color="auto" w:fill="FBE4D5" w:themeFill="accent2" w:themeFillTint="33"/>
            <w:vAlign w:val="center"/>
          </w:tcPr>
          <w:p w14:paraId="4DF66A84"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0161333B"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5EEBAA31" w14:textId="77777777" w:rsidTr="007D1776">
        <w:trPr>
          <w:trHeight w:val="698"/>
        </w:trPr>
        <w:tc>
          <w:tcPr>
            <w:tcW w:w="4908" w:type="dxa"/>
            <w:tcBorders>
              <w:top w:val="single" w:sz="4" w:space="0" w:color="auto"/>
              <w:bottom w:val="single" w:sz="12" w:space="0" w:color="auto"/>
            </w:tcBorders>
            <w:shd w:val="clear" w:color="auto" w:fill="DEEAF6" w:themeFill="accent5" w:themeFillTint="33"/>
            <w:vAlign w:val="center"/>
          </w:tcPr>
          <w:p w14:paraId="0AA4BBBE" w14:textId="77777777" w:rsidR="007C1638" w:rsidRPr="00B675B7" w:rsidRDefault="007C1638" w:rsidP="00BB7DA0">
            <w:pPr>
              <w:rPr>
                <w:rFonts w:ascii="Times New Roman" w:hAnsi="Times New Roman"/>
                <w:sz w:val="24"/>
              </w:rPr>
            </w:pPr>
            <w:r w:rsidRPr="00B675B7">
              <w:rPr>
                <w:rFonts w:ascii="Times New Roman" w:hAnsi="Times New Roman"/>
                <w:sz w:val="24"/>
              </w:rPr>
              <w:t xml:space="preserve">Pojištění přepravy peněz a cenností </w:t>
            </w:r>
          </w:p>
          <w:p w14:paraId="6CC31BD5" w14:textId="77777777" w:rsidR="007C1638" w:rsidRPr="00B675B7" w:rsidRDefault="007C1638" w:rsidP="00BB7DA0">
            <w:pPr>
              <w:rPr>
                <w:rFonts w:ascii="Times New Roman" w:hAnsi="Times New Roman"/>
                <w:sz w:val="24"/>
              </w:rPr>
            </w:pPr>
            <w:r w:rsidRPr="00B675B7">
              <w:rPr>
                <w:rFonts w:ascii="Times New Roman" w:hAnsi="Times New Roman"/>
                <w:sz w:val="24"/>
              </w:rPr>
              <w:t>na území České republiky</w:t>
            </w:r>
          </w:p>
        </w:tc>
        <w:tc>
          <w:tcPr>
            <w:tcW w:w="2153" w:type="dxa"/>
            <w:tcBorders>
              <w:top w:val="single" w:sz="4" w:space="0" w:color="auto"/>
              <w:bottom w:val="single" w:sz="12" w:space="0" w:color="auto"/>
            </w:tcBorders>
            <w:shd w:val="clear" w:color="auto" w:fill="DEEAF6" w:themeFill="accent5" w:themeFillTint="33"/>
            <w:vAlign w:val="center"/>
          </w:tcPr>
          <w:p w14:paraId="140FBE98" w14:textId="77777777" w:rsidR="007C1638" w:rsidRPr="00B675B7" w:rsidRDefault="007C1638" w:rsidP="00BB7DA0">
            <w:pPr>
              <w:jc w:val="center"/>
              <w:rPr>
                <w:rFonts w:ascii="Times New Roman" w:hAnsi="Times New Roman"/>
                <w:sz w:val="24"/>
              </w:rPr>
            </w:pPr>
            <w:r w:rsidRPr="00B675B7">
              <w:rPr>
                <w:rFonts w:ascii="Times New Roman" w:hAnsi="Times New Roman"/>
                <w:sz w:val="24"/>
              </w:rPr>
              <w:t>600 000,-</w:t>
            </w:r>
          </w:p>
          <w:p w14:paraId="3B0F80FF" w14:textId="77777777" w:rsidR="007C1638" w:rsidRPr="00B675B7" w:rsidRDefault="007C1638" w:rsidP="00BB7DA0">
            <w:pPr>
              <w:jc w:val="center"/>
              <w:rPr>
                <w:rFonts w:ascii="Times New Roman" w:hAnsi="Times New Roman"/>
                <w:i/>
                <w:sz w:val="24"/>
              </w:rPr>
            </w:pPr>
            <w:r w:rsidRPr="00B675B7">
              <w:rPr>
                <w:rFonts w:ascii="Times New Roman" w:hAnsi="Times New Roman"/>
                <w:i/>
                <w:sz w:val="24"/>
              </w:rPr>
              <w:t>(na první riziko)</w:t>
            </w:r>
          </w:p>
        </w:tc>
        <w:tc>
          <w:tcPr>
            <w:tcW w:w="2295" w:type="dxa"/>
            <w:tcBorders>
              <w:top w:val="single" w:sz="4" w:space="0" w:color="auto"/>
              <w:bottom w:val="single" w:sz="12" w:space="0" w:color="auto"/>
            </w:tcBorders>
            <w:shd w:val="clear" w:color="auto" w:fill="DEEAF6" w:themeFill="accent5" w:themeFillTint="33"/>
            <w:vAlign w:val="center"/>
          </w:tcPr>
          <w:p w14:paraId="5CD47DD1" w14:textId="77777777" w:rsidR="007C1638" w:rsidRPr="00B675B7" w:rsidRDefault="007C1638" w:rsidP="00BB7DA0">
            <w:pPr>
              <w:jc w:val="center"/>
              <w:rPr>
                <w:rFonts w:ascii="Times New Roman" w:hAnsi="Times New Roman"/>
                <w:sz w:val="24"/>
              </w:rPr>
            </w:pPr>
            <w:r w:rsidRPr="00B675B7">
              <w:rPr>
                <w:rFonts w:ascii="Times New Roman" w:hAnsi="Times New Roman"/>
                <w:sz w:val="24"/>
              </w:rPr>
              <w:t>5 000,-</w:t>
            </w:r>
          </w:p>
        </w:tc>
      </w:tr>
    </w:tbl>
    <w:p w14:paraId="11ED0FE4" w14:textId="77777777" w:rsidR="007C1638" w:rsidRPr="00B675B7" w:rsidRDefault="007C1638" w:rsidP="007C1638">
      <w:pPr>
        <w:rPr>
          <w:rFonts w:ascii="Times New Roman" w:hAnsi="Times New Roman"/>
          <w:iCs/>
          <w:sz w:val="24"/>
          <w:highlight w:val="cyan"/>
        </w:rPr>
      </w:pPr>
    </w:p>
    <w:p w14:paraId="4E875B7E" w14:textId="77777777" w:rsidR="007C1638" w:rsidRPr="00B675B7" w:rsidRDefault="007C1638" w:rsidP="007C1638">
      <w:pPr>
        <w:rPr>
          <w:rFonts w:ascii="Times New Roman" w:hAnsi="Times New Roman"/>
          <w:iCs/>
          <w:sz w:val="24"/>
          <w:highlight w:val="cyan"/>
        </w:rPr>
      </w:pPr>
    </w:p>
    <w:p w14:paraId="39CDDD6C" w14:textId="77777777" w:rsidR="007C1638" w:rsidRPr="00B675B7" w:rsidRDefault="007C1638" w:rsidP="007D1776">
      <w:pPr>
        <w:tabs>
          <w:tab w:val="num" w:pos="426"/>
          <w:tab w:val="left" w:pos="2694"/>
        </w:tabs>
        <w:jc w:val="both"/>
        <w:rPr>
          <w:rFonts w:ascii="Times New Roman" w:hAnsi="Times New Roman"/>
          <w:b/>
          <w:sz w:val="24"/>
          <w:u w:val="single"/>
        </w:rPr>
      </w:pPr>
      <w:r w:rsidRPr="00B675B7">
        <w:rPr>
          <w:rFonts w:ascii="Times New Roman" w:hAnsi="Times New Roman"/>
          <w:b/>
          <w:sz w:val="24"/>
          <w:u w:val="single"/>
        </w:rPr>
        <w:t>Zvláštní ujednání:</w:t>
      </w:r>
    </w:p>
    <w:p w14:paraId="29B43A3F" w14:textId="77777777" w:rsidR="007C1638" w:rsidRPr="00B675B7" w:rsidRDefault="007C1638" w:rsidP="007D1776">
      <w:pPr>
        <w:jc w:val="both"/>
        <w:rPr>
          <w:rFonts w:ascii="Times New Roman" w:hAnsi="Times New Roman"/>
          <w:sz w:val="24"/>
        </w:rPr>
      </w:pPr>
    </w:p>
    <w:p w14:paraId="022B5DB4" w14:textId="77777777" w:rsidR="007C1638" w:rsidRPr="00B675B7" w:rsidRDefault="007C1638" w:rsidP="007D1776">
      <w:pPr>
        <w:numPr>
          <w:ilvl w:val="0"/>
          <w:numId w:val="42"/>
        </w:numPr>
        <w:jc w:val="both"/>
        <w:rPr>
          <w:rFonts w:ascii="Times New Roman" w:hAnsi="Times New Roman"/>
          <w:sz w:val="24"/>
        </w:rPr>
      </w:pPr>
      <w:r w:rsidRPr="00B675B7">
        <w:rPr>
          <w:rFonts w:ascii="Times New Roman" w:hAnsi="Times New Roman"/>
          <w:sz w:val="24"/>
        </w:rPr>
        <w:t>Pojištění se vztahuje také na odcizení nebo ztrátu přepravovaných peněz nebo cenností při dopravní nebo jiné nehodě, následkem které byl pověřená osoba zbavena možnosti svěřené peníze nebo cennosti opatrovat.</w:t>
      </w:r>
    </w:p>
    <w:p w14:paraId="54B67B8F" w14:textId="77777777" w:rsidR="007C1638" w:rsidRPr="00B675B7" w:rsidRDefault="007C1638" w:rsidP="007D1776">
      <w:pPr>
        <w:ind w:left="720"/>
        <w:jc w:val="both"/>
        <w:rPr>
          <w:rFonts w:ascii="Times New Roman" w:hAnsi="Times New Roman"/>
          <w:sz w:val="24"/>
        </w:rPr>
      </w:pPr>
    </w:p>
    <w:p w14:paraId="77AF0D7E" w14:textId="77777777" w:rsidR="007C1638" w:rsidRPr="00B675B7" w:rsidRDefault="007C1638" w:rsidP="007D1776">
      <w:pPr>
        <w:numPr>
          <w:ilvl w:val="0"/>
          <w:numId w:val="42"/>
        </w:numPr>
        <w:jc w:val="both"/>
        <w:rPr>
          <w:rFonts w:ascii="Times New Roman" w:hAnsi="Times New Roman"/>
          <w:sz w:val="24"/>
        </w:rPr>
      </w:pPr>
      <w:r w:rsidRPr="00B675B7">
        <w:rPr>
          <w:rFonts w:ascii="Times New Roman" w:hAnsi="Times New Roman"/>
          <w:sz w:val="24"/>
        </w:rPr>
        <w:t>Pojištění se vztahuje také na poškození, zničení nebo odcizení bezpečnostního zavazadla (zavazadel), v němž jsou pojištěné peníze nebo cennosti přepravovány.</w:t>
      </w:r>
    </w:p>
    <w:p w14:paraId="11A584E0" w14:textId="77777777" w:rsidR="007C1638" w:rsidRPr="00B675B7" w:rsidRDefault="007C1638" w:rsidP="007D1776">
      <w:pPr>
        <w:jc w:val="both"/>
        <w:rPr>
          <w:rFonts w:ascii="Times New Roman" w:hAnsi="Times New Roman"/>
          <w:sz w:val="24"/>
        </w:rPr>
      </w:pPr>
    </w:p>
    <w:p w14:paraId="15E740A5" w14:textId="77777777" w:rsidR="007C1638" w:rsidRPr="00B675B7" w:rsidRDefault="007C1638" w:rsidP="007D1776">
      <w:pPr>
        <w:jc w:val="both"/>
        <w:rPr>
          <w:rFonts w:ascii="Times New Roman" w:hAnsi="Times New Roman"/>
          <w:sz w:val="24"/>
        </w:rPr>
      </w:pPr>
    </w:p>
    <w:p w14:paraId="63A7C76A"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t>Podmínky zabezpečení pro přepravu peněz a cenností</w:t>
      </w:r>
    </w:p>
    <w:p w14:paraId="369A26AB" w14:textId="77777777" w:rsidR="007C1638" w:rsidRPr="00B675B7" w:rsidRDefault="007C1638" w:rsidP="007D1776">
      <w:pPr>
        <w:pStyle w:val="Bezmezer"/>
        <w:jc w:val="both"/>
        <w:rPr>
          <w:rFonts w:ascii="Times New Roman" w:hAnsi="Times New Roman"/>
          <w:sz w:val="24"/>
        </w:rPr>
      </w:pPr>
    </w:p>
    <w:p w14:paraId="52CA3CF2"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Dojde-li k odcizení pojištěných peněz nebo cenností loupeží, poskytne pojišťovna pojistné plnění do následujících limitů pouze tehdy, pokud budou v době pojistné události splněny níže uvedené minimální podmínky zabezpečení:</w:t>
      </w:r>
    </w:p>
    <w:p w14:paraId="3390ED0D" w14:textId="77777777" w:rsidR="007C1638" w:rsidRPr="00B675B7" w:rsidRDefault="007C1638" w:rsidP="007D1776">
      <w:pPr>
        <w:pStyle w:val="Bezmezer"/>
        <w:jc w:val="both"/>
        <w:rPr>
          <w:rFonts w:ascii="Times New Roman" w:hAnsi="Times New Roman"/>
          <w:sz w:val="24"/>
          <w:highlight w:val="cyan"/>
        </w:rPr>
      </w:pPr>
    </w:p>
    <w:p w14:paraId="59E2DD18" w14:textId="77777777" w:rsidR="007C1638" w:rsidRPr="00B675B7" w:rsidRDefault="007C1638" w:rsidP="007D1776">
      <w:pPr>
        <w:pStyle w:val="Bezmezer"/>
        <w:numPr>
          <w:ilvl w:val="0"/>
          <w:numId w:val="28"/>
        </w:numPr>
        <w:jc w:val="both"/>
        <w:rPr>
          <w:rFonts w:ascii="Times New Roman" w:hAnsi="Times New Roman"/>
          <w:sz w:val="24"/>
        </w:rPr>
      </w:pPr>
      <w:r w:rsidRPr="00B675B7">
        <w:rPr>
          <w:rFonts w:ascii="Times New Roman" w:hAnsi="Times New Roman"/>
          <w:sz w:val="24"/>
          <w:u w:val="single"/>
        </w:rPr>
        <w:t>do 200 000,- Kč</w:t>
      </w:r>
    </w:p>
    <w:p w14:paraId="6F48C598"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 xml:space="preserve">Peníze nebo cennosti musí být přepravovány osobou vybavenou obranným </w:t>
      </w:r>
      <w:proofErr w:type="spellStart"/>
      <w:r w:rsidRPr="00B675B7">
        <w:rPr>
          <w:rFonts w:ascii="Times New Roman" w:hAnsi="Times New Roman"/>
          <w:sz w:val="24"/>
        </w:rPr>
        <w:t>sprayem</w:t>
      </w:r>
      <w:proofErr w:type="spellEnd"/>
      <w:r w:rsidRPr="00B675B7">
        <w:rPr>
          <w:rFonts w:ascii="Times New Roman" w:hAnsi="Times New Roman"/>
          <w:sz w:val="24"/>
        </w:rPr>
        <w:t xml:space="preserve"> nebo obdobným obranným prostředkem. Peníze nebo cennosti musí být po dobu přepravy uloženy v pevném, řádně uzavřeném zavazadle (např. v kabele či kufříku) nebo v řádně uzavřené a na těle připevněné ledvince nebo ve vnitřní kapse oblečeného oděvu.</w:t>
      </w:r>
    </w:p>
    <w:p w14:paraId="55D15D4A" w14:textId="77777777" w:rsidR="007C1638" w:rsidRPr="00B675B7" w:rsidRDefault="007C1638" w:rsidP="007D1776">
      <w:pPr>
        <w:pStyle w:val="Bezmezer"/>
        <w:jc w:val="both"/>
        <w:rPr>
          <w:rFonts w:ascii="Times New Roman" w:hAnsi="Times New Roman"/>
          <w:sz w:val="24"/>
          <w:highlight w:val="cyan"/>
        </w:rPr>
      </w:pPr>
    </w:p>
    <w:p w14:paraId="5BF4D080" w14:textId="77777777" w:rsidR="007C1638" w:rsidRPr="00B675B7" w:rsidRDefault="007C1638" w:rsidP="007D1776">
      <w:pPr>
        <w:pStyle w:val="Bezmezer"/>
        <w:numPr>
          <w:ilvl w:val="0"/>
          <w:numId w:val="28"/>
        </w:numPr>
        <w:jc w:val="both"/>
        <w:rPr>
          <w:rFonts w:ascii="Times New Roman" w:hAnsi="Times New Roman"/>
          <w:sz w:val="24"/>
        </w:rPr>
      </w:pPr>
      <w:r w:rsidRPr="00B675B7">
        <w:rPr>
          <w:rFonts w:ascii="Times New Roman" w:hAnsi="Times New Roman"/>
          <w:sz w:val="24"/>
          <w:u w:val="single"/>
        </w:rPr>
        <w:t>od 200 000,- Kč do 600 000,- Kč</w:t>
      </w:r>
    </w:p>
    <w:p w14:paraId="59EF9890" w14:textId="77777777" w:rsidR="007C1638" w:rsidRPr="00B675B7" w:rsidRDefault="007C1638" w:rsidP="007D1776">
      <w:pPr>
        <w:pStyle w:val="Bezmezer"/>
        <w:numPr>
          <w:ilvl w:val="0"/>
          <w:numId w:val="24"/>
        </w:numPr>
        <w:ind w:left="1134" w:hanging="425"/>
        <w:jc w:val="both"/>
        <w:rPr>
          <w:rFonts w:ascii="Times New Roman" w:hAnsi="Times New Roman"/>
          <w:sz w:val="24"/>
        </w:rPr>
      </w:pPr>
      <w:r w:rsidRPr="00B675B7">
        <w:rPr>
          <w:rFonts w:ascii="Times New Roman" w:hAnsi="Times New Roman"/>
          <w:sz w:val="24"/>
        </w:rPr>
        <w:t xml:space="preserve">Peníze nebo cennosti musí být přepravovány </w:t>
      </w:r>
      <w:r w:rsidRPr="00B675B7">
        <w:rPr>
          <w:rFonts w:ascii="Times New Roman" w:hAnsi="Times New Roman"/>
          <w:sz w:val="24"/>
          <w:u w:val="single"/>
        </w:rPr>
        <w:t>jednou osobou</w:t>
      </w:r>
      <w:r w:rsidRPr="00B675B7">
        <w:rPr>
          <w:rFonts w:ascii="Times New Roman" w:hAnsi="Times New Roman"/>
          <w:sz w:val="24"/>
        </w:rPr>
        <w:t xml:space="preserve"> vybavenou obranným </w:t>
      </w:r>
      <w:proofErr w:type="spellStart"/>
      <w:r w:rsidRPr="00B675B7">
        <w:rPr>
          <w:rFonts w:ascii="Times New Roman" w:hAnsi="Times New Roman"/>
          <w:sz w:val="24"/>
        </w:rPr>
        <w:t>sprayem</w:t>
      </w:r>
      <w:proofErr w:type="spellEnd"/>
      <w:r w:rsidRPr="00B675B7">
        <w:rPr>
          <w:rFonts w:ascii="Times New Roman" w:hAnsi="Times New Roman"/>
          <w:sz w:val="24"/>
        </w:rPr>
        <w:t xml:space="preserve"> nebo obdobným obranným prostředkem. Peníze nebo cennosti musí být po dobu přepravy uloženy v řádně uzamčeném </w:t>
      </w:r>
      <w:r w:rsidRPr="00B675B7">
        <w:rPr>
          <w:rFonts w:ascii="Times New Roman" w:hAnsi="Times New Roman"/>
          <w:sz w:val="24"/>
          <w:u w:val="single"/>
        </w:rPr>
        <w:t>bezpečnostním zavazadle</w:t>
      </w:r>
      <w:r w:rsidRPr="00B675B7">
        <w:rPr>
          <w:rFonts w:ascii="Times New Roman" w:hAnsi="Times New Roman"/>
          <w:sz w:val="24"/>
        </w:rPr>
        <w:t>. Bezpečnostním zavazadlem se rozumí zavazadlo, které je akreditovanou zkušební laboratoří schváleno pro přepravu cenností.</w:t>
      </w:r>
    </w:p>
    <w:p w14:paraId="57BCB2E3" w14:textId="77777777" w:rsidR="007C1638" w:rsidRPr="00B675B7" w:rsidRDefault="007C1638" w:rsidP="007D1776">
      <w:pPr>
        <w:pStyle w:val="Bezmezer"/>
        <w:ind w:left="720"/>
        <w:jc w:val="both"/>
        <w:rPr>
          <w:rFonts w:ascii="Times New Roman" w:hAnsi="Times New Roman"/>
          <w:sz w:val="24"/>
        </w:rPr>
      </w:pPr>
      <w:r w:rsidRPr="00B675B7">
        <w:rPr>
          <w:rFonts w:ascii="Times New Roman" w:hAnsi="Times New Roman"/>
          <w:sz w:val="24"/>
        </w:rPr>
        <w:t>nebo</w:t>
      </w:r>
    </w:p>
    <w:p w14:paraId="7D27A1DA" w14:textId="77777777" w:rsidR="007C1638" w:rsidRPr="00B675B7" w:rsidRDefault="007C1638" w:rsidP="007D1776">
      <w:pPr>
        <w:pStyle w:val="Bezmezer"/>
        <w:numPr>
          <w:ilvl w:val="0"/>
          <w:numId w:val="24"/>
        </w:numPr>
        <w:ind w:left="1134"/>
        <w:jc w:val="both"/>
        <w:rPr>
          <w:rFonts w:ascii="Times New Roman" w:hAnsi="Times New Roman"/>
          <w:sz w:val="24"/>
        </w:rPr>
      </w:pPr>
      <w:r w:rsidRPr="00B675B7">
        <w:rPr>
          <w:rFonts w:ascii="Times New Roman" w:hAnsi="Times New Roman"/>
          <w:sz w:val="24"/>
        </w:rPr>
        <w:t xml:space="preserve">Peníze nebo cennosti musí být přepravovány </w:t>
      </w:r>
      <w:r w:rsidRPr="00B675B7">
        <w:rPr>
          <w:rFonts w:ascii="Times New Roman" w:hAnsi="Times New Roman"/>
          <w:sz w:val="24"/>
          <w:u w:val="single"/>
        </w:rPr>
        <w:t>dvěma osobami</w:t>
      </w:r>
      <w:r w:rsidRPr="00B675B7">
        <w:rPr>
          <w:rFonts w:ascii="Times New Roman" w:hAnsi="Times New Roman"/>
          <w:sz w:val="24"/>
        </w:rPr>
        <w:t xml:space="preserve"> vybavenými obranným </w:t>
      </w:r>
      <w:proofErr w:type="spellStart"/>
      <w:r w:rsidRPr="00B675B7">
        <w:rPr>
          <w:rFonts w:ascii="Times New Roman" w:hAnsi="Times New Roman"/>
          <w:sz w:val="24"/>
        </w:rPr>
        <w:t>sprayem</w:t>
      </w:r>
      <w:proofErr w:type="spellEnd"/>
      <w:r w:rsidRPr="00B675B7">
        <w:rPr>
          <w:rFonts w:ascii="Times New Roman" w:hAnsi="Times New Roman"/>
          <w:sz w:val="24"/>
        </w:rPr>
        <w:t xml:space="preserve"> nebo obdobným obranným prostředkem. </w:t>
      </w:r>
    </w:p>
    <w:p w14:paraId="74791DE8" w14:textId="77777777" w:rsidR="007C1638" w:rsidRPr="00B675B7" w:rsidRDefault="007C1638" w:rsidP="007D1776">
      <w:pPr>
        <w:pStyle w:val="Bezmezer"/>
        <w:ind w:left="1134"/>
        <w:jc w:val="both"/>
        <w:rPr>
          <w:rFonts w:ascii="Times New Roman" w:hAnsi="Times New Roman"/>
          <w:sz w:val="24"/>
        </w:rPr>
      </w:pPr>
      <w:r w:rsidRPr="00B675B7">
        <w:rPr>
          <w:rFonts w:ascii="Times New Roman" w:hAnsi="Times New Roman"/>
          <w:sz w:val="24"/>
        </w:rPr>
        <w:lastRenderedPageBreak/>
        <w:t>Peníze nebo cennosti musí být po dobu přepravy uloženy v pevném, řádně uzavřeném zavazadle (např. v kabele či kufříku).</w:t>
      </w:r>
    </w:p>
    <w:p w14:paraId="657D34E8" w14:textId="77777777" w:rsidR="007C1638" w:rsidRPr="00B675B7" w:rsidRDefault="007C1638" w:rsidP="007D1776">
      <w:pPr>
        <w:pStyle w:val="Bezmezer"/>
        <w:ind w:left="720"/>
        <w:jc w:val="both"/>
        <w:rPr>
          <w:rFonts w:ascii="Times New Roman" w:hAnsi="Times New Roman"/>
          <w:sz w:val="24"/>
        </w:rPr>
      </w:pPr>
    </w:p>
    <w:p w14:paraId="0F638A37" w14:textId="77777777" w:rsidR="007C1638" w:rsidRPr="00B675B7" w:rsidRDefault="007C1638" w:rsidP="007D1776">
      <w:pPr>
        <w:jc w:val="both"/>
        <w:rPr>
          <w:rFonts w:ascii="Times New Roman" w:hAnsi="Times New Roman"/>
          <w:sz w:val="24"/>
        </w:rPr>
      </w:pPr>
    </w:p>
    <w:p w14:paraId="78BA22F7" w14:textId="77777777" w:rsidR="007C1638" w:rsidRPr="00B675B7" w:rsidRDefault="007C1638" w:rsidP="007D1776">
      <w:pPr>
        <w:jc w:val="both"/>
        <w:rPr>
          <w:rFonts w:ascii="Times New Roman" w:hAnsi="Times New Roman"/>
          <w:sz w:val="24"/>
          <w:u w:val="single"/>
        </w:rPr>
      </w:pPr>
      <w:r w:rsidRPr="00B675B7">
        <w:rPr>
          <w:rFonts w:ascii="Times New Roman" w:hAnsi="Times New Roman"/>
          <w:sz w:val="24"/>
          <w:u w:val="single"/>
        </w:rPr>
        <w:t>Další podmínky přepravy peněz a cenností</w:t>
      </w:r>
    </w:p>
    <w:p w14:paraId="17DC4668"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Při přepravě vozidlem (osobním, nákladním, speciálním apod.) musí být vozidlo řádně uzavřeno a zevnitř uzamčeno.</w:t>
      </w:r>
    </w:p>
    <w:p w14:paraId="7885D42D"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Přeprava nesmí být přerušována z jiných důvodů než z důvodů vyplývajících z pravidel silničního provozu.</w:t>
      </w:r>
    </w:p>
    <w:p w14:paraId="4129BEBB"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 xml:space="preserve">Informace o druhu přepravovaných peněz nebo cenin, jejich množství a době, kdy bude přeprava prováděna, musí být utajeny před nepovolanými osobami. </w:t>
      </w:r>
    </w:p>
    <w:p w14:paraId="7986D37D" w14:textId="77777777" w:rsidR="007C1638" w:rsidRPr="00B675B7" w:rsidRDefault="007C1638" w:rsidP="007C1638">
      <w:pPr>
        <w:rPr>
          <w:rFonts w:ascii="Times New Roman" w:hAnsi="Times New Roman"/>
          <w:sz w:val="24"/>
        </w:rPr>
      </w:pPr>
    </w:p>
    <w:p w14:paraId="446C4E28" w14:textId="77777777" w:rsidR="007C1638" w:rsidRPr="00B675B7" w:rsidRDefault="007C1638" w:rsidP="007C1638">
      <w:pPr>
        <w:rPr>
          <w:rFonts w:ascii="Times New Roman" w:hAnsi="Times New Roman"/>
          <w:sz w:val="24"/>
          <w:highlight w:val="cyan"/>
        </w:rPr>
      </w:pPr>
    </w:p>
    <w:p w14:paraId="09FF362B"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věcí během silniční přepravy</w:t>
      </w:r>
    </w:p>
    <w:p w14:paraId="1ECDB6BC" w14:textId="77777777" w:rsidR="007C1638" w:rsidRPr="00B675B7" w:rsidRDefault="007C1638" w:rsidP="007C1638">
      <w:pPr>
        <w:rPr>
          <w:rFonts w:ascii="Times New Roman" w:hAnsi="Times New Roman"/>
          <w:sz w:val="24"/>
          <w:highlight w:val="yellow"/>
        </w:rPr>
      </w:pPr>
    </w:p>
    <w:p w14:paraId="54E81D17" w14:textId="77777777" w:rsidR="007C1638" w:rsidRPr="00B675B7" w:rsidRDefault="007C1638" w:rsidP="007C1638">
      <w:pPr>
        <w:rPr>
          <w:rFonts w:ascii="Times New Roman" w:hAnsi="Times New Roman"/>
          <w:sz w:val="24"/>
          <w:u w:val="single"/>
        </w:rPr>
      </w:pPr>
    </w:p>
    <w:tbl>
      <w:tblPr>
        <w:tblW w:w="935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08"/>
        <w:gridCol w:w="2153"/>
        <w:gridCol w:w="2295"/>
      </w:tblGrid>
      <w:tr w:rsidR="007D1776" w:rsidRPr="00B675B7" w14:paraId="500C8C33" w14:textId="77777777" w:rsidTr="007D1776">
        <w:trPr>
          <w:trHeight w:val="794"/>
        </w:trPr>
        <w:tc>
          <w:tcPr>
            <w:tcW w:w="4908" w:type="dxa"/>
            <w:tcBorders>
              <w:top w:val="single" w:sz="12" w:space="0" w:color="auto"/>
              <w:bottom w:val="single" w:sz="4" w:space="0" w:color="auto"/>
            </w:tcBorders>
            <w:shd w:val="clear" w:color="auto" w:fill="FBE4D5" w:themeFill="accent2" w:themeFillTint="33"/>
            <w:vAlign w:val="center"/>
          </w:tcPr>
          <w:p w14:paraId="67B0F08B"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 / riziko</w:t>
            </w:r>
          </w:p>
        </w:tc>
        <w:tc>
          <w:tcPr>
            <w:tcW w:w="2153" w:type="dxa"/>
            <w:tcBorders>
              <w:top w:val="single" w:sz="12" w:space="0" w:color="auto"/>
              <w:bottom w:val="single" w:sz="4" w:space="0" w:color="auto"/>
            </w:tcBorders>
            <w:shd w:val="clear" w:color="auto" w:fill="FBE4D5" w:themeFill="accent2" w:themeFillTint="33"/>
            <w:vAlign w:val="center"/>
          </w:tcPr>
          <w:p w14:paraId="0A08E1A3"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 / limit plnění (v Kč)</w:t>
            </w:r>
          </w:p>
        </w:tc>
        <w:tc>
          <w:tcPr>
            <w:tcW w:w="2295" w:type="dxa"/>
            <w:tcBorders>
              <w:top w:val="single" w:sz="12" w:space="0" w:color="auto"/>
              <w:bottom w:val="single" w:sz="4" w:space="0" w:color="auto"/>
            </w:tcBorders>
            <w:shd w:val="clear" w:color="auto" w:fill="FBE4D5" w:themeFill="accent2" w:themeFillTint="33"/>
            <w:vAlign w:val="center"/>
          </w:tcPr>
          <w:p w14:paraId="11C4D53A"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4734CF9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766F1995" w14:textId="77777777" w:rsidTr="007D1776">
        <w:trPr>
          <w:trHeight w:val="1451"/>
        </w:trPr>
        <w:tc>
          <w:tcPr>
            <w:tcW w:w="4908" w:type="dxa"/>
            <w:tcBorders>
              <w:top w:val="single" w:sz="4" w:space="0" w:color="auto"/>
              <w:bottom w:val="single" w:sz="12" w:space="0" w:color="auto"/>
            </w:tcBorders>
            <w:shd w:val="clear" w:color="auto" w:fill="DEEAF6" w:themeFill="accent5" w:themeFillTint="33"/>
            <w:vAlign w:val="center"/>
          </w:tcPr>
          <w:p w14:paraId="0C6B7126" w14:textId="77777777" w:rsidR="007C1638" w:rsidRPr="00B675B7" w:rsidRDefault="007C1638" w:rsidP="00BB7DA0">
            <w:pPr>
              <w:rPr>
                <w:rFonts w:ascii="Times New Roman" w:hAnsi="Times New Roman"/>
                <w:b/>
                <w:sz w:val="24"/>
              </w:rPr>
            </w:pPr>
            <w:r w:rsidRPr="00B675B7">
              <w:rPr>
                <w:rFonts w:ascii="Times New Roman" w:hAnsi="Times New Roman"/>
                <w:b/>
                <w:sz w:val="24"/>
              </w:rPr>
              <w:t>Pojištění věcí během silniční přepravy</w:t>
            </w:r>
          </w:p>
          <w:p w14:paraId="10E07282" w14:textId="77777777" w:rsidR="007C1638" w:rsidRPr="00B675B7" w:rsidRDefault="007C1638" w:rsidP="00BB7DA0">
            <w:pPr>
              <w:rPr>
                <w:rFonts w:ascii="Times New Roman" w:hAnsi="Times New Roman"/>
                <w:sz w:val="24"/>
                <w:highlight w:val="cyan"/>
              </w:rPr>
            </w:pPr>
            <w:r w:rsidRPr="00B675B7">
              <w:rPr>
                <w:rFonts w:ascii="Times New Roman" w:hAnsi="Times New Roman"/>
                <w:sz w:val="24"/>
              </w:rPr>
              <w:t xml:space="preserve">Pojištění se vztahuje na </w:t>
            </w:r>
            <w:r w:rsidRPr="00B675B7">
              <w:rPr>
                <w:rFonts w:ascii="Times New Roman" w:hAnsi="Times New Roman"/>
                <w:sz w:val="24"/>
                <w:u w:val="single"/>
              </w:rPr>
              <w:t>všechny věci movitého charakteru</w:t>
            </w:r>
            <w:r w:rsidRPr="00B675B7">
              <w:rPr>
                <w:rFonts w:ascii="Times New Roman" w:hAnsi="Times New Roman"/>
                <w:sz w:val="24"/>
              </w:rPr>
              <w:t xml:space="preserve"> ve vlastnictví pojištěného, </w:t>
            </w:r>
            <w:r w:rsidRPr="00B675B7">
              <w:rPr>
                <w:rFonts w:ascii="Times New Roman" w:hAnsi="Times New Roman"/>
                <w:sz w:val="24"/>
                <w:u w:val="single"/>
              </w:rPr>
              <w:t>které jsou předmětem živelního pojištění</w:t>
            </w:r>
          </w:p>
        </w:tc>
        <w:tc>
          <w:tcPr>
            <w:tcW w:w="2153" w:type="dxa"/>
            <w:tcBorders>
              <w:top w:val="single" w:sz="4" w:space="0" w:color="auto"/>
              <w:bottom w:val="single" w:sz="12" w:space="0" w:color="auto"/>
            </w:tcBorders>
            <w:shd w:val="clear" w:color="auto" w:fill="DEEAF6" w:themeFill="accent5" w:themeFillTint="33"/>
            <w:vAlign w:val="center"/>
          </w:tcPr>
          <w:p w14:paraId="0D95A572" w14:textId="77777777" w:rsidR="007C1638" w:rsidRPr="00B675B7" w:rsidRDefault="007C1638" w:rsidP="00BB7DA0">
            <w:pPr>
              <w:jc w:val="center"/>
              <w:rPr>
                <w:rFonts w:ascii="Times New Roman" w:hAnsi="Times New Roman"/>
                <w:sz w:val="24"/>
              </w:rPr>
            </w:pPr>
            <w:r w:rsidRPr="00B675B7">
              <w:rPr>
                <w:rFonts w:ascii="Times New Roman" w:hAnsi="Times New Roman"/>
                <w:sz w:val="24"/>
              </w:rPr>
              <w:t>1 000 000,-</w:t>
            </w:r>
          </w:p>
          <w:p w14:paraId="40F8AD14" w14:textId="77777777" w:rsidR="007C1638" w:rsidRPr="00B675B7" w:rsidRDefault="007C1638" w:rsidP="00BB7DA0">
            <w:pPr>
              <w:jc w:val="center"/>
              <w:rPr>
                <w:rFonts w:ascii="Times New Roman" w:hAnsi="Times New Roman"/>
                <w:i/>
                <w:sz w:val="24"/>
                <w:highlight w:val="cyan"/>
              </w:rPr>
            </w:pPr>
            <w:r w:rsidRPr="00B675B7">
              <w:rPr>
                <w:rFonts w:ascii="Times New Roman" w:hAnsi="Times New Roman"/>
                <w:i/>
                <w:sz w:val="24"/>
              </w:rPr>
              <w:t>(na první riziko)</w:t>
            </w:r>
          </w:p>
        </w:tc>
        <w:tc>
          <w:tcPr>
            <w:tcW w:w="2295" w:type="dxa"/>
            <w:tcBorders>
              <w:top w:val="single" w:sz="4" w:space="0" w:color="auto"/>
              <w:bottom w:val="single" w:sz="12" w:space="0" w:color="auto"/>
            </w:tcBorders>
            <w:shd w:val="clear" w:color="auto" w:fill="DEEAF6" w:themeFill="accent5" w:themeFillTint="33"/>
            <w:vAlign w:val="center"/>
          </w:tcPr>
          <w:p w14:paraId="1F14A79E" w14:textId="77777777" w:rsidR="007C1638" w:rsidRPr="00B675B7" w:rsidRDefault="007C1638" w:rsidP="00BB7DA0">
            <w:pPr>
              <w:jc w:val="center"/>
              <w:rPr>
                <w:rFonts w:ascii="Times New Roman" w:hAnsi="Times New Roman"/>
                <w:sz w:val="24"/>
                <w:highlight w:val="cyan"/>
              </w:rPr>
            </w:pPr>
            <w:r w:rsidRPr="00B675B7">
              <w:rPr>
                <w:rFonts w:ascii="Times New Roman" w:hAnsi="Times New Roman"/>
                <w:sz w:val="24"/>
              </w:rPr>
              <w:t>1 000,-</w:t>
            </w:r>
          </w:p>
        </w:tc>
      </w:tr>
    </w:tbl>
    <w:p w14:paraId="1F356A62" w14:textId="77777777" w:rsidR="007C1638" w:rsidRPr="00B675B7" w:rsidRDefault="007C1638" w:rsidP="007C1638">
      <w:pPr>
        <w:rPr>
          <w:rFonts w:ascii="Times New Roman" w:hAnsi="Times New Roman"/>
          <w:sz w:val="24"/>
          <w:u w:val="single"/>
        </w:rPr>
      </w:pPr>
    </w:p>
    <w:p w14:paraId="5F3EF1D0" w14:textId="77777777" w:rsidR="007C1638" w:rsidRPr="00B675B7" w:rsidRDefault="007C1638" w:rsidP="007D1776">
      <w:pPr>
        <w:jc w:val="both"/>
        <w:rPr>
          <w:rFonts w:ascii="Times New Roman" w:hAnsi="Times New Roman"/>
          <w:sz w:val="24"/>
          <w:u w:val="single"/>
        </w:rPr>
      </w:pPr>
    </w:p>
    <w:p w14:paraId="0CCFABF5" w14:textId="77777777" w:rsidR="007C1638" w:rsidRPr="00B675B7" w:rsidRDefault="007C1638" w:rsidP="007D1776">
      <w:pPr>
        <w:jc w:val="both"/>
        <w:rPr>
          <w:rFonts w:ascii="Times New Roman" w:hAnsi="Times New Roman"/>
          <w:sz w:val="24"/>
        </w:rPr>
      </w:pPr>
      <w:r w:rsidRPr="00B675B7">
        <w:rPr>
          <w:rFonts w:ascii="Times New Roman" w:hAnsi="Times New Roman"/>
          <w:sz w:val="24"/>
          <w:u w:val="single"/>
        </w:rPr>
        <w:t>Územní rozsah pojištění:</w:t>
      </w:r>
      <w:r w:rsidRPr="00B675B7">
        <w:rPr>
          <w:rFonts w:ascii="Times New Roman" w:hAnsi="Times New Roman"/>
          <w:sz w:val="24"/>
        </w:rPr>
        <w:t xml:space="preserve"> Česká republika</w:t>
      </w:r>
    </w:p>
    <w:p w14:paraId="16047EFE" w14:textId="77777777" w:rsidR="007C1638" w:rsidRPr="00B675B7" w:rsidRDefault="007C1638" w:rsidP="007D1776">
      <w:pPr>
        <w:jc w:val="both"/>
        <w:rPr>
          <w:rFonts w:ascii="Times New Roman" w:hAnsi="Times New Roman"/>
          <w:sz w:val="24"/>
        </w:rPr>
      </w:pPr>
    </w:p>
    <w:p w14:paraId="45889776" w14:textId="77777777" w:rsidR="007C1638" w:rsidRPr="00B675B7" w:rsidRDefault="007C1638" w:rsidP="007D1776">
      <w:pPr>
        <w:jc w:val="both"/>
        <w:rPr>
          <w:rFonts w:ascii="Times New Roman" w:hAnsi="Times New Roman"/>
          <w:sz w:val="24"/>
          <w:highlight w:val="cyan"/>
          <w:u w:val="single"/>
        </w:rPr>
      </w:pPr>
      <w:r w:rsidRPr="00B675B7">
        <w:rPr>
          <w:rFonts w:ascii="Times New Roman" w:hAnsi="Times New Roman"/>
          <w:sz w:val="24"/>
          <w:u w:val="single"/>
        </w:rPr>
        <w:t>Rozsah pojištění:</w:t>
      </w:r>
    </w:p>
    <w:p w14:paraId="242764C2"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Pojištění pro případ </w:t>
      </w:r>
      <w:r w:rsidRPr="00B675B7">
        <w:rPr>
          <w:rFonts w:ascii="Times New Roman" w:hAnsi="Times New Roman"/>
          <w:b/>
          <w:sz w:val="24"/>
        </w:rPr>
        <w:t>poškození nebo zničení přepravovaných věci</w:t>
      </w:r>
      <w:r w:rsidRPr="00B675B7">
        <w:rPr>
          <w:rFonts w:ascii="Times New Roman" w:hAnsi="Times New Roman"/>
          <w:sz w:val="24"/>
        </w:rPr>
        <w:t>:</w:t>
      </w:r>
    </w:p>
    <w:p w14:paraId="1651269E"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Nehodou dopravního prostředku + pohřešováním přepravovaných věcí v souvislosti s dopravní nehodou. Právo na plnění však vzniká pouze tehdy, byla-li dopravní nehoda vyšetřena Policií ČR. Za dopravní nehodu se pro účely tohoto pojištění nepovažuje pouhé poškození dopravního prostředku dopravovanými věcmi.</w:t>
      </w:r>
    </w:p>
    <w:p w14:paraId="42434175"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Živelní událostí (v rozsahu „sdružený živel“)</w:t>
      </w:r>
    </w:p>
    <w:p w14:paraId="2932F8FA"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Krádeží, loupeží</w:t>
      </w:r>
    </w:p>
    <w:p w14:paraId="23864FA3" w14:textId="77777777" w:rsidR="007C1638" w:rsidRPr="00B675B7" w:rsidRDefault="007C1638" w:rsidP="007D1776">
      <w:pPr>
        <w:numPr>
          <w:ilvl w:val="0"/>
          <w:numId w:val="48"/>
        </w:numPr>
        <w:jc w:val="both"/>
        <w:rPr>
          <w:rFonts w:ascii="Times New Roman" w:hAnsi="Times New Roman"/>
          <w:sz w:val="24"/>
        </w:rPr>
      </w:pPr>
      <w:r w:rsidRPr="00B675B7">
        <w:rPr>
          <w:rFonts w:ascii="Times New Roman" w:hAnsi="Times New Roman"/>
          <w:sz w:val="24"/>
        </w:rPr>
        <w:t>Během nakládky a vykládky</w:t>
      </w:r>
    </w:p>
    <w:p w14:paraId="72A9D842" w14:textId="77777777" w:rsidR="007C1638" w:rsidRPr="00B675B7" w:rsidRDefault="007C1638" w:rsidP="007D1776">
      <w:pPr>
        <w:pStyle w:val="Bezmezer"/>
        <w:jc w:val="both"/>
        <w:rPr>
          <w:rFonts w:ascii="Times New Roman" w:hAnsi="Times New Roman"/>
          <w:sz w:val="24"/>
          <w:highlight w:val="cyan"/>
        </w:rPr>
      </w:pPr>
    </w:p>
    <w:p w14:paraId="78DA5715"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Přeprava začíná převzetím pojištěné věci pro bezprostředně navazující dopravu a končí jejím předáním v místě dodávky, </w:t>
      </w:r>
      <w:r w:rsidRPr="00B675B7">
        <w:rPr>
          <w:rFonts w:ascii="Times New Roman" w:hAnsi="Times New Roman"/>
          <w:b/>
          <w:sz w:val="24"/>
        </w:rPr>
        <w:t>včetně nakládky a vykládky</w:t>
      </w:r>
      <w:r w:rsidRPr="00B675B7">
        <w:rPr>
          <w:rFonts w:ascii="Times New Roman" w:hAnsi="Times New Roman"/>
          <w:sz w:val="24"/>
        </w:rPr>
        <w:t>.</w:t>
      </w:r>
    </w:p>
    <w:p w14:paraId="6B4BAB40"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Toto neplatí pro stroje a zařízení NEONATAL a VITAL převážené sanitními vozy (nosítka, inkubátory apod.), které jsou ve vozech umístěny trvale.</w:t>
      </w:r>
    </w:p>
    <w:p w14:paraId="50F5A25F" w14:textId="77777777" w:rsidR="007C1638" w:rsidRPr="00B675B7" w:rsidRDefault="007C1638" w:rsidP="007D1776">
      <w:pPr>
        <w:jc w:val="both"/>
        <w:rPr>
          <w:rFonts w:ascii="Times New Roman" w:hAnsi="Times New Roman"/>
          <w:sz w:val="24"/>
        </w:rPr>
      </w:pPr>
    </w:p>
    <w:p w14:paraId="7A62F48B" w14:textId="77777777" w:rsidR="007C1638" w:rsidRPr="00B675B7" w:rsidRDefault="007C1638" w:rsidP="007D1776">
      <w:pPr>
        <w:jc w:val="both"/>
        <w:rPr>
          <w:rFonts w:ascii="Times New Roman" w:hAnsi="Times New Roman"/>
          <w:sz w:val="24"/>
        </w:rPr>
      </w:pPr>
      <w:r w:rsidRPr="00B675B7">
        <w:rPr>
          <w:rFonts w:ascii="Times New Roman" w:hAnsi="Times New Roman"/>
          <w:sz w:val="24"/>
        </w:rPr>
        <w:t xml:space="preserve">Pojištění se sjednává pouze na přepravy </w:t>
      </w:r>
      <w:r w:rsidRPr="00B675B7">
        <w:rPr>
          <w:rFonts w:ascii="Times New Roman" w:hAnsi="Times New Roman"/>
          <w:sz w:val="24"/>
          <w:u w:val="single"/>
        </w:rPr>
        <w:t>prováděné pojištěnými subjekty</w:t>
      </w:r>
      <w:r w:rsidRPr="00B675B7">
        <w:rPr>
          <w:rFonts w:ascii="Times New Roman" w:hAnsi="Times New Roman"/>
          <w:sz w:val="24"/>
        </w:rPr>
        <w:t>.</w:t>
      </w:r>
    </w:p>
    <w:p w14:paraId="414C7720" w14:textId="77777777" w:rsidR="007C1638" w:rsidRPr="00B675B7" w:rsidRDefault="007C1638" w:rsidP="007D1776">
      <w:pPr>
        <w:pStyle w:val="Bezmezer"/>
        <w:jc w:val="both"/>
        <w:rPr>
          <w:rFonts w:ascii="Times New Roman" w:hAnsi="Times New Roman"/>
          <w:sz w:val="24"/>
        </w:rPr>
      </w:pPr>
    </w:p>
    <w:p w14:paraId="2D82DF91" w14:textId="77777777" w:rsidR="007C1638" w:rsidRPr="00B675B7" w:rsidRDefault="007C1638" w:rsidP="007D1776">
      <w:pPr>
        <w:jc w:val="both"/>
        <w:rPr>
          <w:rFonts w:ascii="Times New Roman" w:hAnsi="Times New Roman"/>
          <w:sz w:val="24"/>
        </w:rPr>
      </w:pPr>
    </w:p>
    <w:p w14:paraId="10C78875" w14:textId="77777777" w:rsidR="007C1638" w:rsidRPr="00B675B7" w:rsidRDefault="007C1638" w:rsidP="007D1776">
      <w:pPr>
        <w:jc w:val="both"/>
        <w:rPr>
          <w:rFonts w:ascii="Times New Roman" w:hAnsi="Times New Roman"/>
          <w:b/>
          <w:bCs/>
          <w:sz w:val="24"/>
          <w:u w:val="single"/>
        </w:rPr>
      </w:pPr>
      <w:r w:rsidRPr="00B675B7">
        <w:rPr>
          <w:rFonts w:ascii="Times New Roman" w:hAnsi="Times New Roman"/>
          <w:b/>
          <w:bCs/>
          <w:sz w:val="24"/>
          <w:u w:val="single"/>
        </w:rPr>
        <w:t>Zvláštní ujednání:</w:t>
      </w:r>
    </w:p>
    <w:p w14:paraId="51CAAE9E" w14:textId="77777777" w:rsidR="007C1638" w:rsidRPr="00B675B7" w:rsidRDefault="007C1638" w:rsidP="007D1776">
      <w:pPr>
        <w:pStyle w:val="Bezmezer"/>
        <w:jc w:val="both"/>
        <w:rPr>
          <w:rFonts w:ascii="Times New Roman" w:hAnsi="Times New Roman"/>
          <w:sz w:val="24"/>
        </w:rPr>
      </w:pPr>
    </w:p>
    <w:p w14:paraId="6799D37D" w14:textId="77777777" w:rsidR="007C1638" w:rsidRPr="00B675B7" w:rsidRDefault="007C1638" w:rsidP="007D1776">
      <w:pPr>
        <w:pStyle w:val="Odstavecseseznamem"/>
        <w:numPr>
          <w:ilvl w:val="0"/>
          <w:numId w:val="46"/>
        </w:numPr>
        <w:autoSpaceDE w:val="0"/>
        <w:autoSpaceDN w:val="0"/>
        <w:adjustRightInd w:val="0"/>
        <w:spacing w:line="240" w:lineRule="auto"/>
        <w:jc w:val="both"/>
        <w:rPr>
          <w:rFonts w:ascii="Times New Roman" w:hAnsi="Times New Roman"/>
          <w:sz w:val="24"/>
          <w:szCs w:val="24"/>
        </w:rPr>
      </w:pPr>
      <w:bookmarkStart w:id="4" w:name="_Hlk95394170"/>
      <w:r w:rsidRPr="00B675B7">
        <w:rPr>
          <w:rFonts w:ascii="Times New Roman" w:hAnsi="Times New Roman"/>
          <w:sz w:val="24"/>
          <w:szCs w:val="24"/>
        </w:rPr>
        <w:t xml:space="preserve">Pojištění se sjednává také pro případ </w:t>
      </w:r>
      <w:bookmarkEnd w:id="4"/>
      <w:r w:rsidRPr="00B675B7">
        <w:rPr>
          <w:rFonts w:ascii="Times New Roman" w:hAnsi="Times New Roman"/>
          <w:b/>
          <w:sz w:val="24"/>
          <w:szCs w:val="24"/>
        </w:rPr>
        <w:t>odcizení přepravovaných věcí krádeží vloupáním</w:t>
      </w:r>
      <w:r w:rsidRPr="00B675B7">
        <w:rPr>
          <w:rFonts w:ascii="Times New Roman" w:hAnsi="Times New Roman"/>
          <w:sz w:val="24"/>
          <w:szCs w:val="24"/>
        </w:rPr>
        <w:t xml:space="preserve"> z řádně uzavřeného a uzamčeného motorového vozidla. </w:t>
      </w:r>
    </w:p>
    <w:p w14:paraId="1353586D"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iCs/>
          <w:sz w:val="24"/>
          <w:szCs w:val="24"/>
        </w:rPr>
      </w:pPr>
      <w:r w:rsidRPr="00B675B7">
        <w:rPr>
          <w:rFonts w:ascii="Times New Roman" w:hAnsi="Times New Roman"/>
          <w:sz w:val="24"/>
          <w:szCs w:val="24"/>
        </w:rPr>
        <w:lastRenderedPageBreak/>
        <w:t xml:space="preserve">Právo na plnění však vznikne jen za předpokladu, že k odcizení věcí došlo prokazatelně mezi 6.00 - 22.00 hod. a pojištěné věci se nacházely v zavazadlovém prostoru nebo v palubní schránce tak, aby nebyly zvenku vidět. </w:t>
      </w:r>
    </w:p>
    <w:p w14:paraId="7F74044B"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r w:rsidRPr="00B675B7">
        <w:rPr>
          <w:rFonts w:ascii="Times New Roman" w:hAnsi="Times New Roman"/>
          <w:sz w:val="24"/>
          <w:szCs w:val="24"/>
        </w:rPr>
        <w:t>Časové omezení neplatí, bylo-li vozidlo odstaveno v uzavřeném prostoru (např. v garáži) nebo na nepřetržitě hlídaném parkovišti.</w:t>
      </w:r>
    </w:p>
    <w:p w14:paraId="20D5A204"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3EB5352A"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r w:rsidRPr="00B675B7">
        <w:rPr>
          <w:rFonts w:ascii="Times New Roman" w:hAnsi="Times New Roman"/>
          <w:sz w:val="24"/>
          <w:szCs w:val="24"/>
        </w:rPr>
        <w:t xml:space="preserve">Pojištění se vztahuje i pro případy </w:t>
      </w:r>
      <w:r w:rsidRPr="00B675B7">
        <w:rPr>
          <w:rFonts w:ascii="Times New Roman" w:hAnsi="Times New Roman"/>
          <w:sz w:val="24"/>
          <w:szCs w:val="24"/>
          <w:u w:val="single"/>
        </w:rPr>
        <w:t>odcizení celého motorového vozidla</w:t>
      </w:r>
      <w:r w:rsidRPr="00B675B7">
        <w:rPr>
          <w:rFonts w:ascii="Times New Roman" w:hAnsi="Times New Roman"/>
          <w:sz w:val="24"/>
          <w:szCs w:val="24"/>
        </w:rPr>
        <w:t>, ve kterém se pojištěné věci nacházely. Pojistné plnění za pojištěnou věc bude poskytnuté jen za předpokladu, že motorové vozidlo bylo v době pojistné události řádně uzavřeno a uzamčeno.</w:t>
      </w:r>
    </w:p>
    <w:p w14:paraId="48C57190"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p>
    <w:p w14:paraId="59A26AF7" w14:textId="77777777" w:rsidR="007C1638" w:rsidRPr="00B675B7" w:rsidRDefault="007C1638" w:rsidP="007D1776">
      <w:pPr>
        <w:pStyle w:val="Odstavecseseznamem"/>
        <w:autoSpaceDE w:val="0"/>
        <w:autoSpaceDN w:val="0"/>
        <w:adjustRightInd w:val="0"/>
        <w:spacing w:line="240" w:lineRule="auto"/>
        <w:jc w:val="both"/>
        <w:rPr>
          <w:rFonts w:ascii="Times New Roman" w:hAnsi="Times New Roman"/>
          <w:sz w:val="24"/>
          <w:szCs w:val="24"/>
        </w:rPr>
      </w:pPr>
      <w:r w:rsidRPr="00B675B7">
        <w:rPr>
          <w:rFonts w:ascii="Times New Roman" w:hAnsi="Times New Roman"/>
          <w:sz w:val="24"/>
          <w:szCs w:val="24"/>
        </w:rPr>
        <w:t>Pro účely tohoto pojištění se krádeží rozumí také přivlastnění si pojištěné věci tak, že se jí pachatel zmocnil dále uvedeným způsobem:</w:t>
      </w:r>
    </w:p>
    <w:p w14:paraId="46EE74C6" w14:textId="77777777" w:rsidR="007C1638" w:rsidRPr="00B675B7" w:rsidRDefault="007C1638" w:rsidP="007D1776">
      <w:pPr>
        <w:pStyle w:val="Odstavecseseznamem"/>
        <w:numPr>
          <w:ilvl w:val="0"/>
          <w:numId w:val="48"/>
        </w:numPr>
        <w:autoSpaceDE w:val="0"/>
        <w:autoSpaceDN w:val="0"/>
        <w:adjustRightInd w:val="0"/>
        <w:spacing w:line="240" w:lineRule="auto"/>
        <w:ind w:left="1276"/>
        <w:jc w:val="both"/>
        <w:rPr>
          <w:rFonts w:ascii="Times New Roman" w:hAnsi="Times New Roman"/>
          <w:sz w:val="24"/>
          <w:szCs w:val="24"/>
        </w:rPr>
      </w:pPr>
      <w:r w:rsidRPr="00B675B7">
        <w:rPr>
          <w:rFonts w:ascii="Times New Roman" w:hAnsi="Times New Roman"/>
          <w:sz w:val="24"/>
          <w:szCs w:val="24"/>
        </w:rPr>
        <w:t>Motorové vozidlo, ve kterém byla pojištěná věc uzamčena, otevřel originálním klíčem (nebo obdobným zařízením – např. elektronickým přístupovým čipem), jehož se zmocnil krádeží nebo loupeží, nebo motorové vozidlo otevřel zhotoveným duplikátem.</w:t>
      </w:r>
    </w:p>
    <w:p w14:paraId="4502B11D" w14:textId="77777777" w:rsidR="007C1638" w:rsidRPr="00B675B7" w:rsidRDefault="007C1638" w:rsidP="007D1776">
      <w:pPr>
        <w:pStyle w:val="Odstavecseseznamem"/>
        <w:numPr>
          <w:ilvl w:val="0"/>
          <w:numId w:val="48"/>
        </w:numPr>
        <w:autoSpaceDE w:val="0"/>
        <w:autoSpaceDN w:val="0"/>
        <w:adjustRightInd w:val="0"/>
        <w:spacing w:line="240" w:lineRule="auto"/>
        <w:ind w:left="1276"/>
        <w:jc w:val="both"/>
        <w:rPr>
          <w:rFonts w:ascii="Times New Roman" w:hAnsi="Times New Roman"/>
          <w:sz w:val="24"/>
          <w:szCs w:val="24"/>
        </w:rPr>
      </w:pPr>
      <w:r w:rsidRPr="00B675B7">
        <w:rPr>
          <w:rFonts w:ascii="Times New Roman" w:hAnsi="Times New Roman"/>
          <w:sz w:val="24"/>
          <w:szCs w:val="24"/>
        </w:rPr>
        <w:t>Za použití nástroje nebo nástrojů překonal zařízení, které je výrobcem určeno jako zařízení chránící před neoprávněným vniknutím do vozidla.</w:t>
      </w:r>
    </w:p>
    <w:p w14:paraId="13516F91" w14:textId="77777777" w:rsidR="007C1638" w:rsidRPr="00B675B7" w:rsidRDefault="007C1638" w:rsidP="007D1776">
      <w:pPr>
        <w:pStyle w:val="Bezmezer"/>
        <w:jc w:val="both"/>
        <w:rPr>
          <w:rFonts w:ascii="Times New Roman" w:hAnsi="Times New Roman"/>
          <w:sz w:val="24"/>
          <w:highlight w:val="cyan"/>
        </w:rPr>
      </w:pPr>
    </w:p>
    <w:p w14:paraId="3631D2D6" w14:textId="77777777" w:rsidR="007C1638" w:rsidRPr="00B675B7" w:rsidRDefault="007C1638" w:rsidP="007D1776">
      <w:pPr>
        <w:pStyle w:val="Odstavecseseznamem"/>
        <w:spacing w:line="240" w:lineRule="auto"/>
        <w:ind w:left="0"/>
        <w:jc w:val="both"/>
        <w:rPr>
          <w:rFonts w:ascii="Times New Roman" w:hAnsi="Times New Roman"/>
          <w:sz w:val="24"/>
          <w:szCs w:val="24"/>
        </w:rPr>
      </w:pPr>
    </w:p>
    <w:p w14:paraId="30722852" w14:textId="77777777" w:rsidR="007C1638" w:rsidRPr="00B675B7" w:rsidRDefault="007C1638" w:rsidP="007D1776">
      <w:pPr>
        <w:pStyle w:val="Bezmezer"/>
        <w:numPr>
          <w:ilvl w:val="0"/>
          <w:numId w:val="46"/>
        </w:numPr>
        <w:jc w:val="both"/>
        <w:rPr>
          <w:rFonts w:ascii="Times New Roman" w:hAnsi="Times New Roman"/>
          <w:sz w:val="24"/>
        </w:rPr>
      </w:pPr>
      <w:r w:rsidRPr="00B675B7">
        <w:rPr>
          <w:rFonts w:ascii="Times New Roman" w:hAnsi="Times New Roman"/>
          <w:sz w:val="24"/>
        </w:rPr>
        <w:t xml:space="preserve">Pojištění se sjednává také pro případ </w:t>
      </w:r>
      <w:r w:rsidRPr="00B675B7">
        <w:rPr>
          <w:rFonts w:ascii="Times New Roman" w:hAnsi="Times New Roman"/>
          <w:b/>
          <w:sz w:val="24"/>
        </w:rPr>
        <w:t>odcizení přepravovaných věcí</w:t>
      </w:r>
      <w:r w:rsidRPr="00B675B7">
        <w:rPr>
          <w:rFonts w:ascii="Times New Roman" w:hAnsi="Times New Roman"/>
          <w:sz w:val="24"/>
        </w:rPr>
        <w:t xml:space="preserve">, </w:t>
      </w:r>
      <w:r w:rsidRPr="00B675B7">
        <w:rPr>
          <w:rFonts w:ascii="Times New Roman" w:hAnsi="Times New Roman"/>
          <w:sz w:val="24"/>
          <w:u w:val="single"/>
        </w:rPr>
        <w:t>pokud k odcizení došlo v souvislosti s živelní událostí nebo dopravní nehodou</w:t>
      </w:r>
      <w:r w:rsidRPr="00B675B7">
        <w:rPr>
          <w:rFonts w:ascii="Times New Roman" w:hAnsi="Times New Roman"/>
          <w:sz w:val="24"/>
        </w:rPr>
        <w:t xml:space="preserve"> vozidla provádějícího přepravu. Právo na plnění však vznikne jen za předpokladu, že pojištěný byl při uvedených událostech zbaven možnosti pojištěné věci opatrovat.</w:t>
      </w:r>
    </w:p>
    <w:p w14:paraId="26819DB1" w14:textId="77777777" w:rsidR="007C1638" w:rsidRPr="00B675B7" w:rsidRDefault="007C1638" w:rsidP="007C1638">
      <w:pPr>
        <w:rPr>
          <w:rFonts w:ascii="Times New Roman" w:hAnsi="Times New Roman"/>
          <w:sz w:val="24"/>
        </w:rPr>
      </w:pPr>
    </w:p>
    <w:p w14:paraId="558B6937"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skel</w:t>
      </w:r>
    </w:p>
    <w:p w14:paraId="60503B9E"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5103"/>
        <w:gridCol w:w="1985"/>
        <w:gridCol w:w="1984"/>
      </w:tblGrid>
      <w:tr w:rsidR="007D1776" w:rsidRPr="00B675B7" w14:paraId="6CF6DF8D" w14:textId="77777777" w:rsidTr="007D1776">
        <w:trPr>
          <w:trHeight w:val="749"/>
        </w:trPr>
        <w:tc>
          <w:tcPr>
            <w:tcW w:w="5103" w:type="dxa"/>
            <w:shd w:val="clear" w:color="auto" w:fill="FBE4D5" w:themeFill="accent2" w:themeFillTint="33"/>
            <w:vAlign w:val="center"/>
          </w:tcPr>
          <w:p w14:paraId="010C1809"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5" w:type="dxa"/>
            <w:shd w:val="clear" w:color="auto" w:fill="FBE4D5" w:themeFill="accent2" w:themeFillTint="33"/>
            <w:vAlign w:val="center"/>
          </w:tcPr>
          <w:p w14:paraId="4802B98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2B93787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shd w:val="clear" w:color="auto" w:fill="FBE4D5" w:themeFill="accent2" w:themeFillTint="33"/>
            <w:vAlign w:val="center"/>
          </w:tcPr>
          <w:p w14:paraId="538109B4"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185E192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639FA810" w14:textId="77777777" w:rsidTr="007D1776">
        <w:trPr>
          <w:trHeight w:val="794"/>
        </w:trPr>
        <w:tc>
          <w:tcPr>
            <w:tcW w:w="5103" w:type="dxa"/>
            <w:shd w:val="clear" w:color="auto" w:fill="DEEAF6" w:themeFill="accent5" w:themeFillTint="33"/>
            <w:vAlign w:val="center"/>
          </w:tcPr>
          <w:p w14:paraId="55EB18E3"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 xml:space="preserve">Soubor skel </w:t>
            </w:r>
          </w:p>
        </w:tc>
        <w:tc>
          <w:tcPr>
            <w:tcW w:w="1985" w:type="dxa"/>
            <w:shd w:val="clear" w:color="auto" w:fill="DEEAF6" w:themeFill="accent5" w:themeFillTint="33"/>
            <w:vAlign w:val="center"/>
          </w:tcPr>
          <w:p w14:paraId="37268F43"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5D52CC2A" w14:textId="77777777" w:rsidR="007C1638" w:rsidRPr="00B675B7" w:rsidRDefault="007C1638" w:rsidP="00BB7DA0">
            <w:pPr>
              <w:pStyle w:val="perex"/>
              <w:spacing w:before="0" w:line="240" w:lineRule="auto"/>
              <w:jc w:val="center"/>
              <w:rPr>
                <w:rFonts w:ascii="Times New Roman" w:hAnsi="Times New Roman"/>
                <w:b w:val="0"/>
                <w:i/>
                <w:sz w:val="24"/>
                <w:szCs w:val="24"/>
              </w:rPr>
            </w:pPr>
            <w:r w:rsidRPr="00B675B7">
              <w:rPr>
                <w:rFonts w:ascii="Times New Roman" w:hAnsi="Times New Roman"/>
                <w:b w:val="0"/>
                <w:i/>
                <w:sz w:val="24"/>
                <w:szCs w:val="24"/>
              </w:rPr>
              <w:t>(na první riziko)</w:t>
            </w:r>
          </w:p>
        </w:tc>
        <w:tc>
          <w:tcPr>
            <w:tcW w:w="1984" w:type="dxa"/>
            <w:shd w:val="clear" w:color="auto" w:fill="DEEAF6" w:themeFill="accent5" w:themeFillTint="33"/>
            <w:vAlign w:val="center"/>
          </w:tcPr>
          <w:p w14:paraId="4C6F446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w:t>
            </w:r>
          </w:p>
        </w:tc>
      </w:tr>
    </w:tbl>
    <w:p w14:paraId="7EFF51B0" w14:textId="77777777" w:rsidR="007C1638" w:rsidRPr="00B675B7" w:rsidRDefault="007C1638" w:rsidP="007C1638">
      <w:pPr>
        <w:rPr>
          <w:rFonts w:ascii="Times New Roman" w:hAnsi="Times New Roman"/>
          <w:sz w:val="24"/>
        </w:rPr>
      </w:pPr>
    </w:p>
    <w:p w14:paraId="23EDD203" w14:textId="77777777" w:rsidR="007C1638" w:rsidRPr="00B675B7" w:rsidRDefault="007C1638" w:rsidP="007C1638">
      <w:pPr>
        <w:rPr>
          <w:rFonts w:ascii="Times New Roman" w:hAnsi="Times New Roman"/>
          <w:sz w:val="24"/>
        </w:rPr>
      </w:pPr>
    </w:p>
    <w:p w14:paraId="759E8757" w14:textId="77777777" w:rsidR="007C1638" w:rsidRPr="00B675B7" w:rsidRDefault="007C1638" w:rsidP="007D1776">
      <w:pPr>
        <w:jc w:val="both"/>
        <w:rPr>
          <w:rFonts w:ascii="Times New Roman" w:hAnsi="Times New Roman"/>
          <w:b/>
          <w:bCs/>
          <w:sz w:val="24"/>
          <w:u w:val="single"/>
        </w:rPr>
      </w:pPr>
      <w:r w:rsidRPr="00B675B7">
        <w:rPr>
          <w:rFonts w:ascii="Times New Roman" w:hAnsi="Times New Roman"/>
          <w:b/>
          <w:bCs/>
          <w:sz w:val="24"/>
          <w:u w:val="single"/>
        </w:rPr>
        <w:t>Rozsah pojištění:</w:t>
      </w:r>
    </w:p>
    <w:p w14:paraId="5DBB1508"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 xml:space="preserve">Pojištění sjednává pro případ poškození nebo zničení pojištěné věci </w:t>
      </w:r>
      <w:r w:rsidRPr="00B675B7">
        <w:rPr>
          <w:rFonts w:ascii="Times New Roman" w:hAnsi="Times New Roman"/>
          <w:sz w:val="24"/>
          <w:u w:val="single"/>
        </w:rPr>
        <w:t>jakoukoliv událostí</w:t>
      </w:r>
      <w:r w:rsidRPr="00B675B7">
        <w:rPr>
          <w:rFonts w:ascii="Times New Roman" w:hAnsi="Times New Roman"/>
          <w:sz w:val="24"/>
        </w:rPr>
        <w:t>, která nastane nečekaně a náhle a není dále vyloučena.</w:t>
      </w:r>
    </w:p>
    <w:p w14:paraId="6D22BAA1" w14:textId="77777777" w:rsidR="007C1638" w:rsidRPr="00B675B7" w:rsidRDefault="007C1638" w:rsidP="007D1776">
      <w:pPr>
        <w:jc w:val="both"/>
        <w:rPr>
          <w:rFonts w:ascii="Times New Roman" w:hAnsi="Times New Roman"/>
          <w:sz w:val="24"/>
          <w:highlight w:val="cyan"/>
        </w:rPr>
      </w:pPr>
    </w:p>
    <w:p w14:paraId="685EB3D0" w14:textId="77777777" w:rsidR="007C1638" w:rsidRPr="00B675B7" w:rsidRDefault="007C1638" w:rsidP="007D1776">
      <w:pPr>
        <w:jc w:val="both"/>
        <w:rPr>
          <w:rFonts w:ascii="Times New Roman" w:hAnsi="Times New Roman"/>
          <w:sz w:val="24"/>
        </w:rPr>
      </w:pPr>
    </w:p>
    <w:p w14:paraId="14252030"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t>Doplňující informace k předmětu pojištění</w:t>
      </w:r>
    </w:p>
    <w:p w14:paraId="6F507AF2" w14:textId="77777777" w:rsidR="007C1638" w:rsidRPr="00B675B7" w:rsidRDefault="007C1638" w:rsidP="007D1776">
      <w:pPr>
        <w:jc w:val="both"/>
        <w:rPr>
          <w:rFonts w:ascii="Times New Roman" w:hAnsi="Times New Roman"/>
          <w:iCs/>
          <w:sz w:val="24"/>
        </w:rPr>
      </w:pPr>
      <w:r w:rsidRPr="00B675B7">
        <w:rPr>
          <w:rFonts w:ascii="Times New Roman" w:hAnsi="Times New Roman"/>
          <w:iCs/>
          <w:sz w:val="24"/>
        </w:rPr>
        <w:t xml:space="preserve">Pojištění se vztahuje na škody na sklech, včetně dveřních výplní, výloh, světlíků, </w:t>
      </w:r>
      <w:r w:rsidRPr="00B675B7">
        <w:rPr>
          <w:rFonts w:ascii="Times New Roman" w:hAnsi="Times New Roman"/>
          <w:sz w:val="24"/>
        </w:rPr>
        <w:t xml:space="preserve">luxferů, markýz, </w:t>
      </w:r>
      <w:r w:rsidRPr="00B675B7">
        <w:rPr>
          <w:rFonts w:ascii="Times New Roman" w:hAnsi="Times New Roman"/>
          <w:iCs/>
          <w:sz w:val="24"/>
        </w:rPr>
        <w:t>uměleckých zasklení staveb (např. skleněné mozaiky) apod.</w:t>
      </w:r>
    </w:p>
    <w:p w14:paraId="7D8987E0" w14:textId="77777777" w:rsidR="007C1638" w:rsidRPr="00B675B7" w:rsidRDefault="007C1638" w:rsidP="007D1776">
      <w:pPr>
        <w:jc w:val="both"/>
        <w:rPr>
          <w:rFonts w:ascii="Times New Roman" w:hAnsi="Times New Roman"/>
          <w:iCs/>
          <w:sz w:val="24"/>
        </w:rPr>
      </w:pPr>
      <w:r w:rsidRPr="00B675B7">
        <w:rPr>
          <w:rFonts w:ascii="Times New Roman" w:hAnsi="Times New Roman"/>
          <w:iCs/>
          <w:sz w:val="24"/>
        </w:rPr>
        <w:t xml:space="preserve">Pojištění se dále vztahuje na skleněné trubice (tzv. neonové) světelných reklamních, informačních apod. zařízení pevně spojených s budovou, včetně jejich nosné konstrukce a přípojky na elektrický obvod budovy. </w:t>
      </w:r>
    </w:p>
    <w:p w14:paraId="202EA738" w14:textId="77777777" w:rsidR="007C1638" w:rsidRPr="00B675B7" w:rsidRDefault="007C1638" w:rsidP="007D1776">
      <w:pPr>
        <w:jc w:val="both"/>
        <w:rPr>
          <w:rFonts w:ascii="Times New Roman" w:hAnsi="Times New Roman"/>
          <w:iCs/>
          <w:sz w:val="24"/>
        </w:rPr>
      </w:pPr>
      <w:r w:rsidRPr="00B675B7">
        <w:rPr>
          <w:rFonts w:ascii="Times New Roman" w:hAnsi="Times New Roman"/>
          <w:iCs/>
          <w:sz w:val="24"/>
        </w:rPr>
        <w:t>Pojištění se dále vztahuje na krycí skla, která tvoří dodatečnou ochranu obrazovek a displejů projekčních panelů.</w:t>
      </w:r>
    </w:p>
    <w:p w14:paraId="38D1D926" w14:textId="77777777" w:rsidR="007C1638" w:rsidRPr="00B675B7" w:rsidRDefault="007C1638" w:rsidP="007D1776">
      <w:pPr>
        <w:jc w:val="both"/>
        <w:rPr>
          <w:rFonts w:ascii="Times New Roman" w:hAnsi="Times New Roman"/>
          <w:iCs/>
          <w:sz w:val="24"/>
        </w:rPr>
      </w:pPr>
      <w:r w:rsidRPr="00B675B7">
        <w:rPr>
          <w:rFonts w:ascii="Times New Roman" w:hAnsi="Times New Roman"/>
          <w:iCs/>
          <w:sz w:val="24"/>
        </w:rPr>
        <w:t xml:space="preserve">Pojištění se vztahuje i na škody na nalepených fóliích, snímačích zabezpečovacích zařízení, reklamních nápisech, malbách nebo jiných výzdobách, jsou-li součástí pojištěného skla. </w:t>
      </w:r>
    </w:p>
    <w:p w14:paraId="65845D6B" w14:textId="77777777" w:rsidR="007C1638" w:rsidRPr="00B675B7" w:rsidRDefault="007C1638" w:rsidP="007D1776">
      <w:pPr>
        <w:jc w:val="both"/>
        <w:rPr>
          <w:rFonts w:ascii="Times New Roman" w:hAnsi="Times New Roman"/>
          <w:iCs/>
          <w:sz w:val="24"/>
        </w:rPr>
      </w:pPr>
      <w:r w:rsidRPr="00B675B7">
        <w:rPr>
          <w:rFonts w:ascii="Times New Roman" w:hAnsi="Times New Roman"/>
          <w:sz w:val="24"/>
        </w:rPr>
        <w:lastRenderedPageBreak/>
        <w:t xml:space="preserve">Zároveň se pojištění skel vztahuje i na škody </w:t>
      </w:r>
      <w:r w:rsidRPr="00B675B7">
        <w:rPr>
          <w:rFonts w:ascii="Times New Roman" w:hAnsi="Times New Roman"/>
          <w:b/>
          <w:bCs/>
          <w:sz w:val="24"/>
        </w:rPr>
        <w:t>na „vnitřních“ sklech</w:t>
      </w:r>
      <w:r w:rsidRPr="00B675B7">
        <w:rPr>
          <w:rFonts w:ascii="Times New Roman" w:hAnsi="Times New Roman"/>
          <w:sz w:val="24"/>
        </w:rPr>
        <w:t xml:space="preserve"> – např. celoskleněné nebo zasklené vnitřní příčky, zrcadla, vitríny, zasklení nábytku, osvětlovací tělesa, sklokeramické varné plochy apod.</w:t>
      </w:r>
    </w:p>
    <w:p w14:paraId="2200D12D" w14:textId="77777777" w:rsidR="007C1638" w:rsidRPr="00B675B7" w:rsidRDefault="007C1638" w:rsidP="007D1776">
      <w:pPr>
        <w:pStyle w:val="Bezmezer"/>
        <w:jc w:val="both"/>
        <w:rPr>
          <w:rFonts w:ascii="Times New Roman" w:hAnsi="Times New Roman"/>
          <w:sz w:val="24"/>
          <w:highlight w:val="cyan"/>
        </w:rPr>
      </w:pPr>
      <w:r w:rsidRPr="00B675B7">
        <w:rPr>
          <w:rFonts w:ascii="Times New Roman" w:hAnsi="Times New Roman"/>
          <w:sz w:val="24"/>
        </w:rPr>
        <w:t>Za sklo se dále považují i plasty, které sklo nahrazují.</w:t>
      </w:r>
    </w:p>
    <w:p w14:paraId="14657621" w14:textId="77777777" w:rsidR="007C1638" w:rsidRPr="00B675B7" w:rsidRDefault="007C1638" w:rsidP="007D1776">
      <w:pPr>
        <w:pStyle w:val="Bezmezer"/>
        <w:jc w:val="both"/>
        <w:rPr>
          <w:rFonts w:ascii="Times New Roman" w:hAnsi="Times New Roman"/>
          <w:sz w:val="24"/>
          <w:highlight w:val="cyan"/>
        </w:rPr>
      </w:pPr>
    </w:p>
    <w:p w14:paraId="13718E1B" w14:textId="77777777" w:rsidR="007C1638" w:rsidRPr="00B675B7" w:rsidRDefault="007C1638" w:rsidP="007D1776">
      <w:pPr>
        <w:pStyle w:val="Bezmezer"/>
        <w:jc w:val="both"/>
        <w:rPr>
          <w:rFonts w:ascii="Times New Roman" w:hAnsi="Times New Roman"/>
          <w:sz w:val="24"/>
          <w:highlight w:val="cyan"/>
        </w:rPr>
      </w:pPr>
    </w:p>
    <w:p w14:paraId="06656B8B" w14:textId="77777777" w:rsidR="007C1638" w:rsidRPr="00B675B7" w:rsidRDefault="007C1638" w:rsidP="007D1776">
      <w:pPr>
        <w:pStyle w:val="Bezmezer"/>
        <w:jc w:val="both"/>
        <w:rPr>
          <w:rFonts w:ascii="Times New Roman" w:hAnsi="Times New Roman"/>
          <w:b/>
          <w:sz w:val="24"/>
          <w:u w:val="single"/>
        </w:rPr>
      </w:pPr>
      <w:r w:rsidRPr="00B675B7">
        <w:rPr>
          <w:rFonts w:ascii="Times New Roman" w:hAnsi="Times New Roman"/>
          <w:b/>
          <w:sz w:val="24"/>
          <w:u w:val="single"/>
        </w:rPr>
        <w:t>Pojištění dalších nákladů vynaložených v souvislosti s poškozením skel</w:t>
      </w:r>
    </w:p>
    <w:p w14:paraId="7BDB5CC7"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t>Pro případ poškození nebo zničení skel se sjednává také pojištění níže uvedených nákladů:</w:t>
      </w:r>
    </w:p>
    <w:p w14:paraId="298341B8" w14:textId="77777777" w:rsidR="007C1638" w:rsidRPr="00B675B7" w:rsidRDefault="007C1638" w:rsidP="007D1776">
      <w:pPr>
        <w:pStyle w:val="Bezmezer"/>
        <w:numPr>
          <w:ilvl w:val="0"/>
          <w:numId w:val="24"/>
        </w:numPr>
        <w:jc w:val="both"/>
        <w:rPr>
          <w:rFonts w:ascii="Times New Roman" w:hAnsi="Times New Roman"/>
          <w:sz w:val="24"/>
        </w:rPr>
      </w:pPr>
      <w:r w:rsidRPr="00B675B7">
        <w:rPr>
          <w:rFonts w:ascii="Times New Roman" w:hAnsi="Times New Roman"/>
          <w:sz w:val="24"/>
        </w:rPr>
        <w:t>náklady na speciální povrchovou úpravu (např. nátěry, malby, písmo, lept nebo jiné dekorace včetně skleněných písmen apod.)</w:t>
      </w:r>
    </w:p>
    <w:p w14:paraId="2B7CFA66" w14:textId="77777777" w:rsidR="007C1638" w:rsidRPr="00B675B7" w:rsidRDefault="007C1638" w:rsidP="007D1776">
      <w:pPr>
        <w:pStyle w:val="Bezmezer"/>
        <w:numPr>
          <w:ilvl w:val="0"/>
          <w:numId w:val="24"/>
        </w:numPr>
        <w:jc w:val="both"/>
        <w:rPr>
          <w:rFonts w:ascii="Times New Roman" w:hAnsi="Times New Roman"/>
          <w:sz w:val="24"/>
        </w:rPr>
      </w:pPr>
      <w:r w:rsidRPr="00B675B7">
        <w:rPr>
          <w:rFonts w:ascii="Times New Roman" w:hAnsi="Times New Roman"/>
          <w:sz w:val="24"/>
        </w:rPr>
        <w:t>náklady na provizorní opravu</w:t>
      </w:r>
    </w:p>
    <w:p w14:paraId="749EEAA0" w14:textId="77777777" w:rsidR="007C1638" w:rsidRPr="00B675B7" w:rsidRDefault="007C1638" w:rsidP="007D1776">
      <w:pPr>
        <w:pStyle w:val="Bezmezer"/>
        <w:numPr>
          <w:ilvl w:val="0"/>
          <w:numId w:val="24"/>
        </w:numPr>
        <w:jc w:val="both"/>
        <w:rPr>
          <w:rFonts w:ascii="Times New Roman" w:hAnsi="Times New Roman"/>
          <w:sz w:val="24"/>
        </w:rPr>
      </w:pPr>
      <w:r w:rsidRPr="00B675B7">
        <w:rPr>
          <w:rFonts w:ascii="Times New Roman" w:hAnsi="Times New Roman"/>
          <w:sz w:val="24"/>
        </w:rPr>
        <w:t xml:space="preserve">náklady na lešení nebo jiné pomocné prostředky nutné k provedení opravy zasklení, případně i další nutné náklady související s montáží a stavbou lešení </w:t>
      </w:r>
    </w:p>
    <w:p w14:paraId="0F9BF896" w14:textId="77777777" w:rsidR="007C1638" w:rsidRPr="00B675B7" w:rsidRDefault="007C1638" w:rsidP="007D1776">
      <w:pPr>
        <w:pStyle w:val="Bezmezer"/>
        <w:numPr>
          <w:ilvl w:val="0"/>
          <w:numId w:val="24"/>
        </w:numPr>
        <w:jc w:val="both"/>
        <w:rPr>
          <w:rFonts w:ascii="Times New Roman" w:hAnsi="Times New Roman"/>
          <w:sz w:val="24"/>
        </w:rPr>
      </w:pPr>
      <w:r w:rsidRPr="00B675B7">
        <w:rPr>
          <w:rFonts w:ascii="Times New Roman" w:hAnsi="Times New Roman"/>
          <w:sz w:val="24"/>
        </w:rPr>
        <w:t>náklady na montáž a demontáž stavebních součástí nutnou k provedení nouzového osazení okenních tabulí či opravy zasklení (např. ochranných mříží, markýz, uzávěrů oken apod.).</w:t>
      </w:r>
    </w:p>
    <w:p w14:paraId="6D9C3ABA" w14:textId="77777777" w:rsidR="007C1638" w:rsidRPr="00B675B7" w:rsidRDefault="007C1638" w:rsidP="007D1776">
      <w:pPr>
        <w:pStyle w:val="Bezmezer"/>
        <w:jc w:val="both"/>
        <w:rPr>
          <w:rFonts w:ascii="Times New Roman" w:hAnsi="Times New Roman"/>
          <w:b/>
          <w:iCs/>
          <w:sz w:val="24"/>
        </w:rPr>
      </w:pPr>
    </w:p>
    <w:p w14:paraId="1D85E02B"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Cs/>
          <w:sz w:val="24"/>
          <w:szCs w:val="24"/>
        </w:rPr>
      </w:pPr>
    </w:p>
    <w:p w14:paraId="33F588FF"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u w:val="single"/>
        </w:rPr>
      </w:pPr>
      <w:r w:rsidRPr="00B675B7">
        <w:rPr>
          <w:rFonts w:ascii="Times New Roman" w:hAnsi="Times New Roman"/>
          <w:b w:val="0"/>
          <w:i/>
          <w:sz w:val="24"/>
          <w:szCs w:val="24"/>
          <w:u w:val="single"/>
        </w:rPr>
        <w:t>Poznámka:</w:t>
      </w:r>
    </w:p>
    <w:p w14:paraId="6D955B07" w14:textId="77777777" w:rsidR="007C1638" w:rsidRPr="00B675B7" w:rsidRDefault="007C1638" w:rsidP="007D1776">
      <w:pPr>
        <w:pStyle w:val="perex"/>
        <w:tabs>
          <w:tab w:val="clear" w:pos="3990"/>
          <w:tab w:val="left" w:pos="567"/>
        </w:tabs>
        <w:spacing w:before="0" w:line="240" w:lineRule="auto"/>
        <w:jc w:val="both"/>
        <w:rPr>
          <w:rFonts w:ascii="Times New Roman" w:hAnsi="Times New Roman"/>
          <w:b w:val="0"/>
          <w:i/>
          <w:sz w:val="24"/>
          <w:szCs w:val="24"/>
        </w:rPr>
      </w:pPr>
      <w:r w:rsidRPr="00B675B7">
        <w:rPr>
          <w:rFonts w:ascii="Times New Roman" w:hAnsi="Times New Roman"/>
          <w:b w:val="0"/>
          <w:i/>
          <w:sz w:val="24"/>
          <w:szCs w:val="24"/>
        </w:rPr>
        <w:t>Pokud je v pojistných podmínkách uchazeče uvedena výluka na některý z výše uvedených případů, je potřeba tuto výluku odstranit nebo zmírnit tak, aby nebylo omezeno případné pojistné plnění ve prospěch pojištěného.</w:t>
      </w:r>
    </w:p>
    <w:p w14:paraId="15D204D2" w14:textId="77777777" w:rsidR="007C1638" w:rsidRPr="00B675B7" w:rsidRDefault="007C1638" w:rsidP="007D1776">
      <w:pPr>
        <w:jc w:val="both"/>
        <w:rPr>
          <w:rFonts w:ascii="Times New Roman" w:hAnsi="Times New Roman"/>
          <w:sz w:val="24"/>
        </w:rPr>
      </w:pPr>
    </w:p>
    <w:p w14:paraId="350FA7B5" w14:textId="77777777" w:rsidR="007C1638" w:rsidRPr="00B675B7" w:rsidRDefault="007C1638" w:rsidP="007D1776">
      <w:pPr>
        <w:jc w:val="both"/>
        <w:rPr>
          <w:rFonts w:ascii="Times New Roman" w:hAnsi="Times New Roman"/>
          <w:i/>
          <w:iCs/>
          <w:sz w:val="24"/>
        </w:rPr>
      </w:pPr>
      <w:r w:rsidRPr="00B675B7">
        <w:rPr>
          <w:rFonts w:ascii="Times New Roman" w:hAnsi="Times New Roman"/>
          <w:i/>
          <w:iCs/>
          <w:sz w:val="24"/>
        </w:rPr>
        <w:t>U pojištění skel nesmí být žádné omezení, které by z pojištění vylučovalo škody na sklech do určité tloušťky!</w:t>
      </w:r>
    </w:p>
    <w:p w14:paraId="34A1A62B" w14:textId="77777777" w:rsidR="0056355E" w:rsidRDefault="0056355E" w:rsidP="0056355E">
      <w:pPr>
        <w:tabs>
          <w:tab w:val="left" w:pos="567"/>
        </w:tabs>
        <w:jc w:val="both"/>
        <w:rPr>
          <w:rFonts w:ascii="Times New Roman" w:hAnsi="Times New Roman"/>
          <w:b/>
          <w:sz w:val="24"/>
        </w:rPr>
      </w:pPr>
    </w:p>
    <w:p w14:paraId="38708A2D"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strojů a strojních zařízení</w:t>
      </w:r>
    </w:p>
    <w:p w14:paraId="5071AFEC"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p w14:paraId="3476C6D4"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103"/>
        <w:gridCol w:w="1985"/>
        <w:gridCol w:w="1984"/>
      </w:tblGrid>
      <w:tr w:rsidR="007D1776" w:rsidRPr="00B675B7" w14:paraId="2855B8E1" w14:textId="77777777" w:rsidTr="007D1776">
        <w:trPr>
          <w:trHeight w:val="749"/>
        </w:trPr>
        <w:tc>
          <w:tcPr>
            <w:tcW w:w="5103" w:type="dxa"/>
            <w:tcBorders>
              <w:bottom w:val="single" w:sz="8" w:space="0" w:color="auto"/>
            </w:tcBorders>
            <w:shd w:val="clear" w:color="auto" w:fill="FBE4D5" w:themeFill="accent2" w:themeFillTint="33"/>
            <w:vAlign w:val="center"/>
          </w:tcPr>
          <w:p w14:paraId="4BB6818A"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5" w:type="dxa"/>
            <w:tcBorders>
              <w:bottom w:val="single" w:sz="8" w:space="0" w:color="auto"/>
            </w:tcBorders>
            <w:shd w:val="clear" w:color="auto" w:fill="FBE4D5" w:themeFill="accent2" w:themeFillTint="33"/>
            <w:vAlign w:val="center"/>
          </w:tcPr>
          <w:p w14:paraId="339472C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61035E55"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bottom w:val="single" w:sz="8" w:space="0" w:color="auto"/>
            </w:tcBorders>
            <w:shd w:val="clear" w:color="auto" w:fill="FBE4D5" w:themeFill="accent2" w:themeFillTint="33"/>
            <w:vAlign w:val="center"/>
          </w:tcPr>
          <w:p w14:paraId="5946C54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0B0A61C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0365594D" w14:textId="77777777" w:rsidTr="007D1776">
        <w:trPr>
          <w:trHeight w:val="1200"/>
        </w:trPr>
        <w:tc>
          <w:tcPr>
            <w:tcW w:w="5103" w:type="dxa"/>
            <w:tcBorders>
              <w:top w:val="single" w:sz="6" w:space="0" w:color="auto"/>
              <w:bottom w:val="single" w:sz="12" w:space="0" w:color="auto"/>
              <w:right w:val="single" w:sz="6" w:space="0" w:color="auto"/>
            </w:tcBorders>
            <w:shd w:val="clear" w:color="auto" w:fill="DEEAF6" w:themeFill="accent5" w:themeFillTint="33"/>
            <w:vAlign w:val="center"/>
          </w:tcPr>
          <w:p w14:paraId="7BA2624E" w14:textId="77777777" w:rsidR="007C1638" w:rsidRPr="00B675B7" w:rsidRDefault="007C1638" w:rsidP="00BB7DA0">
            <w:pPr>
              <w:pStyle w:val="Bezmezer"/>
              <w:rPr>
                <w:rFonts w:ascii="Times New Roman" w:hAnsi="Times New Roman"/>
                <w:b/>
                <w:bCs/>
                <w:sz w:val="24"/>
              </w:rPr>
            </w:pPr>
            <w:r w:rsidRPr="00B675B7">
              <w:rPr>
                <w:rFonts w:ascii="Times New Roman" w:hAnsi="Times New Roman"/>
                <w:b/>
                <w:bCs/>
                <w:sz w:val="24"/>
              </w:rPr>
              <w:t xml:space="preserve">Soubor strojních zařízení </w:t>
            </w:r>
            <w:r w:rsidRPr="00B675B7">
              <w:rPr>
                <w:rFonts w:ascii="Times New Roman" w:hAnsi="Times New Roman"/>
                <w:sz w:val="24"/>
              </w:rPr>
              <w:t xml:space="preserve">dle účetní evidence pojištěného </w:t>
            </w:r>
          </w:p>
          <w:p w14:paraId="1FA250FC" w14:textId="77777777" w:rsidR="007C1638" w:rsidRPr="00B675B7" w:rsidRDefault="007C1638" w:rsidP="00BB7DA0">
            <w:pPr>
              <w:pStyle w:val="Bezmezer"/>
              <w:rPr>
                <w:rFonts w:ascii="Times New Roman" w:hAnsi="Times New Roman"/>
                <w:sz w:val="24"/>
                <w:highlight w:val="cyan"/>
              </w:rPr>
            </w:pPr>
            <w:r w:rsidRPr="00B675B7">
              <w:rPr>
                <w:rFonts w:ascii="Times New Roman" w:hAnsi="Times New Roman"/>
                <w:sz w:val="24"/>
                <w:u w:val="single"/>
              </w:rPr>
              <w:t>Místo pojištění:</w:t>
            </w:r>
            <w:r w:rsidRPr="00B675B7">
              <w:rPr>
                <w:rFonts w:ascii="Times New Roman" w:hAnsi="Times New Roman"/>
                <w:sz w:val="24"/>
              </w:rPr>
              <w:t xml:space="preserve"> území České republiky</w:t>
            </w:r>
          </w:p>
        </w:tc>
        <w:tc>
          <w:tcPr>
            <w:tcW w:w="1985"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310996C2"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57E967B1" w14:textId="77777777" w:rsidR="007C1638" w:rsidRPr="00B675B7" w:rsidRDefault="007C1638" w:rsidP="00BB7DA0">
            <w:pPr>
              <w:pStyle w:val="Bezmezer"/>
              <w:jc w:val="center"/>
              <w:rPr>
                <w:rFonts w:ascii="Times New Roman" w:hAnsi="Times New Roman"/>
                <w:bCs/>
                <w:sz w:val="24"/>
                <w:highlight w:val="cyan"/>
              </w:rPr>
            </w:pPr>
            <w:r w:rsidRPr="00B675B7">
              <w:rPr>
                <w:rFonts w:ascii="Times New Roman" w:hAnsi="Times New Roman"/>
                <w:bCs/>
                <w:i/>
                <w:sz w:val="24"/>
              </w:rPr>
              <w:t>(na první riziko)</w:t>
            </w:r>
          </w:p>
        </w:tc>
        <w:tc>
          <w:tcPr>
            <w:tcW w:w="1984" w:type="dxa"/>
            <w:tcBorders>
              <w:top w:val="single" w:sz="6" w:space="0" w:color="auto"/>
              <w:left w:val="single" w:sz="6" w:space="0" w:color="auto"/>
              <w:bottom w:val="single" w:sz="12" w:space="0" w:color="auto"/>
            </w:tcBorders>
            <w:shd w:val="clear" w:color="auto" w:fill="DEEAF6" w:themeFill="accent5" w:themeFillTint="33"/>
            <w:vAlign w:val="center"/>
          </w:tcPr>
          <w:p w14:paraId="303BDBA0" w14:textId="77777777" w:rsidR="007C1638" w:rsidRPr="00B675B7" w:rsidRDefault="007C1638" w:rsidP="00BB7DA0">
            <w:pPr>
              <w:pStyle w:val="Bezmezer"/>
              <w:jc w:val="center"/>
              <w:rPr>
                <w:rFonts w:ascii="Times New Roman" w:hAnsi="Times New Roman"/>
                <w:sz w:val="24"/>
                <w:highlight w:val="cyan"/>
              </w:rPr>
            </w:pPr>
            <w:r w:rsidRPr="00B675B7">
              <w:rPr>
                <w:rFonts w:ascii="Times New Roman" w:hAnsi="Times New Roman"/>
                <w:sz w:val="24"/>
                <w:lang w:val="en-US" w:eastAsia="ja-JP"/>
              </w:rPr>
              <w:t>5 0</w:t>
            </w:r>
            <w:r w:rsidRPr="00B675B7">
              <w:rPr>
                <w:rFonts w:ascii="Times New Roman" w:hAnsi="Times New Roman"/>
                <w:spacing w:val="1"/>
                <w:sz w:val="24"/>
                <w:lang w:val="en-US" w:eastAsia="ja-JP"/>
              </w:rPr>
              <w:t>0</w:t>
            </w:r>
            <w:r w:rsidRPr="00B675B7">
              <w:rPr>
                <w:rFonts w:ascii="Times New Roman" w:hAnsi="Times New Roman"/>
                <w:sz w:val="24"/>
                <w:lang w:val="en-US" w:eastAsia="ja-JP"/>
              </w:rPr>
              <w:t>0,-</w:t>
            </w:r>
          </w:p>
        </w:tc>
      </w:tr>
    </w:tbl>
    <w:p w14:paraId="621FA015" w14:textId="77777777" w:rsidR="007C1638" w:rsidRPr="00B675B7" w:rsidRDefault="007C1638" w:rsidP="007C1638">
      <w:pPr>
        <w:rPr>
          <w:rFonts w:ascii="Times New Roman" w:hAnsi="Times New Roman"/>
          <w:sz w:val="24"/>
          <w:highlight w:val="cyan"/>
        </w:rPr>
      </w:pPr>
    </w:p>
    <w:p w14:paraId="724D3FE9" w14:textId="77777777" w:rsidR="007C1638" w:rsidRPr="00B675B7" w:rsidRDefault="007C1638" w:rsidP="007C1638">
      <w:pPr>
        <w:rPr>
          <w:rFonts w:ascii="Times New Roman" w:hAnsi="Times New Roman"/>
          <w:sz w:val="24"/>
        </w:rPr>
      </w:pPr>
    </w:p>
    <w:p w14:paraId="1899B845"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i/>
          <w:iCs/>
          <w:sz w:val="24"/>
          <w:szCs w:val="24"/>
          <w:u w:val="single"/>
        </w:rPr>
      </w:pPr>
      <w:r w:rsidRPr="00B675B7">
        <w:rPr>
          <w:rFonts w:ascii="Times New Roman" w:hAnsi="Times New Roman"/>
          <w:i/>
          <w:iCs/>
          <w:sz w:val="24"/>
          <w:szCs w:val="24"/>
          <w:u w:val="single"/>
        </w:rPr>
        <w:t>Poznámka</w:t>
      </w:r>
    </w:p>
    <w:p w14:paraId="5C3EF4D3"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r w:rsidRPr="00B675B7">
        <w:rPr>
          <w:rFonts w:ascii="Times New Roman" w:hAnsi="Times New Roman"/>
          <w:i/>
          <w:iCs/>
          <w:sz w:val="24"/>
          <w:szCs w:val="24"/>
        </w:rPr>
        <w:t xml:space="preserve">Pojištění se musí vztahovat na všechna strojní zařízení uvedená ve specifikaci výše. </w:t>
      </w:r>
      <w:r w:rsidRPr="00B675B7">
        <w:rPr>
          <w:rFonts w:ascii="Times New Roman" w:hAnsi="Times New Roman"/>
          <w:b/>
          <w:i/>
          <w:iCs/>
          <w:sz w:val="24"/>
          <w:szCs w:val="24"/>
        </w:rPr>
        <w:t>Omezení na zařízení pouze do určitého</w:t>
      </w:r>
      <w:r w:rsidRPr="00B675B7">
        <w:rPr>
          <w:rFonts w:ascii="Times New Roman" w:hAnsi="Times New Roman"/>
          <w:i/>
          <w:iCs/>
          <w:sz w:val="24"/>
          <w:szCs w:val="24"/>
        </w:rPr>
        <w:t xml:space="preserve"> </w:t>
      </w:r>
      <w:r w:rsidRPr="00B675B7">
        <w:rPr>
          <w:rFonts w:ascii="Times New Roman" w:hAnsi="Times New Roman"/>
          <w:b/>
          <w:i/>
          <w:iCs/>
          <w:sz w:val="24"/>
          <w:szCs w:val="24"/>
        </w:rPr>
        <w:t>stáří není přípustné.</w:t>
      </w:r>
    </w:p>
    <w:p w14:paraId="7643209C"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p>
    <w:p w14:paraId="0846F856" w14:textId="77777777" w:rsidR="007C1638" w:rsidRPr="00B675B7" w:rsidRDefault="007C1638" w:rsidP="007D1776">
      <w:pPr>
        <w:pStyle w:val="Odstavecseseznamem"/>
        <w:autoSpaceDE w:val="0"/>
        <w:autoSpaceDN w:val="0"/>
        <w:adjustRightInd w:val="0"/>
        <w:spacing w:line="240" w:lineRule="auto"/>
        <w:ind w:left="0"/>
        <w:jc w:val="both"/>
        <w:rPr>
          <w:rFonts w:ascii="Times New Roman" w:hAnsi="Times New Roman"/>
          <w:sz w:val="24"/>
          <w:szCs w:val="24"/>
        </w:rPr>
      </w:pPr>
      <w:r w:rsidRPr="00B675B7">
        <w:rPr>
          <w:rFonts w:ascii="Times New Roman" w:hAnsi="Times New Roman"/>
          <w:sz w:val="24"/>
          <w:szCs w:val="24"/>
        </w:rPr>
        <w:t xml:space="preserve"> </w:t>
      </w:r>
    </w:p>
    <w:p w14:paraId="25B1B1DE" w14:textId="77777777" w:rsidR="007C1638" w:rsidRPr="00B675B7" w:rsidRDefault="007C1638" w:rsidP="007D1776">
      <w:pPr>
        <w:jc w:val="both"/>
        <w:rPr>
          <w:rFonts w:ascii="Times New Roman" w:hAnsi="Times New Roman"/>
          <w:sz w:val="24"/>
        </w:rPr>
      </w:pPr>
      <w:r w:rsidRPr="00B675B7">
        <w:rPr>
          <w:rFonts w:ascii="Times New Roman" w:hAnsi="Times New Roman"/>
          <w:b/>
          <w:sz w:val="24"/>
          <w:u w:val="single"/>
        </w:rPr>
        <w:t>Rozsah pojištění:</w:t>
      </w:r>
      <w:r w:rsidRPr="00B675B7">
        <w:rPr>
          <w:rFonts w:ascii="Times New Roman" w:hAnsi="Times New Roman"/>
          <w:sz w:val="24"/>
        </w:rPr>
        <w:t xml:space="preserve"> </w:t>
      </w:r>
    </w:p>
    <w:p w14:paraId="2D015516" w14:textId="77777777" w:rsidR="007C1638" w:rsidRPr="00B675B7" w:rsidRDefault="007C1638" w:rsidP="007D1776">
      <w:pPr>
        <w:jc w:val="both"/>
        <w:rPr>
          <w:rFonts w:ascii="Times New Roman" w:hAnsi="Times New Roman"/>
          <w:sz w:val="24"/>
        </w:rPr>
      </w:pPr>
    </w:p>
    <w:p w14:paraId="2729F2C1" w14:textId="77777777" w:rsidR="007C1638" w:rsidRPr="00B675B7" w:rsidRDefault="007C1638" w:rsidP="007D1776">
      <w:pPr>
        <w:jc w:val="both"/>
        <w:rPr>
          <w:rFonts w:ascii="Times New Roman" w:hAnsi="Times New Roman"/>
          <w:sz w:val="24"/>
        </w:rPr>
      </w:pPr>
      <w:r w:rsidRPr="00B675B7">
        <w:rPr>
          <w:rFonts w:ascii="Times New Roman" w:hAnsi="Times New Roman"/>
          <w:b/>
          <w:sz w:val="24"/>
        </w:rPr>
        <w:t>„</w:t>
      </w:r>
      <w:proofErr w:type="spellStart"/>
      <w:r w:rsidRPr="00B675B7">
        <w:rPr>
          <w:rFonts w:ascii="Times New Roman" w:hAnsi="Times New Roman"/>
          <w:b/>
          <w:sz w:val="24"/>
        </w:rPr>
        <w:t>All</w:t>
      </w:r>
      <w:proofErr w:type="spellEnd"/>
      <w:r w:rsidRPr="00B675B7">
        <w:rPr>
          <w:rFonts w:ascii="Times New Roman" w:hAnsi="Times New Roman"/>
          <w:b/>
          <w:sz w:val="24"/>
        </w:rPr>
        <w:t xml:space="preserve"> – risk“</w:t>
      </w:r>
      <w:r w:rsidRPr="00B675B7">
        <w:rPr>
          <w:rFonts w:ascii="Times New Roman" w:hAnsi="Times New Roman"/>
          <w:sz w:val="24"/>
        </w:rPr>
        <w:t xml:space="preserve"> - pojištění se vztahuje na náhlé poškození nebo zničení pojištěné věci jakoukoli nahodilou událostí, která není v pojistných podmínkách nebo v pojistné smlouvě vyloučena.</w:t>
      </w:r>
    </w:p>
    <w:p w14:paraId="0F528DB7" w14:textId="77777777" w:rsidR="007C1638" w:rsidRPr="00B675B7" w:rsidRDefault="007C1638" w:rsidP="007D1776">
      <w:pPr>
        <w:jc w:val="both"/>
        <w:rPr>
          <w:rFonts w:ascii="Times New Roman" w:hAnsi="Times New Roman"/>
          <w:sz w:val="24"/>
        </w:rPr>
      </w:pPr>
    </w:p>
    <w:p w14:paraId="6D135069" w14:textId="77777777" w:rsidR="007C1638" w:rsidRPr="00B675B7" w:rsidRDefault="007C1638" w:rsidP="007D1776">
      <w:pPr>
        <w:jc w:val="both"/>
        <w:rPr>
          <w:rFonts w:ascii="Times New Roman" w:hAnsi="Times New Roman"/>
          <w:i/>
          <w:iCs/>
          <w:sz w:val="24"/>
          <w:u w:val="single"/>
        </w:rPr>
      </w:pPr>
      <w:r w:rsidRPr="00B675B7">
        <w:rPr>
          <w:rFonts w:ascii="Times New Roman" w:hAnsi="Times New Roman"/>
          <w:i/>
          <w:iCs/>
          <w:sz w:val="24"/>
          <w:u w:val="single"/>
        </w:rPr>
        <w:t>Pojištění musí krýt především tato rizika:</w:t>
      </w:r>
    </w:p>
    <w:p w14:paraId="1900CF6C"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chyba obsluhy, nedbalost, nešikovnost, nepozornost apod.</w:t>
      </w:r>
    </w:p>
    <w:p w14:paraId="4F221EB3"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vnitřní mechanické poruchy</w:t>
      </w:r>
    </w:p>
    <w:p w14:paraId="6B00A945"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lastRenderedPageBreak/>
        <w:t>vniknutí cizího předmětu</w:t>
      </w:r>
    </w:p>
    <w:p w14:paraId="136A99A8"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pád pojištěné věci</w:t>
      </w:r>
    </w:p>
    <w:p w14:paraId="7B95708F"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živelní pojištění (sdružený živel)</w:t>
      </w:r>
    </w:p>
    <w:p w14:paraId="2F0C166F"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bCs/>
          <w:i/>
          <w:iCs/>
          <w:sz w:val="24"/>
        </w:rPr>
        <w:t xml:space="preserve">krádež </w:t>
      </w:r>
    </w:p>
    <w:p w14:paraId="7DC57D28"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vandalismus</w:t>
      </w:r>
    </w:p>
    <w:p w14:paraId="1C5F69C2" w14:textId="77777777" w:rsidR="007C1638" w:rsidRPr="00B675B7" w:rsidRDefault="007C1638" w:rsidP="007D1776">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zkrat, přepětí</w:t>
      </w:r>
    </w:p>
    <w:p w14:paraId="136905A1" w14:textId="77777777" w:rsidR="007C1638" w:rsidRPr="00B675B7" w:rsidRDefault="007C1638" w:rsidP="007D1776">
      <w:pPr>
        <w:ind w:left="710" w:firstLine="141"/>
        <w:jc w:val="both"/>
        <w:rPr>
          <w:rFonts w:ascii="Times New Roman" w:hAnsi="Times New Roman"/>
          <w:i/>
          <w:iCs/>
          <w:sz w:val="24"/>
        </w:rPr>
      </w:pPr>
      <w:r w:rsidRPr="00B675B7">
        <w:rPr>
          <w:rFonts w:ascii="Times New Roman" w:hAnsi="Times New Roman"/>
          <w:i/>
          <w:iCs/>
          <w:sz w:val="24"/>
        </w:rPr>
        <w:t>apod.</w:t>
      </w:r>
    </w:p>
    <w:p w14:paraId="3F09B646" w14:textId="77777777" w:rsidR="007C1638" w:rsidRPr="00B675B7" w:rsidRDefault="007C1638" w:rsidP="007D1776">
      <w:pPr>
        <w:jc w:val="both"/>
        <w:rPr>
          <w:rFonts w:ascii="Times New Roman" w:hAnsi="Times New Roman"/>
          <w:sz w:val="24"/>
        </w:rPr>
      </w:pPr>
    </w:p>
    <w:p w14:paraId="72A26B86" w14:textId="77777777" w:rsidR="007C1638" w:rsidRPr="00B675B7" w:rsidRDefault="007C1638" w:rsidP="007D1776">
      <w:pPr>
        <w:jc w:val="both"/>
        <w:rPr>
          <w:rFonts w:ascii="Times New Roman" w:hAnsi="Times New Roman"/>
          <w:sz w:val="24"/>
        </w:rPr>
      </w:pPr>
    </w:p>
    <w:p w14:paraId="5C03FA8D"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t>Zvláštní ujednání:</w:t>
      </w:r>
    </w:p>
    <w:p w14:paraId="1FAFCB44" w14:textId="77777777" w:rsidR="007C1638" w:rsidRPr="00B675B7" w:rsidRDefault="007C1638" w:rsidP="007D1776">
      <w:pPr>
        <w:jc w:val="both"/>
        <w:rPr>
          <w:rFonts w:ascii="Times New Roman" w:hAnsi="Times New Roman"/>
          <w:sz w:val="24"/>
          <w:u w:val="single"/>
        </w:rPr>
      </w:pPr>
    </w:p>
    <w:p w14:paraId="3615B397" w14:textId="77777777" w:rsidR="007C1638" w:rsidRPr="00B675B7" w:rsidRDefault="007C1638" w:rsidP="007D1776">
      <w:pPr>
        <w:numPr>
          <w:ilvl w:val="0"/>
          <w:numId w:val="39"/>
        </w:numPr>
        <w:jc w:val="both"/>
        <w:rPr>
          <w:rFonts w:ascii="Times New Roman" w:hAnsi="Times New Roman"/>
          <w:b/>
          <w:sz w:val="24"/>
        </w:rPr>
      </w:pPr>
      <w:bookmarkStart w:id="5" w:name="_Hlk80968610"/>
      <w:r w:rsidRPr="00B675B7">
        <w:rPr>
          <w:rFonts w:ascii="Times New Roman" w:hAnsi="Times New Roman"/>
          <w:sz w:val="24"/>
        </w:rPr>
        <w:t>Pojištění se vztahuje i na samostatné škody na</w:t>
      </w:r>
      <w:r w:rsidRPr="00B675B7">
        <w:rPr>
          <w:rFonts w:ascii="Times New Roman" w:hAnsi="Times New Roman"/>
          <w:b/>
          <w:sz w:val="24"/>
        </w:rPr>
        <w:t xml:space="preserve"> skleněných součástech.</w:t>
      </w:r>
    </w:p>
    <w:p w14:paraId="7997710F" w14:textId="77777777" w:rsidR="007C1638" w:rsidRPr="00B675B7" w:rsidRDefault="007C1638" w:rsidP="007D1776">
      <w:pPr>
        <w:ind w:left="720"/>
        <w:jc w:val="both"/>
        <w:rPr>
          <w:rFonts w:ascii="Times New Roman" w:hAnsi="Times New Roman"/>
          <w:b/>
          <w:sz w:val="24"/>
        </w:rPr>
      </w:pPr>
      <w:r w:rsidRPr="00B675B7">
        <w:rPr>
          <w:rFonts w:ascii="Times New Roman" w:hAnsi="Times New Roman"/>
          <w:sz w:val="24"/>
        </w:rPr>
        <w:t xml:space="preserve">Pojištění se vztahuje i na samostatné škody </w:t>
      </w:r>
      <w:r w:rsidRPr="00B675B7">
        <w:rPr>
          <w:rFonts w:ascii="Times New Roman" w:hAnsi="Times New Roman"/>
          <w:bCs/>
          <w:sz w:val="24"/>
        </w:rPr>
        <w:t xml:space="preserve">na </w:t>
      </w:r>
      <w:r w:rsidRPr="00B675B7">
        <w:rPr>
          <w:rFonts w:ascii="Times New Roman" w:hAnsi="Times New Roman"/>
          <w:b/>
          <w:sz w:val="24"/>
        </w:rPr>
        <w:t>elektronických součástkách a prvcích.</w:t>
      </w:r>
    </w:p>
    <w:p w14:paraId="41D9380C" w14:textId="77777777" w:rsidR="007C1638" w:rsidRPr="00B675B7" w:rsidRDefault="007C1638" w:rsidP="007D1776">
      <w:pPr>
        <w:jc w:val="both"/>
        <w:rPr>
          <w:rFonts w:ascii="Times New Roman" w:hAnsi="Times New Roman"/>
          <w:bCs/>
          <w:i/>
          <w:iCs/>
          <w:sz w:val="24"/>
          <w:highlight w:val="cyan"/>
        </w:rPr>
      </w:pPr>
    </w:p>
    <w:p w14:paraId="4547F7E8" w14:textId="77777777" w:rsidR="007C1638" w:rsidRPr="00B675B7" w:rsidRDefault="007C1638" w:rsidP="007D1776">
      <w:pPr>
        <w:ind w:left="720"/>
        <w:jc w:val="both"/>
        <w:rPr>
          <w:rFonts w:ascii="Times New Roman" w:hAnsi="Times New Roman"/>
          <w:bCs/>
          <w:i/>
          <w:iCs/>
          <w:sz w:val="24"/>
          <w:u w:val="single"/>
        </w:rPr>
      </w:pPr>
      <w:r w:rsidRPr="00B675B7">
        <w:rPr>
          <w:rFonts w:ascii="Times New Roman" w:hAnsi="Times New Roman"/>
          <w:bCs/>
          <w:i/>
          <w:iCs/>
          <w:sz w:val="24"/>
          <w:u w:val="single"/>
        </w:rPr>
        <w:t>Poznámka</w:t>
      </w:r>
    </w:p>
    <w:p w14:paraId="74FE470F" w14:textId="77777777" w:rsidR="007C1638" w:rsidRPr="00B675B7" w:rsidRDefault="007C1638" w:rsidP="007D1776">
      <w:pPr>
        <w:ind w:left="720"/>
        <w:jc w:val="both"/>
        <w:rPr>
          <w:rFonts w:ascii="Times New Roman" w:hAnsi="Times New Roman"/>
          <w:bCs/>
          <w:i/>
          <w:iCs/>
          <w:sz w:val="24"/>
        </w:rPr>
      </w:pPr>
      <w:r w:rsidRPr="00B675B7">
        <w:rPr>
          <w:rFonts w:ascii="Times New Roman" w:hAnsi="Times New Roman"/>
          <w:bCs/>
          <w:i/>
          <w:iCs/>
          <w:sz w:val="24"/>
        </w:rPr>
        <w:t>Pokud jsou škody na skleněných součástech,</w:t>
      </w:r>
      <w:r w:rsidRPr="00B675B7">
        <w:rPr>
          <w:rFonts w:ascii="Times New Roman" w:hAnsi="Times New Roman"/>
          <w:sz w:val="24"/>
        </w:rPr>
        <w:t xml:space="preserve"> </w:t>
      </w:r>
      <w:r w:rsidRPr="00B675B7">
        <w:rPr>
          <w:rFonts w:ascii="Times New Roman" w:hAnsi="Times New Roman"/>
          <w:bCs/>
          <w:i/>
          <w:iCs/>
          <w:sz w:val="24"/>
        </w:rPr>
        <w:t xml:space="preserve">elektronických součástkách a prvcích dle pojistných podmínek uchazeče vyloučeny nebo jinak omezeny, je potřeba doplnit toto zvláštní ujednání. </w:t>
      </w:r>
    </w:p>
    <w:p w14:paraId="59F90B1A" w14:textId="77777777" w:rsidR="007C1638" w:rsidRPr="00B675B7" w:rsidRDefault="007C1638" w:rsidP="007D1776">
      <w:pPr>
        <w:ind w:left="720"/>
        <w:jc w:val="both"/>
        <w:rPr>
          <w:rFonts w:ascii="Times New Roman" w:hAnsi="Times New Roman"/>
          <w:bCs/>
          <w:i/>
          <w:iCs/>
          <w:sz w:val="24"/>
        </w:rPr>
      </w:pPr>
      <w:r w:rsidRPr="00B675B7">
        <w:rPr>
          <w:rFonts w:ascii="Times New Roman" w:hAnsi="Times New Roman"/>
          <w:bCs/>
          <w:i/>
          <w:iCs/>
          <w:sz w:val="24"/>
        </w:rPr>
        <w:t xml:space="preserve">Pojištění se musí vztahovat </w:t>
      </w:r>
      <w:r w:rsidRPr="00B675B7">
        <w:rPr>
          <w:rFonts w:ascii="Times New Roman" w:hAnsi="Times New Roman"/>
          <w:bCs/>
          <w:i/>
          <w:iCs/>
          <w:sz w:val="24"/>
          <w:u w:val="single"/>
        </w:rPr>
        <w:t>i na „samostatné škody“</w:t>
      </w:r>
      <w:r w:rsidRPr="00B675B7">
        <w:rPr>
          <w:rFonts w:ascii="Times New Roman" w:hAnsi="Times New Roman"/>
          <w:bCs/>
          <w:i/>
          <w:iCs/>
          <w:sz w:val="24"/>
        </w:rPr>
        <w:t xml:space="preserve"> na skleněných součástech, elektronických součástkách a prvcích - ujednání, že plnění bude vyplaceno pouze za předpokladu, pokud dojde i k jinému poškození stroje, není dostačující.</w:t>
      </w:r>
    </w:p>
    <w:bookmarkEnd w:id="5"/>
    <w:p w14:paraId="422BB9A4" w14:textId="77777777" w:rsidR="007C1638" w:rsidRPr="00B675B7" w:rsidRDefault="007C1638" w:rsidP="007C1638">
      <w:pPr>
        <w:jc w:val="both"/>
        <w:rPr>
          <w:rFonts w:ascii="Times New Roman" w:hAnsi="Times New Roman"/>
          <w:sz w:val="24"/>
          <w:u w:val="single"/>
        </w:rPr>
      </w:pPr>
    </w:p>
    <w:p w14:paraId="227D9036" w14:textId="77777777" w:rsidR="007C1638" w:rsidRPr="00B675B7" w:rsidRDefault="007C1638" w:rsidP="007C1638">
      <w:pPr>
        <w:jc w:val="both"/>
        <w:rPr>
          <w:rFonts w:ascii="Times New Roman" w:hAnsi="Times New Roman"/>
          <w:sz w:val="24"/>
          <w:highlight w:val="cyan"/>
          <w:u w:val="single"/>
        </w:rPr>
      </w:pPr>
    </w:p>
    <w:p w14:paraId="461233F8" w14:textId="77777777" w:rsidR="007C1638" w:rsidRPr="00B675B7" w:rsidRDefault="007C1638" w:rsidP="007D1776">
      <w:pPr>
        <w:numPr>
          <w:ilvl w:val="0"/>
          <w:numId w:val="40"/>
        </w:numPr>
        <w:jc w:val="both"/>
        <w:rPr>
          <w:rFonts w:ascii="Times New Roman" w:hAnsi="Times New Roman"/>
          <w:sz w:val="24"/>
        </w:rPr>
      </w:pPr>
      <w:r w:rsidRPr="00B675B7">
        <w:rPr>
          <w:rFonts w:ascii="Times New Roman" w:hAnsi="Times New Roman"/>
          <w:sz w:val="24"/>
        </w:rPr>
        <w:t xml:space="preserve">Plnění bude vyplaceno i za škody na níže uvedených součástech strojů, ale </w:t>
      </w:r>
      <w:r w:rsidRPr="00B675B7">
        <w:rPr>
          <w:rFonts w:ascii="Times New Roman" w:hAnsi="Times New Roman"/>
          <w:sz w:val="24"/>
          <w:u w:val="single"/>
        </w:rPr>
        <w:t>pouze za předpokladu, že dojde i k jinému poškození strojního zařízení</w:t>
      </w:r>
      <w:r w:rsidRPr="00B675B7">
        <w:rPr>
          <w:rFonts w:ascii="Times New Roman" w:hAnsi="Times New Roman"/>
          <w:sz w:val="24"/>
        </w:rPr>
        <w:t>, za které je pojistitel povinen poskytnout pojistné plnění:</w:t>
      </w:r>
    </w:p>
    <w:p w14:paraId="43608E74" w14:textId="77777777" w:rsidR="007C1638" w:rsidRPr="00B675B7" w:rsidRDefault="007C1638" w:rsidP="007D1776">
      <w:pPr>
        <w:numPr>
          <w:ilvl w:val="1"/>
          <w:numId w:val="34"/>
        </w:numPr>
        <w:jc w:val="both"/>
        <w:rPr>
          <w:rFonts w:ascii="Times New Roman" w:hAnsi="Times New Roman"/>
          <w:sz w:val="24"/>
        </w:rPr>
      </w:pPr>
      <w:r w:rsidRPr="00B675B7">
        <w:rPr>
          <w:rFonts w:ascii="Times New Roman" w:hAnsi="Times New Roman"/>
          <w:sz w:val="24"/>
        </w:rPr>
        <w:t>škody na</w:t>
      </w:r>
      <w:r w:rsidRPr="00B675B7">
        <w:rPr>
          <w:rFonts w:ascii="Times New Roman" w:hAnsi="Times New Roman"/>
          <w:b/>
          <w:sz w:val="24"/>
        </w:rPr>
        <w:t xml:space="preserve"> strojních součástech, dílech a nástrojích, které se pravidelně, často či opakovaně vyměňují v důsledku své specifické funkce, při změně pracovního úkonu nebo proto, že podléhají rychlému opotřebení</w:t>
      </w:r>
      <w:r w:rsidRPr="00B675B7">
        <w:rPr>
          <w:rFonts w:ascii="Times New Roman" w:hAnsi="Times New Roman"/>
          <w:sz w:val="24"/>
        </w:rPr>
        <w:t xml:space="preserve"> (pneumatiky, pásy, lana, řetězy, řemeny, těsnící materiály, dráty, apod.)</w:t>
      </w:r>
    </w:p>
    <w:p w14:paraId="6A45DE6A" w14:textId="77777777" w:rsidR="007C1638" w:rsidRPr="00B675B7" w:rsidRDefault="007C1638" w:rsidP="007D1776">
      <w:pPr>
        <w:numPr>
          <w:ilvl w:val="1"/>
          <w:numId w:val="34"/>
        </w:numPr>
        <w:jc w:val="both"/>
        <w:rPr>
          <w:rFonts w:ascii="Times New Roman" w:hAnsi="Times New Roman"/>
          <w:sz w:val="24"/>
        </w:rPr>
      </w:pPr>
      <w:r w:rsidRPr="00B675B7">
        <w:rPr>
          <w:rFonts w:ascii="Times New Roman" w:hAnsi="Times New Roman"/>
          <w:sz w:val="24"/>
        </w:rPr>
        <w:t>škody na</w:t>
      </w:r>
      <w:r w:rsidRPr="00B675B7">
        <w:rPr>
          <w:rFonts w:ascii="Times New Roman" w:hAnsi="Times New Roman"/>
          <w:b/>
          <w:sz w:val="24"/>
        </w:rPr>
        <w:t xml:space="preserve"> akumulátorových bateriích, elektrochemických prvcích</w:t>
      </w:r>
    </w:p>
    <w:p w14:paraId="15728664" w14:textId="77777777" w:rsidR="007C1638" w:rsidRPr="00B675B7" w:rsidRDefault="007C1638" w:rsidP="007D1776">
      <w:pPr>
        <w:numPr>
          <w:ilvl w:val="1"/>
          <w:numId w:val="34"/>
        </w:numPr>
        <w:jc w:val="both"/>
        <w:rPr>
          <w:rFonts w:ascii="Times New Roman" w:hAnsi="Times New Roman"/>
          <w:sz w:val="24"/>
        </w:rPr>
      </w:pPr>
      <w:r w:rsidRPr="00B675B7">
        <w:rPr>
          <w:rFonts w:ascii="Times New Roman" w:hAnsi="Times New Roman"/>
          <w:sz w:val="24"/>
        </w:rPr>
        <w:t>škody na</w:t>
      </w:r>
      <w:r w:rsidRPr="00B675B7">
        <w:rPr>
          <w:rFonts w:ascii="Times New Roman" w:hAnsi="Times New Roman"/>
          <w:b/>
          <w:sz w:val="24"/>
        </w:rPr>
        <w:t xml:space="preserve"> součástech pro kluzná a valivá uložení pro přímočarý a rotační pohyb </w:t>
      </w:r>
      <w:r w:rsidRPr="00B675B7">
        <w:rPr>
          <w:rFonts w:ascii="Times New Roman" w:hAnsi="Times New Roman"/>
          <w:sz w:val="24"/>
        </w:rPr>
        <w:t>(ložiska, písty, vložky válců apod.)</w:t>
      </w:r>
    </w:p>
    <w:p w14:paraId="659A63CC" w14:textId="77777777" w:rsidR="007C1638" w:rsidRPr="00B675B7" w:rsidRDefault="007C1638" w:rsidP="007D1776">
      <w:pPr>
        <w:jc w:val="both"/>
        <w:rPr>
          <w:rFonts w:ascii="Times New Roman" w:hAnsi="Times New Roman"/>
          <w:sz w:val="24"/>
          <w:u w:val="single"/>
        </w:rPr>
      </w:pPr>
    </w:p>
    <w:p w14:paraId="6EF36F29" w14:textId="77777777" w:rsidR="007C1638" w:rsidRPr="00B675B7" w:rsidRDefault="007C1638" w:rsidP="007D1776">
      <w:pPr>
        <w:ind w:left="720"/>
        <w:jc w:val="both"/>
        <w:rPr>
          <w:rFonts w:ascii="Times New Roman" w:hAnsi="Times New Roman"/>
          <w:bCs/>
          <w:i/>
          <w:iCs/>
          <w:sz w:val="24"/>
          <w:u w:val="single"/>
        </w:rPr>
      </w:pPr>
      <w:r w:rsidRPr="00B675B7">
        <w:rPr>
          <w:rFonts w:ascii="Times New Roman" w:hAnsi="Times New Roman"/>
          <w:bCs/>
          <w:i/>
          <w:iCs/>
          <w:sz w:val="24"/>
          <w:u w:val="single"/>
        </w:rPr>
        <w:t>Poznámka</w:t>
      </w:r>
    </w:p>
    <w:p w14:paraId="0BFC60DF" w14:textId="77777777" w:rsidR="007C1638" w:rsidRPr="00B675B7" w:rsidRDefault="007C1638" w:rsidP="007D1776">
      <w:pPr>
        <w:ind w:left="720"/>
        <w:jc w:val="both"/>
        <w:rPr>
          <w:rFonts w:ascii="Times New Roman" w:hAnsi="Times New Roman"/>
          <w:bCs/>
          <w:i/>
          <w:iCs/>
          <w:sz w:val="24"/>
        </w:rPr>
      </w:pPr>
      <w:r w:rsidRPr="00B675B7">
        <w:rPr>
          <w:rFonts w:ascii="Times New Roman" w:hAnsi="Times New Roman"/>
          <w:bCs/>
          <w:i/>
          <w:iCs/>
          <w:sz w:val="24"/>
        </w:rPr>
        <w:t xml:space="preserve">Pokud jsou dle standardních pojistných podmínek uchazeče kryty i „samostatné škody“ na výše uvedených položkách (tj. je standardně poskytováno plnění za tyto položky i bez návaznosti na jiné poškození stroje), není pro takové položky potřeba doplnit výše uvedené zvláštní ujednání. </w:t>
      </w:r>
    </w:p>
    <w:p w14:paraId="6C1D10EB" w14:textId="77777777" w:rsidR="007C1638" w:rsidRPr="00B675B7" w:rsidRDefault="007C1638" w:rsidP="007D1776">
      <w:pPr>
        <w:jc w:val="both"/>
        <w:rPr>
          <w:rFonts w:ascii="Times New Roman" w:hAnsi="Times New Roman"/>
          <w:sz w:val="24"/>
          <w:highlight w:val="cyan"/>
          <w:u w:val="single"/>
        </w:rPr>
      </w:pPr>
    </w:p>
    <w:p w14:paraId="321EF345" w14:textId="77777777" w:rsidR="007C1638" w:rsidRPr="00B675B7" w:rsidRDefault="007C1638" w:rsidP="007D1776">
      <w:pPr>
        <w:jc w:val="both"/>
        <w:rPr>
          <w:rFonts w:ascii="Times New Roman" w:hAnsi="Times New Roman"/>
          <w:sz w:val="24"/>
        </w:rPr>
      </w:pPr>
    </w:p>
    <w:p w14:paraId="6867671F" w14:textId="77777777" w:rsidR="007C1638" w:rsidRPr="00B675B7" w:rsidRDefault="007C1638" w:rsidP="007D1776">
      <w:pPr>
        <w:numPr>
          <w:ilvl w:val="0"/>
          <w:numId w:val="41"/>
        </w:numPr>
        <w:jc w:val="both"/>
        <w:rPr>
          <w:rFonts w:ascii="Times New Roman" w:hAnsi="Times New Roman"/>
          <w:sz w:val="24"/>
        </w:rPr>
      </w:pPr>
      <w:bookmarkStart w:id="6" w:name="_Hlk81314185"/>
      <w:r w:rsidRPr="00B675B7">
        <w:rPr>
          <w:rFonts w:ascii="Times New Roman" w:hAnsi="Times New Roman"/>
          <w:sz w:val="24"/>
        </w:rPr>
        <w:t xml:space="preserve">Pojistnou hodnotou pojištěného stroje je jeho </w:t>
      </w:r>
      <w:r w:rsidRPr="00B675B7">
        <w:rPr>
          <w:rFonts w:ascii="Times New Roman" w:hAnsi="Times New Roman"/>
          <w:b/>
          <w:bCs/>
          <w:sz w:val="24"/>
        </w:rPr>
        <w:t>nová cena</w:t>
      </w:r>
      <w:r w:rsidRPr="00B675B7">
        <w:rPr>
          <w:rFonts w:ascii="Times New Roman" w:hAnsi="Times New Roman"/>
          <w:sz w:val="24"/>
        </w:rPr>
        <w:t>. Novou cenou se pro účely tohoto pojištění rozumí cena uvedená v dokumentu prokazujícím pořízení stroje pojištěným (faktura, kupní smlouva, znalecký posudek stanovující hodnotu pojištěné věci v době pořízení pojištěným atp.)</w:t>
      </w:r>
    </w:p>
    <w:bookmarkEnd w:id="6"/>
    <w:p w14:paraId="61EBEDEC" w14:textId="77777777" w:rsidR="007C1638" w:rsidRPr="00B675B7" w:rsidRDefault="007C1638" w:rsidP="007D1776">
      <w:pPr>
        <w:jc w:val="both"/>
        <w:rPr>
          <w:rFonts w:ascii="Times New Roman" w:hAnsi="Times New Roman"/>
          <w:sz w:val="24"/>
        </w:rPr>
      </w:pPr>
    </w:p>
    <w:p w14:paraId="33135286" w14:textId="77777777" w:rsidR="007C1638" w:rsidRPr="00B675B7" w:rsidRDefault="007C1638" w:rsidP="007D1776">
      <w:pPr>
        <w:jc w:val="both"/>
        <w:rPr>
          <w:rFonts w:ascii="Times New Roman" w:hAnsi="Times New Roman"/>
          <w:sz w:val="24"/>
          <w:highlight w:val="cyan"/>
        </w:rPr>
      </w:pPr>
    </w:p>
    <w:p w14:paraId="0751A5B7" w14:textId="77777777" w:rsidR="007C1638" w:rsidRPr="00B675B7" w:rsidRDefault="007C1638" w:rsidP="007D1776">
      <w:pPr>
        <w:jc w:val="both"/>
        <w:rPr>
          <w:rFonts w:ascii="Times New Roman" w:hAnsi="Times New Roman"/>
          <w:sz w:val="24"/>
          <w:highlight w:val="cyan"/>
        </w:rPr>
      </w:pPr>
    </w:p>
    <w:p w14:paraId="624F1873" w14:textId="77777777" w:rsidR="007C1638" w:rsidRPr="00B675B7" w:rsidRDefault="007C1638" w:rsidP="007D1776">
      <w:pPr>
        <w:jc w:val="both"/>
        <w:rPr>
          <w:rFonts w:ascii="Times New Roman" w:hAnsi="Times New Roman"/>
          <w:b/>
          <w:sz w:val="24"/>
          <w:u w:val="single"/>
        </w:rPr>
      </w:pPr>
      <w:r w:rsidRPr="00B675B7">
        <w:rPr>
          <w:rFonts w:ascii="Times New Roman" w:hAnsi="Times New Roman"/>
          <w:b/>
          <w:sz w:val="24"/>
          <w:u w:val="single"/>
        </w:rPr>
        <w:t>Podmínky zabezpečení strojů a strojních zařízení proti krádeži</w:t>
      </w:r>
    </w:p>
    <w:p w14:paraId="0F69CBBF" w14:textId="77777777" w:rsidR="007C1638" w:rsidRPr="00B675B7" w:rsidRDefault="007C1638" w:rsidP="007D1776">
      <w:pPr>
        <w:jc w:val="both"/>
        <w:rPr>
          <w:rFonts w:ascii="Times New Roman" w:hAnsi="Times New Roman"/>
          <w:b/>
          <w:sz w:val="24"/>
          <w:u w:val="single"/>
        </w:rPr>
      </w:pPr>
    </w:p>
    <w:p w14:paraId="68BA1B4D" w14:textId="77777777" w:rsidR="007C1638" w:rsidRPr="00B675B7" w:rsidRDefault="007C1638" w:rsidP="007D1776">
      <w:pPr>
        <w:pStyle w:val="Bezmezer"/>
        <w:jc w:val="both"/>
        <w:rPr>
          <w:rFonts w:ascii="Times New Roman" w:hAnsi="Times New Roman"/>
          <w:sz w:val="24"/>
        </w:rPr>
      </w:pPr>
      <w:r w:rsidRPr="00B675B7">
        <w:rPr>
          <w:rFonts w:ascii="Times New Roman" w:hAnsi="Times New Roman"/>
          <w:sz w:val="24"/>
        </w:rPr>
        <w:lastRenderedPageBreak/>
        <w:t>Pro účely tohoto pojištění se krádeží rozumí také přivlastnění si pojištěné věci tak, že se jí pachatel zmocnil dále uvedeným způsobem:</w:t>
      </w:r>
    </w:p>
    <w:p w14:paraId="46B64CA9" w14:textId="77777777" w:rsidR="007C1638" w:rsidRPr="00B675B7" w:rsidRDefault="007C1638" w:rsidP="007D1776">
      <w:pPr>
        <w:pStyle w:val="Bezmezer"/>
        <w:jc w:val="both"/>
        <w:rPr>
          <w:rFonts w:ascii="Times New Roman" w:hAnsi="Times New Roman"/>
          <w:sz w:val="24"/>
          <w:highlight w:val="cyan"/>
        </w:rPr>
      </w:pPr>
    </w:p>
    <w:p w14:paraId="5AA7DA9E" w14:textId="77777777" w:rsidR="007C1638" w:rsidRPr="00B675B7" w:rsidRDefault="007C1638" w:rsidP="007D1776">
      <w:pPr>
        <w:pStyle w:val="Bezmezer"/>
        <w:numPr>
          <w:ilvl w:val="0"/>
          <w:numId w:val="51"/>
        </w:numPr>
        <w:jc w:val="both"/>
        <w:rPr>
          <w:rFonts w:ascii="Times New Roman" w:hAnsi="Times New Roman"/>
          <w:sz w:val="24"/>
        </w:rPr>
      </w:pPr>
      <w:r w:rsidRPr="00B675B7">
        <w:rPr>
          <w:rFonts w:ascii="Times New Roman" w:hAnsi="Times New Roman"/>
          <w:sz w:val="24"/>
        </w:rPr>
        <w:t>do uzamčeného místa pojištění, kde se nacházel předmět pojištění nebo do předmětu pojištění se dostal tak, že ho otevřel nástroji, které nejsou určeny k jeho řádnému otevírání</w:t>
      </w:r>
    </w:p>
    <w:p w14:paraId="747AB676"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v místě, kde byla pojištěná věc uzamčena, nebo v pojištěné věci se skryl, a po jejím uzamčení se věci zmocnil</w:t>
      </w:r>
    </w:p>
    <w:p w14:paraId="22B6CF9F"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místo, kde byla pojištěná věc uzamčena nebo pojištěnou věc, otevřel originálním klíčem (nebo obdobným zařízením – např. elektronickou přístupovou kartou, čipem), jehož se zmocnil krádeží nebo loupeží, nebo místo otevřel zhotoveným duplikátem</w:t>
      </w:r>
    </w:p>
    <w:p w14:paraId="5A47B8E3"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zmocnil se povrchových částí předmětu pojištění k tomuto předmětu z vnějšku připevněných pomocí nástroje nebo nástrojů</w:t>
      </w:r>
    </w:p>
    <w:p w14:paraId="0C8CCA2A"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zmocnil se celého předmětu pojištění za použití nástroje nebo nástrojů z místa, kde byl připevněn k tažnému nebo ukotvenému stacionárnímu bodu lankem nebo řetězem a uzamčen bezpečnostním visacím zámkem</w:t>
      </w:r>
    </w:p>
    <w:p w14:paraId="10345DBD" w14:textId="77777777" w:rsidR="007C1638" w:rsidRPr="00B675B7"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zmocnil se předmětu pojištění nebo jeho části z místa, které bylo opatřeno oplocením a uzamčenými vraty</w:t>
      </w:r>
    </w:p>
    <w:p w14:paraId="43FCE324" w14:textId="04D7EF6D" w:rsidR="007C1638" w:rsidRDefault="007C1638" w:rsidP="007D1776">
      <w:pPr>
        <w:pStyle w:val="Bezmezer"/>
        <w:numPr>
          <w:ilvl w:val="0"/>
          <w:numId w:val="26"/>
        </w:numPr>
        <w:jc w:val="both"/>
        <w:rPr>
          <w:rFonts w:ascii="Times New Roman" w:hAnsi="Times New Roman"/>
          <w:sz w:val="24"/>
        </w:rPr>
      </w:pPr>
      <w:r w:rsidRPr="00B675B7">
        <w:rPr>
          <w:rFonts w:ascii="Times New Roman" w:hAnsi="Times New Roman"/>
          <w:sz w:val="24"/>
        </w:rPr>
        <w:t xml:space="preserve">zmocnil se celého předmětu pojištění tak, že za použití nástroje nebo nástrojů překonal zařízení, které je výrobcem určeno jako zařízení </w:t>
      </w:r>
      <w:proofErr w:type="gramStart"/>
      <w:r w:rsidRPr="00B675B7">
        <w:rPr>
          <w:rFonts w:ascii="Times New Roman" w:hAnsi="Times New Roman"/>
          <w:sz w:val="24"/>
        </w:rPr>
        <w:t>chránící</w:t>
      </w:r>
      <w:proofErr w:type="gramEnd"/>
      <w:r w:rsidRPr="00B675B7">
        <w:rPr>
          <w:rFonts w:ascii="Times New Roman" w:hAnsi="Times New Roman"/>
          <w:sz w:val="24"/>
        </w:rPr>
        <w:t xml:space="preserve"> pojištěnou věc před odcizením</w:t>
      </w:r>
    </w:p>
    <w:p w14:paraId="6B08ECEE" w14:textId="77777777" w:rsidR="003862D7" w:rsidRPr="00B675B7" w:rsidRDefault="003862D7" w:rsidP="003862D7">
      <w:pPr>
        <w:pStyle w:val="Bezmezer"/>
        <w:ind w:left="720"/>
        <w:jc w:val="both"/>
        <w:rPr>
          <w:rFonts w:ascii="Times New Roman" w:hAnsi="Times New Roman"/>
          <w:sz w:val="24"/>
        </w:rPr>
      </w:pPr>
    </w:p>
    <w:p w14:paraId="57A2C0DB"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elektronických zařízení</w:t>
      </w:r>
    </w:p>
    <w:p w14:paraId="19CD772A"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p w14:paraId="7A61456B" w14:textId="77777777" w:rsidR="007C1638" w:rsidRPr="00B675B7" w:rsidRDefault="007C1638" w:rsidP="007C1638">
      <w:pPr>
        <w:pStyle w:val="perex"/>
        <w:tabs>
          <w:tab w:val="clear" w:pos="3990"/>
          <w:tab w:val="left" w:pos="567"/>
        </w:tabs>
        <w:spacing w:before="0" w:line="240" w:lineRule="auto"/>
        <w:rPr>
          <w:rFonts w:ascii="Times New Roman" w:hAnsi="Times New Roman"/>
          <w:b w:val="0"/>
          <w:sz w:val="24"/>
          <w:szCs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103"/>
        <w:gridCol w:w="1985"/>
        <w:gridCol w:w="1984"/>
      </w:tblGrid>
      <w:tr w:rsidR="007D1776" w:rsidRPr="00B675B7" w14:paraId="1A05B09F" w14:textId="77777777" w:rsidTr="007D1776">
        <w:trPr>
          <w:trHeight w:val="749"/>
        </w:trPr>
        <w:tc>
          <w:tcPr>
            <w:tcW w:w="5103" w:type="dxa"/>
            <w:tcBorders>
              <w:bottom w:val="single" w:sz="8" w:space="0" w:color="auto"/>
            </w:tcBorders>
            <w:shd w:val="clear" w:color="auto" w:fill="FBE4D5" w:themeFill="accent2" w:themeFillTint="33"/>
            <w:vAlign w:val="center"/>
          </w:tcPr>
          <w:p w14:paraId="00B11ECC"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5" w:type="dxa"/>
            <w:tcBorders>
              <w:bottom w:val="single" w:sz="8" w:space="0" w:color="auto"/>
            </w:tcBorders>
            <w:shd w:val="clear" w:color="auto" w:fill="FBE4D5" w:themeFill="accent2" w:themeFillTint="33"/>
            <w:vAlign w:val="center"/>
          </w:tcPr>
          <w:p w14:paraId="25F73494"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17A8DBA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bottom w:val="single" w:sz="8" w:space="0" w:color="auto"/>
            </w:tcBorders>
            <w:shd w:val="clear" w:color="auto" w:fill="FBE4D5" w:themeFill="accent2" w:themeFillTint="33"/>
            <w:vAlign w:val="center"/>
          </w:tcPr>
          <w:p w14:paraId="43FF320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302F1A03"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7D1776" w:rsidRPr="00B675B7" w14:paraId="56A2449E" w14:textId="77777777" w:rsidTr="007D1776">
        <w:trPr>
          <w:trHeight w:val="2476"/>
        </w:trPr>
        <w:tc>
          <w:tcPr>
            <w:tcW w:w="5103" w:type="dxa"/>
            <w:tcBorders>
              <w:top w:val="single" w:sz="8" w:space="0" w:color="auto"/>
              <w:bottom w:val="single" w:sz="6" w:space="0" w:color="auto"/>
              <w:right w:val="single" w:sz="6" w:space="0" w:color="auto"/>
            </w:tcBorders>
            <w:shd w:val="clear" w:color="auto" w:fill="DEEAF6" w:themeFill="accent5" w:themeFillTint="33"/>
            <w:vAlign w:val="center"/>
          </w:tcPr>
          <w:p w14:paraId="67557AD5" w14:textId="77777777" w:rsidR="007C1638" w:rsidRPr="00B675B7" w:rsidRDefault="007C1638" w:rsidP="00BB7DA0">
            <w:pPr>
              <w:pStyle w:val="Bezmezer"/>
              <w:rPr>
                <w:rFonts w:ascii="Times New Roman" w:hAnsi="Times New Roman"/>
                <w:b/>
                <w:bCs/>
                <w:sz w:val="24"/>
              </w:rPr>
            </w:pPr>
            <w:r w:rsidRPr="00B675B7">
              <w:rPr>
                <w:rFonts w:ascii="Times New Roman" w:hAnsi="Times New Roman"/>
                <w:b/>
                <w:bCs/>
                <w:sz w:val="24"/>
              </w:rPr>
              <w:t xml:space="preserve">Soubor vlastní elektroniky dle účetní evidence a cizí elektroniky po právu užívané na základě písemné smlouvy </w:t>
            </w:r>
            <w:r w:rsidRPr="00B675B7">
              <w:rPr>
                <w:rFonts w:ascii="Times New Roman" w:hAnsi="Times New Roman"/>
                <w:sz w:val="24"/>
              </w:rPr>
              <w:t>(např. PC, servery, sítě, ústředny, notebooky, projektory apod.) s výjimkou věcí uvedených pod položkou č. 2.</w:t>
            </w:r>
          </w:p>
          <w:p w14:paraId="55562AA0" w14:textId="77777777" w:rsidR="007C1638" w:rsidRPr="00B675B7" w:rsidRDefault="007C1638" w:rsidP="00BB7DA0">
            <w:pPr>
              <w:pStyle w:val="Bezmezer"/>
              <w:rPr>
                <w:rFonts w:ascii="Times New Roman" w:hAnsi="Times New Roman"/>
                <w:sz w:val="24"/>
              </w:rPr>
            </w:pPr>
            <w:r w:rsidRPr="00B675B7">
              <w:rPr>
                <w:rFonts w:ascii="Times New Roman" w:hAnsi="Times New Roman"/>
                <w:sz w:val="24"/>
              </w:rPr>
              <w:t>Pojištění zahrnuje i elektronické součásti budov a staveb, a související technologie – např. EPS, EZS, anténní systémy, rozvodny, ústředny, výtahy apod.</w:t>
            </w:r>
          </w:p>
          <w:p w14:paraId="65AE0F85" w14:textId="77777777" w:rsidR="007C1638" w:rsidRPr="00B675B7" w:rsidRDefault="007C1638" w:rsidP="00BB7DA0">
            <w:pPr>
              <w:pStyle w:val="Bezmezer"/>
              <w:rPr>
                <w:rFonts w:ascii="Times New Roman" w:hAnsi="Times New Roman"/>
                <w:sz w:val="24"/>
                <w:highlight w:val="cyan"/>
              </w:rPr>
            </w:pPr>
            <w:r w:rsidRPr="00B675B7">
              <w:rPr>
                <w:rFonts w:ascii="Times New Roman" w:hAnsi="Times New Roman"/>
                <w:sz w:val="24"/>
                <w:u w:val="single"/>
              </w:rPr>
              <w:t>Místo pojištění:</w:t>
            </w:r>
            <w:r w:rsidRPr="00B675B7">
              <w:rPr>
                <w:rFonts w:ascii="Times New Roman" w:hAnsi="Times New Roman"/>
                <w:sz w:val="24"/>
              </w:rPr>
              <w:t xml:space="preserve"> území České republiky</w:t>
            </w:r>
          </w:p>
        </w:tc>
        <w:tc>
          <w:tcPr>
            <w:tcW w:w="1985" w:type="dxa"/>
            <w:tcBorders>
              <w:top w:val="single" w:sz="8" w:space="0" w:color="auto"/>
              <w:left w:val="single" w:sz="6" w:space="0" w:color="auto"/>
              <w:bottom w:val="single" w:sz="6" w:space="0" w:color="auto"/>
              <w:right w:val="single" w:sz="6" w:space="0" w:color="auto"/>
            </w:tcBorders>
            <w:shd w:val="clear" w:color="auto" w:fill="DEEAF6" w:themeFill="accent5" w:themeFillTint="33"/>
            <w:vAlign w:val="center"/>
          </w:tcPr>
          <w:p w14:paraId="6196418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5 000 000,-</w:t>
            </w:r>
          </w:p>
          <w:p w14:paraId="5C5C9436" w14:textId="77777777" w:rsidR="007C1638" w:rsidRPr="00B675B7" w:rsidRDefault="007C1638" w:rsidP="00BB7DA0">
            <w:pPr>
              <w:pStyle w:val="Bezmezer"/>
              <w:jc w:val="center"/>
              <w:rPr>
                <w:rFonts w:ascii="Times New Roman" w:hAnsi="Times New Roman"/>
                <w:sz w:val="24"/>
                <w:highlight w:val="cyan"/>
              </w:rPr>
            </w:pPr>
            <w:r w:rsidRPr="00B675B7">
              <w:rPr>
                <w:rFonts w:ascii="Times New Roman" w:hAnsi="Times New Roman"/>
                <w:bCs/>
                <w:i/>
                <w:sz w:val="24"/>
              </w:rPr>
              <w:t>(na první riziko)</w:t>
            </w:r>
          </w:p>
        </w:tc>
        <w:tc>
          <w:tcPr>
            <w:tcW w:w="1984" w:type="dxa"/>
            <w:tcBorders>
              <w:top w:val="single" w:sz="8" w:space="0" w:color="auto"/>
              <w:left w:val="single" w:sz="6" w:space="0" w:color="auto"/>
              <w:bottom w:val="single" w:sz="6" w:space="0" w:color="auto"/>
            </w:tcBorders>
            <w:shd w:val="clear" w:color="auto" w:fill="DEEAF6" w:themeFill="accent5" w:themeFillTint="33"/>
            <w:vAlign w:val="center"/>
          </w:tcPr>
          <w:p w14:paraId="66AEAFFC" w14:textId="77777777" w:rsidR="007C1638" w:rsidRPr="00B675B7" w:rsidRDefault="007C1638" w:rsidP="00BB7DA0">
            <w:pPr>
              <w:pStyle w:val="Bezmezer"/>
              <w:jc w:val="center"/>
              <w:rPr>
                <w:rFonts w:ascii="Times New Roman" w:hAnsi="Times New Roman"/>
                <w:sz w:val="24"/>
              </w:rPr>
            </w:pPr>
            <w:r w:rsidRPr="00B675B7">
              <w:rPr>
                <w:rFonts w:ascii="Times New Roman" w:hAnsi="Times New Roman"/>
                <w:sz w:val="24"/>
              </w:rPr>
              <w:t>5 000,-</w:t>
            </w:r>
          </w:p>
        </w:tc>
      </w:tr>
      <w:tr w:rsidR="007D1776" w:rsidRPr="00B675B7" w14:paraId="1CD8AF67" w14:textId="77777777" w:rsidTr="007D1776">
        <w:trPr>
          <w:trHeight w:val="1538"/>
        </w:trPr>
        <w:tc>
          <w:tcPr>
            <w:tcW w:w="5103" w:type="dxa"/>
            <w:tcBorders>
              <w:top w:val="single" w:sz="6" w:space="0" w:color="auto"/>
              <w:bottom w:val="single" w:sz="6" w:space="0" w:color="auto"/>
              <w:right w:val="single" w:sz="6" w:space="0" w:color="auto"/>
            </w:tcBorders>
            <w:shd w:val="clear" w:color="auto" w:fill="DEEAF6" w:themeFill="accent5" w:themeFillTint="33"/>
            <w:vAlign w:val="center"/>
          </w:tcPr>
          <w:p w14:paraId="2A2F34B8" w14:textId="77777777" w:rsidR="007C1638" w:rsidRPr="00B675B7" w:rsidRDefault="007C1638" w:rsidP="00BB7DA0">
            <w:pPr>
              <w:pStyle w:val="Bezmezer"/>
              <w:rPr>
                <w:rFonts w:ascii="Times New Roman" w:hAnsi="Times New Roman"/>
                <w:b/>
                <w:bCs/>
                <w:sz w:val="24"/>
              </w:rPr>
            </w:pPr>
            <w:r w:rsidRPr="00B675B7">
              <w:rPr>
                <w:rFonts w:ascii="Times New Roman" w:hAnsi="Times New Roman"/>
                <w:b/>
                <w:bCs/>
                <w:sz w:val="24"/>
              </w:rPr>
              <w:t>Soubor vlastní elektroniky dle účetní evidence a cizí elektroniky po právu užívané na základě písemné smlouvy – zdravotnická zařízení a přístroje apod.</w:t>
            </w:r>
          </w:p>
          <w:p w14:paraId="70065015" w14:textId="77777777" w:rsidR="007C1638" w:rsidRPr="00B675B7" w:rsidRDefault="007C1638" w:rsidP="00BB7DA0">
            <w:pPr>
              <w:pStyle w:val="Bezmezer"/>
              <w:rPr>
                <w:rFonts w:ascii="Times New Roman" w:hAnsi="Times New Roman"/>
                <w:b/>
                <w:bCs/>
                <w:sz w:val="24"/>
              </w:rPr>
            </w:pPr>
            <w:r w:rsidRPr="00B675B7">
              <w:rPr>
                <w:rFonts w:ascii="Times New Roman" w:hAnsi="Times New Roman"/>
                <w:sz w:val="24"/>
                <w:u w:val="single"/>
              </w:rPr>
              <w:t>Místo pojištění:</w:t>
            </w:r>
            <w:r w:rsidRPr="00B675B7">
              <w:rPr>
                <w:rFonts w:ascii="Times New Roman" w:hAnsi="Times New Roman"/>
                <w:sz w:val="24"/>
              </w:rPr>
              <w:t xml:space="preserve"> území České republiky</w:t>
            </w:r>
          </w:p>
        </w:tc>
        <w:tc>
          <w:tcPr>
            <w:tcW w:w="1985"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D3B1C4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10 000 000,-</w:t>
            </w:r>
          </w:p>
          <w:p w14:paraId="1FB8CA4E" w14:textId="77777777" w:rsidR="007C1638" w:rsidRPr="00B675B7" w:rsidRDefault="007C1638" w:rsidP="00BB7DA0">
            <w:pPr>
              <w:pStyle w:val="Bezmezer"/>
              <w:jc w:val="center"/>
              <w:rPr>
                <w:rFonts w:ascii="Times New Roman" w:hAnsi="Times New Roman"/>
                <w:sz w:val="24"/>
              </w:rPr>
            </w:pPr>
            <w:r w:rsidRPr="00B675B7">
              <w:rPr>
                <w:rFonts w:ascii="Times New Roman" w:hAnsi="Times New Roman"/>
                <w:bCs/>
                <w:i/>
                <w:sz w:val="24"/>
              </w:rPr>
              <w:t>(na první riziko)</w:t>
            </w:r>
          </w:p>
        </w:tc>
        <w:tc>
          <w:tcPr>
            <w:tcW w:w="1984" w:type="dxa"/>
            <w:tcBorders>
              <w:top w:val="single" w:sz="6" w:space="0" w:color="auto"/>
              <w:left w:val="single" w:sz="6" w:space="0" w:color="auto"/>
              <w:bottom w:val="single" w:sz="6" w:space="0" w:color="auto"/>
            </w:tcBorders>
            <w:shd w:val="clear" w:color="auto" w:fill="DEEAF6" w:themeFill="accent5" w:themeFillTint="33"/>
            <w:vAlign w:val="center"/>
          </w:tcPr>
          <w:p w14:paraId="0F35C524" w14:textId="77777777" w:rsidR="007C1638" w:rsidRPr="00B675B7" w:rsidRDefault="007C1638" w:rsidP="00BB7DA0">
            <w:pPr>
              <w:pStyle w:val="Bezmezer"/>
              <w:jc w:val="center"/>
              <w:rPr>
                <w:rFonts w:ascii="Times New Roman" w:hAnsi="Times New Roman"/>
                <w:sz w:val="24"/>
              </w:rPr>
            </w:pPr>
            <w:r w:rsidRPr="00B675B7">
              <w:rPr>
                <w:rFonts w:ascii="Times New Roman" w:hAnsi="Times New Roman"/>
                <w:sz w:val="24"/>
                <w:lang w:val="en-US" w:eastAsia="ja-JP"/>
              </w:rPr>
              <w:t>5 0</w:t>
            </w:r>
            <w:r w:rsidRPr="00B675B7">
              <w:rPr>
                <w:rFonts w:ascii="Times New Roman" w:hAnsi="Times New Roman"/>
                <w:spacing w:val="1"/>
                <w:sz w:val="24"/>
                <w:lang w:val="en-US" w:eastAsia="ja-JP"/>
              </w:rPr>
              <w:t>0</w:t>
            </w:r>
            <w:r w:rsidRPr="00B675B7">
              <w:rPr>
                <w:rFonts w:ascii="Times New Roman" w:hAnsi="Times New Roman"/>
                <w:sz w:val="24"/>
                <w:lang w:val="en-US" w:eastAsia="ja-JP"/>
              </w:rPr>
              <w:t>0,-</w:t>
            </w:r>
          </w:p>
        </w:tc>
      </w:tr>
      <w:tr w:rsidR="007D1776" w:rsidRPr="00B675B7" w14:paraId="6727BC2B" w14:textId="77777777" w:rsidTr="007D1776">
        <w:trPr>
          <w:trHeight w:val="1546"/>
        </w:trPr>
        <w:tc>
          <w:tcPr>
            <w:tcW w:w="5103" w:type="dxa"/>
            <w:tcBorders>
              <w:top w:val="single" w:sz="6" w:space="0" w:color="auto"/>
              <w:bottom w:val="single" w:sz="6" w:space="0" w:color="auto"/>
              <w:right w:val="single" w:sz="6" w:space="0" w:color="auto"/>
            </w:tcBorders>
            <w:shd w:val="clear" w:color="auto" w:fill="DEEAF6" w:themeFill="accent5" w:themeFillTint="33"/>
            <w:vAlign w:val="center"/>
          </w:tcPr>
          <w:p w14:paraId="3FCDB42C" w14:textId="77777777" w:rsidR="007C1638" w:rsidRPr="00B675B7" w:rsidRDefault="007C1638" w:rsidP="00BB7DA0">
            <w:pPr>
              <w:pStyle w:val="Bezmezer"/>
              <w:rPr>
                <w:rFonts w:ascii="Times New Roman" w:hAnsi="Times New Roman"/>
                <w:sz w:val="24"/>
              </w:rPr>
            </w:pPr>
            <w:r w:rsidRPr="00B675B7">
              <w:rPr>
                <w:rFonts w:ascii="Times New Roman" w:hAnsi="Times New Roman"/>
                <w:b/>
                <w:bCs/>
                <w:sz w:val="24"/>
              </w:rPr>
              <w:t>Vlastní elektronika mimo objekty</w:t>
            </w:r>
            <w:r w:rsidRPr="00B675B7">
              <w:rPr>
                <w:rFonts w:ascii="Times New Roman" w:hAnsi="Times New Roman"/>
                <w:sz w:val="24"/>
              </w:rPr>
              <w:t xml:space="preserve"> (včetně umístění ve vozidlech)</w:t>
            </w:r>
          </w:p>
          <w:p w14:paraId="5185C6D6" w14:textId="77777777" w:rsidR="007C1638" w:rsidRPr="00B675B7" w:rsidRDefault="007C1638" w:rsidP="00BB7DA0">
            <w:pPr>
              <w:pStyle w:val="Bezmezer"/>
              <w:rPr>
                <w:rFonts w:ascii="Times New Roman" w:hAnsi="Times New Roman"/>
                <w:b/>
                <w:bCs/>
                <w:sz w:val="24"/>
                <w:lang w:eastAsia="en-US"/>
              </w:rPr>
            </w:pPr>
            <w:r w:rsidRPr="00B675B7">
              <w:rPr>
                <w:rFonts w:ascii="Times New Roman" w:hAnsi="Times New Roman"/>
                <w:sz w:val="24"/>
                <w:u w:val="single"/>
              </w:rPr>
              <w:t>Místo pojištění:</w:t>
            </w:r>
            <w:r w:rsidRPr="00B675B7">
              <w:rPr>
                <w:rFonts w:ascii="Times New Roman" w:hAnsi="Times New Roman"/>
                <w:sz w:val="24"/>
              </w:rPr>
              <w:t xml:space="preserve"> území Evropy</w:t>
            </w:r>
          </w:p>
        </w:tc>
        <w:tc>
          <w:tcPr>
            <w:tcW w:w="1985"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429EB31"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500 000,-</w:t>
            </w:r>
          </w:p>
          <w:p w14:paraId="27307C69" w14:textId="77777777" w:rsidR="007C1638" w:rsidRPr="00B675B7" w:rsidRDefault="007C1638" w:rsidP="00BB7DA0">
            <w:pPr>
              <w:pStyle w:val="Bezmezer"/>
              <w:jc w:val="center"/>
              <w:rPr>
                <w:rFonts w:ascii="Times New Roman" w:hAnsi="Times New Roman"/>
                <w:sz w:val="24"/>
                <w:lang w:val="en-US" w:eastAsia="ja-JP"/>
              </w:rPr>
            </w:pPr>
            <w:r w:rsidRPr="00B675B7">
              <w:rPr>
                <w:rFonts w:ascii="Times New Roman" w:hAnsi="Times New Roman"/>
                <w:bCs/>
                <w:i/>
                <w:sz w:val="24"/>
              </w:rPr>
              <w:t>(na první riziko)</w:t>
            </w:r>
          </w:p>
        </w:tc>
        <w:tc>
          <w:tcPr>
            <w:tcW w:w="1984" w:type="dxa"/>
            <w:tcBorders>
              <w:top w:val="single" w:sz="6" w:space="0" w:color="auto"/>
              <w:left w:val="single" w:sz="6" w:space="0" w:color="auto"/>
              <w:bottom w:val="single" w:sz="6" w:space="0" w:color="auto"/>
            </w:tcBorders>
            <w:shd w:val="clear" w:color="auto" w:fill="DEEAF6" w:themeFill="accent5" w:themeFillTint="33"/>
            <w:vAlign w:val="center"/>
          </w:tcPr>
          <w:p w14:paraId="0A21982C" w14:textId="77777777" w:rsidR="007C1638" w:rsidRPr="00B675B7" w:rsidRDefault="007C1638" w:rsidP="00BB7DA0">
            <w:pPr>
              <w:jc w:val="center"/>
              <w:rPr>
                <w:rFonts w:ascii="Times New Roman" w:hAnsi="Times New Roman"/>
                <w:bCs/>
                <w:sz w:val="24"/>
              </w:rPr>
            </w:pPr>
            <w:r w:rsidRPr="00B675B7">
              <w:rPr>
                <w:rFonts w:ascii="Times New Roman" w:hAnsi="Times New Roman"/>
                <w:bCs/>
                <w:sz w:val="24"/>
              </w:rPr>
              <w:t>1 000,-</w:t>
            </w:r>
          </w:p>
          <w:p w14:paraId="45D78329" w14:textId="77777777" w:rsidR="007C1638" w:rsidRPr="00B675B7" w:rsidRDefault="007C1638" w:rsidP="00BB7DA0">
            <w:pPr>
              <w:jc w:val="center"/>
              <w:rPr>
                <w:rFonts w:ascii="Times New Roman" w:hAnsi="Times New Roman"/>
                <w:bCs/>
                <w:i/>
                <w:iCs/>
                <w:sz w:val="24"/>
              </w:rPr>
            </w:pPr>
            <w:r w:rsidRPr="00B675B7">
              <w:rPr>
                <w:rFonts w:ascii="Times New Roman" w:hAnsi="Times New Roman"/>
                <w:bCs/>
                <w:i/>
                <w:iCs/>
                <w:sz w:val="24"/>
              </w:rPr>
              <w:t>pro škody vzniklé na území ČR</w:t>
            </w:r>
          </w:p>
          <w:p w14:paraId="77CF980E" w14:textId="77777777" w:rsidR="007C1638" w:rsidRPr="00B675B7" w:rsidRDefault="007C1638" w:rsidP="00BB7DA0">
            <w:pPr>
              <w:pStyle w:val="Bezmezer"/>
              <w:jc w:val="center"/>
              <w:rPr>
                <w:rFonts w:ascii="Times New Roman" w:hAnsi="Times New Roman"/>
                <w:bCs/>
                <w:sz w:val="24"/>
              </w:rPr>
            </w:pPr>
            <w:r w:rsidRPr="00B675B7">
              <w:rPr>
                <w:rFonts w:ascii="Times New Roman" w:hAnsi="Times New Roman"/>
                <w:bCs/>
                <w:sz w:val="24"/>
              </w:rPr>
              <w:t xml:space="preserve">50 000,- </w:t>
            </w:r>
          </w:p>
          <w:p w14:paraId="72093AF5" w14:textId="77777777" w:rsidR="007C1638" w:rsidRPr="00B675B7" w:rsidRDefault="007C1638" w:rsidP="00BB7DA0">
            <w:pPr>
              <w:pStyle w:val="Bezmezer"/>
              <w:jc w:val="center"/>
              <w:rPr>
                <w:rFonts w:ascii="Times New Roman" w:hAnsi="Times New Roman"/>
                <w:i/>
                <w:iCs/>
                <w:sz w:val="24"/>
                <w:lang w:val="en-US" w:eastAsia="ja-JP"/>
              </w:rPr>
            </w:pPr>
            <w:r w:rsidRPr="00B675B7">
              <w:rPr>
                <w:rFonts w:ascii="Times New Roman" w:hAnsi="Times New Roman"/>
                <w:bCs/>
                <w:i/>
                <w:iCs/>
                <w:sz w:val="24"/>
              </w:rPr>
              <w:t>pro škody vzniklé na území Evropy</w:t>
            </w:r>
          </w:p>
        </w:tc>
      </w:tr>
      <w:tr w:rsidR="007D1776" w:rsidRPr="00B675B7" w14:paraId="770B2631" w14:textId="77777777" w:rsidTr="007D1776">
        <w:trPr>
          <w:trHeight w:val="845"/>
        </w:trPr>
        <w:tc>
          <w:tcPr>
            <w:tcW w:w="5103" w:type="dxa"/>
            <w:tcBorders>
              <w:top w:val="single" w:sz="6" w:space="0" w:color="auto"/>
              <w:bottom w:val="single" w:sz="12" w:space="0" w:color="auto"/>
              <w:right w:val="single" w:sz="6" w:space="0" w:color="auto"/>
            </w:tcBorders>
            <w:shd w:val="clear" w:color="auto" w:fill="DEEAF6" w:themeFill="accent5" w:themeFillTint="33"/>
            <w:vAlign w:val="center"/>
          </w:tcPr>
          <w:p w14:paraId="7A6A9E80" w14:textId="77777777" w:rsidR="007C1638" w:rsidRPr="00B675B7" w:rsidRDefault="007C1638" w:rsidP="00BB7DA0">
            <w:pPr>
              <w:pStyle w:val="Bezmezer"/>
              <w:rPr>
                <w:rFonts w:ascii="Times New Roman" w:hAnsi="Times New Roman"/>
                <w:b/>
                <w:bCs/>
                <w:sz w:val="24"/>
              </w:rPr>
            </w:pPr>
            <w:r w:rsidRPr="00B675B7">
              <w:rPr>
                <w:rFonts w:ascii="Times New Roman" w:hAnsi="Times New Roman"/>
                <w:b/>
                <w:bCs/>
                <w:sz w:val="24"/>
              </w:rPr>
              <w:lastRenderedPageBreak/>
              <w:t>Soubor vlastních mobilních telefonů</w:t>
            </w:r>
          </w:p>
          <w:p w14:paraId="674F8F61" w14:textId="77777777" w:rsidR="007C1638" w:rsidRPr="00B675B7" w:rsidRDefault="007C1638" w:rsidP="00BB7DA0">
            <w:pPr>
              <w:pStyle w:val="Bezmezer"/>
              <w:rPr>
                <w:rFonts w:ascii="Times New Roman" w:hAnsi="Times New Roman"/>
                <w:b/>
                <w:bCs/>
                <w:sz w:val="24"/>
              </w:rPr>
            </w:pPr>
            <w:r w:rsidRPr="00B675B7">
              <w:rPr>
                <w:rFonts w:ascii="Times New Roman" w:hAnsi="Times New Roman"/>
                <w:sz w:val="24"/>
                <w:u w:val="single"/>
              </w:rPr>
              <w:t>Místo pojištění:</w:t>
            </w:r>
            <w:r w:rsidRPr="00B675B7">
              <w:rPr>
                <w:rFonts w:ascii="Times New Roman" w:hAnsi="Times New Roman"/>
                <w:sz w:val="24"/>
              </w:rPr>
              <w:t xml:space="preserve"> území České republiky</w:t>
            </w:r>
          </w:p>
        </w:tc>
        <w:tc>
          <w:tcPr>
            <w:tcW w:w="1985"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723C783E"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200 000,-</w:t>
            </w:r>
          </w:p>
          <w:p w14:paraId="14DDD3F8" w14:textId="77777777" w:rsidR="007C1638" w:rsidRPr="00B675B7" w:rsidRDefault="007C1638" w:rsidP="00BB7DA0">
            <w:pPr>
              <w:pStyle w:val="Bezmezer"/>
              <w:jc w:val="center"/>
              <w:rPr>
                <w:rFonts w:ascii="Times New Roman" w:hAnsi="Times New Roman"/>
                <w:sz w:val="24"/>
              </w:rPr>
            </w:pPr>
            <w:r w:rsidRPr="00B675B7">
              <w:rPr>
                <w:rFonts w:ascii="Times New Roman" w:hAnsi="Times New Roman"/>
                <w:bCs/>
                <w:i/>
                <w:sz w:val="24"/>
              </w:rPr>
              <w:t>(na první riziko)</w:t>
            </w:r>
          </w:p>
        </w:tc>
        <w:tc>
          <w:tcPr>
            <w:tcW w:w="1984" w:type="dxa"/>
            <w:tcBorders>
              <w:top w:val="single" w:sz="6" w:space="0" w:color="auto"/>
              <w:left w:val="single" w:sz="6" w:space="0" w:color="auto"/>
              <w:bottom w:val="single" w:sz="12" w:space="0" w:color="auto"/>
            </w:tcBorders>
            <w:shd w:val="clear" w:color="auto" w:fill="DEEAF6" w:themeFill="accent5" w:themeFillTint="33"/>
            <w:vAlign w:val="center"/>
          </w:tcPr>
          <w:p w14:paraId="1D1984DF" w14:textId="77777777" w:rsidR="007C1638" w:rsidRPr="00B675B7" w:rsidRDefault="007C1638" w:rsidP="00BB7DA0">
            <w:pPr>
              <w:pStyle w:val="Bezmezer"/>
              <w:jc w:val="center"/>
              <w:rPr>
                <w:rFonts w:ascii="Times New Roman" w:hAnsi="Times New Roman"/>
                <w:sz w:val="24"/>
              </w:rPr>
            </w:pPr>
            <w:r w:rsidRPr="00B675B7">
              <w:rPr>
                <w:rFonts w:ascii="Times New Roman" w:hAnsi="Times New Roman"/>
                <w:sz w:val="24"/>
                <w:lang w:val="en-US" w:eastAsia="ja-JP"/>
              </w:rPr>
              <w:t>1 0</w:t>
            </w:r>
            <w:r w:rsidRPr="00B675B7">
              <w:rPr>
                <w:rFonts w:ascii="Times New Roman" w:hAnsi="Times New Roman"/>
                <w:spacing w:val="1"/>
                <w:sz w:val="24"/>
                <w:lang w:val="en-US" w:eastAsia="ja-JP"/>
              </w:rPr>
              <w:t>0</w:t>
            </w:r>
            <w:r w:rsidRPr="00B675B7">
              <w:rPr>
                <w:rFonts w:ascii="Times New Roman" w:hAnsi="Times New Roman"/>
                <w:sz w:val="24"/>
                <w:lang w:val="en-US" w:eastAsia="ja-JP"/>
              </w:rPr>
              <w:t>0,-</w:t>
            </w:r>
          </w:p>
        </w:tc>
      </w:tr>
    </w:tbl>
    <w:p w14:paraId="01C51513" w14:textId="77777777" w:rsidR="007C1638" w:rsidRPr="00B675B7" w:rsidRDefault="007C1638" w:rsidP="007C1638">
      <w:pPr>
        <w:rPr>
          <w:rFonts w:ascii="Times New Roman" w:hAnsi="Times New Roman"/>
          <w:sz w:val="24"/>
        </w:rPr>
      </w:pPr>
      <w:r w:rsidRPr="00B675B7">
        <w:rPr>
          <w:rFonts w:ascii="Times New Roman" w:hAnsi="Times New Roman"/>
          <w:b/>
          <w:sz w:val="24"/>
          <w:u w:val="single"/>
        </w:rPr>
        <w:t>Rozsah pojištění:</w:t>
      </w:r>
      <w:r w:rsidRPr="00B675B7">
        <w:rPr>
          <w:rFonts w:ascii="Times New Roman" w:hAnsi="Times New Roman"/>
          <w:sz w:val="24"/>
        </w:rPr>
        <w:t xml:space="preserve"> </w:t>
      </w:r>
    </w:p>
    <w:p w14:paraId="00C62358" w14:textId="77777777" w:rsidR="007C1638" w:rsidRPr="00B675B7" w:rsidRDefault="007C1638" w:rsidP="007C1638">
      <w:pPr>
        <w:rPr>
          <w:rFonts w:ascii="Times New Roman" w:hAnsi="Times New Roman"/>
          <w:sz w:val="24"/>
        </w:rPr>
      </w:pPr>
    </w:p>
    <w:p w14:paraId="4C46853E" w14:textId="77777777" w:rsidR="007C1638" w:rsidRPr="00B675B7" w:rsidRDefault="007C1638" w:rsidP="007C1638">
      <w:pPr>
        <w:rPr>
          <w:rFonts w:ascii="Times New Roman" w:hAnsi="Times New Roman"/>
          <w:sz w:val="24"/>
        </w:rPr>
      </w:pPr>
      <w:r w:rsidRPr="00B675B7">
        <w:rPr>
          <w:rFonts w:ascii="Times New Roman" w:hAnsi="Times New Roman"/>
          <w:b/>
          <w:sz w:val="24"/>
        </w:rPr>
        <w:t>„</w:t>
      </w:r>
      <w:proofErr w:type="spellStart"/>
      <w:r w:rsidRPr="00B675B7">
        <w:rPr>
          <w:rFonts w:ascii="Times New Roman" w:hAnsi="Times New Roman"/>
          <w:b/>
          <w:sz w:val="24"/>
        </w:rPr>
        <w:t>All</w:t>
      </w:r>
      <w:proofErr w:type="spellEnd"/>
      <w:r w:rsidRPr="00B675B7">
        <w:rPr>
          <w:rFonts w:ascii="Times New Roman" w:hAnsi="Times New Roman"/>
          <w:b/>
          <w:sz w:val="24"/>
        </w:rPr>
        <w:t xml:space="preserve"> – risk“</w:t>
      </w:r>
      <w:r w:rsidRPr="00B675B7">
        <w:rPr>
          <w:rFonts w:ascii="Times New Roman" w:hAnsi="Times New Roman"/>
          <w:sz w:val="24"/>
        </w:rPr>
        <w:t xml:space="preserve"> - pojištění se vztahuje na náhlé poškození nebo zničení pojištěné věci jakoukoli nahodilou událostí, která není v pojistných podmínkách nebo v pojistné smlouvě vyloučena.</w:t>
      </w:r>
    </w:p>
    <w:p w14:paraId="487274AF" w14:textId="77777777" w:rsidR="007C1638" w:rsidRPr="00B675B7" w:rsidRDefault="007C1638" w:rsidP="007C1638">
      <w:pPr>
        <w:rPr>
          <w:rFonts w:ascii="Times New Roman" w:hAnsi="Times New Roman"/>
          <w:sz w:val="24"/>
        </w:rPr>
      </w:pPr>
    </w:p>
    <w:p w14:paraId="69F32A26" w14:textId="77777777" w:rsidR="007C1638" w:rsidRPr="00B675B7" w:rsidRDefault="007C1638" w:rsidP="007C1638">
      <w:pPr>
        <w:rPr>
          <w:rFonts w:ascii="Times New Roman" w:hAnsi="Times New Roman"/>
          <w:i/>
          <w:iCs/>
          <w:sz w:val="24"/>
          <w:u w:val="single"/>
        </w:rPr>
      </w:pPr>
      <w:r w:rsidRPr="00B675B7">
        <w:rPr>
          <w:rFonts w:ascii="Times New Roman" w:hAnsi="Times New Roman"/>
          <w:i/>
          <w:iCs/>
          <w:sz w:val="24"/>
          <w:u w:val="single"/>
        </w:rPr>
        <w:t>Pojištění musí krýt především tato rizika:</w:t>
      </w:r>
    </w:p>
    <w:p w14:paraId="30A4E612" w14:textId="77777777" w:rsidR="007C1638" w:rsidRPr="00B675B7" w:rsidRDefault="007C1638" w:rsidP="007C1638">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chyba obsluhy, nedbalost, nešikovnost, nepozornost apod.</w:t>
      </w:r>
    </w:p>
    <w:p w14:paraId="411B1A74" w14:textId="77777777" w:rsidR="007C1638" w:rsidRPr="00B675B7" w:rsidRDefault="007C1638" w:rsidP="007C1638">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pád pojištěné věci</w:t>
      </w:r>
    </w:p>
    <w:p w14:paraId="47D2ACC8" w14:textId="77777777" w:rsidR="007C1638" w:rsidRPr="00B675B7" w:rsidRDefault="007C1638" w:rsidP="007C1638">
      <w:pPr>
        <w:numPr>
          <w:ilvl w:val="1"/>
          <w:numId w:val="34"/>
        </w:numPr>
        <w:tabs>
          <w:tab w:val="clear" w:pos="1440"/>
          <w:tab w:val="num" w:pos="851"/>
        </w:tabs>
        <w:ind w:left="993" w:hanging="567"/>
        <w:rPr>
          <w:rFonts w:ascii="Times New Roman" w:hAnsi="Times New Roman"/>
          <w:i/>
          <w:iCs/>
          <w:sz w:val="24"/>
        </w:rPr>
      </w:pPr>
      <w:r w:rsidRPr="00B675B7">
        <w:rPr>
          <w:rFonts w:ascii="Times New Roman" w:hAnsi="Times New Roman"/>
          <w:i/>
          <w:iCs/>
          <w:sz w:val="24"/>
        </w:rPr>
        <w:t>živelní pojištění (sdružený živel)</w:t>
      </w:r>
    </w:p>
    <w:p w14:paraId="783B49EC" w14:textId="77777777" w:rsidR="007C1638" w:rsidRPr="00B675B7" w:rsidRDefault="007C1638" w:rsidP="007C1638">
      <w:pPr>
        <w:numPr>
          <w:ilvl w:val="1"/>
          <w:numId w:val="34"/>
        </w:numPr>
        <w:tabs>
          <w:tab w:val="clear" w:pos="1440"/>
          <w:tab w:val="num" w:pos="851"/>
        </w:tabs>
        <w:ind w:left="993" w:hanging="567"/>
        <w:rPr>
          <w:rFonts w:ascii="Times New Roman" w:hAnsi="Times New Roman"/>
          <w:i/>
          <w:iCs/>
          <w:sz w:val="24"/>
        </w:rPr>
      </w:pPr>
      <w:r w:rsidRPr="00B675B7">
        <w:rPr>
          <w:rFonts w:ascii="Times New Roman" w:hAnsi="Times New Roman"/>
          <w:bCs/>
          <w:i/>
          <w:iCs/>
          <w:sz w:val="24"/>
        </w:rPr>
        <w:t xml:space="preserve">krádež </w:t>
      </w:r>
    </w:p>
    <w:p w14:paraId="158FD7B3" w14:textId="77777777" w:rsidR="007C1638" w:rsidRPr="00B675B7" w:rsidRDefault="007C1638" w:rsidP="007C1638">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vandalismus</w:t>
      </w:r>
    </w:p>
    <w:p w14:paraId="4A52B655" w14:textId="77777777" w:rsidR="007C1638" w:rsidRPr="00B675B7" w:rsidRDefault="007C1638" w:rsidP="007C1638">
      <w:pPr>
        <w:numPr>
          <w:ilvl w:val="1"/>
          <w:numId w:val="34"/>
        </w:numPr>
        <w:tabs>
          <w:tab w:val="clear" w:pos="1440"/>
          <w:tab w:val="num" w:pos="851"/>
        </w:tabs>
        <w:ind w:left="993" w:hanging="567"/>
        <w:jc w:val="both"/>
        <w:rPr>
          <w:rFonts w:ascii="Times New Roman" w:hAnsi="Times New Roman"/>
          <w:i/>
          <w:iCs/>
          <w:sz w:val="24"/>
        </w:rPr>
      </w:pPr>
      <w:r w:rsidRPr="00B675B7">
        <w:rPr>
          <w:rFonts w:ascii="Times New Roman" w:hAnsi="Times New Roman"/>
          <w:i/>
          <w:iCs/>
          <w:sz w:val="24"/>
        </w:rPr>
        <w:t>zkrat, přepětí</w:t>
      </w:r>
    </w:p>
    <w:p w14:paraId="6229BF95" w14:textId="77777777" w:rsidR="007C1638" w:rsidRPr="00B675B7" w:rsidRDefault="007C1638" w:rsidP="007C1638">
      <w:pPr>
        <w:ind w:left="710" w:firstLine="141"/>
        <w:jc w:val="both"/>
        <w:rPr>
          <w:rFonts w:ascii="Times New Roman" w:hAnsi="Times New Roman"/>
          <w:i/>
          <w:iCs/>
          <w:sz w:val="24"/>
        </w:rPr>
      </w:pPr>
      <w:r w:rsidRPr="00B675B7">
        <w:rPr>
          <w:rFonts w:ascii="Times New Roman" w:hAnsi="Times New Roman"/>
          <w:i/>
          <w:iCs/>
          <w:sz w:val="24"/>
        </w:rPr>
        <w:t>apod.</w:t>
      </w:r>
    </w:p>
    <w:p w14:paraId="76A795C3" w14:textId="77777777" w:rsidR="007C1638" w:rsidRPr="00B675B7" w:rsidRDefault="007C1638" w:rsidP="007C1638">
      <w:pPr>
        <w:jc w:val="both"/>
        <w:rPr>
          <w:rFonts w:ascii="Times New Roman" w:hAnsi="Times New Roman"/>
          <w:sz w:val="24"/>
          <w:highlight w:val="cyan"/>
        </w:rPr>
      </w:pPr>
    </w:p>
    <w:p w14:paraId="1629437E" w14:textId="77777777" w:rsidR="007C1638" w:rsidRPr="00B675B7" w:rsidRDefault="007C1638" w:rsidP="007C1638">
      <w:pPr>
        <w:jc w:val="both"/>
        <w:rPr>
          <w:rFonts w:ascii="Times New Roman" w:hAnsi="Times New Roman"/>
          <w:sz w:val="24"/>
        </w:rPr>
      </w:pPr>
    </w:p>
    <w:p w14:paraId="480EF0BF" w14:textId="77777777" w:rsidR="007C1638" w:rsidRPr="00B675B7" w:rsidRDefault="007C1638" w:rsidP="007C1638">
      <w:pPr>
        <w:jc w:val="both"/>
        <w:rPr>
          <w:rFonts w:ascii="Times New Roman" w:hAnsi="Times New Roman"/>
          <w:b/>
          <w:sz w:val="24"/>
          <w:u w:val="single"/>
        </w:rPr>
      </w:pPr>
      <w:r w:rsidRPr="00B675B7">
        <w:rPr>
          <w:rFonts w:ascii="Times New Roman" w:hAnsi="Times New Roman"/>
          <w:b/>
          <w:sz w:val="24"/>
          <w:u w:val="single"/>
        </w:rPr>
        <w:t>Zvláštní ujednání:</w:t>
      </w:r>
    </w:p>
    <w:p w14:paraId="00369D2B" w14:textId="77777777" w:rsidR="007C1638" w:rsidRPr="00B675B7" w:rsidRDefault="007C1638" w:rsidP="00B675B7">
      <w:pPr>
        <w:jc w:val="both"/>
        <w:rPr>
          <w:rFonts w:ascii="Times New Roman" w:hAnsi="Times New Roman"/>
          <w:sz w:val="24"/>
        </w:rPr>
      </w:pPr>
    </w:p>
    <w:p w14:paraId="4A381C90" w14:textId="77777777" w:rsidR="007C1638" w:rsidRPr="00B675B7" w:rsidRDefault="007C1638" w:rsidP="00B675B7">
      <w:pPr>
        <w:pStyle w:val="Odstavecseseznamem"/>
        <w:numPr>
          <w:ilvl w:val="0"/>
          <w:numId w:val="50"/>
        </w:numPr>
        <w:autoSpaceDE w:val="0"/>
        <w:autoSpaceDN w:val="0"/>
        <w:adjustRightInd w:val="0"/>
        <w:spacing w:line="240" w:lineRule="auto"/>
        <w:jc w:val="both"/>
        <w:rPr>
          <w:rFonts w:ascii="Times New Roman" w:hAnsi="Times New Roman"/>
          <w:sz w:val="24"/>
          <w:szCs w:val="24"/>
        </w:rPr>
      </w:pPr>
      <w:r w:rsidRPr="00B675B7">
        <w:rPr>
          <w:rFonts w:ascii="Times New Roman" w:hAnsi="Times New Roman"/>
          <w:sz w:val="24"/>
          <w:szCs w:val="24"/>
        </w:rPr>
        <w:t xml:space="preserve">Pro všechny pojistné události vzniklé v průběhu jednoho pojistného roku </w:t>
      </w:r>
      <w:r w:rsidRPr="00B675B7">
        <w:rPr>
          <w:rFonts w:ascii="Times New Roman" w:hAnsi="Times New Roman"/>
          <w:b/>
          <w:bCs/>
          <w:sz w:val="24"/>
          <w:szCs w:val="24"/>
        </w:rPr>
        <w:t>odcizením</w:t>
      </w:r>
      <w:r w:rsidRPr="00B675B7">
        <w:rPr>
          <w:rFonts w:ascii="Times New Roman" w:hAnsi="Times New Roman"/>
          <w:sz w:val="24"/>
          <w:szCs w:val="24"/>
        </w:rPr>
        <w:t xml:space="preserve"> se sjednává roční limit plnění </w:t>
      </w:r>
      <w:r w:rsidRPr="00B675B7">
        <w:rPr>
          <w:rFonts w:ascii="Times New Roman" w:hAnsi="Times New Roman"/>
          <w:b/>
          <w:bCs/>
          <w:sz w:val="24"/>
          <w:szCs w:val="24"/>
        </w:rPr>
        <w:t>200 000,- Kč</w:t>
      </w:r>
      <w:r w:rsidRPr="00B675B7">
        <w:rPr>
          <w:rFonts w:ascii="Times New Roman" w:hAnsi="Times New Roman"/>
          <w:sz w:val="24"/>
          <w:szCs w:val="24"/>
        </w:rPr>
        <w:t>.</w:t>
      </w:r>
    </w:p>
    <w:p w14:paraId="65ACA504" w14:textId="77777777" w:rsidR="007C1638" w:rsidRPr="00B675B7" w:rsidRDefault="007C1638" w:rsidP="00B675B7">
      <w:pPr>
        <w:pStyle w:val="Odstavecseseznamem"/>
        <w:autoSpaceDE w:val="0"/>
        <w:autoSpaceDN w:val="0"/>
        <w:adjustRightInd w:val="0"/>
        <w:spacing w:line="240" w:lineRule="auto"/>
        <w:jc w:val="both"/>
        <w:rPr>
          <w:rFonts w:ascii="Times New Roman" w:hAnsi="Times New Roman"/>
          <w:sz w:val="24"/>
          <w:szCs w:val="24"/>
        </w:rPr>
      </w:pPr>
    </w:p>
    <w:p w14:paraId="2B43777A" w14:textId="77777777" w:rsidR="007C1638" w:rsidRPr="00B675B7" w:rsidRDefault="007C1638" w:rsidP="00B675B7">
      <w:pPr>
        <w:pStyle w:val="Odstavecseseznamem"/>
        <w:numPr>
          <w:ilvl w:val="0"/>
          <w:numId w:val="50"/>
        </w:numPr>
        <w:autoSpaceDE w:val="0"/>
        <w:autoSpaceDN w:val="0"/>
        <w:adjustRightInd w:val="0"/>
        <w:spacing w:line="240" w:lineRule="auto"/>
        <w:jc w:val="both"/>
        <w:rPr>
          <w:rFonts w:ascii="Times New Roman" w:hAnsi="Times New Roman"/>
          <w:sz w:val="24"/>
          <w:szCs w:val="24"/>
        </w:rPr>
      </w:pPr>
      <w:r w:rsidRPr="00B675B7">
        <w:rPr>
          <w:rFonts w:ascii="Times New Roman" w:hAnsi="Times New Roman"/>
          <w:sz w:val="24"/>
          <w:szCs w:val="24"/>
        </w:rPr>
        <w:t xml:space="preserve">Pojištění se vztahuje na elektronická zařízení </w:t>
      </w:r>
      <w:r w:rsidRPr="00B675B7">
        <w:rPr>
          <w:rFonts w:ascii="Times New Roman" w:hAnsi="Times New Roman"/>
          <w:b/>
          <w:bCs/>
          <w:sz w:val="24"/>
          <w:szCs w:val="24"/>
        </w:rPr>
        <w:t>do stáří 15 let</w:t>
      </w:r>
      <w:r w:rsidRPr="00B675B7">
        <w:rPr>
          <w:rFonts w:ascii="Times New Roman" w:hAnsi="Times New Roman"/>
          <w:sz w:val="24"/>
          <w:szCs w:val="24"/>
        </w:rPr>
        <w:t>.</w:t>
      </w:r>
    </w:p>
    <w:p w14:paraId="564B41CF" w14:textId="77777777" w:rsidR="007C1638" w:rsidRPr="00B675B7" w:rsidRDefault="007C1638" w:rsidP="00B675B7">
      <w:pPr>
        <w:jc w:val="both"/>
        <w:rPr>
          <w:rFonts w:ascii="Times New Roman" w:hAnsi="Times New Roman"/>
          <w:sz w:val="24"/>
          <w:highlight w:val="cyan"/>
          <w:u w:val="single"/>
        </w:rPr>
      </w:pPr>
    </w:p>
    <w:p w14:paraId="20288EC6" w14:textId="77777777" w:rsidR="007C1638" w:rsidRPr="00B675B7" w:rsidRDefault="007C1638" w:rsidP="00B675B7">
      <w:pPr>
        <w:numPr>
          <w:ilvl w:val="0"/>
          <w:numId w:val="41"/>
        </w:numPr>
        <w:jc w:val="both"/>
        <w:rPr>
          <w:rFonts w:ascii="Times New Roman" w:hAnsi="Times New Roman"/>
          <w:sz w:val="24"/>
        </w:rPr>
      </w:pPr>
      <w:r w:rsidRPr="00B675B7">
        <w:rPr>
          <w:rFonts w:ascii="Times New Roman" w:hAnsi="Times New Roman"/>
          <w:sz w:val="24"/>
        </w:rPr>
        <w:t xml:space="preserve">Pojistnou hodnotou pojištěného elektrického zařízení je jeho </w:t>
      </w:r>
      <w:r w:rsidRPr="00B675B7">
        <w:rPr>
          <w:rFonts w:ascii="Times New Roman" w:hAnsi="Times New Roman"/>
          <w:b/>
          <w:bCs/>
          <w:sz w:val="24"/>
        </w:rPr>
        <w:t>nová cena</w:t>
      </w:r>
      <w:r w:rsidRPr="00B675B7">
        <w:rPr>
          <w:rFonts w:ascii="Times New Roman" w:hAnsi="Times New Roman"/>
          <w:sz w:val="24"/>
        </w:rPr>
        <w:t>. Novou cenou se pro účely tohoto pojištění rozumí cena uvedená v dokumentu prokazujícím pořízení pojištěným (faktura, kupní smlouva, znalecký posudek stanovující hodnotu pojištěné věci v době pořízení pojištěným atp.)</w:t>
      </w:r>
    </w:p>
    <w:p w14:paraId="4EF9FCF9" w14:textId="77777777" w:rsidR="007C1638" w:rsidRPr="00B675B7" w:rsidRDefault="007C1638" w:rsidP="00B675B7">
      <w:pPr>
        <w:jc w:val="both"/>
        <w:rPr>
          <w:rFonts w:ascii="Times New Roman" w:hAnsi="Times New Roman"/>
          <w:sz w:val="24"/>
          <w:highlight w:val="cyan"/>
          <w:u w:val="single"/>
        </w:rPr>
      </w:pPr>
    </w:p>
    <w:p w14:paraId="676ABB64" w14:textId="77777777" w:rsidR="007C1638" w:rsidRPr="00B675B7" w:rsidRDefault="007C1638" w:rsidP="00B675B7">
      <w:pPr>
        <w:jc w:val="both"/>
        <w:rPr>
          <w:rFonts w:ascii="Times New Roman" w:hAnsi="Times New Roman"/>
          <w:sz w:val="24"/>
          <w:highlight w:val="cyan"/>
        </w:rPr>
      </w:pPr>
    </w:p>
    <w:p w14:paraId="04A3CA7E" w14:textId="77777777" w:rsidR="007C1638" w:rsidRPr="00B675B7" w:rsidRDefault="007C1638" w:rsidP="00B675B7">
      <w:pPr>
        <w:jc w:val="both"/>
        <w:rPr>
          <w:rFonts w:ascii="Times New Roman" w:hAnsi="Times New Roman"/>
          <w:b/>
          <w:sz w:val="24"/>
          <w:u w:val="single"/>
        </w:rPr>
      </w:pPr>
      <w:r w:rsidRPr="00B675B7">
        <w:rPr>
          <w:rFonts w:ascii="Times New Roman" w:hAnsi="Times New Roman"/>
          <w:b/>
          <w:sz w:val="24"/>
          <w:u w:val="single"/>
        </w:rPr>
        <w:t>Podmínky zabezpečení elektrických zařízení proti krádeži</w:t>
      </w:r>
    </w:p>
    <w:p w14:paraId="1A9BEB1D" w14:textId="77777777" w:rsidR="007C1638" w:rsidRPr="00B675B7" w:rsidRDefault="007C1638" w:rsidP="00B675B7">
      <w:pPr>
        <w:jc w:val="both"/>
        <w:rPr>
          <w:rFonts w:ascii="Times New Roman" w:hAnsi="Times New Roman"/>
          <w:b/>
          <w:sz w:val="24"/>
          <w:u w:val="single"/>
        </w:rPr>
      </w:pPr>
    </w:p>
    <w:p w14:paraId="6A9778DF"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 xml:space="preserve">Ujednává se, že v případě odcizení elektrických zařízení, bude vyplaceno pojistné plnění pouze tehdy, pokud budou splněny níže uvedené minimální podmínky zabezpečení: </w:t>
      </w:r>
    </w:p>
    <w:p w14:paraId="5004EBD6" w14:textId="77777777" w:rsidR="007C1638" w:rsidRPr="00B675B7" w:rsidRDefault="007C1638" w:rsidP="00B675B7">
      <w:pPr>
        <w:pStyle w:val="Bezmezer"/>
        <w:numPr>
          <w:ilvl w:val="0"/>
          <w:numId w:val="25"/>
        </w:numPr>
        <w:jc w:val="both"/>
        <w:rPr>
          <w:rFonts w:ascii="Times New Roman" w:hAnsi="Times New Roman"/>
          <w:sz w:val="24"/>
        </w:rPr>
      </w:pPr>
      <w:r w:rsidRPr="00B675B7">
        <w:rPr>
          <w:rFonts w:ascii="Times New Roman" w:hAnsi="Times New Roman"/>
          <w:sz w:val="24"/>
        </w:rPr>
        <w:t>Pachatel musí překonat překážku nebo opatření chránící předmět pojištění před odcizením.</w:t>
      </w:r>
    </w:p>
    <w:p w14:paraId="67D84F00" w14:textId="77777777" w:rsidR="007C1638" w:rsidRPr="00B675B7" w:rsidRDefault="007C1638" w:rsidP="00B675B7">
      <w:pPr>
        <w:pStyle w:val="Bezmezer"/>
        <w:numPr>
          <w:ilvl w:val="0"/>
          <w:numId w:val="25"/>
        </w:numPr>
        <w:jc w:val="both"/>
        <w:rPr>
          <w:rFonts w:ascii="Times New Roman" w:hAnsi="Times New Roman"/>
          <w:sz w:val="24"/>
        </w:rPr>
      </w:pPr>
      <w:r w:rsidRPr="00B675B7">
        <w:rPr>
          <w:rFonts w:ascii="Times New Roman" w:hAnsi="Times New Roman"/>
          <w:sz w:val="24"/>
        </w:rPr>
        <w:t>Pojištěné věci musí být v době pojistné události umístěny v uzavřeném prostoru, jehož vstupní otvory jsou uzamčeny alespoň jedním zámkem.</w:t>
      </w:r>
    </w:p>
    <w:p w14:paraId="705BA02B"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Za „uzavřený prostor“ z hlediska posouzení zabezpečení se bude posuzovat celá budova nebo konkrétní místnost (např. kancelář, dílna). Za uzavřený prostor se zároveň považuje i prostor ze sádrokartonových konstrukcí, sendvičových opláštění, jednoduchých opláštění profilovaným plechem apod.</w:t>
      </w:r>
    </w:p>
    <w:p w14:paraId="061C846A" w14:textId="77777777" w:rsidR="007C1638" w:rsidRPr="00B675B7" w:rsidRDefault="007C1638" w:rsidP="00B675B7">
      <w:pPr>
        <w:pStyle w:val="Bezmezer"/>
        <w:jc w:val="both"/>
        <w:rPr>
          <w:rFonts w:ascii="Times New Roman" w:hAnsi="Times New Roman"/>
          <w:sz w:val="24"/>
          <w:highlight w:val="cyan"/>
        </w:rPr>
      </w:pPr>
    </w:p>
    <w:p w14:paraId="0F10947A"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Pro účely tohoto pojištění se krádeží rozumí také přivlastnění si pojištěné věci tak, že se jí pachatel zmocnil dále uvedeným způsobem:</w:t>
      </w:r>
    </w:p>
    <w:p w14:paraId="0A1CC81E" w14:textId="77777777" w:rsidR="007C1638" w:rsidRPr="00B675B7" w:rsidRDefault="007C1638" w:rsidP="00B675B7">
      <w:pPr>
        <w:numPr>
          <w:ilvl w:val="0"/>
          <w:numId w:val="26"/>
        </w:numPr>
        <w:jc w:val="both"/>
        <w:rPr>
          <w:rFonts w:ascii="Times New Roman" w:hAnsi="Times New Roman"/>
          <w:sz w:val="24"/>
        </w:rPr>
      </w:pPr>
      <w:r w:rsidRPr="00B675B7">
        <w:rPr>
          <w:rFonts w:ascii="Times New Roman" w:hAnsi="Times New Roman"/>
          <w:sz w:val="24"/>
        </w:rPr>
        <w:t>do uzamčeného prostoru se dostal tak, že jej otevřel nástroji, které nejsou určeny k jeho řádnému otevírání</w:t>
      </w:r>
    </w:p>
    <w:p w14:paraId="0D35D86E" w14:textId="77777777" w:rsidR="007C1638" w:rsidRPr="00B675B7" w:rsidRDefault="007C1638" w:rsidP="00B675B7">
      <w:pPr>
        <w:pStyle w:val="Bezmezer"/>
        <w:numPr>
          <w:ilvl w:val="0"/>
          <w:numId w:val="26"/>
        </w:numPr>
        <w:jc w:val="both"/>
        <w:rPr>
          <w:rFonts w:ascii="Times New Roman" w:hAnsi="Times New Roman"/>
          <w:sz w:val="24"/>
        </w:rPr>
      </w:pPr>
      <w:r w:rsidRPr="00B675B7">
        <w:rPr>
          <w:rFonts w:ascii="Times New Roman" w:hAnsi="Times New Roman"/>
          <w:sz w:val="24"/>
        </w:rPr>
        <w:t>v místě, kde byla pojištěná věc uzamčena, nebo v pojištěné věci se skryl, a po jejím uzamčení se věci zmocnil</w:t>
      </w:r>
    </w:p>
    <w:p w14:paraId="65BCA9E8" w14:textId="77777777" w:rsidR="007C1638" w:rsidRPr="00B675B7" w:rsidRDefault="007C1638" w:rsidP="00B675B7">
      <w:pPr>
        <w:pStyle w:val="Bezmezer"/>
        <w:numPr>
          <w:ilvl w:val="0"/>
          <w:numId w:val="26"/>
        </w:numPr>
        <w:jc w:val="both"/>
        <w:rPr>
          <w:rFonts w:ascii="Times New Roman" w:hAnsi="Times New Roman"/>
          <w:sz w:val="24"/>
        </w:rPr>
      </w:pPr>
      <w:r w:rsidRPr="00B675B7">
        <w:rPr>
          <w:rFonts w:ascii="Times New Roman" w:hAnsi="Times New Roman"/>
          <w:sz w:val="24"/>
        </w:rPr>
        <w:lastRenderedPageBreak/>
        <w:t>místo, kde byla pojištěná věc uzamčena nebo pojištěnou věc, otevřel originálním klíčem (nebo obdobným zařízením – např. elektronickou přístupovou kartou, čipem), jehož se zmocnil krádeží nebo loupeží, nebo místo otevřel zhotoveným duplikátem</w:t>
      </w:r>
    </w:p>
    <w:p w14:paraId="11CF2118" w14:textId="77777777" w:rsidR="007C1638" w:rsidRPr="00B675B7" w:rsidRDefault="007C1638" w:rsidP="00B675B7">
      <w:pPr>
        <w:pStyle w:val="Bezmezer"/>
        <w:numPr>
          <w:ilvl w:val="0"/>
          <w:numId w:val="26"/>
        </w:numPr>
        <w:jc w:val="both"/>
        <w:rPr>
          <w:rFonts w:ascii="Times New Roman" w:hAnsi="Times New Roman"/>
          <w:sz w:val="24"/>
        </w:rPr>
      </w:pPr>
      <w:r w:rsidRPr="00B675B7">
        <w:rPr>
          <w:rFonts w:ascii="Times New Roman" w:hAnsi="Times New Roman"/>
          <w:sz w:val="24"/>
        </w:rPr>
        <w:t xml:space="preserve">za použití nástroje nebo nástrojů překonal zařízení, které je výrobcem určeno jako zařízení </w:t>
      </w:r>
      <w:proofErr w:type="gramStart"/>
      <w:r w:rsidRPr="00B675B7">
        <w:rPr>
          <w:rFonts w:ascii="Times New Roman" w:hAnsi="Times New Roman"/>
          <w:sz w:val="24"/>
        </w:rPr>
        <w:t>chránící</w:t>
      </w:r>
      <w:proofErr w:type="gramEnd"/>
      <w:r w:rsidRPr="00B675B7">
        <w:rPr>
          <w:rFonts w:ascii="Times New Roman" w:hAnsi="Times New Roman"/>
          <w:sz w:val="24"/>
        </w:rPr>
        <w:t xml:space="preserve"> pojištěnou věc před odcizením</w:t>
      </w:r>
    </w:p>
    <w:p w14:paraId="52355A34" w14:textId="77777777" w:rsidR="007C1638" w:rsidRPr="00B675B7" w:rsidRDefault="007C1638" w:rsidP="00B675B7">
      <w:pPr>
        <w:jc w:val="both"/>
        <w:rPr>
          <w:rFonts w:ascii="Times New Roman" w:hAnsi="Times New Roman"/>
          <w:sz w:val="24"/>
          <w:highlight w:val="cyan"/>
        </w:rPr>
      </w:pPr>
    </w:p>
    <w:p w14:paraId="63D2577A" w14:textId="77777777" w:rsidR="007C1638" w:rsidRPr="00B675B7" w:rsidRDefault="007C1638" w:rsidP="00B675B7">
      <w:pPr>
        <w:jc w:val="both"/>
        <w:rPr>
          <w:rFonts w:ascii="Times New Roman" w:hAnsi="Times New Roman"/>
          <w:sz w:val="24"/>
          <w:highlight w:val="cyan"/>
        </w:rPr>
      </w:pPr>
    </w:p>
    <w:p w14:paraId="1772D451" w14:textId="77777777" w:rsidR="007C1638" w:rsidRPr="00B675B7" w:rsidRDefault="007C1638" w:rsidP="00B675B7">
      <w:pPr>
        <w:jc w:val="both"/>
        <w:rPr>
          <w:rFonts w:ascii="Times New Roman" w:hAnsi="Times New Roman"/>
          <w:sz w:val="24"/>
        </w:rPr>
      </w:pPr>
      <w:r w:rsidRPr="00B675B7">
        <w:rPr>
          <w:rFonts w:ascii="Times New Roman" w:hAnsi="Times New Roman"/>
          <w:sz w:val="24"/>
        </w:rPr>
        <w:t xml:space="preserve">Pojištění škod vzniklých krádeží vloupáním nebo loupeží se sjednává také pro </w:t>
      </w:r>
      <w:r w:rsidRPr="00B675B7">
        <w:rPr>
          <w:rFonts w:ascii="Times New Roman" w:hAnsi="Times New Roman"/>
          <w:b/>
          <w:bCs/>
          <w:sz w:val="24"/>
        </w:rPr>
        <w:t>televizní přístroje a další příslušenství, které se nacházejí ve společných prostorách</w:t>
      </w:r>
      <w:r w:rsidRPr="00B675B7">
        <w:rPr>
          <w:rFonts w:ascii="Times New Roman" w:hAnsi="Times New Roman"/>
          <w:sz w:val="24"/>
        </w:rPr>
        <w:t xml:space="preserve"> a slouží k informovanosti pacientů. Všechny TV jsou upevněny na držáku, který je připevněn do zdi ocelovými šrouby. Vlastní TV je připevněna šrouby k nosníkům a tyto jsou zavěšeny na kovový držák. </w:t>
      </w:r>
    </w:p>
    <w:p w14:paraId="2B47D79B" w14:textId="77777777" w:rsidR="007C1638" w:rsidRPr="00B675B7" w:rsidRDefault="007C1638" w:rsidP="00B675B7">
      <w:pPr>
        <w:jc w:val="both"/>
        <w:rPr>
          <w:rFonts w:ascii="Times New Roman" w:hAnsi="Times New Roman"/>
          <w:sz w:val="24"/>
        </w:rPr>
      </w:pPr>
      <w:r w:rsidRPr="00B675B7">
        <w:rPr>
          <w:rFonts w:ascii="Times New Roman" w:hAnsi="Times New Roman"/>
          <w:sz w:val="24"/>
        </w:rPr>
        <w:t xml:space="preserve">Zabezpečení nosníků na kovový držák je dvěma zámky, které jsou pod TV. DVD jsou umístěny na kovovém držáku (police), který je přišroubován ke zdi čtyřmi šrouby. DVD je k držáku připevněno vytvarovanou kulatinou, která je v zadní části držáku uzamčena zámkem. Všechny TV a DVD jsou umístěny ve výšce a k jejich montáži nebo odstranění je třeba minimálně židle nebo štaflí. </w:t>
      </w:r>
    </w:p>
    <w:p w14:paraId="7E272747" w14:textId="77777777" w:rsidR="007C1638" w:rsidRPr="00B675B7" w:rsidRDefault="007C1638" w:rsidP="00B675B7">
      <w:pPr>
        <w:jc w:val="both"/>
        <w:rPr>
          <w:rFonts w:ascii="Times New Roman" w:hAnsi="Times New Roman"/>
          <w:sz w:val="24"/>
        </w:rPr>
      </w:pPr>
      <w:r w:rsidRPr="00B675B7">
        <w:rPr>
          <w:rFonts w:ascii="Times New Roman" w:hAnsi="Times New Roman"/>
          <w:sz w:val="24"/>
        </w:rPr>
        <w:t>Pojištění rovněž zahrnuje TV umístěné v jídelnách a nemocničních pokojích a jsou vždy přišroubovány ke stolu nebo desce, na které jsou umístěny. Způsob upevnění je zajištěn takovým způsobem, že není možné TV odmontovat prostým odšroubováním. Způsob zabezpečení musí být rovnocenný jako zabezpečené přístroje na zdech.</w:t>
      </w:r>
    </w:p>
    <w:p w14:paraId="3F1AC40E" w14:textId="77777777" w:rsidR="007C1638" w:rsidRPr="00B675B7" w:rsidRDefault="007C1638" w:rsidP="007C1638">
      <w:pPr>
        <w:rPr>
          <w:rFonts w:ascii="Times New Roman" w:hAnsi="Times New Roman"/>
          <w:sz w:val="24"/>
          <w:highlight w:val="cyan"/>
        </w:rPr>
      </w:pPr>
    </w:p>
    <w:p w14:paraId="00E03145" w14:textId="77777777" w:rsidR="007C1638" w:rsidRPr="00B675B7" w:rsidRDefault="007C1638" w:rsidP="007C1638">
      <w:pPr>
        <w:rPr>
          <w:rFonts w:ascii="Times New Roman" w:hAnsi="Times New Roman"/>
          <w:sz w:val="24"/>
          <w:highlight w:val="cyan"/>
        </w:rPr>
      </w:pPr>
    </w:p>
    <w:p w14:paraId="33CED1EC"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 xml:space="preserve">Pro </w:t>
      </w:r>
      <w:r w:rsidRPr="00B675B7">
        <w:rPr>
          <w:rFonts w:ascii="Times New Roman" w:hAnsi="Times New Roman"/>
          <w:sz w:val="24"/>
          <w:u w:val="single"/>
        </w:rPr>
        <w:t>přenosná a mobilní zařízení</w:t>
      </w:r>
      <w:r w:rsidRPr="00B675B7">
        <w:rPr>
          <w:rFonts w:ascii="Times New Roman" w:hAnsi="Times New Roman"/>
          <w:sz w:val="24"/>
        </w:rPr>
        <w:t xml:space="preserve"> se pojištění sjednává také pro případ </w:t>
      </w:r>
      <w:r w:rsidRPr="00B675B7">
        <w:rPr>
          <w:rFonts w:ascii="Times New Roman" w:hAnsi="Times New Roman"/>
          <w:b/>
          <w:sz w:val="24"/>
        </w:rPr>
        <w:t>odcizení věcí krádeží vloupáním</w:t>
      </w:r>
      <w:r w:rsidRPr="00B675B7">
        <w:rPr>
          <w:rFonts w:ascii="Times New Roman" w:hAnsi="Times New Roman"/>
          <w:sz w:val="24"/>
        </w:rPr>
        <w:t xml:space="preserve"> </w:t>
      </w:r>
      <w:r w:rsidRPr="00B675B7">
        <w:rPr>
          <w:rFonts w:ascii="Times New Roman" w:hAnsi="Times New Roman"/>
          <w:b/>
          <w:bCs/>
          <w:sz w:val="24"/>
        </w:rPr>
        <w:t>z řádně uzavřeného a uzamčeného motorového vozidla</w:t>
      </w:r>
      <w:r w:rsidRPr="00B675B7">
        <w:rPr>
          <w:rFonts w:ascii="Times New Roman" w:hAnsi="Times New Roman"/>
          <w:sz w:val="24"/>
        </w:rPr>
        <w:t xml:space="preserve">. </w:t>
      </w:r>
    </w:p>
    <w:p w14:paraId="20582ADF" w14:textId="77777777" w:rsidR="007C1638" w:rsidRPr="00B675B7" w:rsidRDefault="007C1638" w:rsidP="00B675B7">
      <w:pPr>
        <w:pStyle w:val="Bezmezer"/>
        <w:jc w:val="both"/>
        <w:rPr>
          <w:rFonts w:ascii="Times New Roman" w:hAnsi="Times New Roman"/>
          <w:iCs/>
          <w:sz w:val="24"/>
        </w:rPr>
      </w:pPr>
      <w:r w:rsidRPr="00B675B7">
        <w:rPr>
          <w:rFonts w:ascii="Times New Roman" w:hAnsi="Times New Roman"/>
          <w:sz w:val="24"/>
        </w:rPr>
        <w:t xml:space="preserve">Právo na plnění však vznikne jen za předpokladu, že k odcizení věcí došlo prokazatelně mezi 6.00 - 22.00 hod. a pojištěné věci se nacházely v zavazadlovém prostoru nebo v palubní schránce tak, aby nebyly zvenku vidět. </w:t>
      </w:r>
    </w:p>
    <w:p w14:paraId="71716DB6"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Časové omezení neplatí, bylo-li vozidlo odstaveno v uzavřeném prostoru (např. v garáži) nebo na nepřetržitě hlídaném parkovišti.</w:t>
      </w:r>
    </w:p>
    <w:p w14:paraId="278AC642" w14:textId="77777777" w:rsidR="007C1638" w:rsidRPr="00B675B7" w:rsidRDefault="007C1638" w:rsidP="00B675B7">
      <w:pPr>
        <w:pStyle w:val="Bezmezer"/>
        <w:jc w:val="both"/>
        <w:rPr>
          <w:rFonts w:ascii="Times New Roman" w:hAnsi="Times New Roman"/>
          <w:sz w:val="24"/>
        </w:rPr>
      </w:pPr>
    </w:p>
    <w:p w14:paraId="11E499D6"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 xml:space="preserve">Pojištění se vztahuje i pro případy </w:t>
      </w:r>
      <w:r w:rsidRPr="00B675B7">
        <w:rPr>
          <w:rFonts w:ascii="Times New Roman" w:hAnsi="Times New Roman"/>
          <w:sz w:val="24"/>
          <w:u w:val="single"/>
        </w:rPr>
        <w:t>odcizení celého motorového vozidla</w:t>
      </w:r>
      <w:r w:rsidRPr="00B675B7">
        <w:rPr>
          <w:rFonts w:ascii="Times New Roman" w:hAnsi="Times New Roman"/>
          <w:sz w:val="24"/>
        </w:rPr>
        <w:t>, ve kterém se pojištěné věci nacházely. Pojistné plnění za pojištěnou věc bude poskytnuté jen za předpokladu, že motorové vozidlo bylo v době pojistné události řádně uzavřeno a uzamčeno.</w:t>
      </w:r>
    </w:p>
    <w:p w14:paraId="09EE61A4" w14:textId="77777777" w:rsidR="007C1638" w:rsidRPr="00B675B7" w:rsidRDefault="007C1638" w:rsidP="00B675B7">
      <w:pPr>
        <w:pStyle w:val="Bezmezer"/>
        <w:jc w:val="both"/>
        <w:rPr>
          <w:rFonts w:ascii="Times New Roman" w:hAnsi="Times New Roman"/>
          <w:sz w:val="24"/>
        </w:rPr>
      </w:pPr>
    </w:p>
    <w:p w14:paraId="19247B37" w14:textId="77777777" w:rsidR="007C1638" w:rsidRPr="00B675B7" w:rsidRDefault="007C1638" w:rsidP="00B675B7">
      <w:pPr>
        <w:pStyle w:val="Bezmezer"/>
        <w:jc w:val="both"/>
        <w:rPr>
          <w:rFonts w:ascii="Times New Roman" w:hAnsi="Times New Roman"/>
          <w:sz w:val="24"/>
        </w:rPr>
      </w:pPr>
      <w:r w:rsidRPr="00B675B7">
        <w:rPr>
          <w:rFonts w:ascii="Times New Roman" w:hAnsi="Times New Roman"/>
          <w:sz w:val="24"/>
        </w:rPr>
        <w:t>Pro účely tohoto pojištění se krádeží rozumí také přivlastnění si pojištěné věci tak, že se jí pachatel zmocnil dále uvedeným způsobem:</w:t>
      </w:r>
    </w:p>
    <w:p w14:paraId="2797AE05" w14:textId="77777777" w:rsidR="007C1638" w:rsidRPr="00B675B7" w:rsidRDefault="007C1638" w:rsidP="00B675B7">
      <w:pPr>
        <w:pStyle w:val="Bezmezer"/>
        <w:numPr>
          <w:ilvl w:val="1"/>
          <w:numId w:val="34"/>
        </w:numPr>
        <w:tabs>
          <w:tab w:val="clear" w:pos="1440"/>
        </w:tabs>
        <w:ind w:left="567"/>
        <w:jc w:val="both"/>
        <w:rPr>
          <w:rFonts w:ascii="Times New Roman" w:hAnsi="Times New Roman"/>
          <w:sz w:val="24"/>
        </w:rPr>
      </w:pPr>
      <w:r w:rsidRPr="00B675B7">
        <w:rPr>
          <w:rFonts w:ascii="Times New Roman" w:hAnsi="Times New Roman"/>
          <w:sz w:val="24"/>
        </w:rPr>
        <w:t>Motorové vozidlo, ve kterém byla pojištěná věc uzamčena, otevřel originálním klíčem (nebo obdobným zařízením – např. elektronickým přístupovým čipem), jehož se zmocnil krádeží nebo loupeží, nebo motorové vozidlo otevřel zhotoveným duplikátem.</w:t>
      </w:r>
    </w:p>
    <w:p w14:paraId="00FBC2C6" w14:textId="77777777" w:rsidR="007C1638" w:rsidRPr="00B675B7" w:rsidRDefault="007C1638" w:rsidP="00B675B7">
      <w:pPr>
        <w:pStyle w:val="Bezmezer"/>
        <w:numPr>
          <w:ilvl w:val="1"/>
          <w:numId w:val="34"/>
        </w:numPr>
        <w:tabs>
          <w:tab w:val="clear" w:pos="1440"/>
        </w:tabs>
        <w:ind w:left="567"/>
        <w:jc w:val="both"/>
        <w:rPr>
          <w:rFonts w:ascii="Times New Roman" w:hAnsi="Times New Roman"/>
          <w:sz w:val="24"/>
        </w:rPr>
      </w:pPr>
      <w:r w:rsidRPr="00B675B7">
        <w:rPr>
          <w:rFonts w:ascii="Times New Roman" w:hAnsi="Times New Roman"/>
          <w:sz w:val="24"/>
        </w:rPr>
        <w:t>Za použití nástroje nebo nástrojů překonal zařízení, které je výrobcem určeno jako zařízení chránící před neoprávněným vniknutím do vozidla.</w:t>
      </w:r>
    </w:p>
    <w:p w14:paraId="556BC7F2" w14:textId="77777777" w:rsidR="007C1638" w:rsidRPr="00B675B7" w:rsidRDefault="007C1638" w:rsidP="00B675B7">
      <w:pPr>
        <w:pStyle w:val="Bezmezer"/>
        <w:jc w:val="both"/>
        <w:rPr>
          <w:rFonts w:ascii="Times New Roman" w:hAnsi="Times New Roman"/>
          <w:sz w:val="24"/>
        </w:rPr>
      </w:pPr>
    </w:p>
    <w:p w14:paraId="22E27A97" w14:textId="77777777" w:rsidR="007C1638" w:rsidRDefault="007C1638" w:rsidP="00B675B7">
      <w:pPr>
        <w:pStyle w:val="Bezmezer"/>
        <w:jc w:val="both"/>
        <w:rPr>
          <w:rFonts w:ascii="Times New Roman" w:hAnsi="Times New Roman"/>
          <w:sz w:val="24"/>
        </w:rPr>
      </w:pPr>
      <w:r w:rsidRPr="00B675B7">
        <w:rPr>
          <w:rFonts w:ascii="Times New Roman" w:hAnsi="Times New Roman"/>
          <w:sz w:val="24"/>
        </w:rPr>
        <w:t xml:space="preserve">Pojištění se sjednává také pro případ </w:t>
      </w:r>
      <w:r w:rsidRPr="00B675B7">
        <w:rPr>
          <w:rFonts w:ascii="Times New Roman" w:hAnsi="Times New Roman"/>
          <w:bCs/>
          <w:sz w:val="24"/>
        </w:rPr>
        <w:t>odcizení přepravovaných věcí</w:t>
      </w:r>
      <w:r w:rsidRPr="00B675B7">
        <w:rPr>
          <w:rFonts w:ascii="Times New Roman" w:hAnsi="Times New Roman"/>
          <w:sz w:val="24"/>
        </w:rPr>
        <w:t xml:space="preserve">, </w:t>
      </w:r>
      <w:r w:rsidRPr="00B675B7">
        <w:rPr>
          <w:rFonts w:ascii="Times New Roman" w:hAnsi="Times New Roman"/>
          <w:sz w:val="24"/>
          <w:u w:val="single"/>
        </w:rPr>
        <w:t>pokud k odcizení došlo v souvislosti s živelní událostí nebo dopravní nehodou</w:t>
      </w:r>
      <w:r w:rsidRPr="00B675B7">
        <w:rPr>
          <w:rFonts w:ascii="Times New Roman" w:hAnsi="Times New Roman"/>
          <w:sz w:val="24"/>
        </w:rPr>
        <w:t xml:space="preserve"> vozidla provádějícího přepravu. Právo na plnění však vznikne jen za předpokladu, že pojištěný byl při uvedených událostech zbaven možnosti pojištěné věci opatrovat.</w:t>
      </w:r>
    </w:p>
    <w:p w14:paraId="6585B278" w14:textId="77777777" w:rsidR="0056355E" w:rsidRDefault="0056355E" w:rsidP="00B675B7">
      <w:pPr>
        <w:pStyle w:val="Bezmezer"/>
        <w:jc w:val="both"/>
        <w:rPr>
          <w:rFonts w:ascii="Times New Roman" w:hAnsi="Times New Roman"/>
          <w:sz w:val="24"/>
        </w:rPr>
      </w:pPr>
    </w:p>
    <w:p w14:paraId="551C8799" w14:textId="77777777" w:rsidR="0056355E" w:rsidRDefault="0056355E" w:rsidP="00B675B7">
      <w:pPr>
        <w:pStyle w:val="Bezmezer"/>
        <w:jc w:val="both"/>
        <w:rPr>
          <w:rFonts w:ascii="Times New Roman" w:hAnsi="Times New Roman"/>
          <w:sz w:val="24"/>
        </w:rPr>
      </w:pPr>
    </w:p>
    <w:p w14:paraId="428AE8E6" w14:textId="77777777" w:rsidR="0056355E" w:rsidRDefault="0056355E" w:rsidP="00B675B7">
      <w:pPr>
        <w:pStyle w:val="Bezmezer"/>
        <w:jc w:val="both"/>
        <w:rPr>
          <w:rFonts w:ascii="Times New Roman" w:hAnsi="Times New Roman"/>
          <w:sz w:val="24"/>
        </w:rPr>
      </w:pPr>
    </w:p>
    <w:p w14:paraId="6615A41B" w14:textId="77777777" w:rsidR="0056355E" w:rsidRDefault="0056355E" w:rsidP="00B675B7">
      <w:pPr>
        <w:pStyle w:val="Bezmezer"/>
        <w:jc w:val="both"/>
        <w:rPr>
          <w:rFonts w:ascii="Times New Roman" w:hAnsi="Times New Roman"/>
          <w:sz w:val="24"/>
        </w:rPr>
      </w:pPr>
    </w:p>
    <w:p w14:paraId="674596DE" w14:textId="77777777" w:rsidR="0056355E" w:rsidRDefault="0056355E" w:rsidP="00B675B7">
      <w:pPr>
        <w:pStyle w:val="Bezmezer"/>
        <w:jc w:val="both"/>
        <w:rPr>
          <w:rFonts w:ascii="Times New Roman" w:hAnsi="Times New Roman"/>
          <w:sz w:val="24"/>
        </w:rPr>
      </w:pPr>
    </w:p>
    <w:p w14:paraId="73B9B489" w14:textId="77777777" w:rsidR="0056355E" w:rsidRPr="00B675B7" w:rsidRDefault="0056355E" w:rsidP="00B675B7">
      <w:pPr>
        <w:pStyle w:val="Bezmezer"/>
        <w:jc w:val="both"/>
        <w:rPr>
          <w:rFonts w:ascii="Times New Roman" w:hAnsi="Times New Roman"/>
          <w:sz w:val="24"/>
        </w:rPr>
      </w:pPr>
    </w:p>
    <w:p w14:paraId="364FEF92" w14:textId="77777777" w:rsidR="007C1638" w:rsidRPr="00B675B7" w:rsidRDefault="007C1638" w:rsidP="007C1638">
      <w:pPr>
        <w:pStyle w:val="Bezmezer"/>
        <w:rPr>
          <w:rFonts w:ascii="Times New Roman" w:hAnsi="Times New Roman"/>
          <w:sz w:val="24"/>
          <w:highlight w:val="cyan"/>
        </w:rPr>
      </w:pPr>
    </w:p>
    <w:p w14:paraId="33A67AFF" w14:textId="77777777" w:rsidR="007C1638" w:rsidRPr="00B675B7" w:rsidRDefault="007C1638" w:rsidP="007C1638">
      <w:pPr>
        <w:numPr>
          <w:ilvl w:val="0"/>
          <w:numId w:val="17"/>
        </w:numPr>
        <w:tabs>
          <w:tab w:val="left" w:pos="567"/>
        </w:tabs>
        <w:ind w:left="0" w:firstLine="0"/>
        <w:jc w:val="both"/>
        <w:rPr>
          <w:rFonts w:ascii="Times New Roman" w:hAnsi="Times New Roman"/>
          <w:b/>
          <w:sz w:val="24"/>
        </w:rPr>
      </w:pPr>
      <w:r w:rsidRPr="00B675B7">
        <w:rPr>
          <w:rFonts w:ascii="Times New Roman" w:hAnsi="Times New Roman"/>
          <w:b/>
          <w:sz w:val="24"/>
        </w:rPr>
        <w:t>Pojištění obsahu uloženého v chladícím zařízení</w:t>
      </w:r>
    </w:p>
    <w:p w14:paraId="14C96301" w14:textId="77777777" w:rsidR="007C1638" w:rsidRPr="00B675B7" w:rsidRDefault="007C1638" w:rsidP="007C1638">
      <w:pPr>
        <w:rPr>
          <w:rFonts w:ascii="Times New Roman" w:hAnsi="Times New Roman"/>
          <w:sz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103"/>
        <w:gridCol w:w="1985"/>
        <w:gridCol w:w="1984"/>
      </w:tblGrid>
      <w:tr w:rsidR="00B675B7" w:rsidRPr="00B675B7" w14:paraId="1274073E" w14:textId="77777777" w:rsidTr="00B675B7">
        <w:trPr>
          <w:trHeight w:val="749"/>
        </w:trPr>
        <w:tc>
          <w:tcPr>
            <w:tcW w:w="5103" w:type="dxa"/>
            <w:tcBorders>
              <w:top w:val="single" w:sz="12" w:space="0" w:color="auto"/>
              <w:bottom w:val="single" w:sz="8" w:space="0" w:color="auto"/>
            </w:tcBorders>
            <w:shd w:val="clear" w:color="auto" w:fill="FBE4D5" w:themeFill="accent2" w:themeFillTint="33"/>
            <w:vAlign w:val="center"/>
          </w:tcPr>
          <w:p w14:paraId="0CE7D317"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5" w:type="dxa"/>
            <w:tcBorders>
              <w:top w:val="single" w:sz="12" w:space="0" w:color="auto"/>
              <w:bottom w:val="single" w:sz="8" w:space="0" w:color="auto"/>
            </w:tcBorders>
            <w:shd w:val="clear" w:color="auto" w:fill="FBE4D5" w:themeFill="accent2" w:themeFillTint="33"/>
            <w:vAlign w:val="center"/>
          </w:tcPr>
          <w:p w14:paraId="3499D5E6"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w:t>
            </w:r>
          </w:p>
          <w:p w14:paraId="0CAFA968"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top w:val="single" w:sz="12" w:space="0" w:color="auto"/>
              <w:bottom w:val="single" w:sz="8" w:space="0" w:color="auto"/>
            </w:tcBorders>
            <w:shd w:val="clear" w:color="auto" w:fill="FBE4D5" w:themeFill="accent2" w:themeFillTint="33"/>
            <w:vAlign w:val="center"/>
          </w:tcPr>
          <w:p w14:paraId="4A02ADE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63D58C4B"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B675B7" w:rsidRPr="00B675B7" w14:paraId="7BA07633" w14:textId="77777777" w:rsidTr="00B675B7">
        <w:trPr>
          <w:trHeight w:val="1102"/>
        </w:trPr>
        <w:tc>
          <w:tcPr>
            <w:tcW w:w="5103" w:type="dxa"/>
            <w:tcBorders>
              <w:top w:val="single" w:sz="8" w:space="0" w:color="auto"/>
              <w:bottom w:val="single" w:sz="12" w:space="0" w:color="auto"/>
              <w:right w:val="single" w:sz="6" w:space="0" w:color="auto"/>
            </w:tcBorders>
            <w:shd w:val="clear" w:color="auto" w:fill="DEEAF6" w:themeFill="accent5" w:themeFillTint="33"/>
            <w:vAlign w:val="center"/>
          </w:tcPr>
          <w:p w14:paraId="0846A1E1" w14:textId="77777777" w:rsidR="007C1638" w:rsidRPr="00B675B7" w:rsidRDefault="007C1638" w:rsidP="00BB7DA0">
            <w:pPr>
              <w:pStyle w:val="Bezmezer"/>
              <w:rPr>
                <w:rFonts w:ascii="Times New Roman" w:hAnsi="Times New Roman"/>
                <w:sz w:val="24"/>
              </w:rPr>
            </w:pPr>
            <w:r w:rsidRPr="00B675B7">
              <w:rPr>
                <w:rFonts w:ascii="Times New Roman" w:hAnsi="Times New Roman"/>
                <w:b/>
                <w:bCs/>
                <w:sz w:val="24"/>
              </w:rPr>
              <w:t xml:space="preserve">Soubor vlastních a cizích zásob, uložených v chladicích a mrazicích zařízeních </w:t>
            </w:r>
            <w:r w:rsidRPr="00B675B7">
              <w:rPr>
                <w:rFonts w:ascii="Times New Roman" w:hAnsi="Times New Roman"/>
                <w:sz w:val="24"/>
              </w:rPr>
              <w:t>(léky, zdravotnický materiál, potraviny, krevní deriváty, krevní výrobky apod.)</w:t>
            </w:r>
          </w:p>
        </w:tc>
        <w:tc>
          <w:tcPr>
            <w:tcW w:w="1985" w:type="dxa"/>
            <w:tcBorders>
              <w:top w:val="single" w:sz="8" w:space="0" w:color="auto"/>
              <w:left w:val="single" w:sz="6" w:space="0" w:color="auto"/>
              <w:bottom w:val="single" w:sz="12" w:space="0" w:color="auto"/>
              <w:right w:val="single" w:sz="6" w:space="0" w:color="auto"/>
            </w:tcBorders>
            <w:shd w:val="clear" w:color="auto" w:fill="DEEAF6" w:themeFill="accent5" w:themeFillTint="33"/>
            <w:vAlign w:val="center"/>
          </w:tcPr>
          <w:p w14:paraId="18BCEBBD"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1 000 000,-</w:t>
            </w:r>
          </w:p>
          <w:p w14:paraId="22AC7193" w14:textId="77777777" w:rsidR="007C1638" w:rsidRPr="00B675B7" w:rsidRDefault="007C1638" w:rsidP="00BB7DA0">
            <w:pPr>
              <w:pStyle w:val="Bezmezer"/>
              <w:jc w:val="center"/>
              <w:rPr>
                <w:rFonts w:ascii="Times New Roman" w:hAnsi="Times New Roman"/>
                <w:bCs/>
                <w:sz w:val="24"/>
                <w:highlight w:val="cyan"/>
              </w:rPr>
            </w:pPr>
            <w:r w:rsidRPr="00B675B7">
              <w:rPr>
                <w:rFonts w:ascii="Times New Roman" w:hAnsi="Times New Roman"/>
                <w:bCs/>
                <w:i/>
                <w:sz w:val="24"/>
              </w:rPr>
              <w:t>(na první riziko)</w:t>
            </w:r>
          </w:p>
        </w:tc>
        <w:tc>
          <w:tcPr>
            <w:tcW w:w="1984" w:type="dxa"/>
            <w:tcBorders>
              <w:top w:val="single" w:sz="8" w:space="0" w:color="auto"/>
              <w:left w:val="single" w:sz="6" w:space="0" w:color="auto"/>
              <w:bottom w:val="single" w:sz="12" w:space="0" w:color="auto"/>
            </w:tcBorders>
            <w:shd w:val="clear" w:color="auto" w:fill="DEEAF6" w:themeFill="accent5" w:themeFillTint="33"/>
            <w:vAlign w:val="center"/>
          </w:tcPr>
          <w:p w14:paraId="4C8DEBEB" w14:textId="77777777" w:rsidR="007C1638" w:rsidRPr="00B675B7" w:rsidRDefault="007C1638" w:rsidP="00BB7DA0">
            <w:pPr>
              <w:pStyle w:val="Bezmezer"/>
              <w:jc w:val="center"/>
              <w:rPr>
                <w:rFonts w:ascii="Times New Roman" w:hAnsi="Times New Roman"/>
                <w:sz w:val="24"/>
                <w:highlight w:val="cyan"/>
              </w:rPr>
            </w:pPr>
            <w:r w:rsidRPr="00B675B7">
              <w:rPr>
                <w:rFonts w:ascii="Times New Roman" w:hAnsi="Times New Roman"/>
                <w:sz w:val="24"/>
                <w:lang w:val="en-US" w:eastAsia="ja-JP"/>
              </w:rPr>
              <w:t>10 0</w:t>
            </w:r>
            <w:r w:rsidRPr="00B675B7">
              <w:rPr>
                <w:rFonts w:ascii="Times New Roman" w:hAnsi="Times New Roman"/>
                <w:spacing w:val="1"/>
                <w:sz w:val="24"/>
                <w:lang w:val="en-US" w:eastAsia="ja-JP"/>
              </w:rPr>
              <w:t>0</w:t>
            </w:r>
            <w:r w:rsidRPr="00B675B7">
              <w:rPr>
                <w:rFonts w:ascii="Times New Roman" w:hAnsi="Times New Roman"/>
                <w:sz w:val="24"/>
                <w:lang w:val="en-US" w:eastAsia="ja-JP"/>
              </w:rPr>
              <w:t>0,-</w:t>
            </w:r>
          </w:p>
        </w:tc>
      </w:tr>
    </w:tbl>
    <w:p w14:paraId="55E38EF1" w14:textId="77777777" w:rsidR="007C1638" w:rsidRPr="00B675B7" w:rsidRDefault="007C1638" w:rsidP="007C1638">
      <w:pPr>
        <w:rPr>
          <w:rFonts w:ascii="Times New Roman" w:hAnsi="Times New Roman"/>
          <w:sz w:val="24"/>
          <w:highlight w:val="cyan"/>
        </w:rPr>
      </w:pPr>
    </w:p>
    <w:p w14:paraId="15EF9CAE" w14:textId="77777777" w:rsidR="007C1638" w:rsidRPr="00B675B7" w:rsidRDefault="007C1638" w:rsidP="007C1638">
      <w:pPr>
        <w:rPr>
          <w:rFonts w:ascii="Times New Roman" w:hAnsi="Times New Roman"/>
          <w:sz w:val="24"/>
        </w:rPr>
      </w:pPr>
    </w:p>
    <w:p w14:paraId="245A6C9F" w14:textId="77777777" w:rsidR="007C1638" w:rsidRPr="00B675B7" w:rsidRDefault="007C1638" w:rsidP="007C1638">
      <w:pPr>
        <w:rPr>
          <w:rFonts w:ascii="Times New Roman" w:hAnsi="Times New Roman"/>
          <w:bCs/>
          <w:sz w:val="24"/>
        </w:rPr>
      </w:pPr>
      <w:r w:rsidRPr="00B675B7">
        <w:rPr>
          <w:rFonts w:ascii="Times New Roman" w:hAnsi="Times New Roman"/>
          <w:bCs/>
          <w:sz w:val="24"/>
          <w:u w:val="single"/>
        </w:rPr>
        <w:t>Rozsah pojištění:</w:t>
      </w:r>
      <w:r w:rsidRPr="00B675B7">
        <w:rPr>
          <w:rFonts w:ascii="Times New Roman" w:hAnsi="Times New Roman"/>
          <w:bCs/>
          <w:sz w:val="24"/>
        </w:rPr>
        <w:t xml:space="preserve"> </w:t>
      </w:r>
    </w:p>
    <w:p w14:paraId="3C05C616" w14:textId="77777777" w:rsidR="007C1638" w:rsidRPr="00B675B7" w:rsidRDefault="007C1638" w:rsidP="007C1638">
      <w:pPr>
        <w:rPr>
          <w:rFonts w:ascii="Times New Roman" w:hAnsi="Times New Roman"/>
          <w:bCs/>
          <w:sz w:val="24"/>
        </w:rPr>
      </w:pPr>
    </w:p>
    <w:p w14:paraId="448D07EB" w14:textId="77777777" w:rsidR="007C1638" w:rsidRPr="00B675B7" w:rsidRDefault="007C1638" w:rsidP="007C1638">
      <w:pPr>
        <w:rPr>
          <w:rFonts w:ascii="Times New Roman" w:hAnsi="Times New Roman"/>
          <w:sz w:val="24"/>
        </w:rPr>
      </w:pPr>
      <w:r w:rsidRPr="00B675B7">
        <w:rPr>
          <w:rFonts w:ascii="Times New Roman" w:hAnsi="Times New Roman"/>
          <w:sz w:val="24"/>
        </w:rPr>
        <w:t>Pojištění pro případ poškození nebo zničení obsahu uloženého v chladícím nebo mrazícím zařízení</w:t>
      </w:r>
    </w:p>
    <w:p w14:paraId="7175989C" w14:textId="77777777" w:rsidR="007C1638" w:rsidRPr="00B675B7" w:rsidRDefault="007C1638" w:rsidP="007C1638">
      <w:pPr>
        <w:numPr>
          <w:ilvl w:val="1"/>
          <w:numId w:val="34"/>
        </w:numPr>
        <w:tabs>
          <w:tab w:val="clear" w:pos="1440"/>
          <w:tab w:val="num" w:pos="709"/>
        </w:tabs>
        <w:ind w:hanging="1014"/>
        <w:rPr>
          <w:rFonts w:ascii="Times New Roman" w:hAnsi="Times New Roman"/>
          <w:sz w:val="24"/>
        </w:rPr>
      </w:pPr>
      <w:r w:rsidRPr="00B675B7">
        <w:rPr>
          <w:rFonts w:ascii="Times New Roman" w:hAnsi="Times New Roman"/>
          <w:sz w:val="24"/>
        </w:rPr>
        <w:t xml:space="preserve">v důsledku nečekaného a náhlého </w:t>
      </w:r>
      <w:r w:rsidRPr="00B675B7">
        <w:rPr>
          <w:rFonts w:ascii="Times New Roman" w:hAnsi="Times New Roman"/>
          <w:b/>
          <w:bCs/>
          <w:sz w:val="24"/>
        </w:rPr>
        <w:t>výpadku elektrické energie</w:t>
      </w:r>
      <w:r w:rsidRPr="00B675B7">
        <w:rPr>
          <w:rFonts w:ascii="Times New Roman" w:hAnsi="Times New Roman"/>
          <w:sz w:val="24"/>
        </w:rPr>
        <w:t xml:space="preserve"> nezaviněného pojištěným</w:t>
      </w:r>
    </w:p>
    <w:p w14:paraId="476C9B7F" w14:textId="77777777" w:rsidR="007C1638" w:rsidRPr="00B675B7" w:rsidRDefault="007C1638" w:rsidP="007C1638">
      <w:pPr>
        <w:numPr>
          <w:ilvl w:val="1"/>
          <w:numId w:val="34"/>
        </w:numPr>
        <w:tabs>
          <w:tab w:val="clear" w:pos="1440"/>
          <w:tab w:val="num" w:pos="709"/>
        </w:tabs>
        <w:ind w:hanging="1014"/>
        <w:rPr>
          <w:rFonts w:ascii="Times New Roman" w:hAnsi="Times New Roman"/>
          <w:sz w:val="24"/>
        </w:rPr>
      </w:pPr>
      <w:r w:rsidRPr="00B675B7">
        <w:rPr>
          <w:rFonts w:ascii="Times New Roman" w:hAnsi="Times New Roman"/>
          <w:sz w:val="24"/>
        </w:rPr>
        <w:t xml:space="preserve">v důsledku </w:t>
      </w:r>
      <w:r w:rsidRPr="00B675B7">
        <w:rPr>
          <w:rFonts w:ascii="Times New Roman" w:hAnsi="Times New Roman"/>
          <w:b/>
          <w:bCs/>
          <w:sz w:val="24"/>
        </w:rPr>
        <w:t>poruchy funkčnosti</w:t>
      </w:r>
      <w:r w:rsidRPr="00B675B7">
        <w:rPr>
          <w:rFonts w:ascii="Times New Roman" w:hAnsi="Times New Roman"/>
          <w:sz w:val="24"/>
        </w:rPr>
        <w:t xml:space="preserve"> chladícího nebo mrazícího zařízení nezaviněné pojištěným</w:t>
      </w:r>
    </w:p>
    <w:p w14:paraId="2C9636AC" w14:textId="77777777" w:rsidR="007C1638" w:rsidRPr="00B675B7" w:rsidRDefault="007C1638" w:rsidP="007C1638">
      <w:pPr>
        <w:rPr>
          <w:rFonts w:ascii="Times New Roman" w:hAnsi="Times New Roman"/>
          <w:sz w:val="24"/>
        </w:rPr>
      </w:pPr>
    </w:p>
    <w:p w14:paraId="19BC2EAB" w14:textId="77777777" w:rsidR="007C1638" w:rsidRPr="0056355E" w:rsidRDefault="007C1638" w:rsidP="0056355E">
      <w:pPr>
        <w:pStyle w:val="Nzev"/>
        <w:jc w:val="left"/>
        <w:rPr>
          <w:rFonts w:ascii="Times New Roman" w:hAnsi="Times New Roman"/>
          <w:sz w:val="24"/>
          <w:szCs w:val="24"/>
          <w:u w:val="single"/>
        </w:rPr>
      </w:pPr>
      <w:r w:rsidRPr="0056355E">
        <w:rPr>
          <w:rFonts w:ascii="Times New Roman" w:hAnsi="Times New Roman"/>
          <w:sz w:val="24"/>
          <w:szCs w:val="24"/>
          <w:u w:val="single"/>
        </w:rPr>
        <w:t>Pojištění odpovědnosti za újmu</w:t>
      </w:r>
    </w:p>
    <w:p w14:paraId="635702DA" w14:textId="77777777" w:rsidR="007C1638" w:rsidRPr="00B675B7" w:rsidRDefault="007C1638" w:rsidP="007C1638">
      <w:pPr>
        <w:rPr>
          <w:rFonts w:ascii="Times New Roman" w:hAnsi="Times New Roman"/>
          <w:sz w:val="24"/>
        </w:rPr>
      </w:pPr>
    </w:p>
    <w:p w14:paraId="1C154FE5" w14:textId="77777777" w:rsidR="007C1638" w:rsidRPr="00B675B7" w:rsidRDefault="007C1638" w:rsidP="007C1638">
      <w:pPr>
        <w:tabs>
          <w:tab w:val="left" w:pos="567"/>
        </w:tabs>
        <w:jc w:val="both"/>
        <w:rPr>
          <w:rFonts w:ascii="Times New Roman" w:hAnsi="Times New Roman"/>
          <w:b/>
          <w:sz w:val="24"/>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5245"/>
        <w:gridCol w:w="1985"/>
        <w:gridCol w:w="1984"/>
      </w:tblGrid>
      <w:tr w:rsidR="00B675B7" w:rsidRPr="00B675B7" w14:paraId="4CA00348" w14:textId="77777777" w:rsidTr="00B675B7">
        <w:trPr>
          <w:trHeight w:val="749"/>
        </w:trPr>
        <w:tc>
          <w:tcPr>
            <w:tcW w:w="5245" w:type="dxa"/>
            <w:tcBorders>
              <w:bottom w:val="single" w:sz="12" w:space="0" w:color="auto"/>
            </w:tcBorders>
            <w:shd w:val="clear" w:color="auto" w:fill="FBE4D5" w:themeFill="accent2" w:themeFillTint="33"/>
            <w:vAlign w:val="center"/>
          </w:tcPr>
          <w:p w14:paraId="78A6D0D7"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Předmět pojištění</w:t>
            </w:r>
          </w:p>
        </w:tc>
        <w:tc>
          <w:tcPr>
            <w:tcW w:w="1985" w:type="dxa"/>
            <w:tcBorders>
              <w:bottom w:val="single" w:sz="12" w:space="0" w:color="auto"/>
            </w:tcBorders>
            <w:shd w:val="clear" w:color="auto" w:fill="FBE4D5" w:themeFill="accent2" w:themeFillTint="33"/>
            <w:vAlign w:val="center"/>
          </w:tcPr>
          <w:p w14:paraId="32A6C157"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pojistná částka / limit plnění</w:t>
            </w:r>
          </w:p>
          <w:p w14:paraId="4253FC8C"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c>
          <w:tcPr>
            <w:tcW w:w="1984" w:type="dxa"/>
            <w:tcBorders>
              <w:bottom w:val="single" w:sz="12" w:space="0" w:color="auto"/>
            </w:tcBorders>
            <w:shd w:val="clear" w:color="auto" w:fill="FBE4D5" w:themeFill="accent2" w:themeFillTint="33"/>
            <w:vAlign w:val="center"/>
          </w:tcPr>
          <w:p w14:paraId="2B0C6DD0"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spoluúčast</w:t>
            </w:r>
          </w:p>
          <w:p w14:paraId="16DD8E12"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sz w:val="24"/>
                <w:szCs w:val="24"/>
              </w:rPr>
              <w:t>(v Kč)</w:t>
            </w:r>
          </w:p>
        </w:tc>
      </w:tr>
      <w:tr w:rsidR="00B675B7" w:rsidRPr="00B675B7" w14:paraId="08029D06" w14:textId="77777777" w:rsidTr="00B675B7">
        <w:trPr>
          <w:trHeight w:val="1714"/>
        </w:trPr>
        <w:tc>
          <w:tcPr>
            <w:tcW w:w="5245" w:type="dxa"/>
            <w:tcBorders>
              <w:bottom w:val="single" w:sz="4" w:space="0" w:color="auto"/>
            </w:tcBorders>
            <w:shd w:val="clear" w:color="auto" w:fill="DEEAF6" w:themeFill="accent5" w:themeFillTint="33"/>
            <w:vAlign w:val="center"/>
          </w:tcPr>
          <w:p w14:paraId="31AACA95"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b w:val="0"/>
                <w:iCs/>
                <w:sz w:val="24"/>
                <w:szCs w:val="24"/>
              </w:rPr>
              <w:t>Odpovědnost za</w:t>
            </w:r>
            <w:r w:rsidRPr="00B675B7">
              <w:rPr>
                <w:rFonts w:ascii="Times New Roman" w:hAnsi="Times New Roman"/>
                <w:iCs/>
                <w:sz w:val="24"/>
                <w:szCs w:val="24"/>
              </w:rPr>
              <w:t xml:space="preserve"> </w:t>
            </w:r>
            <w:r w:rsidRPr="00B675B7">
              <w:rPr>
                <w:rFonts w:ascii="Times New Roman" w:hAnsi="Times New Roman"/>
                <w:bCs w:val="0"/>
                <w:iCs/>
                <w:sz w:val="24"/>
                <w:szCs w:val="24"/>
              </w:rPr>
              <w:t xml:space="preserve">újmu způsobenou </w:t>
            </w:r>
            <w:r w:rsidRPr="00B675B7">
              <w:rPr>
                <w:rFonts w:ascii="Times New Roman" w:hAnsi="Times New Roman"/>
                <w:sz w:val="24"/>
                <w:szCs w:val="24"/>
              </w:rPr>
              <w:t>poskytováním zdravotních služeb nebo provozem zdravotnického zařízení</w:t>
            </w:r>
          </w:p>
        </w:tc>
        <w:tc>
          <w:tcPr>
            <w:tcW w:w="1985" w:type="dxa"/>
            <w:tcBorders>
              <w:bottom w:val="single" w:sz="4" w:space="0" w:color="auto"/>
            </w:tcBorders>
            <w:shd w:val="clear" w:color="auto" w:fill="DEEAF6" w:themeFill="accent5" w:themeFillTint="33"/>
            <w:vAlign w:val="center"/>
          </w:tcPr>
          <w:p w14:paraId="002A7F6A" w14:textId="77777777" w:rsidR="007C1638" w:rsidRPr="00B675B7" w:rsidRDefault="007C1638" w:rsidP="00BB7DA0">
            <w:pPr>
              <w:pStyle w:val="perex"/>
              <w:spacing w:before="0" w:line="240" w:lineRule="auto"/>
              <w:jc w:val="center"/>
              <w:rPr>
                <w:rFonts w:ascii="Times New Roman" w:hAnsi="Times New Roman"/>
                <w:sz w:val="24"/>
                <w:szCs w:val="24"/>
              </w:rPr>
            </w:pPr>
            <w:r w:rsidRPr="00B675B7">
              <w:rPr>
                <w:rFonts w:ascii="Times New Roman" w:hAnsi="Times New Roman"/>
                <w:b w:val="0"/>
                <w:sz w:val="24"/>
                <w:szCs w:val="24"/>
              </w:rPr>
              <w:t>50 000 000,-</w:t>
            </w:r>
          </w:p>
        </w:tc>
        <w:tc>
          <w:tcPr>
            <w:tcW w:w="1984" w:type="dxa"/>
            <w:tcBorders>
              <w:bottom w:val="single" w:sz="4" w:space="0" w:color="auto"/>
            </w:tcBorders>
            <w:shd w:val="clear" w:color="auto" w:fill="DEEAF6" w:themeFill="accent5" w:themeFillTint="33"/>
            <w:vAlign w:val="center"/>
          </w:tcPr>
          <w:p w14:paraId="7966AB5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Cs w:val="0"/>
                <w:sz w:val="24"/>
                <w:szCs w:val="24"/>
              </w:rPr>
              <w:t>100 000,-</w:t>
            </w:r>
            <w:r w:rsidRPr="00B675B7">
              <w:rPr>
                <w:rFonts w:ascii="Times New Roman" w:hAnsi="Times New Roman"/>
                <w:b w:val="0"/>
                <w:sz w:val="24"/>
                <w:szCs w:val="24"/>
              </w:rPr>
              <w:t xml:space="preserve"> /</w:t>
            </w:r>
          </w:p>
          <w:p w14:paraId="72C844C1"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Cs w:val="0"/>
                <w:sz w:val="24"/>
                <w:szCs w:val="24"/>
              </w:rPr>
              <w:t>500 000,-</w:t>
            </w:r>
            <w:r w:rsidRPr="00B675B7">
              <w:rPr>
                <w:rFonts w:ascii="Times New Roman" w:hAnsi="Times New Roman"/>
                <w:b w:val="0"/>
                <w:sz w:val="24"/>
                <w:szCs w:val="24"/>
              </w:rPr>
              <w:t xml:space="preserve"> pro pojistné události způsobené v souvislosti s činnostmi </w:t>
            </w:r>
            <w:r w:rsidRPr="00B675B7">
              <w:rPr>
                <w:rFonts w:ascii="Times New Roman" w:hAnsi="Times New Roman"/>
                <w:b w:val="0"/>
                <w:sz w:val="24"/>
                <w:szCs w:val="24"/>
                <w:u w:val="single"/>
              </w:rPr>
              <w:t>chirurgie, gynekologie a porodnictví</w:t>
            </w:r>
            <w:r w:rsidRPr="00B675B7">
              <w:rPr>
                <w:rFonts w:ascii="Times New Roman" w:hAnsi="Times New Roman"/>
                <w:b w:val="0"/>
                <w:sz w:val="24"/>
                <w:szCs w:val="24"/>
              </w:rPr>
              <w:t xml:space="preserve"> s plněním nad 5 000 000,- Kč </w:t>
            </w:r>
          </w:p>
        </w:tc>
      </w:tr>
      <w:tr w:rsidR="00B675B7" w:rsidRPr="00B675B7" w14:paraId="634113CB" w14:textId="77777777" w:rsidTr="00B675B7">
        <w:trPr>
          <w:trHeight w:val="550"/>
        </w:trPr>
        <w:tc>
          <w:tcPr>
            <w:tcW w:w="5245" w:type="dxa"/>
            <w:tcBorders>
              <w:top w:val="single" w:sz="4" w:space="0" w:color="auto"/>
              <w:bottom w:val="single" w:sz="4" w:space="0" w:color="auto"/>
            </w:tcBorders>
            <w:shd w:val="clear" w:color="auto" w:fill="DEEAF6" w:themeFill="accent5" w:themeFillTint="33"/>
            <w:vAlign w:val="center"/>
          </w:tcPr>
          <w:p w14:paraId="674E9ADC" w14:textId="77777777" w:rsidR="007C1638" w:rsidRPr="00B675B7" w:rsidRDefault="007C1638" w:rsidP="00BB7DA0">
            <w:pPr>
              <w:pStyle w:val="perex"/>
              <w:spacing w:before="0" w:line="240" w:lineRule="auto"/>
              <w:rPr>
                <w:rFonts w:ascii="Times New Roman" w:hAnsi="Times New Roman"/>
                <w:sz w:val="24"/>
                <w:szCs w:val="24"/>
              </w:rPr>
            </w:pPr>
            <w:r w:rsidRPr="00B675B7">
              <w:rPr>
                <w:rFonts w:ascii="Times New Roman" w:hAnsi="Times New Roman"/>
                <w:sz w:val="24"/>
                <w:szCs w:val="24"/>
              </w:rPr>
              <w:t>Obecná odpovědnost</w:t>
            </w:r>
          </w:p>
        </w:tc>
        <w:tc>
          <w:tcPr>
            <w:tcW w:w="1985" w:type="dxa"/>
            <w:tcBorders>
              <w:top w:val="single" w:sz="4" w:space="0" w:color="auto"/>
              <w:bottom w:val="single" w:sz="4" w:space="0" w:color="auto"/>
            </w:tcBorders>
            <w:shd w:val="clear" w:color="auto" w:fill="DEEAF6" w:themeFill="accent5" w:themeFillTint="33"/>
            <w:vAlign w:val="center"/>
          </w:tcPr>
          <w:p w14:paraId="4D97E627"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 xml:space="preserve">50 000 000,-       </w:t>
            </w:r>
          </w:p>
        </w:tc>
        <w:tc>
          <w:tcPr>
            <w:tcW w:w="1984" w:type="dxa"/>
            <w:tcBorders>
              <w:top w:val="single" w:sz="4" w:space="0" w:color="auto"/>
              <w:bottom w:val="single" w:sz="4" w:space="0" w:color="auto"/>
            </w:tcBorders>
            <w:shd w:val="clear" w:color="auto" w:fill="DEEAF6" w:themeFill="accent5" w:themeFillTint="33"/>
            <w:vAlign w:val="center"/>
          </w:tcPr>
          <w:p w14:paraId="57654626"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2 500,-</w:t>
            </w:r>
          </w:p>
        </w:tc>
      </w:tr>
      <w:tr w:rsidR="00B675B7" w:rsidRPr="00B675B7" w14:paraId="55371D2F" w14:textId="77777777" w:rsidTr="00B675B7">
        <w:trPr>
          <w:trHeight w:val="749"/>
        </w:trPr>
        <w:tc>
          <w:tcPr>
            <w:tcW w:w="5245" w:type="dxa"/>
            <w:tcBorders>
              <w:top w:val="single" w:sz="4" w:space="0" w:color="auto"/>
              <w:bottom w:val="single" w:sz="12" w:space="0" w:color="auto"/>
            </w:tcBorders>
            <w:shd w:val="clear" w:color="auto" w:fill="DEEAF6" w:themeFill="accent5" w:themeFillTint="33"/>
            <w:vAlign w:val="center"/>
          </w:tcPr>
          <w:p w14:paraId="52A1337A" w14:textId="77777777" w:rsidR="007C1638" w:rsidRPr="00B675B7" w:rsidRDefault="007C1638" w:rsidP="00BB7DA0">
            <w:pPr>
              <w:pStyle w:val="perex"/>
              <w:spacing w:before="0" w:line="240" w:lineRule="auto"/>
              <w:rPr>
                <w:rFonts w:ascii="Times New Roman" w:hAnsi="Times New Roman"/>
                <w:b w:val="0"/>
                <w:iCs/>
                <w:sz w:val="24"/>
                <w:szCs w:val="24"/>
              </w:rPr>
            </w:pPr>
            <w:r w:rsidRPr="00B675B7">
              <w:rPr>
                <w:rFonts w:ascii="Times New Roman" w:hAnsi="Times New Roman"/>
                <w:b w:val="0"/>
                <w:iCs/>
                <w:sz w:val="24"/>
                <w:szCs w:val="24"/>
              </w:rPr>
              <w:t>Odpovědnost za</w:t>
            </w:r>
            <w:r w:rsidRPr="00B675B7">
              <w:rPr>
                <w:rFonts w:ascii="Times New Roman" w:hAnsi="Times New Roman"/>
                <w:iCs/>
                <w:sz w:val="24"/>
                <w:szCs w:val="24"/>
              </w:rPr>
              <w:t xml:space="preserve"> </w:t>
            </w:r>
            <w:r w:rsidRPr="00B675B7">
              <w:rPr>
                <w:rFonts w:ascii="Times New Roman" w:hAnsi="Times New Roman"/>
                <w:bCs w:val="0"/>
                <w:iCs/>
                <w:sz w:val="24"/>
                <w:szCs w:val="24"/>
              </w:rPr>
              <w:t>újmu způsobenou vadným výrobkem pojištěného</w:t>
            </w:r>
          </w:p>
        </w:tc>
        <w:tc>
          <w:tcPr>
            <w:tcW w:w="1985" w:type="dxa"/>
            <w:tcBorders>
              <w:top w:val="single" w:sz="4" w:space="0" w:color="auto"/>
              <w:bottom w:val="single" w:sz="12" w:space="0" w:color="auto"/>
            </w:tcBorders>
            <w:shd w:val="clear" w:color="auto" w:fill="DEEAF6" w:themeFill="accent5" w:themeFillTint="33"/>
            <w:vAlign w:val="center"/>
          </w:tcPr>
          <w:p w14:paraId="0D40BC45"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 xml:space="preserve">50 000 000,-       </w:t>
            </w:r>
          </w:p>
        </w:tc>
        <w:tc>
          <w:tcPr>
            <w:tcW w:w="1984" w:type="dxa"/>
            <w:tcBorders>
              <w:top w:val="single" w:sz="4" w:space="0" w:color="auto"/>
              <w:bottom w:val="single" w:sz="12" w:space="0" w:color="auto"/>
            </w:tcBorders>
            <w:shd w:val="clear" w:color="auto" w:fill="DEEAF6" w:themeFill="accent5" w:themeFillTint="33"/>
            <w:vAlign w:val="center"/>
          </w:tcPr>
          <w:p w14:paraId="07835A98" w14:textId="77777777" w:rsidR="007C1638" w:rsidRPr="00B675B7" w:rsidRDefault="007C1638" w:rsidP="00BB7DA0">
            <w:pPr>
              <w:pStyle w:val="perex"/>
              <w:spacing w:before="0" w:line="240" w:lineRule="auto"/>
              <w:jc w:val="center"/>
              <w:rPr>
                <w:rFonts w:ascii="Times New Roman" w:hAnsi="Times New Roman"/>
                <w:b w:val="0"/>
                <w:sz w:val="24"/>
                <w:szCs w:val="24"/>
              </w:rPr>
            </w:pPr>
            <w:r w:rsidRPr="00B675B7">
              <w:rPr>
                <w:rFonts w:ascii="Times New Roman" w:hAnsi="Times New Roman"/>
                <w:b w:val="0"/>
                <w:sz w:val="24"/>
                <w:szCs w:val="24"/>
              </w:rPr>
              <w:t>2 500,-</w:t>
            </w:r>
          </w:p>
        </w:tc>
      </w:tr>
    </w:tbl>
    <w:p w14:paraId="3E67751B" w14:textId="77777777" w:rsidR="007C1638" w:rsidRPr="00B675B7" w:rsidRDefault="007C1638" w:rsidP="007C1638">
      <w:pPr>
        <w:pStyle w:val="Odstavecseseznamem"/>
        <w:spacing w:line="240" w:lineRule="auto"/>
        <w:ind w:left="0"/>
        <w:rPr>
          <w:rFonts w:ascii="Times New Roman" w:hAnsi="Times New Roman"/>
          <w:bCs/>
          <w:sz w:val="24"/>
          <w:szCs w:val="24"/>
          <w:highlight w:val="cyan"/>
        </w:rPr>
      </w:pPr>
    </w:p>
    <w:p w14:paraId="22046F44" w14:textId="77777777" w:rsidR="007C1638" w:rsidRPr="00B675B7" w:rsidRDefault="007C1638" w:rsidP="007C1638">
      <w:pPr>
        <w:pStyle w:val="Bezmezer"/>
        <w:rPr>
          <w:rFonts w:ascii="Times New Roman" w:hAnsi="Times New Roman"/>
          <w:bCs/>
          <w:sz w:val="24"/>
          <w:highlight w:val="cyan"/>
        </w:rPr>
      </w:pPr>
    </w:p>
    <w:p w14:paraId="1F2D511B" w14:textId="77777777" w:rsidR="007C1638" w:rsidRPr="00B675B7" w:rsidRDefault="007C1638" w:rsidP="007C1638">
      <w:pPr>
        <w:pStyle w:val="Odstavecseseznamem"/>
        <w:spacing w:line="240" w:lineRule="auto"/>
        <w:rPr>
          <w:rFonts w:ascii="Times New Roman" w:hAnsi="Times New Roman"/>
          <w:bCs/>
          <w:sz w:val="24"/>
          <w:szCs w:val="24"/>
        </w:rPr>
      </w:pPr>
    </w:p>
    <w:p w14:paraId="288D44A3" w14:textId="77777777" w:rsidR="007C1638" w:rsidRPr="00B675B7" w:rsidRDefault="007C1638" w:rsidP="007C1638">
      <w:pPr>
        <w:pStyle w:val="Odstavecseseznamem"/>
        <w:numPr>
          <w:ilvl w:val="0"/>
          <w:numId w:val="19"/>
        </w:numPr>
        <w:spacing w:line="240" w:lineRule="auto"/>
        <w:rPr>
          <w:rFonts w:ascii="Times New Roman" w:hAnsi="Times New Roman"/>
          <w:bCs/>
          <w:sz w:val="24"/>
          <w:szCs w:val="24"/>
        </w:rPr>
      </w:pPr>
      <w:r w:rsidRPr="00B675B7">
        <w:rPr>
          <w:rFonts w:ascii="Times New Roman" w:hAnsi="Times New Roman"/>
          <w:sz w:val="24"/>
          <w:szCs w:val="24"/>
        </w:rPr>
        <w:t xml:space="preserve">Územní rozsah pojištění: </w:t>
      </w:r>
      <w:r w:rsidRPr="00B675B7">
        <w:rPr>
          <w:rFonts w:ascii="Times New Roman" w:hAnsi="Times New Roman"/>
          <w:b/>
          <w:sz w:val="24"/>
          <w:szCs w:val="24"/>
        </w:rPr>
        <w:t>Evropa</w:t>
      </w:r>
    </w:p>
    <w:p w14:paraId="4E8EF429" w14:textId="77777777" w:rsidR="007C1638" w:rsidRPr="00B675B7" w:rsidRDefault="007C1638" w:rsidP="007C1638">
      <w:pPr>
        <w:pStyle w:val="Odstavecseseznamem"/>
        <w:spacing w:line="240" w:lineRule="auto"/>
        <w:rPr>
          <w:rFonts w:ascii="Times New Roman" w:hAnsi="Times New Roman"/>
          <w:bCs/>
          <w:sz w:val="24"/>
          <w:szCs w:val="24"/>
        </w:rPr>
      </w:pPr>
      <w:r w:rsidRPr="00B675B7">
        <w:rPr>
          <w:rFonts w:ascii="Times New Roman" w:hAnsi="Times New Roman"/>
          <w:bCs/>
          <w:sz w:val="24"/>
          <w:szCs w:val="24"/>
        </w:rPr>
        <w:lastRenderedPageBreak/>
        <w:t>Pro poskytování první pomoci není rozhodující územní rozsah příčiny vzniku škody/újmy, vzniku následků škody/újmy či dle jakého právního řádu pojištěný odpovídá.</w:t>
      </w:r>
    </w:p>
    <w:p w14:paraId="5D39A5A8" w14:textId="77777777" w:rsidR="007C1638" w:rsidRPr="00B675B7" w:rsidRDefault="007C1638" w:rsidP="007C1638">
      <w:pPr>
        <w:pStyle w:val="Odstavecseseznamem"/>
        <w:spacing w:line="240" w:lineRule="auto"/>
        <w:rPr>
          <w:rFonts w:ascii="Times New Roman" w:hAnsi="Times New Roman"/>
          <w:bCs/>
          <w:sz w:val="24"/>
          <w:szCs w:val="24"/>
        </w:rPr>
      </w:pPr>
    </w:p>
    <w:p w14:paraId="0794F2EE" w14:textId="77777777" w:rsidR="007C1638" w:rsidRPr="00B675B7" w:rsidRDefault="007C1638" w:rsidP="007C1638">
      <w:pPr>
        <w:pStyle w:val="Bezmezer"/>
        <w:rPr>
          <w:rFonts w:ascii="Times New Roman" w:hAnsi="Times New Roman"/>
          <w:sz w:val="24"/>
        </w:rPr>
      </w:pPr>
    </w:p>
    <w:p w14:paraId="78384037" w14:textId="77777777" w:rsidR="007C1638" w:rsidRPr="00B675B7" w:rsidRDefault="007C1638" w:rsidP="0056355E">
      <w:pPr>
        <w:pStyle w:val="Bezmezer"/>
        <w:numPr>
          <w:ilvl w:val="0"/>
          <w:numId w:val="54"/>
        </w:numPr>
        <w:jc w:val="both"/>
        <w:rPr>
          <w:rFonts w:ascii="Times New Roman" w:hAnsi="Times New Roman"/>
          <w:sz w:val="24"/>
        </w:rPr>
      </w:pPr>
      <w:r w:rsidRPr="00B675B7">
        <w:rPr>
          <w:rFonts w:ascii="Times New Roman" w:hAnsi="Times New Roman"/>
          <w:sz w:val="24"/>
        </w:rPr>
        <w:t>Pojištění se sjednává pro případ právním předpisem stanovené povinnosti pojištěného jako poskytovatele zdravotních služeb nahradit škodu či újmu při ublížení na zdraví nebo usmrcení vzniklou jinému:</w:t>
      </w:r>
    </w:p>
    <w:p w14:paraId="2104812F" w14:textId="77777777" w:rsidR="007C1638" w:rsidRPr="00B675B7" w:rsidRDefault="007C1638" w:rsidP="0056355E">
      <w:pPr>
        <w:pStyle w:val="Bezmezer"/>
        <w:ind w:left="720"/>
        <w:jc w:val="both"/>
        <w:rPr>
          <w:rFonts w:ascii="Times New Roman" w:hAnsi="Times New Roman"/>
          <w:sz w:val="24"/>
        </w:rPr>
      </w:pPr>
    </w:p>
    <w:p w14:paraId="44DC9DA6" w14:textId="77777777" w:rsidR="007C1638" w:rsidRPr="00B675B7" w:rsidRDefault="007C1638" w:rsidP="0056355E">
      <w:pPr>
        <w:pStyle w:val="Bezmezer"/>
        <w:numPr>
          <w:ilvl w:val="1"/>
          <w:numId w:val="34"/>
        </w:numPr>
        <w:tabs>
          <w:tab w:val="clear" w:pos="1440"/>
          <w:tab w:val="num" w:pos="1276"/>
        </w:tabs>
        <w:ind w:left="1276" w:hanging="283"/>
        <w:jc w:val="both"/>
        <w:rPr>
          <w:rFonts w:ascii="Times New Roman" w:hAnsi="Times New Roman"/>
          <w:sz w:val="24"/>
        </w:rPr>
      </w:pPr>
      <w:r w:rsidRPr="00B675B7">
        <w:rPr>
          <w:rFonts w:ascii="Times New Roman" w:hAnsi="Times New Roman"/>
          <w:b/>
          <w:bCs/>
          <w:sz w:val="24"/>
        </w:rPr>
        <w:t xml:space="preserve">Poskytováním zdravotních služeb nebo provozem zdravotnického zařízení </w:t>
      </w:r>
      <w:r w:rsidRPr="00B675B7">
        <w:rPr>
          <w:rFonts w:ascii="Times New Roman" w:hAnsi="Times New Roman"/>
          <w:sz w:val="24"/>
        </w:rPr>
        <w:t>(dle zákona č. 372/2011 Sb. o zdravotních službách a podmínkách jejich poskytování), které vyplývají z obchodního rejstříku pojištěného a z oprávnění k poskytování zdravotních služeb (tzv. registrace) a při poskytování první pomoci i nad rámec tohoto oprávnění</w:t>
      </w:r>
    </w:p>
    <w:p w14:paraId="5E98BE46" w14:textId="77777777" w:rsidR="007C1638" w:rsidRPr="00B675B7" w:rsidRDefault="007C1638" w:rsidP="0056355E">
      <w:pPr>
        <w:pStyle w:val="Bezmezer"/>
        <w:ind w:left="1276"/>
        <w:jc w:val="both"/>
        <w:rPr>
          <w:rFonts w:ascii="Times New Roman" w:hAnsi="Times New Roman"/>
          <w:sz w:val="24"/>
        </w:rPr>
      </w:pPr>
    </w:p>
    <w:p w14:paraId="24C85C85" w14:textId="77777777" w:rsidR="007C1638" w:rsidRPr="00B675B7" w:rsidRDefault="007C1638" w:rsidP="0056355E">
      <w:pPr>
        <w:pStyle w:val="Bezmezer"/>
        <w:numPr>
          <w:ilvl w:val="1"/>
          <w:numId w:val="34"/>
        </w:numPr>
        <w:tabs>
          <w:tab w:val="clear" w:pos="1440"/>
          <w:tab w:val="num" w:pos="1276"/>
        </w:tabs>
        <w:ind w:left="1276" w:hanging="283"/>
        <w:jc w:val="both"/>
        <w:rPr>
          <w:rFonts w:ascii="Times New Roman" w:hAnsi="Times New Roman"/>
          <w:sz w:val="24"/>
        </w:rPr>
      </w:pPr>
      <w:r w:rsidRPr="00B675B7">
        <w:rPr>
          <w:rFonts w:ascii="Times New Roman" w:hAnsi="Times New Roman"/>
          <w:b/>
          <w:bCs/>
          <w:sz w:val="24"/>
        </w:rPr>
        <w:t>Poskytováním zdravotních služeb</w:t>
      </w:r>
      <w:r w:rsidRPr="00B675B7">
        <w:rPr>
          <w:rFonts w:ascii="Times New Roman" w:hAnsi="Times New Roman"/>
          <w:sz w:val="24"/>
        </w:rPr>
        <w:t xml:space="preserve"> pojištěným poskytovatelem sociálních služeb v rozsahu, v jakém k němu pojištěný nepotřebuje z titulu poskytovatele sociálních služeb oprávnění k poskytování zdravotních služeb dle zákona o zdravotních službách.</w:t>
      </w:r>
    </w:p>
    <w:p w14:paraId="35923308" w14:textId="77777777" w:rsidR="007C1638" w:rsidRPr="00B675B7" w:rsidRDefault="007C1638" w:rsidP="0056355E">
      <w:pPr>
        <w:pStyle w:val="Bezmezer"/>
        <w:ind w:left="1276"/>
        <w:jc w:val="both"/>
        <w:rPr>
          <w:rFonts w:ascii="Times New Roman" w:hAnsi="Times New Roman"/>
          <w:sz w:val="24"/>
        </w:rPr>
      </w:pPr>
    </w:p>
    <w:p w14:paraId="44BC9625" w14:textId="77777777" w:rsidR="007C1638" w:rsidRPr="00B675B7" w:rsidRDefault="007C1638" w:rsidP="0056355E">
      <w:pPr>
        <w:pStyle w:val="Bezmezer"/>
        <w:numPr>
          <w:ilvl w:val="1"/>
          <w:numId w:val="34"/>
        </w:numPr>
        <w:tabs>
          <w:tab w:val="clear" w:pos="1440"/>
          <w:tab w:val="num" w:pos="1276"/>
        </w:tabs>
        <w:ind w:left="1276" w:hanging="283"/>
        <w:jc w:val="both"/>
        <w:rPr>
          <w:rFonts w:ascii="Times New Roman" w:hAnsi="Times New Roman"/>
          <w:sz w:val="24"/>
        </w:rPr>
      </w:pPr>
      <w:r w:rsidRPr="00B675B7">
        <w:rPr>
          <w:rFonts w:ascii="Times New Roman" w:hAnsi="Times New Roman"/>
          <w:b/>
          <w:bCs/>
          <w:sz w:val="24"/>
        </w:rPr>
        <w:t>Poskytováním sociálních služeb</w:t>
      </w:r>
      <w:r w:rsidRPr="00B675B7">
        <w:rPr>
          <w:rFonts w:ascii="Times New Roman" w:hAnsi="Times New Roman"/>
          <w:sz w:val="24"/>
        </w:rPr>
        <w:t xml:space="preserve"> v souladu se zákonem č. 108/2006 Sb., o sociálních službách, ve znění pozdějších předpisů</w:t>
      </w:r>
    </w:p>
    <w:p w14:paraId="11D8D3EC" w14:textId="77777777" w:rsidR="007C1638" w:rsidRPr="00B675B7" w:rsidRDefault="007C1638" w:rsidP="0056355E">
      <w:pPr>
        <w:pStyle w:val="Bezmezer"/>
        <w:ind w:left="1276"/>
        <w:jc w:val="both"/>
        <w:rPr>
          <w:rFonts w:ascii="Times New Roman" w:hAnsi="Times New Roman"/>
          <w:b/>
          <w:bCs/>
          <w:sz w:val="24"/>
        </w:rPr>
      </w:pPr>
      <w:r w:rsidRPr="00B675B7">
        <w:rPr>
          <w:rFonts w:ascii="Times New Roman" w:hAnsi="Times New Roman"/>
          <w:sz w:val="24"/>
        </w:rPr>
        <w:t>Pro škody a újmy způsobené v souvislosti s poskytováním sociálních služeb se sjednává</w:t>
      </w:r>
      <w:r w:rsidRPr="00B675B7">
        <w:rPr>
          <w:rFonts w:ascii="Times New Roman" w:hAnsi="Times New Roman"/>
          <w:b/>
          <w:bCs/>
          <w:sz w:val="24"/>
        </w:rPr>
        <w:t xml:space="preserve"> spoluúčast 1 000,- Kč.</w:t>
      </w:r>
    </w:p>
    <w:p w14:paraId="4646CD57" w14:textId="77777777" w:rsidR="007C1638" w:rsidRPr="00B675B7" w:rsidRDefault="007C1638" w:rsidP="0056355E">
      <w:pPr>
        <w:pStyle w:val="Bezmezer"/>
        <w:ind w:left="1276"/>
        <w:jc w:val="both"/>
        <w:rPr>
          <w:rFonts w:ascii="Times New Roman" w:hAnsi="Times New Roman"/>
          <w:sz w:val="24"/>
        </w:rPr>
      </w:pPr>
    </w:p>
    <w:p w14:paraId="25405CD2" w14:textId="77777777" w:rsidR="007C1638" w:rsidRPr="00B675B7" w:rsidRDefault="007C1638" w:rsidP="0056355E">
      <w:pPr>
        <w:pStyle w:val="Bezmezer"/>
        <w:jc w:val="both"/>
        <w:rPr>
          <w:rFonts w:ascii="Times New Roman" w:hAnsi="Times New Roman"/>
          <w:sz w:val="24"/>
        </w:rPr>
      </w:pPr>
    </w:p>
    <w:p w14:paraId="3135B271"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dále sjednává pro případ právním předpisem stanovené povinnosti nahradit škodu či újmu při ublížení na zdraví nebo usmrcení vzniklou jinému </w:t>
      </w:r>
    </w:p>
    <w:p w14:paraId="740B5DD5" w14:textId="77777777" w:rsidR="007C1638" w:rsidRPr="00B675B7" w:rsidRDefault="007C1638" w:rsidP="0056355E">
      <w:pPr>
        <w:pStyle w:val="Bezmezer"/>
        <w:numPr>
          <w:ilvl w:val="1"/>
          <w:numId w:val="34"/>
        </w:numPr>
        <w:jc w:val="both"/>
        <w:rPr>
          <w:rFonts w:ascii="Times New Roman" w:hAnsi="Times New Roman"/>
          <w:sz w:val="24"/>
        </w:rPr>
      </w:pPr>
      <w:r w:rsidRPr="00B675B7">
        <w:rPr>
          <w:rFonts w:ascii="Times New Roman" w:hAnsi="Times New Roman"/>
          <w:sz w:val="24"/>
        </w:rPr>
        <w:t xml:space="preserve">v souvislosti s poskytováním zdravotních služeb, nikoli však vlastním poskytováním zdravotních služeb, </w:t>
      </w:r>
    </w:p>
    <w:p w14:paraId="731BAAD6" w14:textId="77777777" w:rsidR="007C1638" w:rsidRPr="00B675B7" w:rsidRDefault="007C1638" w:rsidP="0056355E">
      <w:pPr>
        <w:pStyle w:val="Bezmezer"/>
        <w:numPr>
          <w:ilvl w:val="1"/>
          <w:numId w:val="34"/>
        </w:numPr>
        <w:jc w:val="both"/>
        <w:rPr>
          <w:rFonts w:ascii="Times New Roman" w:hAnsi="Times New Roman"/>
          <w:sz w:val="24"/>
        </w:rPr>
      </w:pPr>
      <w:r w:rsidRPr="00B675B7">
        <w:rPr>
          <w:rFonts w:ascii="Times New Roman" w:hAnsi="Times New Roman"/>
          <w:sz w:val="24"/>
        </w:rPr>
        <w:t>v souvislosti s ostatními činnostmi uvedenými v obchodním rejstříku, registracích, popř. v jiném podnikatelském oprávnění pojištěného</w:t>
      </w:r>
    </w:p>
    <w:p w14:paraId="0775DAB1" w14:textId="77777777" w:rsidR="007C1638" w:rsidRPr="00B675B7" w:rsidRDefault="007C1638" w:rsidP="0056355E">
      <w:pPr>
        <w:pStyle w:val="Bezmezer"/>
        <w:numPr>
          <w:ilvl w:val="1"/>
          <w:numId w:val="34"/>
        </w:numPr>
        <w:jc w:val="both"/>
        <w:rPr>
          <w:rFonts w:ascii="Times New Roman" w:hAnsi="Times New Roman"/>
          <w:sz w:val="24"/>
        </w:rPr>
      </w:pPr>
      <w:r w:rsidRPr="00B675B7">
        <w:rPr>
          <w:rFonts w:ascii="Times New Roman" w:hAnsi="Times New Roman"/>
          <w:sz w:val="24"/>
        </w:rPr>
        <w:t>v souvislosti s činnostmi pojištěného, pro jejichž výkon se živnostenské či jiné oprávnění nevyžaduje</w:t>
      </w:r>
    </w:p>
    <w:p w14:paraId="4F537105" w14:textId="77777777" w:rsidR="007C1638" w:rsidRPr="00B675B7" w:rsidRDefault="007C1638" w:rsidP="0056355E">
      <w:pPr>
        <w:pStyle w:val="Bezmezer"/>
        <w:jc w:val="both"/>
        <w:rPr>
          <w:rFonts w:ascii="Times New Roman" w:hAnsi="Times New Roman"/>
          <w:b/>
          <w:sz w:val="24"/>
          <w:u w:val="single"/>
        </w:rPr>
      </w:pPr>
    </w:p>
    <w:p w14:paraId="4F23B9E9" w14:textId="77777777" w:rsidR="007C1638" w:rsidRPr="00B675B7" w:rsidRDefault="007C1638" w:rsidP="0056355E">
      <w:pPr>
        <w:pStyle w:val="Bezmezer"/>
        <w:jc w:val="both"/>
        <w:rPr>
          <w:rFonts w:ascii="Times New Roman" w:hAnsi="Times New Roman"/>
          <w:b/>
          <w:sz w:val="24"/>
        </w:rPr>
      </w:pPr>
    </w:p>
    <w:p w14:paraId="28A00B78" w14:textId="77777777" w:rsidR="007C1638" w:rsidRPr="00B675B7" w:rsidRDefault="007C1638" w:rsidP="0056355E">
      <w:pPr>
        <w:pStyle w:val="Bezmezer"/>
        <w:numPr>
          <w:ilvl w:val="0"/>
          <w:numId w:val="19"/>
        </w:numPr>
        <w:jc w:val="both"/>
        <w:rPr>
          <w:rFonts w:ascii="Times New Roman" w:hAnsi="Times New Roman"/>
          <w:sz w:val="24"/>
        </w:rPr>
      </w:pPr>
      <w:r w:rsidRPr="00B675B7">
        <w:rPr>
          <w:rFonts w:ascii="Times New Roman" w:hAnsi="Times New Roman"/>
          <w:iCs/>
          <w:sz w:val="24"/>
        </w:rPr>
        <w:t xml:space="preserve">V případě povinnosti nahradit </w:t>
      </w:r>
      <w:r w:rsidRPr="00B675B7">
        <w:rPr>
          <w:rFonts w:ascii="Times New Roman" w:hAnsi="Times New Roman"/>
          <w:b/>
          <w:iCs/>
          <w:sz w:val="24"/>
        </w:rPr>
        <w:t xml:space="preserve">újmu při ublížení na zdraví nebo usmrcení </w:t>
      </w:r>
      <w:r w:rsidRPr="00B675B7">
        <w:rPr>
          <w:rFonts w:ascii="Times New Roman" w:hAnsi="Times New Roman"/>
          <w:iCs/>
          <w:sz w:val="24"/>
        </w:rPr>
        <w:t>poskytne pojistitel náhradu:</w:t>
      </w:r>
    </w:p>
    <w:p w14:paraId="1EE4BCAF"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nemajetkové újmy způsobené zásahem do práva poškozeného na ochranu jeho zdraví (např. bolestné, ztížení společenského uplatnění, další nemajetková újma),</w:t>
      </w:r>
    </w:p>
    <w:p w14:paraId="482740FE"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duševních útrap manžela, rodiče, dítěte nebo jiné osoby blízké poškozenému v případě usmrcení nebo zvlášť závažného ublížení na zdraví poškozeného,</w:t>
      </w:r>
    </w:p>
    <w:p w14:paraId="24F52BB0"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následné finanční škody, která vznikla jako přímý důsledek újmy na životě nebo zdraví člověka (např. ztráta na výdělku, ušlý zisk, náklady léčení, náklady pohřbu)</w:t>
      </w:r>
    </w:p>
    <w:p w14:paraId="6C99C97D" w14:textId="77777777" w:rsidR="007C1638" w:rsidRPr="00B675B7" w:rsidRDefault="007C1638" w:rsidP="0056355E">
      <w:pPr>
        <w:pStyle w:val="Bezmezer"/>
        <w:jc w:val="both"/>
        <w:rPr>
          <w:rFonts w:ascii="Times New Roman" w:hAnsi="Times New Roman"/>
          <w:iCs/>
          <w:sz w:val="24"/>
        </w:rPr>
      </w:pPr>
    </w:p>
    <w:p w14:paraId="62D3B658" w14:textId="77777777" w:rsidR="007C1638" w:rsidRPr="00B675B7" w:rsidRDefault="007C1638" w:rsidP="0056355E">
      <w:pPr>
        <w:pStyle w:val="Bezmezer"/>
        <w:ind w:left="720"/>
        <w:jc w:val="both"/>
        <w:rPr>
          <w:rFonts w:ascii="Times New Roman" w:hAnsi="Times New Roman"/>
          <w:iCs/>
          <w:sz w:val="24"/>
        </w:rPr>
      </w:pPr>
      <w:r w:rsidRPr="00B675B7">
        <w:rPr>
          <w:rFonts w:ascii="Times New Roman" w:hAnsi="Times New Roman"/>
          <w:iCs/>
          <w:sz w:val="24"/>
        </w:rPr>
        <w:t xml:space="preserve">V případě povinnosti nahradit </w:t>
      </w:r>
      <w:r w:rsidRPr="00B675B7">
        <w:rPr>
          <w:rFonts w:ascii="Times New Roman" w:hAnsi="Times New Roman"/>
          <w:b/>
          <w:iCs/>
          <w:sz w:val="24"/>
        </w:rPr>
        <w:t>škodu na hmotné věci</w:t>
      </w:r>
      <w:r w:rsidRPr="00B675B7">
        <w:rPr>
          <w:rFonts w:ascii="Times New Roman" w:hAnsi="Times New Roman"/>
          <w:iCs/>
          <w:sz w:val="24"/>
        </w:rPr>
        <w:t xml:space="preserve"> poskytne pojistitel náhradu:</w:t>
      </w:r>
    </w:p>
    <w:p w14:paraId="6F074A92"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škody způsobené na věci jejím poškozením, zničením nebo ztrátou,</w:t>
      </w:r>
    </w:p>
    <w:p w14:paraId="05C4C5DE"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následné finanční škody, která vznikla vlastníkovi věci nebo osobě oprávněně užívající věc na základě smlouvy jako přímý důsledek škody uvedené škody na věci (např. ušlý zisk, náklady na likvidaci zničené věci, půjčovné za náhradní věc).</w:t>
      </w:r>
    </w:p>
    <w:p w14:paraId="68E78ED1" w14:textId="77777777" w:rsidR="007C1638" w:rsidRPr="00B675B7" w:rsidRDefault="007C1638" w:rsidP="0056355E">
      <w:pPr>
        <w:pStyle w:val="Bezmezer"/>
        <w:jc w:val="both"/>
        <w:rPr>
          <w:rFonts w:ascii="Times New Roman" w:hAnsi="Times New Roman"/>
          <w:iCs/>
          <w:sz w:val="24"/>
        </w:rPr>
      </w:pPr>
    </w:p>
    <w:p w14:paraId="165ED879" w14:textId="77777777" w:rsidR="007C1638" w:rsidRPr="00B675B7" w:rsidRDefault="007C1638" w:rsidP="0056355E">
      <w:pPr>
        <w:pStyle w:val="Bezmezer"/>
        <w:ind w:left="720"/>
        <w:jc w:val="both"/>
        <w:rPr>
          <w:rFonts w:ascii="Times New Roman" w:hAnsi="Times New Roman"/>
          <w:iCs/>
          <w:sz w:val="24"/>
        </w:rPr>
      </w:pPr>
      <w:r w:rsidRPr="00B675B7">
        <w:rPr>
          <w:rFonts w:ascii="Times New Roman" w:hAnsi="Times New Roman"/>
          <w:iCs/>
          <w:sz w:val="24"/>
        </w:rPr>
        <w:lastRenderedPageBreak/>
        <w:t xml:space="preserve">V případě povinnosti nahradit </w:t>
      </w:r>
      <w:r w:rsidRPr="00B675B7">
        <w:rPr>
          <w:rFonts w:ascii="Times New Roman" w:hAnsi="Times New Roman"/>
          <w:b/>
          <w:iCs/>
          <w:sz w:val="24"/>
        </w:rPr>
        <w:t>újmu na živém zvířeti</w:t>
      </w:r>
      <w:r w:rsidRPr="00B675B7">
        <w:rPr>
          <w:rFonts w:ascii="Times New Roman" w:hAnsi="Times New Roman"/>
          <w:iCs/>
          <w:sz w:val="24"/>
        </w:rPr>
        <w:t xml:space="preserve"> poskytne pojistitel náhradu: </w:t>
      </w:r>
    </w:p>
    <w:p w14:paraId="4FA346B0"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škody způsobené usmrcením, ztrátou nebo zraněním zvířete,</w:t>
      </w:r>
    </w:p>
    <w:p w14:paraId="45DBB8A3" w14:textId="77777777" w:rsidR="007C1638" w:rsidRPr="00B675B7" w:rsidRDefault="007C1638" w:rsidP="0056355E">
      <w:pPr>
        <w:pStyle w:val="Bezmezer"/>
        <w:numPr>
          <w:ilvl w:val="0"/>
          <w:numId w:val="36"/>
        </w:numPr>
        <w:ind w:left="1276" w:hanging="283"/>
        <w:jc w:val="both"/>
        <w:rPr>
          <w:rFonts w:ascii="Times New Roman" w:hAnsi="Times New Roman"/>
          <w:i/>
          <w:sz w:val="24"/>
        </w:rPr>
      </w:pPr>
      <w:r w:rsidRPr="00B675B7">
        <w:rPr>
          <w:rFonts w:ascii="Times New Roman" w:hAnsi="Times New Roman"/>
          <w:i/>
          <w:sz w:val="24"/>
        </w:rPr>
        <w:t>následné finanční škody, která vznikla vlastníkovi zvířete nebo osobě oprávněně užívající zvíře na základě smlouvy jako přímý důsledek škody způsobené usmrcením, ztrátou nebo zraněním zvířete (např. ušlý zisk)</w:t>
      </w:r>
    </w:p>
    <w:p w14:paraId="194711DF" w14:textId="77777777" w:rsidR="007C1638" w:rsidRPr="00B675B7" w:rsidRDefault="007C1638" w:rsidP="0056355E">
      <w:pPr>
        <w:pStyle w:val="Bezmezer"/>
        <w:ind w:left="720"/>
        <w:jc w:val="both"/>
        <w:rPr>
          <w:rFonts w:ascii="Times New Roman" w:hAnsi="Times New Roman"/>
          <w:i/>
          <w:sz w:val="24"/>
        </w:rPr>
      </w:pPr>
      <w:r w:rsidRPr="00B675B7">
        <w:rPr>
          <w:rFonts w:ascii="Times New Roman" w:hAnsi="Times New Roman"/>
          <w:i/>
          <w:sz w:val="24"/>
        </w:rPr>
        <w:t xml:space="preserve">Účelně vynaložené náklady spojené s péčí o zdraví zraněného zvířete se hradí tomu, kdo je vynaložil.   </w:t>
      </w:r>
    </w:p>
    <w:p w14:paraId="56854485" w14:textId="77777777" w:rsidR="007C1638" w:rsidRPr="00B675B7" w:rsidRDefault="007C1638" w:rsidP="0056355E">
      <w:pPr>
        <w:pStyle w:val="Bezmezer"/>
        <w:jc w:val="both"/>
        <w:rPr>
          <w:rStyle w:val="tsubjname"/>
          <w:rFonts w:ascii="Times New Roman" w:hAnsi="Times New Roman"/>
          <w:sz w:val="24"/>
        </w:rPr>
      </w:pPr>
    </w:p>
    <w:p w14:paraId="51A2781C" w14:textId="77777777" w:rsidR="007C1638" w:rsidRPr="00B675B7" w:rsidRDefault="007C1638" w:rsidP="0056355E">
      <w:pPr>
        <w:pStyle w:val="Bezmezer"/>
        <w:jc w:val="both"/>
        <w:rPr>
          <w:rStyle w:val="tsubjname"/>
          <w:rFonts w:ascii="Times New Roman" w:hAnsi="Times New Roman"/>
          <w:sz w:val="24"/>
        </w:rPr>
      </w:pPr>
    </w:p>
    <w:p w14:paraId="60E6A32F" w14:textId="77777777" w:rsidR="007C1638" w:rsidRPr="00B675B7" w:rsidRDefault="007C1638" w:rsidP="0056355E">
      <w:pPr>
        <w:numPr>
          <w:ilvl w:val="0"/>
          <w:numId w:val="19"/>
        </w:numPr>
        <w:adjustRightInd w:val="0"/>
        <w:jc w:val="both"/>
        <w:rPr>
          <w:rFonts w:ascii="Times New Roman" w:hAnsi="Times New Roman"/>
          <w:bCs/>
          <w:iCs/>
          <w:sz w:val="24"/>
        </w:rPr>
      </w:pPr>
      <w:bookmarkStart w:id="7" w:name="_Hlk81391294"/>
      <w:r w:rsidRPr="00B675B7">
        <w:rPr>
          <w:rFonts w:ascii="Times New Roman" w:hAnsi="Times New Roman"/>
          <w:bCs/>
          <w:iCs/>
          <w:sz w:val="24"/>
        </w:rPr>
        <w:t xml:space="preserve">Pojištění se vztahuje i na </w:t>
      </w:r>
      <w:r w:rsidRPr="00B675B7">
        <w:rPr>
          <w:rFonts w:ascii="Times New Roman" w:hAnsi="Times New Roman"/>
          <w:sz w:val="24"/>
        </w:rPr>
        <w:t>povinnost nahradit</w:t>
      </w:r>
      <w:r w:rsidRPr="00B675B7">
        <w:rPr>
          <w:rFonts w:ascii="Times New Roman" w:hAnsi="Times New Roman"/>
          <w:b/>
          <w:bCs/>
          <w:iCs/>
          <w:sz w:val="24"/>
        </w:rPr>
        <w:t xml:space="preserve"> nemajetkovou újmu uplatněnou v souvislosti </w:t>
      </w:r>
      <w:r w:rsidRPr="00B675B7">
        <w:rPr>
          <w:rFonts w:ascii="Times New Roman" w:hAnsi="Times New Roman"/>
          <w:b/>
          <w:sz w:val="24"/>
        </w:rPr>
        <w:t>s neoprávněným zásahem do práva člověka na ochranu osobnosti nebo právní osobnosti právnické osoby</w:t>
      </w:r>
      <w:r w:rsidRPr="00B675B7">
        <w:rPr>
          <w:rFonts w:ascii="Times New Roman" w:hAnsi="Times New Roman"/>
          <w:sz w:val="24"/>
        </w:rPr>
        <w:t xml:space="preserve">, která vznikla </w:t>
      </w:r>
      <w:r w:rsidRPr="00B675B7">
        <w:rPr>
          <w:rFonts w:ascii="Times New Roman" w:hAnsi="Times New Roman"/>
          <w:sz w:val="24"/>
          <w:u w:val="single"/>
        </w:rPr>
        <w:t>jinak,</w:t>
      </w:r>
      <w:r w:rsidRPr="00B675B7">
        <w:rPr>
          <w:rFonts w:ascii="Times New Roman" w:hAnsi="Times New Roman"/>
          <w:sz w:val="24"/>
        </w:rPr>
        <w:t xml:space="preserve"> než při ublížení na zdraví nebo usmrcením (např. omezení osobní svo</w:t>
      </w:r>
      <w:r w:rsidRPr="00B675B7">
        <w:rPr>
          <w:rFonts w:ascii="Times New Roman" w:hAnsi="Times New Roman"/>
          <w:sz w:val="24"/>
        </w:rPr>
        <w:softHyphen/>
        <w:t>body, zásah do cti nebo důstojnosti, poškození dobrého jména apod.).</w:t>
      </w:r>
    </w:p>
    <w:p w14:paraId="0B0F3A30" w14:textId="77777777" w:rsidR="007C1638" w:rsidRPr="00B675B7" w:rsidRDefault="007C1638" w:rsidP="0056355E">
      <w:pPr>
        <w:ind w:left="720"/>
        <w:jc w:val="both"/>
        <w:rPr>
          <w:rFonts w:ascii="Times New Roman" w:hAnsi="Times New Roman"/>
          <w:sz w:val="24"/>
        </w:rPr>
      </w:pPr>
      <w:r w:rsidRPr="00B675B7">
        <w:rPr>
          <w:rFonts w:ascii="Times New Roman" w:hAnsi="Times New Roman"/>
          <w:bCs/>
          <w:iCs/>
          <w:sz w:val="24"/>
        </w:rPr>
        <w:t>Podmínkou poskytnutí plnění je</w:t>
      </w:r>
      <w:r w:rsidRPr="00B675B7">
        <w:rPr>
          <w:rFonts w:ascii="Times New Roman" w:hAnsi="Times New Roman"/>
          <w:sz w:val="24"/>
        </w:rPr>
        <w:t>, že povinnost náhrady nemajetkové újmy byla přiznána na základě pravomocného rozhodnutí vydaného orgánem veřejné moci.</w:t>
      </w:r>
    </w:p>
    <w:p w14:paraId="6237FD6E" w14:textId="77777777" w:rsidR="007C1638" w:rsidRPr="00B675B7" w:rsidRDefault="007C1638" w:rsidP="0056355E">
      <w:pPr>
        <w:adjustRightInd w:val="0"/>
        <w:ind w:left="720"/>
        <w:jc w:val="both"/>
        <w:rPr>
          <w:rFonts w:ascii="Times New Roman" w:hAnsi="Times New Roman"/>
          <w:iCs/>
          <w:sz w:val="24"/>
        </w:rPr>
      </w:pPr>
      <w:r w:rsidRPr="00B675B7">
        <w:rPr>
          <w:rFonts w:ascii="Times New Roman" w:hAnsi="Times New Roman"/>
          <w:sz w:val="24"/>
        </w:rPr>
        <w:t xml:space="preserve">Pojištění </w:t>
      </w:r>
      <w:r w:rsidRPr="00B675B7">
        <w:rPr>
          <w:rFonts w:ascii="Times New Roman" w:hAnsi="Times New Roman"/>
          <w:iCs/>
          <w:sz w:val="24"/>
        </w:rPr>
        <w:t>se vztahuje i na povinnost nahradit nemajetkovou újmu vzniklou v souvislosti se zásahem do práva na ochranu osobnosti, pokud byla náhrada újmy uplatněna podle § 11-</w:t>
      </w:r>
      <w:proofErr w:type="gramStart"/>
      <w:r w:rsidRPr="00B675B7">
        <w:rPr>
          <w:rFonts w:ascii="Times New Roman" w:hAnsi="Times New Roman"/>
          <w:iCs/>
          <w:sz w:val="24"/>
        </w:rPr>
        <w:t xml:space="preserve">13 </w:t>
      </w:r>
      <w:proofErr w:type="spellStart"/>
      <w:r w:rsidRPr="00B675B7">
        <w:rPr>
          <w:rFonts w:ascii="Times New Roman" w:hAnsi="Times New Roman"/>
          <w:iCs/>
          <w:sz w:val="24"/>
        </w:rPr>
        <w:t>z.č</w:t>
      </w:r>
      <w:proofErr w:type="spellEnd"/>
      <w:r w:rsidRPr="00B675B7">
        <w:rPr>
          <w:rFonts w:ascii="Times New Roman" w:hAnsi="Times New Roman"/>
          <w:iCs/>
          <w:sz w:val="24"/>
        </w:rPr>
        <w:t>.</w:t>
      </w:r>
      <w:proofErr w:type="gramEnd"/>
      <w:r w:rsidRPr="00B675B7">
        <w:rPr>
          <w:rFonts w:ascii="Times New Roman" w:hAnsi="Times New Roman"/>
          <w:iCs/>
          <w:sz w:val="24"/>
        </w:rPr>
        <w:t xml:space="preserve"> 40/1964 Sb., občanského zákoníku, přičemž není rozhodující, zda se jedná o povinnost k náhradě újmy související s poškozením života či zdraví, či nikoli.</w:t>
      </w:r>
    </w:p>
    <w:p w14:paraId="1902556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09942917"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bookmarkEnd w:id="7"/>
    <w:p w14:paraId="13F91FD0" w14:textId="77777777" w:rsidR="007C1638" w:rsidRPr="00B675B7" w:rsidRDefault="007C1638" w:rsidP="0056355E">
      <w:pPr>
        <w:pStyle w:val="Bezmezer"/>
        <w:jc w:val="both"/>
        <w:rPr>
          <w:rStyle w:val="tsubjname"/>
          <w:rFonts w:ascii="Times New Roman" w:hAnsi="Times New Roman"/>
          <w:sz w:val="24"/>
          <w:highlight w:val="darkCyan"/>
        </w:rPr>
      </w:pPr>
    </w:p>
    <w:p w14:paraId="57463AD7" w14:textId="77777777" w:rsidR="007C1638" w:rsidRPr="00B675B7" w:rsidRDefault="007C1638" w:rsidP="0056355E">
      <w:pPr>
        <w:pStyle w:val="Odstavecseseznamem"/>
        <w:spacing w:line="240" w:lineRule="auto"/>
        <w:jc w:val="both"/>
        <w:rPr>
          <w:rFonts w:ascii="Times New Roman" w:hAnsi="Times New Roman"/>
          <w:bCs/>
          <w:sz w:val="24"/>
          <w:szCs w:val="24"/>
        </w:rPr>
      </w:pPr>
    </w:p>
    <w:p w14:paraId="3C4C2080" w14:textId="77777777" w:rsidR="007C1638" w:rsidRPr="00B675B7" w:rsidRDefault="007C1638" w:rsidP="0056355E">
      <w:pPr>
        <w:pStyle w:val="Bezmezer"/>
        <w:numPr>
          <w:ilvl w:val="0"/>
          <w:numId w:val="57"/>
        </w:numPr>
        <w:jc w:val="both"/>
        <w:rPr>
          <w:rFonts w:ascii="Times New Roman" w:hAnsi="Times New Roman"/>
          <w:sz w:val="24"/>
        </w:rPr>
      </w:pPr>
      <w:r w:rsidRPr="00B675B7">
        <w:rPr>
          <w:rFonts w:ascii="Times New Roman" w:hAnsi="Times New Roman"/>
          <w:sz w:val="24"/>
        </w:rPr>
        <w:t xml:space="preserve">Pojištění se vztahuje také na případy právním předpisem stanovené povinnosti pojištěného jako zadavatele a zkoušejícího nahradit škodu či újmu při ublížení na zdraví nebo usmrcení </w:t>
      </w:r>
      <w:r w:rsidRPr="00B675B7">
        <w:rPr>
          <w:rFonts w:ascii="Times New Roman" w:hAnsi="Times New Roman"/>
          <w:b/>
          <w:bCs/>
          <w:sz w:val="24"/>
        </w:rPr>
        <w:t>vzniklou subjektu hodnocení v důsledku provádění klinického hodnocení</w:t>
      </w:r>
      <w:r w:rsidRPr="00B675B7">
        <w:rPr>
          <w:rFonts w:ascii="Times New Roman" w:hAnsi="Times New Roman"/>
          <w:sz w:val="24"/>
        </w:rPr>
        <w:t xml:space="preserve"> ve smyslu zákona č. 378/2007 Sb., </w:t>
      </w:r>
      <w:r w:rsidRPr="00B675B7">
        <w:rPr>
          <w:rFonts w:ascii="Times New Roman" w:hAnsi="Times New Roman"/>
          <w:sz w:val="24"/>
          <w:u w:val="single"/>
        </w:rPr>
        <w:t>o léčivech</w:t>
      </w:r>
      <w:r w:rsidRPr="00B675B7">
        <w:rPr>
          <w:rFonts w:ascii="Times New Roman" w:hAnsi="Times New Roman"/>
          <w:sz w:val="24"/>
        </w:rPr>
        <w:t xml:space="preserve"> a o změnách některých souvisejících zákonů (zákon o léčivech), ve znění pozdějších předpisů. </w:t>
      </w:r>
    </w:p>
    <w:p w14:paraId="4F879289" w14:textId="77777777" w:rsidR="007C1638" w:rsidRPr="00B675B7" w:rsidRDefault="007C1638" w:rsidP="0056355E">
      <w:pPr>
        <w:pStyle w:val="Bezmezer"/>
        <w:ind w:left="720"/>
        <w:jc w:val="both"/>
        <w:rPr>
          <w:rFonts w:ascii="Times New Roman" w:hAnsi="Times New Roman"/>
          <w:sz w:val="24"/>
        </w:rPr>
      </w:pPr>
    </w:p>
    <w:p w14:paraId="1F0D68E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vztahuje také na případy právním předpisem stanovené povinnosti pojištěného jako zadavatele a zkoušejícího nahradit škodu či újmu při ublížení na zdraví nebo usmrcení </w:t>
      </w:r>
      <w:r w:rsidRPr="00B675B7">
        <w:rPr>
          <w:rFonts w:ascii="Times New Roman" w:hAnsi="Times New Roman"/>
          <w:b/>
          <w:bCs/>
          <w:sz w:val="24"/>
        </w:rPr>
        <w:t>vzniklou subjektu hodnocení v důsledku provádění klinického hodnocení</w:t>
      </w:r>
      <w:r w:rsidRPr="00B675B7">
        <w:rPr>
          <w:rFonts w:ascii="Times New Roman" w:hAnsi="Times New Roman"/>
          <w:sz w:val="24"/>
        </w:rPr>
        <w:t xml:space="preserve"> ve smyslu zákona č. 268/2014 Sb., </w:t>
      </w:r>
      <w:r w:rsidRPr="00B675B7">
        <w:rPr>
          <w:rFonts w:ascii="Times New Roman" w:hAnsi="Times New Roman"/>
          <w:sz w:val="24"/>
          <w:u w:val="single"/>
        </w:rPr>
        <w:t>o zdravotnických prostředcích</w:t>
      </w:r>
      <w:r w:rsidRPr="00B675B7">
        <w:rPr>
          <w:rFonts w:ascii="Times New Roman" w:hAnsi="Times New Roman"/>
          <w:sz w:val="24"/>
        </w:rPr>
        <w:t xml:space="preserve"> a o změně zákona č. 634/2004 Sb., o správních poplatcích, ve znění pozdějších předpisů.</w:t>
      </w:r>
    </w:p>
    <w:p w14:paraId="607E95FF" w14:textId="77777777" w:rsidR="007C1638" w:rsidRPr="00B675B7" w:rsidRDefault="007C1638" w:rsidP="0056355E">
      <w:pPr>
        <w:pStyle w:val="Odstavecseseznamem"/>
        <w:spacing w:line="240" w:lineRule="auto"/>
        <w:ind w:left="0"/>
        <w:jc w:val="both"/>
        <w:rPr>
          <w:rFonts w:ascii="Times New Roman" w:hAnsi="Times New Roman"/>
          <w:bCs/>
          <w:sz w:val="24"/>
          <w:szCs w:val="24"/>
        </w:rPr>
      </w:pPr>
    </w:p>
    <w:p w14:paraId="734D524B" w14:textId="77777777" w:rsidR="007C1638" w:rsidRPr="00B675B7" w:rsidRDefault="007C1638" w:rsidP="0056355E">
      <w:pPr>
        <w:pStyle w:val="Odstavecseseznamem"/>
        <w:spacing w:line="240" w:lineRule="auto"/>
        <w:ind w:left="0"/>
        <w:jc w:val="both"/>
        <w:rPr>
          <w:rFonts w:ascii="Times New Roman" w:hAnsi="Times New Roman"/>
          <w:bCs/>
          <w:sz w:val="24"/>
          <w:szCs w:val="24"/>
        </w:rPr>
      </w:pPr>
    </w:p>
    <w:p w14:paraId="785AEE58" w14:textId="77777777" w:rsidR="007C1638" w:rsidRPr="00B675B7" w:rsidRDefault="007C1638" w:rsidP="0056355E">
      <w:pPr>
        <w:pStyle w:val="Odstavecseseznamem"/>
        <w:numPr>
          <w:ilvl w:val="0"/>
          <w:numId w:val="58"/>
        </w:numPr>
        <w:spacing w:line="240" w:lineRule="auto"/>
        <w:jc w:val="both"/>
        <w:rPr>
          <w:rFonts w:ascii="Times New Roman" w:hAnsi="Times New Roman"/>
          <w:bCs/>
          <w:sz w:val="24"/>
          <w:szCs w:val="24"/>
        </w:rPr>
      </w:pPr>
      <w:r w:rsidRPr="00B675B7">
        <w:rPr>
          <w:rFonts w:ascii="Times New Roman" w:hAnsi="Times New Roman"/>
          <w:bCs/>
          <w:sz w:val="24"/>
          <w:szCs w:val="24"/>
        </w:rPr>
        <w:t xml:space="preserve">Pojištění se </w:t>
      </w:r>
      <w:r w:rsidRPr="00B675B7">
        <w:rPr>
          <w:rFonts w:ascii="Times New Roman" w:hAnsi="Times New Roman"/>
          <w:bCs/>
          <w:sz w:val="24"/>
          <w:szCs w:val="24"/>
          <w:u w:val="single"/>
        </w:rPr>
        <w:t>nevztahuje</w:t>
      </w:r>
      <w:r w:rsidRPr="00B675B7">
        <w:rPr>
          <w:rFonts w:ascii="Times New Roman" w:hAnsi="Times New Roman"/>
          <w:bCs/>
          <w:sz w:val="24"/>
          <w:szCs w:val="24"/>
        </w:rPr>
        <w:t xml:space="preserve"> na povinnost pojištěného nahradit škodu či újmu při ublížení na zdraví nebo usmrcení </w:t>
      </w:r>
      <w:r w:rsidRPr="00B675B7">
        <w:rPr>
          <w:rFonts w:ascii="Times New Roman" w:hAnsi="Times New Roman"/>
          <w:b/>
          <w:sz w:val="24"/>
          <w:szCs w:val="24"/>
        </w:rPr>
        <w:t>způsobenou zářením všeho druhu</w:t>
      </w:r>
      <w:r w:rsidRPr="00B675B7">
        <w:rPr>
          <w:rFonts w:ascii="Times New Roman" w:hAnsi="Times New Roman"/>
          <w:bCs/>
          <w:sz w:val="24"/>
          <w:szCs w:val="24"/>
        </w:rPr>
        <w:t xml:space="preserve">. </w:t>
      </w:r>
    </w:p>
    <w:p w14:paraId="5376A3C6" w14:textId="77777777" w:rsidR="007C1638" w:rsidRPr="00B675B7" w:rsidRDefault="007C1638" w:rsidP="0056355E">
      <w:pPr>
        <w:pStyle w:val="Odstavecseseznamem"/>
        <w:spacing w:line="240" w:lineRule="auto"/>
        <w:jc w:val="both"/>
        <w:rPr>
          <w:rFonts w:ascii="Times New Roman" w:hAnsi="Times New Roman"/>
          <w:bCs/>
          <w:sz w:val="24"/>
          <w:szCs w:val="24"/>
        </w:rPr>
      </w:pPr>
      <w:r w:rsidRPr="00B675B7">
        <w:rPr>
          <w:rFonts w:ascii="Times New Roman" w:hAnsi="Times New Roman"/>
          <w:bCs/>
          <w:sz w:val="24"/>
          <w:szCs w:val="24"/>
        </w:rPr>
        <w:t xml:space="preserve">Tato výluka se neuplatní v případě újmy při ublížení na zdraví nebo usmrcení </w:t>
      </w:r>
      <w:r w:rsidRPr="00B675B7">
        <w:rPr>
          <w:rFonts w:ascii="Times New Roman" w:hAnsi="Times New Roman"/>
          <w:b/>
          <w:sz w:val="24"/>
          <w:szCs w:val="24"/>
        </w:rPr>
        <w:t>vzniklé pacientovi pojištěného v důsledku jeho vyšetřování a léčení pomocí zdrojů radioaktivního záření nebo radioaktivními látkami, vč. působení magnetických a elektromagnetických polí</w:t>
      </w:r>
      <w:r w:rsidRPr="00B675B7">
        <w:rPr>
          <w:rFonts w:ascii="Times New Roman" w:hAnsi="Times New Roman"/>
          <w:bCs/>
          <w:sz w:val="24"/>
          <w:szCs w:val="24"/>
        </w:rPr>
        <w:t xml:space="preserve"> (dále jen „EMF pole“).</w:t>
      </w:r>
    </w:p>
    <w:p w14:paraId="0975BBE0" w14:textId="77777777" w:rsidR="007C1638" w:rsidRPr="00B675B7" w:rsidRDefault="007C1638" w:rsidP="0056355E">
      <w:pPr>
        <w:pStyle w:val="Bezmezer"/>
        <w:jc w:val="both"/>
        <w:rPr>
          <w:rFonts w:ascii="Times New Roman" w:hAnsi="Times New Roman"/>
          <w:sz w:val="24"/>
        </w:rPr>
      </w:pPr>
    </w:p>
    <w:p w14:paraId="04B524CB" w14:textId="77777777" w:rsidR="007C1638" w:rsidRPr="00B675B7" w:rsidRDefault="007C1638" w:rsidP="0056355E">
      <w:pPr>
        <w:pStyle w:val="Bezmezer"/>
        <w:jc w:val="both"/>
        <w:rPr>
          <w:rFonts w:ascii="Times New Roman" w:hAnsi="Times New Roman"/>
          <w:sz w:val="24"/>
        </w:rPr>
      </w:pPr>
    </w:p>
    <w:p w14:paraId="34513DDD" w14:textId="77777777" w:rsidR="007C1638" w:rsidRPr="00B675B7" w:rsidRDefault="007C1638" w:rsidP="0056355E">
      <w:pPr>
        <w:pStyle w:val="Bezmezer"/>
        <w:numPr>
          <w:ilvl w:val="0"/>
          <w:numId w:val="59"/>
        </w:numPr>
        <w:jc w:val="both"/>
        <w:rPr>
          <w:rFonts w:ascii="Times New Roman" w:hAnsi="Times New Roman"/>
          <w:sz w:val="24"/>
        </w:rPr>
      </w:pPr>
      <w:r w:rsidRPr="00B675B7">
        <w:rPr>
          <w:rFonts w:ascii="Times New Roman" w:hAnsi="Times New Roman"/>
          <w:sz w:val="24"/>
        </w:rPr>
        <w:t xml:space="preserve">Pojištění se vztahuje také na povinnost pojištěného nahradit škodu či újmu při ublížení na zdraví nebo usmrcení </w:t>
      </w:r>
      <w:r w:rsidRPr="00B675B7">
        <w:rPr>
          <w:rFonts w:ascii="Times New Roman" w:hAnsi="Times New Roman"/>
          <w:b/>
          <w:bCs/>
          <w:sz w:val="24"/>
        </w:rPr>
        <w:t>způsobenou přenosem hepatitidy, zavlečením, rozšířením či přenosem nakažlivé choroby lidí nebo zvířat</w:t>
      </w:r>
      <w:r w:rsidRPr="00B675B7">
        <w:rPr>
          <w:rFonts w:ascii="Times New Roman" w:hAnsi="Times New Roman"/>
          <w:sz w:val="24"/>
        </w:rPr>
        <w:t>.</w:t>
      </w:r>
    </w:p>
    <w:p w14:paraId="2BBF1104"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r w:rsidRPr="00B675B7">
        <w:rPr>
          <w:rFonts w:ascii="Times New Roman" w:hAnsi="Times New Roman"/>
          <w:sz w:val="24"/>
        </w:rPr>
        <w:t>.</w:t>
      </w:r>
    </w:p>
    <w:p w14:paraId="5BFC961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04174083" w14:textId="77777777" w:rsidR="007C1638" w:rsidRPr="00B675B7" w:rsidRDefault="007C1638" w:rsidP="0056355E">
      <w:pPr>
        <w:pStyle w:val="Bezmezer"/>
        <w:ind w:left="720"/>
        <w:jc w:val="both"/>
        <w:rPr>
          <w:rFonts w:ascii="Times New Roman" w:hAnsi="Times New Roman"/>
          <w:i/>
          <w:iCs/>
          <w:sz w:val="24"/>
          <w:u w:val="single"/>
        </w:rPr>
      </w:pPr>
      <w:r w:rsidRPr="00B675B7">
        <w:rPr>
          <w:rFonts w:ascii="Times New Roman" w:hAnsi="Times New Roman"/>
          <w:i/>
          <w:iCs/>
          <w:sz w:val="24"/>
          <w:u w:val="single"/>
        </w:rPr>
        <w:t>Poznámka</w:t>
      </w:r>
    </w:p>
    <w:p w14:paraId="0B1285A2" w14:textId="77777777" w:rsidR="007C1638" w:rsidRPr="00B675B7" w:rsidRDefault="007C1638" w:rsidP="0056355E">
      <w:pPr>
        <w:pStyle w:val="Bezmezer"/>
        <w:ind w:left="720"/>
        <w:jc w:val="both"/>
        <w:rPr>
          <w:rFonts w:ascii="Times New Roman" w:hAnsi="Times New Roman"/>
          <w:i/>
          <w:iCs/>
          <w:sz w:val="24"/>
        </w:rPr>
      </w:pPr>
      <w:r w:rsidRPr="00B675B7">
        <w:rPr>
          <w:rFonts w:ascii="Times New Roman" w:hAnsi="Times New Roman"/>
          <w:i/>
          <w:iCs/>
          <w:sz w:val="24"/>
        </w:rPr>
        <w:lastRenderedPageBreak/>
        <w:t xml:space="preserve">Pojistné krytí nesmí obsahovat výluku nebo omezení škod způsobených </w:t>
      </w:r>
    </w:p>
    <w:p w14:paraId="609D597D" w14:textId="77777777" w:rsidR="007C1638" w:rsidRPr="00B675B7" w:rsidRDefault="007C1638" w:rsidP="0056355E">
      <w:pPr>
        <w:pStyle w:val="Bezmezer"/>
        <w:numPr>
          <w:ilvl w:val="0"/>
          <w:numId w:val="36"/>
        </w:numPr>
        <w:jc w:val="both"/>
        <w:rPr>
          <w:rFonts w:ascii="Times New Roman" w:hAnsi="Times New Roman"/>
          <w:i/>
          <w:iCs/>
          <w:sz w:val="24"/>
        </w:rPr>
      </w:pPr>
      <w:r w:rsidRPr="00B675B7">
        <w:rPr>
          <w:rFonts w:ascii="Times New Roman" w:hAnsi="Times New Roman"/>
          <w:i/>
          <w:iCs/>
          <w:sz w:val="24"/>
        </w:rPr>
        <w:t xml:space="preserve">onemocněním COVID-19 a onemocněním vzniklým mutací nebo variací </w:t>
      </w:r>
      <w:proofErr w:type="spellStart"/>
      <w:r w:rsidRPr="00B675B7">
        <w:rPr>
          <w:rFonts w:ascii="Times New Roman" w:hAnsi="Times New Roman"/>
          <w:i/>
          <w:iCs/>
          <w:sz w:val="24"/>
        </w:rPr>
        <w:t>koronaviru</w:t>
      </w:r>
      <w:proofErr w:type="spellEnd"/>
      <w:r w:rsidRPr="00B675B7">
        <w:rPr>
          <w:rFonts w:ascii="Times New Roman" w:hAnsi="Times New Roman"/>
          <w:i/>
          <w:iCs/>
          <w:sz w:val="24"/>
        </w:rPr>
        <w:t xml:space="preserve"> SARS-CoV-2</w:t>
      </w:r>
    </w:p>
    <w:p w14:paraId="0F7EEEC0" w14:textId="77777777" w:rsidR="007C1638" w:rsidRPr="00B675B7" w:rsidRDefault="007C1638" w:rsidP="0056355E">
      <w:pPr>
        <w:pStyle w:val="Bezmezer"/>
        <w:numPr>
          <w:ilvl w:val="0"/>
          <w:numId w:val="36"/>
        </w:numPr>
        <w:jc w:val="both"/>
        <w:rPr>
          <w:rFonts w:ascii="Times New Roman" w:hAnsi="Times New Roman"/>
          <w:i/>
          <w:iCs/>
          <w:sz w:val="24"/>
        </w:rPr>
      </w:pPr>
      <w:r w:rsidRPr="00B675B7">
        <w:rPr>
          <w:rFonts w:ascii="Times New Roman" w:hAnsi="Times New Roman"/>
          <w:i/>
          <w:iCs/>
          <w:sz w:val="24"/>
        </w:rPr>
        <w:t>jakýmkoli onemocněním označeným Světovou zdravotnickou organizací jako pandemie</w:t>
      </w:r>
    </w:p>
    <w:p w14:paraId="1399E32A" w14:textId="77777777" w:rsidR="007C1638" w:rsidRPr="00B675B7" w:rsidRDefault="007C1638" w:rsidP="0056355E">
      <w:pPr>
        <w:pStyle w:val="Bezmezer"/>
        <w:numPr>
          <w:ilvl w:val="0"/>
          <w:numId w:val="36"/>
        </w:numPr>
        <w:jc w:val="both"/>
        <w:rPr>
          <w:rFonts w:ascii="Times New Roman" w:hAnsi="Times New Roman"/>
          <w:i/>
          <w:iCs/>
          <w:sz w:val="24"/>
        </w:rPr>
      </w:pPr>
      <w:r w:rsidRPr="00B675B7">
        <w:rPr>
          <w:rFonts w:ascii="Times New Roman" w:hAnsi="Times New Roman"/>
          <w:i/>
          <w:iCs/>
          <w:sz w:val="24"/>
        </w:rPr>
        <w:t>jakýmkoli opatřením přijatým za účelem předcházení omezení, kontroly, potlačení nebo zmírnění dopadů výše uvedených onemocnění.</w:t>
      </w:r>
    </w:p>
    <w:p w14:paraId="11AC8A91" w14:textId="77777777" w:rsidR="007C1638" w:rsidRPr="00B675B7" w:rsidRDefault="007C1638" w:rsidP="0056355E">
      <w:pPr>
        <w:pStyle w:val="Odstavecseseznamem"/>
        <w:spacing w:line="240" w:lineRule="auto"/>
        <w:ind w:left="0"/>
        <w:jc w:val="both"/>
        <w:rPr>
          <w:rFonts w:ascii="Times New Roman" w:eastAsia="Times New Roman" w:hAnsi="Times New Roman"/>
          <w:bCs/>
          <w:iCs/>
          <w:sz w:val="24"/>
          <w:szCs w:val="24"/>
          <w:lang w:eastAsia="cs-CZ"/>
        </w:rPr>
      </w:pPr>
    </w:p>
    <w:p w14:paraId="234C9B05" w14:textId="77777777" w:rsidR="007C1638" w:rsidRPr="00B675B7" w:rsidRDefault="007C1638" w:rsidP="0056355E">
      <w:pPr>
        <w:pStyle w:val="Bezmezer"/>
        <w:jc w:val="both"/>
        <w:rPr>
          <w:rFonts w:ascii="Times New Roman" w:hAnsi="Times New Roman"/>
          <w:sz w:val="24"/>
        </w:rPr>
      </w:pPr>
    </w:p>
    <w:p w14:paraId="4CE3C716" w14:textId="77777777" w:rsidR="007C1638" w:rsidRPr="00B675B7" w:rsidRDefault="007C1638" w:rsidP="0056355E">
      <w:pPr>
        <w:pStyle w:val="Bezmezer"/>
        <w:numPr>
          <w:ilvl w:val="0"/>
          <w:numId w:val="71"/>
        </w:numPr>
        <w:jc w:val="both"/>
        <w:rPr>
          <w:rFonts w:ascii="Times New Roman" w:hAnsi="Times New Roman"/>
          <w:sz w:val="24"/>
        </w:rPr>
      </w:pPr>
      <w:r w:rsidRPr="00B675B7">
        <w:rPr>
          <w:rFonts w:ascii="Times New Roman" w:hAnsi="Times New Roman"/>
          <w:sz w:val="24"/>
        </w:rPr>
        <w:t xml:space="preserve">Pojištění se vztahuje také na povinnost pojištěného nahradit škodu či újmu při ublížení na zdraví nebo usmrcení </w:t>
      </w:r>
      <w:r w:rsidRPr="00B675B7">
        <w:rPr>
          <w:rFonts w:ascii="Times New Roman" w:hAnsi="Times New Roman"/>
          <w:b/>
          <w:bCs/>
          <w:sz w:val="24"/>
        </w:rPr>
        <w:t>způsobenou přenosem viru HIV</w:t>
      </w:r>
      <w:r w:rsidRPr="00B675B7">
        <w:rPr>
          <w:rFonts w:ascii="Times New Roman" w:hAnsi="Times New Roman"/>
          <w:sz w:val="24"/>
        </w:rPr>
        <w:t>.</w:t>
      </w:r>
    </w:p>
    <w:p w14:paraId="595980A4"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p>
    <w:p w14:paraId="59A8F1C3"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414FAC0B" w14:textId="77777777" w:rsidR="007C1638" w:rsidRPr="00B675B7" w:rsidRDefault="007C1638" w:rsidP="0056355E">
      <w:pPr>
        <w:pStyle w:val="Bezmezer"/>
        <w:jc w:val="both"/>
        <w:rPr>
          <w:rFonts w:ascii="Times New Roman" w:hAnsi="Times New Roman"/>
          <w:sz w:val="24"/>
        </w:rPr>
      </w:pPr>
    </w:p>
    <w:p w14:paraId="2887F28C" w14:textId="77777777" w:rsidR="007C1638" w:rsidRPr="00B675B7" w:rsidRDefault="007C1638" w:rsidP="0056355E">
      <w:pPr>
        <w:pStyle w:val="Bezmezer"/>
        <w:jc w:val="both"/>
        <w:rPr>
          <w:rFonts w:ascii="Times New Roman" w:hAnsi="Times New Roman"/>
          <w:sz w:val="24"/>
        </w:rPr>
      </w:pPr>
    </w:p>
    <w:p w14:paraId="0270A274" w14:textId="77777777" w:rsidR="007C1638" w:rsidRPr="00B675B7" w:rsidRDefault="007C1638" w:rsidP="0056355E">
      <w:pPr>
        <w:pStyle w:val="Bezmezer"/>
        <w:numPr>
          <w:ilvl w:val="0"/>
          <w:numId w:val="71"/>
        </w:numPr>
        <w:jc w:val="both"/>
        <w:rPr>
          <w:rFonts w:ascii="Times New Roman" w:hAnsi="Times New Roman"/>
          <w:sz w:val="24"/>
        </w:rPr>
      </w:pPr>
      <w:r w:rsidRPr="00B675B7">
        <w:rPr>
          <w:rFonts w:ascii="Times New Roman" w:hAnsi="Times New Roman"/>
          <w:sz w:val="24"/>
        </w:rPr>
        <w:t xml:space="preserve">Pojištění se vztahuje také na povinnost pojištěného nahradit škodu či újmu při ublížení na zdraví nebo usmrcení způsobenou </w:t>
      </w:r>
      <w:r w:rsidRPr="00B675B7">
        <w:rPr>
          <w:rFonts w:ascii="Times New Roman" w:hAnsi="Times New Roman"/>
          <w:b/>
          <w:bCs/>
          <w:sz w:val="24"/>
        </w:rPr>
        <w:t>v souvislosti s provozem krevní a tkáňové banky</w:t>
      </w:r>
      <w:r w:rsidRPr="00B675B7">
        <w:rPr>
          <w:rFonts w:ascii="Times New Roman" w:hAnsi="Times New Roman"/>
          <w:sz w:val="24"/>
        </w:rPr>
        <w:t xml:space="preserve">. </w:t>
      </w:r>
    </w:p>
    <w:p w14:paraId="3614FB7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5DFF7DA3"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2D83C7A8" w14:textId="77777777" w:rsidR="007C1638" w:rsidRPr="00B675B7" w:rsidRDefault="007C1638" w:rsidP="0056355E">
      <w:pPr>
        <w:pStyle w:val="Bezmezer"/>
        <w:ind w:left="720"/>
        <w:jc w:val="both"/>
        <w:rPr>
          <w:rFonts w:ascii="Times New Roman" w:hAnsi="Times New Roman"/>
          <w:sz w:val="24"/>
        </w:rPr>
      </w:pPr>
    </w:p>
    <w:p w14:paraId="338F5205" w14:textId="77777777" w:rsidR="007C1638" w:rsidRPr="00B675B7" w:rsidRDefault="007C1638" w:rsidP="0056355E">
      <w:pPr>
        <w:pStyle w:val="Bezmezer"/>
        <w:jc w:val="both"/>
        <w:rPr>
          <w:rFonts w:ascii="Times New Roman" w:hAnsi="Times New Roman"/>
          <w:sz w:val="24"/>
        </w:rPr>
      </w:pPr>
    </w:p>
    <w:p w14:paraId="1C4A696D" w14:textId="77777777" w:rsidR="007C1638" w:rsidRPr="00B675B7" w:rsidRDefault="007C1638" w:rsidP="0056355E">
      <w:pPr>
        <w:pStyle w:val="Bezmezer"/>
        <w:numPr>
          <w:ilvl w:val="0"/>
          <w:numId w:val="71"/>
        </w:numPr>
        <w:jc w:val="both"/>
        <w:rPr>
          <w:rFonts w:ascii="Times New Roman" w:hAnsi="Times New Roman"/>
          <w:sz w:val="24"/>
        </w:rPr>
      </w:pPr>
      <w:r w:rsidRPr="00B675B7">
        <w:rPr>
          <w:rFonts w:ascii="Times New Roman" w:hAnsi="Times New Roman"/>
          <w:sz w:val="24"/>
        </w:rPr>
        <w:t xml:space="preserve">Pojištění se vztahuje také na povinnost pojištěného nahradit škodu či újmu při ublížení na zdraví nebo usmrcení způsobenou </w:t>
      </w:r>
      <w:r w:rsidRPr="00B675B7">
        <w:rPr>
          <w:rFonts w:ascii="Times New Roman" w:hAnsi="Times New Roman"/>
          <w:b/>
          <w:bCs/>
          <w:sz w:val="24"/>
        </w:rPr>
        <w:t>při umělém přerušení těhotenství</w:t>
      </w:r>
      <w:r w:rsidRPr="00B675B7">
        <w:rPr>
          <w:rFonts w:ascii="Times New Roman" w:hAnsi="Times New Roman"/>
          <w:sz w:val="24"/>
        </w:rPr>
        <w:t xml:space="preserve">, a to i tehdy, jedná-li se o zdravotní výkon neposkytovaný na náklady zdravotní pojišťovny (tzn. výkon za přímou úhradu). </w:t>
      </w:r>
    </w:p>
    <w:p w14:paraId="6DBB4BB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4555AD5C"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02E88DA6" w14:textId="77777777" w:rsidR="007C1638" w:rsidRPr="00B675B7" w:rsidRDefault="007C1638" w:rsidP="0056355E">
      <w:pPr>
        <w:pStyle w:val="Bezmezer"/>
        <w:ind w:left="720"/>
        <w:jc w:val="both"/>
        <w:rPr>
          <w:rFonts w:ascii="Times New Roman" w:hAnsi="Times New Roman"/>
          <w:sz w:val="24"/>
        </w:rPr>
      </w:pPr>
    </w:p>
    <w:p w14:paraId="2E8ECA02" w14:textId="77777777" w:rsidR="007C1638" w:rsidRPr="00B675B7" w:rsidRDefault="007C1638" w:rsidP="0056355E">
      <w:pPr>
        <w:pStyle w:val="Bezmezer"/>
        <w:jc w:val="both"/>
        <w:rPr>
          <w:rFonts w:ascii="Times New Roman" w:hAnsi="Times New Roman"/>
          <w:sz w:val="24"/>
        </w:rPr>
      </w:pPr>
    </w:p>
    <w:p w14:paraId="36E88B1E" w14:textId="77777777" w:rsidR="007C1638" w:rsidRPr="00B675B7" w:rsidRDefault="007C1638" w:rsidP="0056355E">
      <w:pPr>
        <w:pStyle w:val="Bezmezer"/>
        <w:numPr>
          <w:ilvl w:val="0"/>
          <w:numId w:val="71"/>
        </w:numPr>
        <w:jc w:val="both"/>
        <w:rPr>
          <w:rFonts w:ascii="Times New Roman" w:hAnsi="Times New Roman"/>
          <w:sz w:val="24"/>
        </w:rPr>
      </w:pPr>
      <w:r w:rsidRPr="00B675B7">
        <w:rPr>
          <w:rFonts w:ascii="Times New Roman" w:hAnsi="Times New Roman"/>
          <w:sz w:val="24"/>
        </w:rPr>
        <w:t xml:space="preserve">Pojištění se vztahuje také na povinnost pojištěného nahradit škodu či újmu při ublížení na zdraví nebo usmrcení </w:t>
      </w:r>
      <w:r w:rsidRPr="00B675B7">
        <w:rPr>
          <w:rFonts w:ascii="Times New Roman" w:hAnsi="Times New Roman"/>
          <w:b/>
          <w:bCs/>
          <w:sz w:val="24"/>
        </w:rPr>
        <w:t>způsobenou kosmetickým chirurgickým zákrokem</w:t>
      </w:r>
      <w:r w:rsidRPr="00B675B7">
        <w:rPr>
          <w:rFonts w:ascii="Times New Roman" w:hAnsi="Times New Roman"/>
          <w:sz w:val="24"/>
        </w:rPr>
        <w:t xml:space="preserve"> (vč. zákroků prováděných z důvodu čistě estetických).</w:t>
      </w:r>
    </w:p>
    <w:p w14:paraId="122DC6F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r w:rsidRPr="00B675B7">
        <w:rPr>
          <w:rFonts w:ascii="Times New Roman" w:hAnsi="Times New Roman"/>
          <w:sz w:val="24"/>
        </w:rPr>
        <w:t>.</w:t>
      </w:r>
    </w:p>
    <w:p w14:paraId="01365C4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1D7FD1C3" w14:textId="77777777" w:rsidR="007C1638" w:rsidRPr="00B675B7" w:rsidRDefault="007C1638" w:rsidP="0056355E">
      <w:pPr>
        <w:pStyle w:val="Bezmezer"/>
        <w:jc w:val="both"/>
        <w:rPr>
          <w:rFonts w:ascii="Times New Roman" w:hAnsi="Times New Roman"/>
          <w:sz w:val="24"/>
        </w:rPr>
      </w:pPr>
    </w:p>
    <w:p w14:paraId="4B9EECDF" w14:textId="77777777" w:rsidR="007C1638" w:rsidRPr="00B675B7" w:rsidRDefault="007C1638" w:rsidP="0056355E">
      <w:pPr>
        <w:pStyle w:val="Bezmezer"/>
        <w:jc w:val="both"/>
        <w:rPr>
          <w:rFonts w:ascii="Times New Roman" w:hAnsi="Times New Roman"/>
          <w:sz w:val="24"/>
        </w:rPr>
      </w:pPr>
    </w:p>
    <w:p w14:paraId="2AF213D9" w14:textId="77777777" w:rsidR="007C1638" w:rsidRPr="00B675B7" w:rsidRDefault="007C1638" w:rsidP="0056355E">
      <w:pPr>
        <w:pStyle w:val="Bezmezer"/>
        <w:numPr>
          <w:ilvl w:val="0"/>
          <w:numId w:val="55"/>
        </w:numPr>
        <w:jc w:val="both"/>
        <w:rPr>
          <w:rFonts w:ascii="Times New Roman" w:hAnsi="Times New Roman"/>
          <w:sz w:val="24"/>
        </w:rPr>
      </w:pPr>
      <w:r w:rsidRPr="00B675B7">
        <w:rPr>
          <w:rFonts w:ascii="Times New Roman" w:hAnsi="Times New Roman"/>
          <w:sz w:val="24"/>
        </w:rPr>
        <w:t xml:space="preserve">Pojištění se sjednává také pro případ právním předpisem stanovené povinnosti nahradit škodu či újmu při ublížení na zdraví nebo usmrcení způsobenou jinému </w:t>
      </w:r>
      <w:r w:rsidRPr="00B675B7">
        <w:rPr>
          <w:rFonts w:ascii="Times New Roman" w:hAnsi="Times New Roman"/>
          <w:b/>
          <w:sz w:val="24"/>
        </w:rPr>
        <w:t>vadným výrobkem</w:t>
      </w:r>
      <w:r w:rsidRPr="00B675B7">
        <w:rPr>
          <w:rFonts w:ascii="Times New Roman" w:hAnsi="Times New Roman"/>
          <w:sz w:val="24"/>
        </w:rPr>
        <w:t xml:space="preserve"> pojištěného, vč. výrobku, kdy jím nebo jeho součástí jsou </w:t>
      </w:r>
      <w:r w:rsidRPr="00B675B7">
        <w:rPr>
          <w:rFonts w:ascii="Times New Roman" w:hAnsi="Times New Roman"/>
          <w:sz w:val="24"/>
          <w:u w:val="single"/>
        </w:rPr>
        <w:t>látky pocházející z lidského těla</w:t>
      </w:r>
      <w:r w:rsidRPr="00B675B7">
        <w:rPr>
          <w:rFonts w:ascii="Times New Roman" w:hAnsi="Times New Roman"/>
          <w:sz w:val="24"/>
        </w:rPr>
        <w:t xml:space="preserve">, např. tkáně, krev při transplantacích, orgány apod., nebo </w:t>
      </w:r>
      <w:r w:rsidRPr="00B675B7">
        <w:rPr>
          <w:rFonts w:ascii="Times New Roman" w:hAnsi="Times New Roman"/>
          <w:sz w:val="24"/>
          <w:u w:val="single"/>
        </w:rPr>
        <w:t>z těchto látek získanými deriváty nebo biosyntetickými výrobky</w:t>
      </w:r>
      <w:r w:rsidRPr="00B675B7">
        <w:rPr>
          <w:rFonts w:ascii="Times New Roman" w:hAnsi="Times New Roman"/>
          <w:sz w:val="24"/>
        </w:rPr>
        <w:t>.</w:t>
      </w:r>
    </w:p>
    <w:p w14:paraId="23F02C1F" w14:textId="77777777" w:rsidR="007C1638" w:rsidRPr="00B675B7" w:rsidRDefault="007C1638" w:rsidP="0056355E">
      <w:pPr>
        <w:pStyle w:val="Bezmezer"/>
        <w:jc w:val="both"/>
        <w:rPr>
          <w:rFonts w:ascii="Times New Roman" w:hAnsi="Times New Roman"/>
          <w:sz w:val="24"/>
        </w:rPr>
      </w:pPr>
    </w:p>
    <w:p w14:paraId="4FD97541" w14:textId="77777777" w:rsidR="007C1638" w:rsidRPr="00B675B7" w:rsidRDefault="007C1638" w:rsidP="0056355E">
      <w:pPr>
        <w:pStyle w:val="Odstavecseseznamem"/>
        <w:spacing w:line="240" w:lineRule="auto"/>
        <w:ind w:left="0"/>
        <w:jc w:val="both"/>
        <w:rPr>
          <w:rStyle w:val="tsubjname"/>
          <w:rFonts w:ascii="Times New Roman" w:hAnsi="Times New Roman"/>
          <w:sz w:val="24"/>
          <w:szCs w:val="24"/>
          <w:highlight w:val="cyan"/>
        </w:rPr>
      </w:pPr>
    </w:p>
    <w:p w14:paraId="64743034"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sz w:val="24"/>
        </w:rPr>
      </w:pPr>
      <w:r w:rsidRPr="00B675B7">
        <w:rPr>
          <w:rFonts w:ascii="Times New Roman" w:hAnsi="Times New Roman"/>
          <w:sz w:val="24"/>
        </w:rPr>
        <w:t xml:space="preserve">Pojištění se vztahuje i na povinnost nahradit </w:t>
      </w:r>
      <w:r w:rsidRPr="00B675B7">
        <w:rPr>
          <w:rFonts w:ascii="Times New Roman" w:hAnsi="Times New Roman"/>
          <w:b/>
          <w:sz w:val="24"/>
        </w:rPr>
        <w:t>újmu způsobenou v souvislosti s vlastnictvím, držbou, pronájmem nebo jiným oprávněným nakládáním s nemovitostmi</w:t>
      </w:r>
      <w:r w:rsidRPr="00B675B7">
        <w:rPr>
          <w:rFonts w:ascii="Times New Roman" w:hAnsi="Times New Roman"/>
          <w:sz w:val="24"/>
        </w:rPr>
        <w:t>. Pojištění se vztahuje i na povinnost nahradit újmu způsobenou na pronajatých nemovitostech.</w:t>
      </w:r>
    </w:p>
    <w:p w14:paraId="586A22D1"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Toto pojištění se vztahuje i na újmu způsobenou na pronajatých nemovitostech, které přímo neslouží činnosti pojištěného (ve smyslu pronájmu za účelem provozování zdravotního zařízení nebo jiné oprávněné činnosti), ale pojištěný si je pronajímá za </w:t>
      </w:r>
      <w:r w:rsidRPr="00B675B7">
        <w:rPr>
          <w:rFonts w:ascii="Times New Roman" w:hAnsi="Times New Roman"/>
          <w:sz w:val="24"/>
        </w:rPr>
        <w:lastRenderedPageBreak/>
        <w:t>účelem poskytnutí ubytování pro své zaměstnance.</w:t>
      </w:r>
    </w:p>
    <w:p w14:paraId="7AC6834A" w14:textId="77777777" w:rsidR="007C1638" w:rsidRPr="00B675B7" w:rsidRDefault="007C1638" w:rsidP="0056355E">
      <w:pPr>
        <w:adjustRightInd w:val="0"/>
        <w:ind w:left="720"/>
        <w:jc w:val="both"/>
        <w:rPr>
          <w:rFonts w:ascii="Times New Roman" w:hAnsi="Times New Roman"/>
          <w:sz w:val="24"/>
        </w:rPr>
      </w:pPr>
      <w:r w:rsidRPr="00B675B7">
        <w:rPr>
          <w:rFonts w:ascii="Times New Roman" w:hAnsi="Times New Roman"/>
          <w:bCs/>
          <w:iCs/>
          <w:sz w:val="24"/>
        </w:rPr>
        <w:t xml:space="preserve">Toto pojištění se vztahuje i na povinnost nahradit újmu </w:t>
      </w:r>
      <w:r w:rsidRPr="00B675B7">
        <w:rPr>
          <w:rFonts w:ascii="Times New Roman" w:hAnsi="Times New Roman"/>
          <w:sz w:val="24"/>
        </w:rPr>
        <w:t xml:space="preserve">vzniklou třetí osobě </w:t>
      </w:r>
      <w:r w:rsidRPr="00B675B7">
        <w:rPr>
          <w:rFonts w:ascii="Times New Roman" w:hAnsi="Times New Roman"/>
          <w:b/>
          <w:sz w:val="24"/>
        </w:rPr>
        <w:t>závadou ve sjízdnosti nebo závadou ve schůdnosti pozemní komunikace.</w:t>
      </w:r>
    </w:p>
    <w:p w14:paraId="2CA7A625" w14:textId="77777777" w:rsidR="007C1638" w:rsidRPr="00B675B7" w:rsidRDefault="007C1638" w:rsidP="0056355E">
      <w:pPr>
        <w:adjustRightInd w:val="0"/>
        <w:ind w:left="720"/>
        <w:jc w:val="both"/>
        <w:rPr>
          <w:rFonts w:ascii="Times New Roman" w:hAnsi="Times New Roman"/>
          <w:sz w:val="24"/>
          <w:highlight w:val="cyan"/>
        </w:rPr>
      </w:pPr>
      <w:r w:rsidRPr="00B675B7">
        <w:rPr>
          <w:rFonts w:ascii="Times New Roman" w:hAnsi="Times New Roman"/>
          <w:sz w:val="24"/>
        </w:rPr>
        <w:t xml:space="preserve">Pojištěný má rovněž právo, aby za něj pojišťovna zaplatila částku, kterou je pojištěný jako vlastník pozemní komunikace povinen uhradit z důvodu </w:t>
      </w:r>
      <w:r w:rsidRPr="00B675B7">
        <w:rPr>
          <w:rFonts w:ascii="Times New Roman" w:hAnsi="Times New Roman"/>
          <w:sz w:val="24"/>
          <w:u w:val="single"/>
        </w:rPr>
        <w:t>ručení</w:t>
      </w:r>
      <w:r w:rsidRPr="00B675B7">
        <w:rPr>
          <w:rFonts w:ascii="Times New Roman" w:hAnsi="Times New Roman"/>
          <w:sz w:val="24"/>
        </w:rPr>
        <w:t xml:space="preserve"> za splnění povinnosti k náhradě škody </w:t>
      </w:r>
      <w:r w:rsidRPr="00B675B7">
        <w:rPr>
          <w:rFonts w:ascii="Times New Roman" w:hAnsi="Times New Roman"/>
          <w:sz w:val="24"/>
          <w:u w:val="single"/>
        </w:rPr>
        <w:t>za správce</w:t>
      </w:r>
      <w:r w:rsidRPr="00B675B7">
        <w:rPr>
          <w:rFonts w:ascii="Times New Roman" w:hAnsi="Times New Roman"/>
          <w:sz w:val="24"/>
        </w:rPr>
        <w:t xml:space="preserve"> této komunikace. Tato úhrada bude poskytnuta pouze v rozsahu, v jakém by vzniklo právo na pojistné plnění v případě, že by pojištěný nepoužil služeb správce a předmětnou škodu či újmu by způsobil sám.</w:t>
      </w:r>
    </w:p>
    <w:p w14:paraId="369DA173" w14:textId="77777777" w:rsidR="007C1638" w:rsidRPr="00B675B7" w:rsidRDefault="007C1638" w:rsidP="0056355E">
      <w:pPr>
        <w:pStyle w:val="Bezmezer"/>
        <w:jc w:val="both"/>
        <w:rPr>
          <w:rFonts w:ascii="Times New Roman" w:hAnsi="Times New Roman"/>
          <w:sz w:val="24"/>
        </w:rPr>
      </w:pPr>
    </w:p>
    <w:p w14:paraId="5847819B" w14:textId="77777777" w:rsidR="007C1638" w:rsidRPr="00B675B7" w:rsidRDefault="007C1638" w:rsidP="0056355E">
      <w:pPr>
        <w:pStyle w:val="Bezmezer"/>
        <w:jc w:val="both"/>
        <w:rPr>
          <w:rFonts w:ascii="Times New Roman" w:hAnsi="Times New Roman"/>
          <w:sz w:val="24"/>
        </w:rPr>
      </w:pPr>
    </w:p>
    <w:p w14:paraId="4A44066D" w14:textId="77777777" w:rsidR="007C1638" w:rsidRPr="00B675B7" w:rsidRDefault="007C1638" w:rsidP="0056355E">
      <w:pPr>
        <w:numPr>
          <w:ilvl w:val="0"/>
          <w:numId w:val="19"/>
        </w:numPr>
        <w:adjustRightInd w:val="0"/>
        <w:jc w:val="both"/>
        <w:rPr>
          <w:rFonts w:ascii="Times New Roman" w:hAnsi="Times New Roman"/>
          <w:bCs/>
          <w:iCs/>
          <w:sz w:val="24"/>
        </w:rPr>
      </w:pPr>
      <w:r w:rsidRPr="00B675B7">
        <w:rPr>
          <w:rFonts w:ascii="Times New Roman" w:hAnsi="Times New Roman"/>
          <w:sz w:val="24"/>
        </w:rPr>
        <w:t xml:space="preserve">Pojištění se vztahuje také na povinnost nahradit náklady vynaložené zdravotní pojišťovnou na poskytnutou zdravotní péči hrazenou ze zdravotního pojištění při poškození zdraví nebo života </w:t>
      </w:r>
      <w:r w:rsidRPr="00B675B7">
        <w:rPr>
          <w:rFonts w:ascii="Times New Roman" w:hAnsi="Times New Roman"/>
          <w:sz w:val="24"/>
          <w:u w:val="single"/>
        </w:rPr>
        <w:t>třetích osob</w:t>
      </w:r>
      <w:r w:rsidRPr="00B675B7">
        <w:rPr>
          <w:rFonts w:ascii="Times New Roman" w:hAnsi="Times New Roman"/>
          <w:sz w:val="24"/>
        </w:rPr>
        <w:t xml:space="preserve"> (tzv. „</w:t>
      </w:r>
      <w:r w:rsidRPr="00B675B7">
        <w:rPr>
          <w:rFonts w:ascii="Times New Roman" w:hAnsi="Times New Roman"/>
          <w:b/>
          <w:bCs/>
          <w:sz w:val="24"/>
        </w:rPr>
        <w:t>regresy zdravotní pojišťovny“</w:t>
      </w:r>
      <w:r w:rsidRPr="00B675B7">
        <w:rPr>
          <w:rFonts w:ascii="Times New Roman" w:hAnsi="Times New Roman"/>
          <w:sz w:val="24"/>
        </w:rPr>
        <w:t>).</w:t>
      </w:r>
    </w:p>
    <w:p w14:paraId="2EB76BC0" w14:textId="77777777" w:rsidR="007C1638" w:rsidRPr="00B675B7" w:rsidRDefault="007C1638" w:rsidP="0056355E">
      <w:pPr>
        <w:adjustRightInd w:val="0"/>
        <w:ind w:left="720"/>
        <w:jc w:val="both"/>
        <w:rPr>
          <w:rFonts w:ascii="Times New Roman" w:hAnsi="Times New Roman"/>
          <w:bCs/>
          <w:iCs/>
          <w:sz w:val="24"/>
        </w:rPr>
      </w:pPr>
      <w:r w:rsidRPr="00B675B7">
        <w:rPr>
          <w:rFonts w:ascii="Times New Roman" w:hAnsi="Times New Roman"/>
          <w:bCs/>
          <w:iCs/>
          <w:sz w:val="24"/>
        </w:rPr>
        <w:t xml:space="preserve">Pojištění se vztahuje také na povinnost nahradit regresní náhradu orgánu sociálního zabezpečení (regresní náhrada dle § 126 zákona č. 187/2006 Sb., o nemocenském pojištění, ve znění pozdějších předpisů), </w:t>
      </w:r>
      <w:r w:rsidRPr="00B675B7">
        <w:rPr>
          <w:rFonts w:ascii="Times New Roman" w:hAnsi="Times New Roman"/>
          <w:sz w:val="24"/>
        </w:rPr>
        <w:t xml:space="preserve">při poškození zdraví nebo života </w:t>
      </w:r>
      <w:r w:rsidRPr="00B675B7">
        <w:rPr>
          <w:rFonts w:ascii="Times New Roman" w:hAnsi="Times New Roman"/>
          <w:sz w:val="24"/>
          <w:u w:val="single"/>
        </w:rPr>
        <w:t>třetích osob</w:t>
      </w:r>
      <w:r w:rsidRPr="00B675B7">
        <w:rPr>
          <w:rFonts w:ascii="Times New Roman" w:hAnsi="Times New Roman"/>
          <w:sz w:val="24"/>
        </w:rPr>
        <w:t xml:space="preserve"> (tzv. „</w:t>
      </w:r>
      <w:r w:rsidRPr="00B675B7">
        <w:rPr>
          <w:rFonts w:ascii="Times New Roman" w:hAnsi="Times New Roman"/>
          <w:b/>
          <w:bCs/>
          <w:sz w:val="24"/>
        </w:rPr>
        <w:t>regresy nemocenských dávek“</w:t>
      </w:r>
      <w:r w:rsidRPr="00B675B7">
        <w:rPr>
          <w:rFonts w:ascii="Times New Roman" w:hAnsi="Times New Roman"/>
          <w:sz w:val="24"/>
        </w:rPr>
        <w:t>).</w:t>
      </w:r>
    </w:p>
    <w:p w14:paraId="4DAD6AA8" w14:textId="77777777" w:rsidR="007C1638" w:rsidRPr="00B675B7" w:rsidRDefault="007C1638" w:rsidP="0056355E">
      <w:pPr>
        <w:pStyle w:val="Bezmezer"/>
        <w:jc w:val="both"/>
        <w:rPr>
          <w:rFonts w:ascii="Times New Roman" w:hAnsi="Times New Roman"/>
          <w:sz w:val="24"/>
        </w:rPr>
      </w:pPr>
    </w:p>
    <w:p w14:paraId="10E19AEE" w14:textId="77777777" w:rsidR="007C1638" w:rsidRPr="00B675B7" w:rsidRDefault="007C1638" w:rsidP="0056355E">
      <w:pPr>
        <w:pStyle w:val="Bezmezer"/>
        <w:jc w:val="both"/>
        <w:rPr>
          <w:rFonts w:ascii="Times New Roman" w:hAnsi="Times New Roman"/>
          <w:sz w:val="24"/>
        </w:rPr>
      </w:pPr>
    </w:p>
    <w:p w14:paraId="3A016584" w14:textId="77777777" w:rsidR="007C1638" w:rsidRPr="00B675B7" w:rsidRDefault="007C1638" w:rsidP="0056355E">
      <w:pPr>
        <w:numPr>
          <w:ilvl w:val="0"/>
          <w:numId w:val="19"/>
        </w:numPr>
        <w:adjustRightInd w:val="0"/>
        <w:jc w:val="both"/>
        <w:rPr>
          <w:rFonts w:ascii="Times New Roman" w:hAnsi="Times New Roman"/>
          <w:bCs/>
          <w:iCs/>
          <w:sz w:val="24"/>
        </w:rPr>
      </w:pPr>
      <w:r w:rsidRPr="00B675B7">
        <w:rPr>
          <w:rFonts w:ascii="Times New Roman" w:hAnsi="Times New Roman"/>
          <w:sz w:val="24"/>
        </w:rPr>
        <w:t xml:space="preserve">Pojištění se vztahuje také na povinnost nahradit náklady vynaložené zdravotní pojišťovnou na poskytnutou zdravotní péči hrazenou ze zdravotního pojištění při poškození zdraví nebo života </w:t>
      </w:r>
      <w:r w:rsidRPr="00B675B7">
        <w:rPr>
          <w:rFonts w:ascii="Times New Roman" w:hAnsi="Times New Roman"/>
          <w:sz w:val="24"/>
          <w:u w:val="single"/>
        </w:rPr>
        <w:t>zaměstnanců pojištěného</w:t>
      </w:r>
      <w:r w:rsidRPr="00B675B7">
        <w:rPr>
          <w:rFonts w:ascii="Times New Roman" w:hAnsi="Times New Roman"/>
          <w:sz w:val="24"/>
        </w:rPr>
        <w:t xml:space="preserve"> (tzv. „</w:t>
      </w:r>
      <w:r w:rsidRPr="00B675B7">
        <w:rPr>
          <w:rFonts w:ascii="Times New Roman" w:hAnsi="Times New Roman"/>
          <w:b/>
          <w:bCs/>
          <w:sz w:val="24"/>
        </w:rPr>
        <w:t>regresy zdravotní pojišťovny“</w:t>
      </w:r>
      <w:r w:rsidRPr="00B675B7">
        <w:rPr>
          <w:rFonts w:ascii="Times New Roman" w:hAnsi="Times New Roman"/>
          <w:sz w:val="24"/>
        </w:rPr>
        <w:t>).</w:t>
      </w:r>
    </w:p>
    <w:p w14:paraId="62A0569D" w14:textId="77777777" w:rsidR="007C1638" w:rsidRPr="00B675B7" w:rsidRDefault="007C1638" w:rsidP="0056355E">
      <w:pPr>
        <w:adjustRightInd w:val="0"/>
        <w:ind w:left="720"/>
        <w:jc w:val="both"/>
        <w:rPr>
          <w:rFonts w:ascii="Times New Roman" w:hAnsi="Times New Roman"/>
          <w:sz w:val="24"/>
        </w:rPr>
      </w:pPr>
      <w:r w:rsidRPr="00B675B7">
        <w:rPr>
          <w:rFonts w:ascii="Times New Roman" w:hAnsi="Times New Roman"/>
          <w:bCs/>
          <w:iCs/>
          <w:sz w:val="24"/>
        </w:rPr>
        <w:t xml:space="preserve">Pojištění se vztahuje také na povinnost nahradit regresní náhradu orgánu sociálního zabezpečení (regresní náhrada dle § 126 zákona č. 187/2006 Sb., o nemocenském pojištění, ve znění pozdějších předpisů), </w:t>
      </w:r>
      <w:r w:rsidRPr="00B675B7">
        <w:rPr>
          <w:rFonts w:ascii="Times New Roman" w:hAnsi="Times New Roman"/>
          <w:sz w:val="24"/>
        </w:rPr>
        <w:t xml:space="preserve">při poškození zdraví nebo života </w:t>
      </w:r>
      <w:r w:rsidRPr="00B675B7">
        <w:rPr>
          <w:rFonts w:ascii="Times New Roman" w:hAnsi="Times New Roman"/>
          <w:sz w:val="24"/>
          <w:u w:val="single"/>
        </w:rPr>
        <w:t>zaměstnanců pojištěného</w:t>
      </w:r>
      <w:r w:rsidRPr="00B675B7">
        <w:rPr>
          <w:rFonts w:ascii="Times New Roman" w:hAnsi="Times New Roman"/>
          <w:sz w:val="24"/>
        </w:rPr>
        <w:t xml:space="preserve"> (tzv. „</w:t>
      </w:r>
      <w:r w:rsidRPr="00B675B7">
        <w:rPr>
          <w:rFonts w:ascii="Times New Roman" w:hAnsi="Times New Roman"/>
          <w:b/>
          <w:bCs/>
          <w:sz w:val="24"/>
        </w:rPr>
        <w:t>regresy nemocenských dávek“</w:t>
      </w:r>
      <w:r w:rsidRPr="00B675B7">
        <w:rPr>
          <w:rFonts w:ascii="Times New Roman" w:hAnsi="Times New Roman"/>
          <w:sz w:val="24"/>
        </w:rPr>
        <w:t>).</w:t>
      </w:r>
    </w:p>
    <w:p w14:paraId="3C27A0D3"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1 000,- Kč</w:t>
      </w:r>
      <w:r w:rsidRPr="00B675B7">
        <w:rPr>
          <w:rFonts w:ascii="Times New Roman" w:hAnsi="Times New Roman"/>
          <w:sz w:val="24"/>
        </w:rPr>
        <w:t>.</w:t>
      </w:r>
    </w:p>
    <w:p w14:paraId="575185AF" w14:textId="77777777" w:rsidR="007C1638" w:rsidRPr="00B675B7" w:rsidRDefault="007C1638" w:rsidP="0056355E">
      <w:pPr>
        <w:adjustRightInd w:val="0"/>
        <w:ind w:left="720"/>
        <w:jc w:val="both"/>
        <w:rPr>
          <w:rFonts w:ascii="Times New Roman" w:hAnsi="Times New Roman"/>
          <w:bCs/>
          <w:iCs/>
          <w:sz w:val="24"/>
        </w:rPr>
      </w:pPr>
    </w:p>
    <w:p w14:paraId="6D826BE7" w14:textId="77777777" w:rsidR="007C1638" w:rsidRPr="00B675B7" w:rsidRDefault="007C1638" w:rsidP="0056355E">
      <w:pPr>
        <w:pStyle w:val="Bezmezer"/>
        <w:jc w:val="both"/>
        <w:rPr>
          <w:rFonts w:ascii="Times New Roman" w:hAnsi="Times New Roman"/>
          <w:sz w:val="24"/>
        </w:rPr>
      </w:pPr>
    </w:p>
    <w:p w14:paraId="3F727B3F"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bCs/>
          <w:iCs/>
          <w:sz w:val="24"/>
        </w:rPr>
      </w:pPr>
      <w:r w:rsidRPr="00B675B7">
        <w:rPr>
          <w:rFonts w:ascii="Times New Roman" w:hAnsi="Times New Roman"/>
          <w:sz w:val="24"/>
        </w:rPr>
        <w:t>Pojištění se vztahuje i na</w:t>
      </w:r>
      <w:r w:rsidRPr="00B675B7">
        <w:rPr>
          <w:rFonts w:ascii="Times New Roman" w:hAnsi="Times New Roman"/>
          <w:b/>
          <w:sz w:val="24"/>
        </w:rPr>
        <w:t xml:space="preserve"> </w:t>
      </w:r>
      <w:r w:rsidRPr="00B675B7">
        <w:rPr>
          <w:rFonts w:ascii="Times New Roman" w:hAnsi="Times New Roman"/>
          <w:sz w:val="24"/>
        </w:rPr>
        <w:t>povinnost nahradit</w:t>
      </w:r>
      <w:r w:rsidRPr="00B675B7">
        <w:rPr>
          <w:rFonts w:ascii="Times New Roman" w:hAnsi="Times New Roman"/>
          <w:b/>
          <w:sz w:val="24"/>
        </w:rPr>
        <w:t xml:space="preserve"> újmu způsobenou nesprávným úředním postupem.</w:t>
      </w:r>
    </w:p>
    <w:p w14:paraId="25EF0352"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1 000,- Kč</w:t>
      </w:r>
      <w:r w:rsidRPr="00B675B7">
        <w:rPr>
          <w:rFonts w:ascii="Times New Roman" w:hAnsi="Times New Roman"/>
          <w:sz w:val="24"/>
        </w:rPr>
        <w:t>.</w:t>
      </w:r>
    </w:p>
    <w:p w14:paraId="5D5F15B0" w14:textId="77777777" w:rsidR="007C1638" w:rsidRPr="00B675B7" w:rsidRDefault="007C1638" w:rsidP="0056355E">
      <w:pPr>
        <w:pStyle w:val="Bezmezer"/>
        <w:jc w:val="both"/>
        <w:rPr>
          <w:rFonts w:ascii="Times New Roman" w:hAnsi="Times New Roman"/>
          <w:sz w:val="24"/>
        </w:rPr>
      </w:pPr>
    </w:p>
    <w:p w14:paraId="23CFE3EB" w14:textId="77777777" w:rsidR="007C1638" w:rsidRPr="00B675B7" w:rsidRDefault="007C1638" w:rsidP="0056355E">
      <w:pPr>
        <w:pStyle w:val="Bezmezer"/>
        <w:jc w:val="both"/>
        <w:rPr>
          <w:rFonts w:ascii="Times New Roman" w:hAnsi="Times New Roman"/>
          <w:sz w:val="24"/>
        </w:rPr>
      </w:pPr>
    </w:p>
    <w:p w14:paraId="7967862F" w14:textId="77777777" w:rsidR="007C1638" w:rsidRPr="00B675B7" w:rsidRDefault="007C1638" w:rsidP="0056355E">
      <w:pPr>
        <w:pStyle w:val="Bezmezer"/>
        <w:numPr>
          <w:ilvl w:val="0"/>
          <w:numId w:val="76"/>
        </w:numPr>
        <w:jc w:val="both"/>
        <w:rPr>
          <w:rFonts w:ascii="Times New Roman" w:hAnsi="Times New Roman"/>
          <w:sz w:val="24"/>
        </w:rPr>
      </w:pPr>
      <w:r w:rsidRPr="00B675B7">
        <w:rPr>
          <w:rFonts w:ascii="Times New Roman" w:hAnsi="Times New Roman"/>
          <w:sz w:val="24"/>
        </w:rPr>
        <w:t xml:space="preserve">Pojištění se sjednává i pro případ právním předpisem stanovené povinnosti nahradit škodu či újmu při ublížení na zdraví nebo usmrcení </w:t>
      </w:r>
      <w:r w:rsidRPr="00B675B7">
        <w:rPr>
          <w:rFonts w:ascii="Times New Roman" w:hAnsi="Times New Roman"/>
          <w:b/>
          <w:bCs/>
          <w:sz w:val="24"/>
        </w:rPr>
        <w:t>způsobenou jinému v souvislosti s výkonem činnosti znalce</w:t>
      </w:r>
      <w:r w:rsidRPr="00B675B7">
        <w:rPr>
          <w:rFonts w:ascii="Times New Roman" w:hAnsi="Times New Roman"/>
          <w:sz w:val="24"/>
        </w:rPr>
        <w:t xml:space="preserve"> v souladu se zákonem č. 254/2019 Sb. o znalcích, znaleckých kancelářích a znaleckých ústavech, ke kterému je pojištěný oprávněn.</w:t>
      </w:r>
    </w:p>
    <w:p w14:paraId="1393B4C9" w14:textId="77777777" w:rsidR="007C1638" w:rsidRPr="00B675B7" w:rsidRDefault="007C1638" w:rsidP="0056355E">
      <w:pPr>
        <w:pStyle w:val="Bezmezer"/>
        <w:widowControl w:val="0"/>
        <w:adjustRightInd w:val="0"/>
        <w:ind w:left="720"/>
        <w:jc w:val="both"/>
        <w:textAlignment w:val="baseline"/>
        <w:rPr>
          <w:rFonts w:ascii="Times New Roman" w:hAnsi="Times New Roman"/>
          <w:bCs/>
          <w:iCs/>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r w:rsidRPr="00B675B7">
        <w:rPr>
          <w:rFonts w:ascii="Times New Roman" w:hAnsi="Times New Roman"/>
          <w:sz w:val="24"/>
        </w:rPr>
        <w:t>.</w:t>
      </w:r>
    </w:p>
    <w:p w14:paraId="248B324D" w14:textId="77777777" w:rsidR="007C1638" w:rsidRPr="00B675B7" w:rsidRDefault="007C1638" w:rsidP="0056355E">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 xml:space="preserve">Pro toto pojištění se sjednává spoluúčast </w:t>
      </w:r>
      <w:r w:rsidRPr="00B675B7">
        <w:rPr>
          <w:rFonts w:ascii="Times New Roman" w:hAnsi="Times New Roman"/>
          <w:b/>
          <w:bCs/>
          <w:sz w:val="24"/>
          <w:szCs w:val="24"/>
        </w:rPr>
        <w:t>1 000,- Kč</w:t>
      </w:r>
      <w:r w:rsidRPr="00B675B7">
        <w:rPr>
          <w:rFonts w:ascii="Times New Roman" w:hAnsi="Times New Roman"/>
          <w:sz w:val="24"/>
          <w:szCs w:val="24"/>
        </w:rPr>
        <w:t>.</w:t>
      </w:r>
    </w:p>
    <w:p w14:paraId="0B157F0E" w14:textId="77777777" w:rsidR="007C1638" w:rsidRPr="00B675B7" w:rsidRDefault="007C1638" w:rsidP="0056355E">
      <w:pPr>
        <w:pStyle w:val="Bezmezer"/>
        <w:ind w:left="720"/>
        <w:jc w:val="both"/>
        <w:rPr>
          <w:rFonts w:ascii="Times New Roman" w:hAnsi="Times New Roman"/>
          <w:sz w:val="24"/>
        </w:rPr>
      </w:pPr>
    </w:p>
    <w:p w14:paraId="52B7EFB6" w14:textId="77777777" w:rsidR="007C1638" w:rsidRPr="00B675B7" w:rsidRDefault="007C1638" w:rsidP="0056355E">
      <w:pPr>
        <w:pStyle w:val="Bezmezer"/>
        <w:jc w:val="both"/>
        <w:rPr>
          <w:rFonts w:ascii="Times New Roman" w:hAnsi="Times New Roman"/>
          <w:sz w:val="24"/>
        </w:rPr>
      </w:pPr>
    </w:p>
    <w:p w14:paraId="7573F8B9" w14:textId="77777777" w:rsidR="007C1638" w:rsidRPr="00B675B7" w:rsidRDefault="007C1638" w:rsidP="0056355E">
      <w:pPr>
        <w:numPr>
          <w:ilvl w:val="0"/>
          <w:numId w:val="19"/>
        </w:numPr>
        <w:jc w:val="both"/>
        <w:rPr>
          <w:rFonts w:ascii="Times New Roman" w:hAnsi="Times New Roman"/>
          <w:sz w:val="24"/>
        </w:rPr>
      </w:pPr>
      <w:bookmarkStart w:id="8" w:name="_Hlk81389977"/>
      <w:r w:rsidRPr="00B675B7">
        <w:rPr>
          <w:rFonts w:ascii="Times New Roman" w:hAnsi="Times New Roman"/>
          <w:sz w:val="24"/>
        </w:rPr>
        <w:t>Pojištění se vztahuje i na povinnost nahradit</w:t>
      </w:r>
      <w:r w:rsidRPr="00B675B7">
        <w:rPr>
          <w:rFonts w:ascii="Times New Roman" w:hAnsi="Times New Roman"/>
          <w:b/>
          <w:sz w:val="24"/>
        </w:rPr>
        <w:t xml:space="preserve"> újmu způsobenou na věcech zaměstnanců</w:t>
      </w:r>
      <w:r w:rsidRPr="00B675B7">
        <w:rPr>
          <w:rFonts w:ascii="Times New Roman" w:hAnsi="Times New Roman"/>
          <w:sz w:val="24"/>
        </w:rPr>
        <w:t xml:space="preserve">, které vznikly při plnění pracovních úkolů v pracovněprávním vztahu nebo v přímé souvislosti s nimi. </w:t>
      </w:r>
    </w:p>
    <w:p w14:paraId="7D19C8B7" w14:textId="77777777" w:rsidR="007C1638" w:rsidRPr="00B675B7" w:rsidRDefault="007C1638" w:rsidP="0056355E">
      <w:pPr>
        <w:ind w:left="720"/>
        <w:jc w:val="both"/>
        <w:rPr>
          <w:rFonts w:ascii="Times New Roman" w:hAnsi="Times New Roman"/>
          <w:sz w:val="24"/>
        </w:rPr>
      </w:pPr>
      <w:r w:rsidRPr="00B675B7">
        <w:rPr>
          <w:rFonts w:ascii="Times New Roman" w:hAnsi="Times New Roman"/>
          <w:sz w:val="24"/>
        </w:rPr>
        <w:t xml:space="preserve">Pojištění se vztahuje na věci zaměstnanců, které se do zaměstnání obvykle nosí i na věci, které se do zaměstnání obvykle nenosí. </w:t>
      </w:r>
    </w:p>
    <w:p w14:paraId="613609E4"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1 000,- Kč</w:t>
      </w:r>
      <w:r w:rsidRPr="00B675B7">
        <w:rPr>
          <w:rFonts w:ascii="Times New Roman" w:hAnsi="Times New Roman"/>
          <w:sz w:val="24"/>
        </w:rPr>
        <w:t>.</w:t>
      </w:r>
    </w:p>
    <w:bookmarkEnd w:id="8"/>
    <w:p w14:paraId="712661F1" w14:textId="77777777" w:rsidR="007C1638" w:rsidRPr="00B675B7" w:rsidRDefault="007C1638" w:rsidP="0056355E">
      <w:pPr>
        <w:pStyle w:val="Odstavecseseznamem"/>
        <w:spacing w:line="240" w:lineRule="auto"/>
        <w:ind w:left="0"/>
        <w:jc w:val="both"/>
        <w:rPr>
          <w:rFonts w:ascii="Times New Roman" w:hAnsi="Times New Roman"/>
          <w:bCs/>
          <w:iCs/>
          <w:sz w:val="24"/>
          <w:szCs w:val="24"/>
        </w:rPr>
      </w:pPr>
    </w:p>
    <w:p w14:paraId="68884CE4" w14:textId="77777777" w:rsidR="007C1638" w:rsidRPr="00B675B7" w:rsidRDefault="007C1638" w:rsidP="0056355E">
      <w:pPr>
        <w:pStyle w:val="Odstavecseseznamem"/>
        <w:spacing w:line="240" w:lineRule="auto"/>
        <w:ind w:left="0"/>
        <w:jc w:val="both"/>
        <w:rPr>
          <w:rFonts w:ascii="Times New Roman" w:hAnsi="Times New Roman"/>
          <w:bCs/>
          <w:iCs/>
          <w:sz w:val="24"/>
          <w:szCs w:val="24"/>
        </w:rPr>
      </w:pPr>
    </w:p>
    <w:p w14:paraId="4FFAA7DC" w14:textId="77777777" w:rsidR="007C1638" w:rsidRPr="00B675B7" w:rsidRDefault="007C1638" w:rsidP="0056355E">
      <w:pPr>
        <w:pStyle w:val="Bezmezer"/>
        <w:numPr>
          <w:ilvl w:val="0"/>
          <w:numId w:val="19"/>
        </w:numPr>
        <w:jc w:val="both"/>
        <w:rPr>
          <w:rFonts w:ascii="Times New Roman" w:hAnsi="Times New Roman"/>
          <w:sz w:val="24"/>
        </w:rPr>
      </w:pPr>
      <w:r w:rsidRPr="00B675B7">
        <w:rPr>
          <w:rFonts w:ascii="Times New Roman" w:hAnsi="Times New Roman"/>
          <w:sz w:val="24"/>
        </w:rPr>
        <w:lastRenderedPageBreak/>
        <w:t>Pojištění se vztahuje i na povinnost nahradit</w:t>
      </w:r>
      <w:r w:rsidRPr="00B675B7">
        <w:rPr>
          <w:rFonts w:ascii="Times New Roman" w:hAnsi="Times New Roman"/>
          <w:b/>
          <w:sz w:val="24"/>
        </w:rPr>
        <w:t xml:space="preserve"> újmu způsobenou na věcech vnesených a odložených</w:t>
      </w:r>
      <w:r w:rsidRPr="00B675B7">
        <w:rPr>
          <w:rFonts w:ascii="Times New Roman" w:hAnsi="Times New Roman"/>
          <w:sz w:val="24"/>
        </w:rPr>
        <w:t xml:space="preserve"> na místě k tomu určeném. </w:t>
      </w:r>
    </w:p>
    <w:p w14:paraId="5E068560"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Pojištění se vztahuje i na povinnost nahradit újmu způsobenou pacientům a návštěvníkům pojištěného ztrátou, odcizením, poškozením nebo zničením jejich </w:t>
      </w:r>
      <w:r w:rsidRPr="00B675B7">
        <w:rPr>
          <w:rFonts w:ascii="Times New Roman" w:hAnsi="Times New Roman"/>
          <w:bCs/>
          <w:sz w:val="24"/>
          <w:u w:val="single"/>
        </w:rPr>
        <w:t>peněz, cenných papírů, vkladních knížek, platebních a obdobných karet, listin, šperků</w:t>
      </w:r>
      <w:r w:rsidRPr="00B675B7">
        <w:rPr>
          <w:rFonts w:ascii="Times New Roman" w:hAnsi="Times New Roman"/>
          <w:bCs/>
          <w:sz w:val="24"/>
        </w:rPr>
        <w:t xml:space="preserve"> v rozsahu stanoveném zákonem č. 89/2012 Sb., občanským zákoníkem.</w:t>
      </w:r>
    </w:p>
    <w:p w14:paraId="3B37A7A4" w14:textId="77777777" w:rsidR="007C1638" w:rsidRPr="00B675B7" w:rsidRDefault="007C1638" w:rsidP="0056355E">
      <w:pPr>
        <w:pStyle w:val="Bezmezer"/>
        <w:ind w:left="720"/>
        <w:jc w:val="both"/>
        <w:rPr>
          <w:rFonts w:ascii="Times New Roman" w:hAnsi="Times New Roman"/>
          <w:sz w:val="24"/>
        </w:rPr>
      </w:pPr>
      <w:bookmarkStart w:id="9" w:name="_Hlk81389570"/>
      <w:r w:rsidRPr="00B675B7">
        <w:rPr>
          <w:rFonts w:ascii="Times New Roman" w:hAnsi="Times New Roman"/>
          <w:sz w:val="24"/>
        </w:rPr>
        <w:t xml:space="preserve">Pojištění se vztahuje i na právním </w:t>
      </w:r>
      <w:proofErr w:type="gramStart"/>
      <w:r w:rsidRPr="00B675B7">
        <w:rPr>
          <w:rFonts w:ascii="Times New Roman" w:hAnsi="Times New Roman"/>
          <w:sz w:val="24"/>
        </w:rPr>
        <w:t>předpisem</w:t>
      </w:r>
      <w:proofErr w:type="gramEnd"/>
      <w:r w:rsidRPr="00B675B7">
        <w:rPr>
          <w:rFonts w:ascii="Times New Roman" w:hAnsi="Times New Roman"/>
          <w:sz w:val="24"/>
        </w:rPr>
        <w:t xml:space="preserve"> stanovenou odpovědnost pojištěného za újmu vzniklou </w:t>
      </w:r>
      <w:r w:rsidRPr="00B675B7">
        <w:rPr>
          <w:rFonts w:ascii="Times New Roman" w:hAnsi="Times New Roman"/>
          <w:sz w:val="24"/>
          <w:u w:val="single"/>
        </w:rPr>
        <w:t>na dopravních prostředcích, jejich příslušenství, věcí ponechaných v dopravním prostředku</w:t>
      </w:r>
      <w:r w:rsidRPr="00B675B7">
        <w:rPr>
          <w:rFonts w:ascii="Times New Roman" w:hAnsi="Times New Roman"/>
          <w:sz w:val="24"/>
        </w:rPr>
        <w:t xml:space="preserve">, umístěných na hlídaných parkovištích, v garážích nebo v jiných zařízeních podobného druhu provozovaných pojištěným, </w:t>
      </w:r>
      <w:r w:rsidRPr="00B675B7">
        <w:rPr>
          <w:rFonts w:ascii="Times New Roman" w:hAnsi="Times New Roman"/>
          <w:bCs/>
          <w:sz w:val="24"/>
        </w:rPr>
        <w:t>v rozsahu stanoveném zákonem č. 89/2012 Sb., občanským zákoníkem.</w:t>
      </w:r>
      <w:bookmarkEnd w:id="9"/>
    </w:p>
    <w:p w14:paraId="61270A67" w14:textId="77777777" w:rsidR="007C1638" w:rsidRPr="00B675B7" w:rsidRDefault="007C1638" w:rsidP="0056355E">
      <w:pPr>
        <w:pStyle w:val="Bezmezer"/>
        <w:ind w:left="720"/>
        <w:jc w:val="both"/>
        <w:rPr>
          <w:rFonts w:ascii="Times New Roman" w:hAnsi="Times New Roman"/>
          <w:bCs/>
          <w:iCs/>
          <w:sz w:val="24"/>
        </w:rPr>
      </w:pPr>
      <w:r w:rsidRPr="00B675B7">
        <w:rPr>
          <w:rFonts w:ascii="Times New Roman" w:hAnsi="Times New Roman"/>
          <w:bCs/>
          <w:iCs/>
          <w:sz w:val="24"/>
        </w:rPr>
        <w:t>Pojistník je povinen případnou ztrátu nebo odcizení věcí převzatých, vnesených nebo odložených ihned po zjištění nahlásit příslušným policejním orgánům za účelem zahájení šetření. V případě nesplnění této povinnosti je pojistitel oprávněn pojistné plnění odmítnout.</w:t>
      </w:r>
      <w:r w:rsidRPr="00B675B7">
        <w:rPr>
          <w:rFonts w:ascii="Times New Roman" w:hAnsi="Times New Roman"/>
          <w:bCs/>
          <w:sz w:val="24"/>
        </w:rPr>
        <w:t xml:space="preserve"> </w:t>
      </w:r>
      <w:r w:rsidRPr="00B675B7">
        <w:rPr>
          <w:rFonts w:ascii="Times New Roman" w:hAnsi="Times New Roman"/>
          <w:bCs/>
          <w:iCs/>
          <w:sz w:val="24"/>
        </w:rPr>
        <w:t>Tato povinnost se vztahuje pouze na ztrátu šperků, cenností, finanční hotovosti a elektroniky (notebooky, tablety nebo mobilní telefony) v hodnotě nad 5 000 Kč.</w:t>
      </w:r>
    </w:p>
    <w:p w14:paraId="31C70AB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0,- Kč</w:t>
      </w:r>
      <w:r w:rsidRPr="00B675B7">
        <w:rPr>
          <w:rFonts w:ascii="Times New Roman" w:hAnsi="Times New Roman"/>
          <w:sz w:val="24"/>
        </w:rPr>
        <w:t>.</w:t>
      </w:r>
    </w:p>
    <w:p w14:paraId="3BF35E55" w14:textId="77777777" w:rsidR="007C1638" w:rsidRPr="00B675B7" w:rsidRDefault="007C1638" w:rsidP="0056355E">
      <w:pPr>
        <w:pStyle w:val="Bezmezer"/>
        <w:ind w:left="720"/>
        <w:jc w:val="both"/>
        <w:rPr>
          <w:rFonts w:ascii="Times New Roman" w:hAnsi="Times New Roman"/>
          <w:bCs/>
          <w:sz w:val="24"/>
        </w:rPr>
      </w:pPr>
    </w:p>
    <w:p w14:paraId="0276B7C7" w14:textId="77777777" w:rsidR="007C1638" w:rsidRPr="00B675B7" w:rsidRDefault="007C1638" w:rsidP="0056355E">
      <w:pPr>
        <w:pStyle w:val="Odstavecseseznamem"/>
        <w:spacing w:line="240" w:lineRule="auto"/>
        <w:ind w:left="0"/>
        <w:jc w:val="both"/>
        <w:rPr>
          <w:rFonts w:ascii="Times New Roman" w:hAnsi="Times New Roman"/>
          <w:bCs/>
          <w:iCs/>
          <w:sz w:val="24"/>
          <w:szCs w:val="24"/>
          <w:highlight w:val="cyan"/>
        </w:rPr>
      </w:pPr>
    </w:p>
    <w:p w14:paraId="1F74F90E" w14:textId="77777777" w:rsidR="007C1638" w:rsidRPr="00B675B7" w:rsidRDefault="007C1638" w:rsidP="0056355E">
      <w:pPr>
        <w:pStyle w:val="Bezmezer"/>
        <w:numPr>
          <w:ilvl w:val="0"/>
          <w:numId w:val="19"/>
        </w:numPr>
        <w:jc w:val="both"/>
        <w:rPr>
          <w:rFonts w:ascii="Times New Roman" w:hAnsi="Times New Roman"/>
          <w:sz w:val="24"/>
        </w:rPr>
      </w:pPr>
      <w:r w:rsidRPr="00B675B7">
        <w:rPr>
          <w:rFonts w:ascii="Times New Roman" w:hAnsi="Times New Roman"/>
          <w:sz w:val="24"/>
        </w:rPr>
        <w:t>Pojištění se vztahuje i na povinnost nahradit</w:t>
      </w:r>
      <w:r w:rsidRPr="00B675B7">
        <w:rPr>
          <w:rFonts w:ascii="Times New Roman" w:hAnsi="Times New Roman"/>
          <w:b/>
          <w:sz w:val="24"/>
        </w:rPr>
        <w:t xml:space="preserve"> újmu způsobenou v souvislosti s činností „mimoškolní výchova a vzdělávání, pořádání kurzů, školení vč. lektorské činnosti“</w:t>
      </w:r>
      <w:r w:rsidRPr="00B675B7">
        <w:rPr>
          <w:rFonts w:ascii="Times New Roman" w:hAnsi="Times New Roman"/>
          <w:sz w:val="24"/>
        </w:rPr>
        <w:t xml:space="preserve">. </w:t>
      </w:r>
    </w:p>
    <w:p w14:paraId="6583448F"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0,- Kč</w:t>
      </w:r>
      <w:r w:rsidRPr="00B675B7">
        <w:rPr>
          <w:rFonts w:ascii="Times New Roman" w:hAnsi="Times New Roman"/>
          <w:sz w:val="24"/>
        </w:rPr>
        <w:t>.</w:t>
      </w:r>
    </w:p>
    <w:p w14:paraId="77EA14D0" w14:textId="77777777" w:rsidR="007C1638" w:rsidRPr="00B675B7" w:rsidRDefault="007C1638" w:rsidP="0056355E">
      <w:pPr>
        <w:pStyle w:val="Bezmezer"/>
        <w:ind w:left="720"/>
        <w:jc w:val="both"/>
        <w:rPr>
          <w:rFonts w:ascii="Times New Roman" w:hAnsi="Times New Roman"/>
          <w:sz w:val="24"/>
        </w:rPr>
      </w:pPr>
    </w:p>
    <w:p w14:paraId="6A2D5ADC" w14:textId="77777777" w:rsidR="007C1638" w:rsidRPr="00B675B7" w:rsidRDefault="007C1638" w:rsidP="0056355E">
      <w:pPr>
        <w:pStyle w:val="Odstavecseseznamem"/>
        <w:spacing w:line="240" w:lineRule="auto"/>
        <w:ind w:left="0"/>
        <w:jc w:val="both"/>
        <w:rPr>
          <w:rFonts w:ascii="Times New Roman" w:hAnsi="Times New Roman"/>
          <w:bCs/>
          <w:iCs/>
          <w:sz w:val="24"/>
          <w:szCs w:val="24"/>
          <w:highlight w:val="cyan"/>
        </w:rPr>
      </w:pPr>
    </w:p>
    <w:p w14:paraId="690387F4"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bCs/>
          <w:iCs/>
          <w:sz w:val="24"/>
        </w:rPr>
      </w:pPr>
      <w:bookmarkStart w:id="10" w:name="_Hlk95490460"/>
      <w:r w:rsidRPr="00B675B7">
        <w:rPr>
          <w:rFonts w:ascii="Times New Roman" w:hAnsi="Times New Roman"/>
          <w:sz w:val="24"/>
        </w:rPr>
        <w:t xml:space="preserve">Pojištění se vztahuje i na povinnost nahradit újmu </w:t>
      </w:r>
      <w:r w:rsidRPr="00B675B7">
        <w:rPr>
          <w:rFonts w:ascii="Times New Roman" w:hAnsi="Times New Roman"/>
          <w:bCs/>
          <w:iCs/>
          <w:sz w:val="24"/>
        </w:rPr>
        <w:t xml:space="preserve">způsobenou při </w:t>
      </w:r>
      <w:r w:rsidRPr="00B675B7">
        <w:rPr>
          <w:rFonts w:ascii="Times New Roman" w:hAnsi="Times New Roman"/>
          <w:b/>
          <w:bCs/>
          <w:iCs/>
          <w:sz w:val="24"/>
        </w:rPr>
        <w:t>organizované kulturní a sportovní činnosti</w:t>
      </w:r>
      <w:r w:rsidRPr="00B675B7">
        <w:rPr>
          <w:rFonts w:ascii="Times New Roman" w:hAnsi="Times New Roman"/>
          <w:bCs/>
          <w:iCs/>
          <w:sz w:val="24"/>
        </w:rPr>
        <w:t xml:space="preserve"> nebo veškeré přípravě k ní.</w:t>
      </w:r>
    </w:p>
    <w:p w14:paraId="47839A45" w14:textId="77777777" w:rsidR="007C1638" w:rsidRPr="00B675B7" w:rsidRDefault="007C1638" w:rsidP="0056355E">
      <w:pPr>
        <w:pStyle w:val="Odstavecseseznamem"/>
        <w:spacing w:line="240" w:lineRule="auto"/>
        <w:ind w:left="0"/>
        <w:jc w:val="both"/>
        <w:rPr>
          <w:rFonts w:ascii="Times New Roman" w:hAnsi="Times New Roman"/>
          <w:sz w:val="24"/>
          <w:szCs w:val="24"/>
          <w:highlight w:val="cyan"/>
        </w:rPr>
      </w:pPr>
    </w:p>
    <w:p w14:paraId="1EC221DC" w14:textId="77777777" w:rsidR="007C1638" w:rsidRPr="00B675B7" w:rsidRDefault="007C1638" w:rsidP="0056355E">
      <w:pPr>
        <w:pStyle w:val="Bezmezer"/>
        <w:jc w:val="both"/>
        <w:rPr>
          <w:rStyle w:val="tsubjname"/>
          <w:rFonts w:ascii="Times New Roman" w:hAnsi="Times New Roman"/>
          <w:sz w:val="24"/>
          <w:highlight w:val="magenta"/>
        </w:rPr>
      </w:pPr>
    </w:p>
    <w:p w14:paraId="1899B1C4" w14:textId="77777777" w:rsidR="007C1638" w:rsidRPr="00B675B7" w:rsidRDefault="007C1638" w:rsidP="0056355E">
      <w:pPr>
        <w:pStyle w:val="Bezmezer"/>
        <w:numPr>
          <w:ilvl w:val="0"/>
          <w:numId w:val="72"/>
        </w:numPr>
        <w:jc w:val="both"/>
        <w:rPr>
          <w:rStyle w:val="tsubjname"/>
          <w:rFonts w:ascii="Times New Roman" w:hAnsi="Times New Roman"/>
          <w:bCs/>
          <w:iCs/>
          <w:sz w:val="24"/>
        </w:rPr>
      </w:pPr>
      <w:r w:rsidRPr="00B675B7">
        <w:rPr>
          <w:rFonts w:ascii="Times New Roman" w:hAnsi="Times New Roman"/>
          <w:bCs/>
          <w:iCs/>
          <w:sz w:val="24"/>
        </w:rPr>
        <w:t xml:space="preserve">Pojištění se vztahuje i na povinnost nahradit </w:t>
      </w:r>
      <w:r w:rsidRPr="00B675B7">
        <w:rPr>
          <w:rFonts w:ascii="Times New Roman" w:hAnsi="Times New Roman"/>
          <w:b/>
          <w:iCs/>
          <w:sz w:val="24"/>
        </w:rPr>
        <w:t>újmu</w:t>
      </w:r>
      <w:r w:rsidRPr="00B675B7">
        <w:rPr>
          <w:rStyle w:val="tsubjname"/>
          <w:rFonts w:ascii="Times New Roman" w:hAnsi="Times New Roman"/>
          <w:b/>
          <w:sz w:val="24"/>
        </w:rPr>
        <w:t xml:space="preserve"> způsobenou v souvislosti s krátkodobým shromažďováním odpadů (včetně nebezpečných)</w:t>
      </w:r>
      <w:r w:rsidRPr="00B675B7">
        <w:rPr>
          <w:rStyle w:val="tsubjname"/>
          <w:rFonts w:ascii="Times New Roman" w:hAnsi="Times New Roman"/>
          <w:sz w:val="24"/>
        </w:rPr>
        <w:t xml:space="preserve"> vznikajících při poskytování zdravotních služeb, na které se vztahuje sjednané pojištění odpovědnosti, před jejich předáním k likvidaci (svoz odpadu).</w:t>
      </w:r>
    </w:p>
    <w:p w14:paraId="5B45728F" w14:textId="77777777" w:rsidR="007C1638" w:rsidRPr="00B675B7" w:rsidRDefault="007C1638" w:rsidP="0056355E">
      <w:pPr>
        <w:pStyle w:val="Bezmezer"/>
        <w:jc w:val="both"/>
        <w:rPr>
          <w:rStyle w:val="tsubjname"/>
          <w:rFonts w:ascii="Times New Roman" w:hAnsi="Times New Roman"/>
          <w:bCs/>
          <w:iCs/>
          <w:sz w:val="24"/>
        </w:rPr>
      </w:pPr>
    </w:p>
    <w:p w14:paraId="1248C74C" w14:textId="77777777" w:rsidR="007C1638" w:rsidRPr="00B675B7" w:rsidRDefault="007C1638" w:rsidP="0056355E">
      <w:pPr>
        <w:pStyle w:val="Bezmezer"/>
        <w:jc w:val="both"/>
        <w:rPr>
          <w:rStyle w:val="tsubjname"/>
          <w:rFonts w:ascii="Times New Roman" w:hAnsi="Times New Roman"/>
          <w:bCs/>
          <w:iCs/>
          <w:sz w:val="24"/>
        </w:rPr>
      </w:pPr>
    </w:p>
    <w:p w14:paraId="0D125EF1" w14:textId="77777777" w:rsidR="007C1638" w:rsidRPr="00B675B7" w:rsidRDefault="007C1638" w:rsidP="0056355E">
      <w:pPr>
        <w:pStyle w:val="Bezmezer"/>
        <w:numPr>
          <w:ilvl w:val="0"/>
          <w:numId w:val="72"/>
        </w:numPr>
        <w:jc w:val="both"/>
        <w:rPr>
          <w:rStyle w:val="tsubjname"/>
          <w:rFonts w:ascii="Times New Roman" w:hAnsi="Times New Roman"/>
          <w:sz w:val="24"/>
        </w:rPr>
      </w:pPr>
      <w:r w:rsidRPr="00B675B7">
        <w:rPr>
          <w:rFonts w:ascii="Times New Roman" w:hAnsi="Times New Roman"/>
          <w:bCs/>
          <w:iCs/>
          <w:sz w:val="24"/>
        </w:rPr>
        <w:t xml:space="preserve">Pojištění se vztahuje i na povinnost nahradit </w:t>
      </w:r>
      <w:r w:rsidRPr="00B675B7">
        <w:rPr>
          <w:rFonts w:ascii="Times New Roman" w:hAnsi="Times New Roman"/>
          <w:b/>
          <w:iCs/>
          <w:sz w:val="24"/>
        </w:rPr>
        <w:t>újmu</w:t>
      </w:r>
      <w:r w:rsidRPr="00B675B7">
        <w:rPr>
          <w:rStyle w:val="tsubjname"/>
          <w:rFonts w:ascii="Times New Roman" w:hAnsi="Times New Roman"/>
          <w:b/>
          <w:sz w:val="24"/>
        </w:rPr>
        <w:t xml:space="preserve"> způsobenou v souvislosti</w:t>
      </w:r>
      <w:r w:rsidRPr="00B675B7">
        <w:rPr>
          <w:rStyle w:val="tsubjname"/>
          <w:rFonts w:ascii="Times New Roman" w:hAnsi="Times New Roman"/>
          <w:b/>
          <w:bCs/>
          <w:sz w:val="24"/>
        </w:rPr>
        <w:t xml:space="preserve"> s nakládáním se stlačenými nebo zkapalněnými plyny.</w:t>
      </w:r>
      <w:r w:rsidRPr="00B675B7">
        <w:rPr>
          <w:rStyle w:val="tsubjname"/>
          <w:rFonts w:ascii="Times New Roman" w:hAnsi="Times New Roman"/>
          <w:sz w:val="24"/>
        </w:rPr>
        <w:t xml:space="preserve"> </w:t>
      </w:r>
    </w:p>
    <w:bookmarkEnd w:id="10"/>
    <w:p w14:paraId="14D0FD19" w14:textId="77777777" w:rsidR="007C1638" w:rsidRPr="00B675B7" w:rsidRDefault="007C1638" w:rsidP="0056355E">
      <w:pPr>
        <w:pStyle w:val="Odstavecseseznamem"/>
        <w:spacing w:line="240" w:lineRule="auto"/>
        <w:ind w:left="0"/>
        <w:jc w:val="both"/>
        <w:rPr>
          <w:rFonts w:ascii="Times New Roman" w:hAnsi="Times New Roman"/>
          <w:sz w:val="24"/>
          <w:szCs w:val="24"/>
          <w:highlight w:val="cyan"/>
        </w:rPr>
      </w:pPr>
    </w:p>
    <w:p w14:paraId="308A6EBE" w14:textId="77777777" w:rsidR="007C1638" w:rsidRPr="00B675B7" w:rsidRDefault="007C1638" w:rsidP="0056355E">
      <w:pPr>
        <w:pStyle w:val="Odstavecseseznamem"/>
        <w:spacing w:line="240" w:lineRule="auto"/>
        <w:ind w:left="0"/>
        <w:jc w:val="both"/>
        <w:rPr>
          <w:rFonts w:ascii="Times New Roman" w:hAnsi="Times New Roman"/>
          <w:sz w:val="24"/>
          <w:szCs w:val="24"/>
        </w:rPr>
      </w:pPr>
    </w:p>
    <w:p w14:paraId="49C72D83"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bCs/>
          <w:iCs/>
          <w:sz w:val="24"/>
        </w:rPr>
      </w:pPr>
      <w:r w:rsidRPr="00B675B7">
        <w:rPr>
          <w:rFonts w:ascii="Times New Roman" w:hAnsi="Times New Roman"/>
          <w:sz w:val="24"/>
        </w:rPr>
        <w:t xml:space="preserve">Pojištění se vztahuje i na povinnost nahradit </w:t>
      </w:r>
      <w:r w:rsidRPr="00B675B7">
        <w:rPr>
          <w:rFonts w:ascii="Times New Roman" w:hAnsi="Times New Roman"/>
          <w:b/>
          <w:bCs/>
          <w:sz w:val="24"/>
        </w:rPr>
        <w:t xml:space="preserve">újmu </w:t>
      </w:r>
      <w:r w:rsidRPr="00B675B7">
        <w:rPr>
          <w:rFonts w:ascii="Times New Roman" w:hAnsi="Times New Roman"/>
          <w:b/>
          <w:bCs/>
          <w:iCs/>
          <w:sz w:val="24"/>
        </w:rPr>
        <w:t>způsobenou na věcech převzatých</w:t>
      </w:r>
      <w:r w:rsidRPr="00B675B7">
        <w:rPr>
          <w:rFonts w:ascii="Times New Roman" w:hAnsi="Times New Roman"/>
          <w:bCs/>
          <w:iCs/>
          <w:sz w:val="24"/>
        </w:rPr>
        <w:t xml:space="preserve"> pojištěným, jež mají být předmětem jeho závazku.</w:t>
      </w:r>
    </w:p>
    <w:p w14:paraId="7929E728" w14:textId="77777777" w:rsidR="007C1638" w:rsidRPr="00B675B7" w:rsidRDefault="007C1638" w:rsidP="0056355E">
      <w:pPr>
        <w:pStyle w:val="Bezmezer"/>
        <w:widowControl w:val="0"/>
        <w:adjustRightInd w:val="0"/>
        <w:ind w:left="720"/>
        <w:jc w:val="both"/>
        <w:textAlignment w:val="baseline"/>
        <w:rPr>
          <w:rFonts w:ascii="Times New Roman" w:hAnsi="Times New Roman"/>
          <w:bCs/>
          <w:iCs/>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r w:rsidRPr="00B675B7">
        <w:rPr>
          <w:rFonts w:ascii="Times New Roman" w:hAnsi="Times New Roman"/>
          <w:sz w:val="24"/>
        </w:rPr>
        <w:t>.</w:t>
      </w:r>
    </w:p>
    <w:p w14:paraId="5795F14D" w14:textId="77777777" w:rsidR="007C1638" w:rsidRPr="00B675B7" w:rsidRDefault="007C1638" w:rsidP="0056355E">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 xml:space="preserve">Pro toto pojištění se sjednává spoluúčast </w:t>
      </w:r>
      <w:r w:rsidRPr="00B675B7">
        <w:rPr>
          <w:rFonts w:ascii="Times New Roman" w:hAnsi="Times New Roman"/>
          <w:b/>
          <w:bCs/>
          <w:sz w:val="24"/>
          <w:szCs w:val="24"/>
        </w:rPr>
        <w:t>1 000,- Kč</w:t>
      </w:r>
      <w:r w:rsidRPr="00B675B7">
        <w:rPr>
          <w:rFonts w:ascii="Times New Roman" w:hAnsi="Times New Roman"/>
          <w:sz w:val="24"/>
          <w:szCs w:val="24"/>
        </w:rPr>
        <w:t>.</w:t>
      </w:r>
    </w:p>
    <w:p w14:paraId="2E56F5E9" w14:textId="77777777" w:rsidR="007C1638" w:rsidRPr="00B675B7" w:rsidRDefault="007C1638" w:rsidP="0056355E">
      <w:pPr>
        <w:pStyle w:val="Odstavecseseznamem"/>
        <w:spacing w:line="240" w:lineRule="auto"/>
        <w:ind w:left="0"/>
        <w:jc w:val="both"/>
        <w:rPr>
          <w:rFonts w:ascii="Times New Roman" w:hAnsi="Times New Roman"/>
          <w:sz w:val="24"/>
          <w:szCs w:val="24"/>
        </w:rPr>
      </w:pPr>
    </w:p>
    <w:p w14:paraId="5924A470" w14:textId="77777777" w:rsidR="007C1638" w:rsidRPr="00B675B7" w:rsidRDefault="007C1638" w:rsidP="0056355E">
      <w:pPr>
        <w:pStyle w:val="Odstavecseseznamem"/>
        <w:spacing w:line="240" w:lineRule="auto"/>
        <w:ind w:left="0"/>
        <w:jc w:val="both"/>
        <w:rPr>
          <w:rFonts w:ascii="Times New Roman" w:hAnsi="Times New Roman"/>
          <w:sz w:val="24"/>
          <w:szCs w:val="24"/>
          <w:highlight w:val="green"/>
        </w:rPr>
      </w:pPr>
    </w:p>
    <w:p w14:paraId="6DC550C0"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bCs/>
          <w:iCs/>
          <w:sz w:val="24"/>
        </w:rPr>
      </w:pPr>
      <w:r w:rsidRPr="00B675B7">
        <w:rPr>
          <w:rFonts w:ascii="Times New Roman" w:hAnsi="Times New Roman"/>
          <w:sz w:val="24"/>
        </w:rPr>
        <w:t xml:space="preserve">Pojištění se vztahuje i na povinnost nahradit </w:t>
      </w:r>
      <w:r w:rsidRPr="00B675B7">
        <w:rPr>
          <w:rFonts w:ascii="Times New Roman" w:hAnsi="Times New Roman"/>
          <w:b/>
          <w:bCs/>
          <w:sz w:val="24"/>
        </w:rPr>
        <w:t xml:space="preserve">újmu </w:t>
      </w:r>
      <w:r w:rsidRPr="00B675B7">
        <w:rPr>
          <w:rFonts w:ascii="Times New Roman" w:hAnsi="Times New Roman"/>
          <w:b/>
          <w:bCs/>
          <w:iCs/>
          <w:sz w:val="24"/>
        </w:rPr>
        <w:t>způsobenou na věcech užívaných.</w:t>
      </w:r>
    </w:p>
    <w:p w14:paraId="45B7BD73" w14:textId="77777777" w:rsidR="007C1638" w:rsidRPr="00B675B7" w:rsidRDefault="007C1638" w:rsidP="0056355E">
      <w:pPr>
        <w:pStyle w:val="Bezmezer"/>
        <w:widowControl w:val="0"/>
        <w:adjustRightInd w:val="0"/>
        <w:ind w:left="720"/>
        <w:jc w:val="both"/>
        <w:textAlignment w:val="baseline"/>
        <w:rPr>
          <w:rFonts w:ascii="Times New Roman" w:hAnsi="Times New Roman"/>
          <w:bCs/>
          <w:iCs/>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10 000 000,- Kč</w:t>
      </w:r>
      <w:r w:rsidRPr="00B675B7">
        <w:rPr>
          <w:rFonts w:ascii="Times New Roman" w:hAnsi="Times New Roman"/>
          <w:sz w:val="24"/>
        </w:rPr>
        <w:t>.</w:t>
      </w:r>
    </w:p>
    <w:p w14:paraId="34EBCD9A" w14:textId="77777777" w:rsidR="007C1638" w:rsidRPr="00B675B7" w:rsidRDefault="007C1638" w:rsidP="0056355E">
      <w:pPr>
        <w:pStyle w:val="Odstavecseseznamem"/>
        <w:spacing w:line="240" w:lineRule="auto"/>
        <w:jc w:val="both"/>
        <w:rPr>
          <w:rFonts w:ascii="Times New Roman" w:hAnsi="Times New Roman"/>
          <w:sz w:val="24"/>
          <w:szCs w:val="24"/>
        </w:rPr>
      </w:pPr>
      <w:r w:rsidRPr="00B675B7">
        <w:rPr>
          <w:rFonts w:ascii="Times New Roman" w:hAnsi="Times New Roman"/>
          <w:sz w:val="24"/>
          <w:szCs w:val="24"/>
        </w:rPr>
        <w:t xml:space="preserve">Pro toto pojištění se sjednává spoluúčast </w:t>
      </w:r>
      <w:r w:rsidRPr="00B675B7">
        <w:rPr>
          <w:rFonts w:ascii="Times New Roman" w:hAnsi="Times New Roman"/>
          <w:b/>
          <w:bCs/>
          <w:sz w:val="24"/>
          <w:szCs w:val="24"/>
        </w:rPr>
        <w:t>1 000,- Kč</w:t>
      </w:r>
      <w:r w:rsidRPr="00B675B7">
        <w:rPr>
          <w:rFonts w:ascii="Times New Roman" w:hAnsi="Times New Roman"/>
          <w:sz w:val="24"/>
          <w:szCs w:val="24"/>
        </w:rPr>
        <w:t>.</w:t>
      </w:r>
    </w:p>
    <w:p w14:paraId="553B6B34" w14:textId="77777777" w:rsidR="007C1638" w:rsidRPr="00B675B7" w:rsidRDefault="007C1638" w:rsidP="0056355E">
      <w:pPr>
        <w:pStyle w:val="Odstavecseseznamem"/>
        <w:spacing w:line="240" w:lineRule="auto"/>
        <w:ind w:left="0"/>
        <w:jc w:val="both"/>
        <w:rPr>
          <w:rFonts w:ascii="Times New Roman" w:hAnsi="Times New Roman"/>
          <w:sz w:val="24"/>
          <w:szCs w:val="24"/>
          <w:highlight w:val="green"/>
        </w:rPr>
      </w:pPr>
    </w:p>
    <w:p w14:paraId="638C970F" w14:textId="77777777" w:rsidR="007C1638" w:rsidRPr="00B675B7" w:rsidRDefault="007C1638" w:rsidP="0056355E">
      <w:pPr>
        <w:pStyle w:val="Odstavecseseznamem"/>
        <w:spacing w:line="240" w:lineRule="auto"/>
        <w:ind w:left="0"/>
        <w:jc w:val="both"/>
        <w:rPr>
          <w:rFonts w:ascii="Times New Roman" w:hAnsi="Times New Roman"/>
          <w:sz w:val="24"/>
          <w:szCs w:val="24"/>
        </w:rPr>
      </w:pPr>
    </w:p>
    <w:p w14:paraId="238C0D3E" w14:textId="77777777" w:rsidR="007C1638" w:rsidRPr="00B675B7" w:rsidRDefault="007C1638" w:rsidP="0056355E">
      <w:pPr>
        <w:pStyle w:val="Bezmezer"/>
        <w:numPr>
          <w:ilvl w:val="0"/>
          <w:numId w:val="35"/>
        </w:numPr>
        <w:jc w:val="both"/>
        <w:rPr>
          <w:rFonts w:ascii="Times New Roman" w:hAnsi="Times New Roman"/>
          <w:sz w:val="24"/>
        </w:rPr>
      </w:pPr>
      <w:r w:rsidRPr="00B675B7">
        <w:rPr>
          <w:rFonts w:ascii="Times New Roman" w:hAnsi="Times New Roman"/>
          <w:sz w:val="24"/>
        </w:rPr>
        <w:lastRenderedPageBreak/>
        <w:t xml:space="preserve">Pojištění se vztahuje i na povinnost nahradit </w:t>
      </w:r>
      <w:r w:rsidRPr="00B675B7">
        <w:rPr>
          <w:rFonts w:ascii="Times New Roman" w:hAnsi="Times New Roman"/>
          <w:b/>
          <w:sz w:val="24"/>
        </w:rPr>
        <w:t>újmu způsobenou v souvislosti s vlastnictvím nebo provozem motorového vozidla</w:t>
      </w:r>
      <w:r w:rsidRPr="00B675B7">
        <w:rPr>
          <w:rFonts w:ascii="Times New Roman" w:hAnsi="Times New Roman"/>
          <w:sz w:val="24"/>
        </w:rPr>
        <w:t xml:space="preserve"> v rozsahu, v jakém pojištěnému nevzniká právo na pojistné plnění z pojištění odpovědnosti za újmu způsobenou provozem motorového vozidla (povinné ručení).</w:t>
      </w:r>
    </w:p>
    <w:p w14:paraId="4EE4C17D"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bCs/>
          <w:iCs/>
          <w:sz w:val="24"/>
        </w:rPr>
        <w:t>Toto pojištění se nevztahuje na povinnost nahradit újmu způsobenou provozem vozidla při jeho účasti na organizovaném motoristickém závodu nebo soutěži.</w:t>
      </w:r>
    </w:p>
    <w:p w14:paraId="38DFBA91"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vztahuje i na povinnost nahradit </w:t>
      </w:r>
      <w:r w:rsidRPr="00B675B7">
        <w:rPr>
          <w:rFonts w:ascii="Times New Roman" w:hAnsi="Times New Roman"/>
          <w:b/>
          <w:sz w:val="24"/>
        </w:rPr>
        <w:t>újmu způsobenou v souvislosti s vlastnictvím nebo provozem motorového vozidla sloužícího jako pracovní stroj, včetně újmy způsobené výkonem činnosti pracovního stroje</w:t>
      </w:r>
      <w:r w:rsidRPr="00B675B7">
        <w:rPr>
          <w:rFonts w:ascii="Times New Roman" w:hAnsi="Times New Roman"/>
          <w:sz w:val="24"/>
        </w:rPr>
        <w:t>.</w:t>
      </w:r>
    </w:p>
    <w:p w14:paraId="7A052490"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1 000 000,- Kč</w:t>
      </w:r>
      <w:r w:rsidRPr="00B675B7">
        <w:rPr>
          <w:rFonts w:ascii="Times New Roman" w:hAnsi="Times New Roman"/>
          <w:sz w:val="24"/>
        </w:rPr>
        <w:t>.</w:t>
      </w:r>
    </w:p>
    <w:p w14:paraId="3258AAFD" w14:textId="77777777" w:rsidR="007C1638" w:rsidRPr="00B675B7" w:rsidRDefault="007C1638" w:rsidP="0056355E">
      <w:pPr>
        <w:pStyle w:val="Bezmezer"/>
        <w:ind w:left="720"/>
        <w:jc w:val="both"/>
        <w:rPr>
          <w:rFonts w:ascii="Times New Roman" w:hAnsi="Times New Roman"/>
          <w:sz w:val="24"/>
        </w:rPr>
      </w:pPr>
    </w:p>
    <w:p w14:paraId="0EA47D5C" w14:textId="77777777" w:rsidR="007C1638" w:rsidRPr="00B675B7" w:rsidRDefault="007C1638" w:rsidP="0056355E">
      <w:pPr>
        <w:adjustRightInd w:val="0"/>
        <w:jc w:val="both"/>
        <w:rPr>
          <w:rFonts w:ascii="Times New Roman" w:hAnsi="Times New Roman"/>
          <w:bCs/>
          <w:iCs/>
          <w:sz w:val="24"/>
        </w:rPr>
      </w:pPr>
    </w:p>
    <w:p w14:paraId="5769F6E8" w14:textId="77777777" w:rsidR="007C1638" w:rsidRPr="00B675B7" w:rsidRDefault="007C1638" w:rsidP="0056355E">
      <w:pPr>
        <w:pStyle w:val="Bezmezer"/>
        <w:widowControl w:val="0"/>
        <w:numPr>
          <w:ilvl w:val="0"/>
          <w:numId w:val="19"/>
        </w:numPr>
        <w:adjustRightInd w:val="0"/>
        <w:jc w:val="both"/>
        <w:textAlignment w:val="baseline"/>
        <w:rPr>
          <w:rFonts w:ascii="Times New Roman" w:hAnsi="Times New Roman"/>
          <w:bCs/>
          <w:iCs/>
          <w:sz w:val="24"/>
        </w:rPr>
      </w:pPr>
      <w:r w:rsidRPr="00B675B7">
        <w:rPr>
          <w:rFonts w:ascii="Times New Roman" w:hAnsi="Times New Roman"/>
          <w:bCs/>
          <w:iCs/>
          <w:sz w:val="24"/>
        </w:rPr>
        <w:t xml:space="preserve">Pojištění se vztahuje i na povinnost nahradit újmu vzniklou třetí osobě </w:t>
      </w:r>
      <w:r w:rsidRPr="00B675B7">
        <w:rPr>
          <w:rFonts w:ascii="Times New Roman" w:hAnsi="Times New Roman"/>
          <w:bCs/>
          <w:iCs/>
          <w:sz w:val="24"/>
          <w:u w:val="single"/>
        </w:rPr>
        <w:t>jinak</w:t>
      </w:r>
      <w:r w:rsidRPr="00B675B7">
        <w:rPr>
          <w:rFonts w:ascii="Times New Roman" w:hAnsi="Times New Roman"/>
          <w:bCs/>
          <w:iCs/>
          <w:sz w:val="24"/>
        </w:rPr>
        <w:t xml:space="preserve"> než na zdraví nebo na životě, poškozením, zničením nebo pohřešováním věci (tzv. </w:t>
      </w:r>
      <w:r w:rsidRPr="00B675B7">
        <w:rPr>
          <w:rFonts w:ascii="Times New Roman" w:hAnsi="Times New Roman"/>
          <w:b/>
          <w:bCs/>
          <w:iCs/>
          <w:sz w:val="24"/>
        </w:rPr>
        <w:t>„čistá finanční újma“</w:t>
      </w:r>
      <w:r w:rsidRPr="00B675B7">
        <w:rPr>
          <w:rFonts w:ascii="Times New Roman" w:hAnsi="Times New Roman"/>
          <w:bCs/>
          <w:iCs/>
          <w:sz w:val="24"/>
        </w:rPr>
        <w:t>).</w:t>
      </w:r>
    </w:p>
    <w:p w14:paraId="1731FCDF" w14:textId="77777777" w:rsidR="007C1638" w:rsidRPr="00B675B7" w:rsidRDefault="007C1638" w:rsidP="0056355E">
      <w:pPr>
        <w:pStyle w:val="Bezmezer"/>
        <w:jc w:val="both"/>
        <w:rPr>
          <w:rFonts w:ascii="Times New Roman" w:hAnsi="Times New Roman"/>
          <w:b/>
          <w:sz w:val="24"/>
          <w:u w:val="single"/>
        </w:rPr>
      </w:pPr>
    </w:p>
    <w:p w14:paraId="73BEC1A3"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r w:rsidRPr="00B675B7">
        <w:rPr>
          <w:rFonts w:ascii="Times New Roman" w:hAnsi="Times New Roman"/>
          <w:bCs/>
          <w:iCs/>
          <w:sz w:val="24"/>
        </w:rPr>
        <w:t xml:space="preserve">Pojištění se vztahuje i na povinnost nahradit újmu vzniklou třetí osobě jinak než na zdraví nebo na životě, poškozením, zničením nebo pohřešováním věci (tzv. „čistá finanční újma“), pokud byla tato finanční újma </w:t>
      </w:r>
      <w:r w:rsidRPr="00B675B7">
        <w:rPr>
          <w:rFonts w:ascii="Times New Roman" w:hAnsi="Times New Roman"/>
          <w:b/>
          <w:bCs/>
          <w:iCs/>
          <w:sz w:val="24"/>
        </w:rPr>
        <w:t>způsobena nesprávným úředním postupem.</w:t>
      </w:r>
    </w:p>
    <w:p w14:paraId="7817871E"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p>
    <w:p w14:paraId="39A7824F"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r w:rsidRPr="00B675B7">
        <w:rPr>
          <w:rFonts w:ascii="Times New Roman" w:hAnsi="Times New Roman"/>
          <w:bCs/>
          <w:iCs/>
          <w:sz w:val="24"/>
        </w:rPr>
        <w:t xml:space="preserve">Pojištění se vztahuje i na povinnost nahradit újmu vzniklou třetí osobě jinak než na zdraví nebo na životě, poškozením, zničením nebo pohřešováním věci (tzv. „čistá finanční újma“), pokud byla tato finanční újma </w:t>
      </w:r>
      <w:r w:rsidRPr="00B675B7">
        <w:rPr>
          <w:rFonts w:ascii="Times New Roman" w:hAnsi="Times New Roman"/>
          <w:b/>
          <w:bCs/>
          <w:iCs/>
          <w:sz w:val="24"/>
        </w:rPr>
        <w:t>způsobena v souvislosti s výkonem činnosti znalce v souladu se zákonem č. 254/2019 Sb. o znalcích, znaleckých kancelářích a znaleckých ústavech, ke kterému je pojištěný oprávněn</w:t>
      </w:r>
    </w:p>
    <w:p w14:paraId="6A3EE6A4"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p>
    <w:p w14:paraId="0A230889" w14:textId="77777777" w:rsidR="007C1638" w:rsidRPr="00B675B7" w:rsidRDefault="007C1638" w:rsidP="0056355E">
      <w:pPr>
        <w:pStyle w:val="Bezmezer"/>
        <w:widowControl w:val="0"/>
        <w:adjustRightInd w:val="0"/>
        <w:ind w:left="720"/>
        <w:jc w:val="both"/>
        <w:textAlignment w:val="baseline"/>
        <w:rPr>
          <w:rFonts w:ascii="Times New Roman" w:hAnsi="Times New Roman"/>
          <w:iCs/>
          <w:sz w:val="24"/>
        </w:rPr>
      </w:pPr>
      <w:r w:rsidRPr="00B675B7">
        <w:rPr>
          <w:rFonts w:ascii="Times New Roman" w:hAnsi="Times New Roman"/>
          <w:iCs/>
          <w:sz w:val="24"/>
        </w:rPr>
        <w:t xml:space="preserve">Ujednává se, že pojištění čistých finančních škod v rozsahu tohoto ujednání se vztahuje i na případ finančních škod: </w:t>
      </w:r>
    </w:p>
    <w:p w14:paraId="7D0B12E8" w14:textId="77777777" w:rsidR="007C1638" w:rsidRPr="00B675B7" w:rsidRDefault="007C1638" w:rsidP="0056355E">
      <w:pPr>
        <w:pStyle w:val="Bezmezer"/>
        <w:widowControl w:val="0"/>
        <w:numPr>
          <w:ilvl w:val="0"/>
          <w:numId w:val="75"/>
        </w:numPr>
        <w:adjustRightInd w:val="0"/>
        <w:jc w:val="both"/>
        <w:textAlignment w:val="baseline"/>
        <w:rPr>
          <w:rFonts w:ascii="Times New Roman" w:hAnsi="Times New Roman"/>
          <w:iCs/>
          <w:sz w:val="24"/>
        </w:rPr>
      </w:pPr>
      <w:r w:rsidRPr="00B675B7">
        <w:rPr>
          <w:rFonts w:ascii="Times New Roman" w:hAnsi="Times New Roman"/>
          <w:iCs/>
          <w:sz w:val="24"/>
        </w:rPr>
        <w:t xml:space="preserve">nastalých v důsledku vady výrobku, </w:t>
      </w:r>
    </w:p>
    <w:p w14:paraId="2CE155C1" w14:textId="77777777" w:rsidR="007C1638" w:rsidRPr="00B675B7" w:rsidRDefault="007C1638" w:rsidP="0056355E">
      <w:pPr>
        <w:pStyle w:val="Bezmezer"/>
        <w:widowControl w:val="0"/>
        <w:numPr>
          <w:ilvl w:val="0"/>
          <w:numId w:val="75"/>
        </w:numPr>
        <w:adjustRightInd w:val="0"/>
        <w:jc w:val="both"/>
        <w:textAlignment w:val="baseline"/>
        <w:rPr>
          <w:rFonts w:ascii="Times New Roman" w:hAnsi="Times New Roman"/>
          <w:iCs/>
          <w:sz w:val="24"/>
        </w:rPr>
      </w:pPr>
      <w:r w:rsidRPr="00B675B7">
        <w:rPr>
          <w:rFonts w:ascii="Times New Roman" w:hAnsi="Times New Roman"/>
          <w:iCs/>
          <w:sz w:val="24"/>
        </w:rPr>
        <w:t xml:space="preserve">nastalých v důsledku montáže, umístění nebo položení vadných výrobků vyrobených pojištěným, </w:t>
      </w:r>
    </w:p>
    <w:p w14:paraId="5BA3902C" w14:textId="77777777" w:rsidR="007C1638" w:rsidRPr="00B675B7" w:rsidRDefault="007C1638" w:rsidP="0056355E">
      <w:pPr>
        <w:pStyle w:val="Bezmezer"/>
        <w:widowControl w:val="0"/>
        <w:numPr>
          <w:ilvl w:val="0"/>
          <w:numId w:val="75"/>
        </w:numPr>
        <w:adjustRightInd w:val="0"/>
        <w:jc w:val="both"/>
        <w:textAlignment w:val="baseline"/>
        <w:rPr>
          <w:rFonts w:ascii="Times New Roman" w:hAnsi="Times New Roman"/>
          <w:iCs/>
          <w:sz w:val="24"/>
        </w:rPr>
      </w:pPr>
      <w:r w:rsidRPr="00B675B7">
        <w:rPr>
          <w:rFonts w:ascii="Times New Roman" w:hAnsi="Times New Roman"/>
          <w:iCs/>
          <w:sz w:val="24"/>
        </w:rPr>
        <w:t xml:space="preserve">spočívající v nákladech na montáž, umístění nebo položení bezvadných náhradních výrobků náhradou za vadné; musí se vždy jednat o náklady vynaložené třetí osobou, </w:t>
      </w:r>
    </w:p>
    <w:p w14:paraId="2CDED7A1" w14:textId="77777777" w:rsidR="007C1638" w:rsidRPr="00B675B7" w:rsidRDefault="007C1638" w:rsidP="0056355E">
      <w:pPr>
        <w:pStyle w:val="Bezmezer"/>
        <w:widowControl w:val="0"/>
        <w:numPr>
          <w:ilvl w:val="0"/>
          <w:numId w:val="75"/>
        </w:numPr>
        <w:adjustRightInd w:val="0"/>
        <w:jc w:val="both"/>
        <w:textAlignment w:val="baseline"/>
        <w:rPr>
          <w:rFonts w:ascii="Times New Roman" w:hAnsi="Times New Roman"/>
          <w:iCs/>
          <w:sz w:val="24"/>
        </w:rPr>
      </w:pPr>
      <w:r w:rsidRPr="00B675B7">
        <w:rPr>
          <w:rFonts w:ascii="Times New Roman" w:hAnsi="Times New Roman"/>
          <w:iCs/>
          <w:sz w:val="24"/>
        </w:rPr>
        <w:t>nastalých v důsledku toho, že věc vzniklá spojením, smísením nebo zpracováním s vadným výrobkem vyrobeným pojištěným, anebo vzniklá v důsledku dalšího zpracování a opracování tohoto vadného výrobku, je vadná.</w:t>
      </w:r>
    </w:p>
    <w:p w14:paraId="7C0307B0" w14:textId="77777777" w:rsidR="007C1638" w:rsidRPr="00B675B7" w:rsidRDefault="007C1638" w:rsidP="0056355E">
      <w:pPr>
        <w:pStyle w:val="Bezmezer"/>
        <w:widowControl w:val="0"/>
        <w:adjustRightInd w:val="0"/>
        <w:ind w:left="720"/>
        <w:jc w:val="both"/>
        <w:textAlignment w:val="baseline"/>
        <w:rPr>
          <w:rFonts w:ascii="Times New Roman" w:hAnsi="Times New Roman"/>
          <w:iCs/>
          <w:sz w:val="24"/>
        </w:rPr>
      </w:pPr>
    </w:p>
    <w:p w14:paraId="1B4AE0BA"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r w:rsidRPr="00B675B7">
        <w:rPr>
          <w:rFonts w:ascii="Times New Roman" w:hAnsi="Times New Roman"/>
          <w:iCs/>
          <w:sz w:val="24"/>
        </w:rPr>
        <w:t>Dále se ujednává, že pojištění v rozsahu tohoto ujednání se vztahuje i na</w:t>
      </w:r>
      <w:r w:rsidRPr="00B675B7">
        <w:rPr>
          <w:rFonts w:ascii="Times New Roman" w:hAnsi="Times New Roman"/>
          <w:b/>
          <w:bCs/>
          <w:iCs/>
          <w:sz w:val="24"/>
        </w:rPr>
        <w:t xml:space="preserve"> </w:t>
      </w:r>
      <w:r w:rsidRPr="00B675B7">
        <w:rPr>
          <w:rFonts w:ascii="Times New Roman" w:hAnsi="Times New Roman"/>
          <w:iCs/>
          <w:sz w:val="24"/>
        </w:rPr>
        <w:t>újmu způsobenou veřejně poskytnutou informací nebo radou, která je součástí přednáškové činnosti</w:t>
      </w:r>
      <w:r w:rsidRPr="00B675B7">
        <w:rPr>
          <w:rFonts w:ascii="Times New Roman" w:hAnsi="Times New Roman"/>
          <w:b/>
          <w:bCs/>
          <w:iCs/>
          <w:sz w:val="24"/>
        </w:rPr>
        <w:t>.</w:t>
      </w:r>
    </w:p>
    <w:p w14:paraId="229C07BA" w14:textId="77777777" w:rsidR="007C1638" w:rsidRPr="00B675B7" w:rsidRDefault="007C1638" w:rsidP="0056355E">
      <w:pPr>
        <w:pStyle w:val="Bezmezer"/>
        <w:widowControl w:val="0"/>
        <w:adjustRightInd w:val="0"/>
        <w:ind w:left="720"/>
        <w:jc w:val="both"/>
        <w:textAlignment w:val="baseline"/>
        <w:rPr>
          <w:rFonts w:ascii="Times New Roman" w:hAnsi="Times New Roman"/>
          <w:b/>
          <w:bCs/>
          <w:iCs/>
          <w:sz w:val="24"/>
        </w:rPr>
      </w:pPr>
    </w:p>
    <w:p w14:paraId="56E14156"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5 000 000,- Kč</w:t>
      </w:r>
      <w:r w:rsidRPr="00B675B7">
        <w:rPr>
          <w:rFonts w:ascii="Times New Roman" w:hAnsi="Times New Roman"/>
          <w:sz w:val="24"/>
        </w:rPr>
        <w:t>.</w:t>
      </w:r>
    </w:p>
    <w:p w14:paraId="1A94671F"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 xml:space="preserve">, </w:t>
      </w:r>
      <w:r w:rsidRPr="00B675B7">
        <w:rPr>
          <w:rFonts w:ascii="Times New Roman" w:hAnsi="Times New Roman"/>
          <w:bCs/>
          <w:iCs/>
          <w:sz w:val="24"/>
        </w:rPr>
        <w:t xml:space="preserve">pokud byla finanční újma </w:t>
      </w:r>
      <w:r w:rsidRPr="00B675B7">
        <w:rPr>
          <w:rFonts w:ascii="Times New Roman" w:hAnsi="Times New Roman"/>
          <w:iCs/>
          <w:sz w:val="24"/>
        </w:rPr>
        <w:t>způsobena nesprávným úředním postupem nebo</w:t>
      </w:r>
      <w:r w:rsidRPr="00B675B7">
        <w:rPr>
          <w:rFonts w:ascii="Times New Roman" w:hAnsi="Times New Roman"/>
          <w:sz w:val="24"/>
        </w:rPr>
        <w:t xml:space="preserve"> </w:t>
      </w:r>
      <w:r w:rsidRPr="00B675B7">
        <w:rPr>
          <w:rFonts w:ascii="Times New Roman" w:hAnsi="Times New Roman"/>
          <w:iCs/>
          <w:sz w:val="24"/>
        </w:rPr>
        <w:t xml:space="preserve">v souvislosti s výkonem činnosti znalce, </w:t>
      </w:r>
      <w:r w:rsidRPr="00B675B7">
        <w:rPr>
          <w:rFonts w:ascii="Times New Roman" w:hAnsi="Times New Roman"/>
          <w:sz w:val="24"/>
        </w:rPr>
        <w:t xml:space="preserve">sjednává se spoluúčast </w:t>
      </w:r>
      <w:r w:rsidRPr="00B675B7">
        <w:rPr>
          <w:rFonts w:ascii="Times New Roman" w:hAnsi="Times New Roman"/>
          <w:b/>
          <w:bCs/>
          <w:sz w:val="24"/>
        </w:rPr>
        <w:t>1 000,- Kč</w:t>
      </w:r>
    </w:p>
    <w:p w14:paraId="4A44D2CC" w14:textId="77777777" w:rsidR="007C1638" w:rsidRPr="00B675B7" w:rsidRDefault="007C1638" w:rsidP="0056355E">
      <w:pPr>
        <w:pStyle w:val="Bezmezer"/>
        <w:jc w:val="both"/>
        <w:rPr>
          <w:rFonts w:ascii="Times New Roman" w:hAnsi="Times New Roman"/>
          <w:sz w:val="24"/>
        </w:rPr>
      </w:pPr>
    </w:p>
    <w:p w14:paraId="4D57C156" w14:textId="77777777" w:rsidR="007C1638" w:rsidRPr="00B675B7" w:rsidRDefault="007C1638" w:rsidP="0056355E">
      <w:pPr>
        <w:pStyle w:val="Bezmezer"/>
        <w:jc w:val="both"/>
        <w:rPr>
          <w:rFonts w:ascii="Times New Roman" w:hAnsi="Times New Roman"/>
          <w:sz w:val="24"/>
        </w:rPr>
      </w:pPr>
    </w:p>
    <w:p w14:paraId="3AA0E94B" w14:textId="77777777" w:rsidR="007C1638" w:rsidRPr="00B675B7" w:rsidRDefault="007C1638" w:rsidP="0056355E">
      <w:pPr>
        <w:pStyle w:val="Bezmezer"/>
        <w:numPr>
          <w:ilvl w:val="0"/>
          <w:numId w:val="62"/>
        </w:numPr>
        <w:jc w:val="both"/>
        <w:rPr>
          <w:rFonts w:ascii="Times New Roman" w:hAnsi="Times New Roman"/>
          <w:b/>
          <w:bCs/>
          <w:sz w:val="24"/>
        </w:rPr>
      </w:pPr>
      <w:r w:rsidRPr="00B675B7">
        <w:rPr>
          <w:rFonts w:ascii="Times New Roman" w:hAnsi="Times New Roman"/>
          <w:b/>
          <w:bCs/>
          <w:sz w:val="24"/>
        </w:rPr>
        <w:t xml:space="preserve">Škoda či újma způsobená žáky, studenty, účastníky rekvalifikačních a jiných kurzů, stáží, specializovaných pobytů, odborných školících činností/praxí apod., </w:t>
      </w:r>
      <w:r w:rsidRPr="00B675B7">
        <w:rPr>
          <w:rFonts w:ascii="Times New Roman" w:hAnsi="Times New Roman"/>
          <w:b/>
          <w:bCs/>
          <w:sz w:val="24"/>
        </w:rPr>
        <w:lastRenderedPageBreak/>
        <w:t>kterou způsobí při teoretickém nebo praktickém vyučování či při vykonávání smluvní odborné činnosti u/a nebo pro pojištěného</w:t>
      </w:r>
    </w:p>
    <w:p w14:paraId="4A22AF0C"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Ujednává se, že pojištěným, tedy tím, na jehož povinnosti nahradit škodu či újmu při ublížení na zdraví nebo usmrcení se pojištění v rozsahu tohoto ujednání sjednává je žák, student, účastník rekvalifikačních a jiných kurzů, či i jiná osoba vykonávající smluvní odbornou činnost, praxi, stáže, specializované pobyty, odborné školící praxe apod. u pojištěného. </w:t>
      </w:r>
    </w:p>
    <w:p w14:paraId="2FA2402B"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Ujednává se, že pojištění v rozsahu tohoto ujednání se sjednává pro případ právním předpisem stanovené povinnosti pojištěného nahradit újmu vzniklou jiné osobě při ublížení na zdraví nebo usmrcením, škodu vzniklou jiné osobě poškozením, zničením, ztrátou nebo odcizením hmotné věci, kterou má tato osoba ve vlastnictví, v užívání, nebo ji má oprávněně u sebe z jakéhokoliv jiného právního titulu.</w:t>
      </w:r>
    </w:p>
    <w:p w14:paraId="7E847F2B"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Předpokladem vzniku práva na plnění z tohoto připojištění je, že k úrazu, jinému poškození zdraví, poškození nebo zničení věci (dále jen "škodní událost") došlo v době trvání pojištění, při výše uvedených činnostech nebo v přímé souvislosti s nimi. </w:t>
      </w:r>
    </w:p>
    <w:p w14:paraId="3C0F94C0" w14:textId="77777777" w:rsidR="007C1638" w:rsidRPr="00B675B7" w:rsidRDefault="007C1638" w:rsidP="0056355E">
      <w:pPr>
        <w:pStyle w:val="Bezmezer"/>
        <w:ind w:left="720"/>
        <w:jc w:val="both"/>
        <w:rPr>
          <w:rFonts w:ascii="Times New Roman" w:hAnsi="Times New Roman"/>
          <w:sz w:val="24"/>
        </w:rPr>
      </w:pPr>
    </w:p>
    <w:p w14:paraId="3CCA549B"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Pojistník je povinen, nastane-li škodní událost, vystavit pojištěnému potvrzení, ve kterém uvede, že je student pro toto nebezpečí pojištěn, číslo pojistné smlouvy. Poruší-li pojistník tuto povinnost, je pojišťovna oprávněna plnění ze smlouvy odmítnout. </w:t>
      </w:r>
    </w:p>
    <w:p w14:paraId="391C8365" w14:textId="77777777" w:rsidR="007C1638" w:rsidRPr="00B675B7" w:rsidRDefault="007C1638" w:rsidP="0056355E">
      <w:pPr>
        <w:pStyle w:val="Bezmezer"/>
        <w:ind w:left="720"/>
        <w:jc w:val="both"/>
        <w:rPr>
          <w:rFonts w:ascii="Times New Roman" w:hAnsi="Times New Roman"/>
          <w:sz w:val="24"/>
        </w:rPr>
      </w:pPr>
    </w:p>
    <w:p w14:paraId="15E97F4D"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Ujednává se, že v rozsahu tohoto ujednání pojištěny i vzájemné povinnosti pojištěných nahradit škodu či újmu při ublížení na zdraví nebo usmrcení mezi pojištěnými jedním pojištěním.</w:t>
      </w:r>
    </w:p>
    <w:p w14:paraId="39C57CFF" w14:textId="77777777" w:rsidR="007C1638" w:rsidRPr="00B675B7" w:rsidRDefault="007C1638" w:rsidP="0056355E">
      <w:pPr>
        <w:pStyle w:val="Bezmezer"/>
        <w:ind w:left="720"/>
        <w:jc w:val="both"/>
        <w:rPr>
          <w:rFonts w:ascii="Times New Roman" w:hAnsi="Times New Roman"/>
          <w:sz w:val="24"/>
        </w:rPr>
      </w:pPr>
    </w:p>
    <w:p w14:paraId="68591C2D"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Ujednává se, že připojištění se vztahuje i na povinnost pojištěného nahradit škodu na movitých hmotných věcech svěřených nebo užívaných při teoretickém nebo praktickém vyučování, pokud došlo k jejich poškození nebo zničení, s výjimkou škod způsobených zanedbáním předepsané obsluhy a údržby.</w:t>
      </w:r>
    </w:p>
    <w:p w14:paraId="3D9AC683" w14:textId="77777777" w:rsidR="007C1638" w:rsidRPr="00B675B7" w:rsidRDefault="007C1638" w:rsidP="0056355E">
      <w:pPr>
        <w:pStyle w:val="Bezmezer"/>
        <w:ind w:left="720"/>
        <w:jc w:val="both"/>
        <w:rPr>
          <w:rFonts w:ascii="Times New Roman" w:hAnsi="Times New Roman"/>
          <w:sz w:val="24"/>
        </w:rPr>
      </w:pPr>
    </w:p>
    <w:p w14:paraId="75BE5319"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Toto připojištění se </w:t>
      </w:r>
      <w:r w:rsidRPr="00B675B7">
        <w:rPr>
          <w:rFonts w:ascii="Times New Roman" w:hAnsi="Times New Roman"/>
          <w:sz w:val="24"/>
          <w:u w:val="single"/>
        </w:rPr>
        <w:t>nevztahuje</w:t>
      </w:r>
      <w:r w:rsidRPr="00B675B7">
        <w:rPr>
          <w:rFonts w:ascii="Times New Roman" w:hAnsi="Times New Roman"/>
          <w:sz w:val="24"/>
        </w:rPr>
        <w:t xml:space="preserve"> na povinnost pojištěného nahradit škodu či újmu při ublížení na zdraví nebo usmrcení:</w:t>
      </w:r>
    </w:p>
    <w:p w14:paraId="2186D92D" w14:textId="77777777" w:rsidR="007C1638" w:rsidRPr="00B675B7" w:rsidRDefault="007C1638" w:rsidP="0056355E">
      <w:pPr>
        <w:pStyle w:val="Bezmezer"/>
        <w:numPr>
          <w:ilvl w:val="0"/>
          <w:numId w:val="36"/>
        </w:numPr>
        <w:ind w:left="1276"/>
        <w:jc w:val="both"/>
        <w:rPr>
          <w:rFonts w:ascii="Times New Roman" w:hAnsi="Times New Roman"/>
          <w:sz w:val="24"/>
        </w:rPr>
      </w:pPr>
      <w:r w:rsidRPr="00B675B7">
        <w:rPr>
          <w:rFonts w:ascii="Times New Roman" w:hAnsi="Times New Roman"/>
          <w:sz w:val="24"/>
        </w:rPr>
        <w:t>způsobenou provozem vozidla, letadla nebo plavidla,</w:t>
      </w:r>
    </w:p>
    <w:p w14:paraId="4D4646D3" w14:textId="77777777" w:rsidR="007C1638" w:rsidRPr="00B675B7" w:rsidRDefault="007C1638" w:rsidP="0056355E">
      <w:pPr>
        <w:pStyle w:val="Bezmezer"/>
        <w:numPr>
          <w:ilvl w:val="0"/>
          <w:numId w:val="36"/>
        </w:numPr>
        <w:ind w:left="1276"/>
        <w:jc w:val="both"/>
        <w:rPr>
          <w:rFonts w:ascii="Times New Roman" w:hAnsi="Times New Roman"/>
          <w:sz w:val="24"/>
        </w:rPr>
      </w:pPr>
      <w:r w:rsidRPr="00B675B7">
        <w:rPr>
          <w:rFonts w:ascii="Times New Roman" w:hAnsi="Times New Roman"/>
          <w:sz w:val="24"/>
        </w:rPr>
        <w:t>vzniklou schodkem na svěřených hodnotách, které je pojištěný povinen vyúčtovat,</w:t>
      </w:r>
    </w:p>
    <w:p w14:paraId="1C17DE54" w14:textId="77777777" w:rsidR="007C1638" w:rsidRPr="00B675B7" w:rsidRDefault="007C1638" w:rsidP="0056355E">
      <w:pPr>
        <w:pStyle w:val="Bezmezer"/>
        <w:numPr>
          <w:ilvl w:val="0"/>
          <w:numId w:val="36"/>
        </w:numPr>
        <w:ind w:left="1276"/>
        <w:jc w:val="both"/>
        <w:rPr>
          <w:rFonts w:ascii="Times New Roman" w:hAnsi="Times New Roman"/>
          <w:sz w:val="24"/>
        </w:rPr>
      </w:pPr>
      <w:r w:rsidRPr="00B675B7">
        <w:rPr>
          <w:rFonts w:ascii="Times New Roman" w:hAnsi="Times New Roman"/>
          <w:sz w:val="24"/>
        </w:rPr>
        <w:t>vzniklou zaplacením majetkové sankce (včetně pokut) uložené pojistníkovi v důsledku jednání pojištěného,</w:t>
      </w:r>
    </w:p>
    <w:p w14:paraId="5AB8EF8A" w14:textId="77777777" w:rsidR="007C1638" w:rsidRPr="00B675B7" w:rsidRDefault="007C1638" w:rsidP="0056355E">
      <w:pPr>
        <w:pStyle w:val="Bezmezer"/>
        <w:numPr>
          <w:ilvl w:val="0"/>
          <w:numId w:val="36"/>
        </w:numPr>
        <w:ind w:left="1276"/>
        <w:jc w:val="both"/>
        <w:rPr>
          <w:rFonts w:ascii="Times New Roman" w:hAnsi="Times New Roman"/>
          <w:sz w:val="24"/>
        </w:rPr>
      </w:pPr>
      <w:r w:rsidRPr="00B675B7">
        <w:rPr>
          <w:rFonts w:ascii="Times New Roman" w:hAnsi="Times New Roman"/>
          <w:sz w:val="24"/>
        </w:rPr>
        <w:t>způsobenou na dopravovaných věcech s výjimkou škod vzniklých při dopravní nehodě,</w:t>
      </w:r>
    </w:p>
    <w:p w14:paraId="03CA75BA" w14:textId="77777777" w:rsidR="007C1638" w:rsidRPr="00B675B7" w:rsidRDefault="007C1638" w:rsidP="0056355E">
      <w:pPr>
        <w:pStyle w:val="Bezmezer"/>
        <w:numPr>
          <w:ilvl w:val="0"/>
          <w:numId w:val="36"/>
        </w:numPr>
        <w:ind w:left="1276"/>
        <w:jc w:val="both"/>
        <w:rPr>
          <w:rFonts w:ascii="Times New Roman" w:hAnsi="Times New Roman"/>
          <w:sz w:val="24"/>
        </w:rPr>
      </w:pPr>
      <w:r w:rsidRPr="00B675B7">
        <w:rPr>
          <w:rFonts w:ascii="Times New Roman" w:hAnsi="Times New Roman"/>
          <w:sz w:val="24"/>
        </w:rPr>
        <w:t>způsobenou těmito osobami, pokud byla příslušná činnost vykonávána bez odborného dohledu oprávněného zaměstnance nebo pracovníka pojištěného, přestože je takový dohled pro výkon příslušné činnosti nutný.</w:t>
      </w:r>
    </w:p>
    <w:p w14:paraId="091305F7" w14:textId="77777777" w:rsidR="007C1638" w:rsidRPr="00B675B7" w:rsidRDefault="007C1638" w:rsidP="0056355E">
      <w:pPr>
        <w:pStyle w:val="Bezmezer"/>
        <w:widowControl w:val="0"/>
        <w:adjustRightInd w:val="0"/>
        <w:jc w:val="both"/>
        <w:textAlignment w:val="baseline"/>
        <w:rPr>
          <w:rFonts w:ascii="Times New Roman" w:hAnsi="Times New Roman"/>
          <w:sz w:val="24"/>
        </w:rPr>
      </w:pPr>
    </w:p>
    <w:p w14:paraId="39D87A58"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40DA62DA" w14:textId="77777777" w:rsidR="007C1638" w:rsidRPr="00B675B7" w:rsidRDefault="007C1638" w:rsidP="0056355E">
      <w:pPr>
        <w:pStyle w:val="Bezmezer"/>
        <w:ind w:left="720"/>
        <w:jc w:val="both"/>
        <w:rPr>
          <w:rFonts w:ascii="Times New Roman" w:hAnsi="Times New Roman"/>
          <w:b/>
          <w:bCs/>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50 000,- Kč</w:t>
      </w:r>
      <w:r w:rsidRPr="00B675B7">
        <w:rPr>
          <w:rFonts w:ascii="Times New Roman" w:hAnsi="Times New Roman"/>
          <w:sz w:val="24"/>
        </w:rPr>
        <w:t>.</w:t>
      </w:r>
    </w:p>
    <w:p w14:paraId="150F19B8" w14:textId="77777777" w:rsidR="007C1638" w:rsidRPr="00B675B7" w:rsidRDefault="007C1638" w:rsidP="0056355E">
      <w:pPr>
        <w:pStyle w:val="Bezmezer"/>
        <w:ind w:left="720"/>
        <w:jc w:val="both"/>
        <w:rPr>
          <w:rFonts w:ascii="Times New Roman" w:hAnsi="Times New Roman"/>
          <w:sz w:val="24"/>
        </w:rPr>
      </w:pPr>
    </w:p>
    <w:p w14:paraId="7F5A571F" w14:textId="77777777" w:rsidR="007C1638" w:rsidRPr="00B675B7" w:rsidRDefault="007C1638" w:rsidP="0056355E">
      <w:pPr>
        <w:pStyle w:val="Bezmezer"/>
        <w:jc w:val="both"/>
        <w:rPr>
          <w:rFonts w:ascii="Times New Roman" w:hAnsi="Times New Roman"/>
          <w:sz w:val="24"/>
          <w:highlight w:val="cyan"/>
        </w:rPr>
      </w:pPr>
    </w:p>
    <w:p w14:paraId="47CD31B4" w14:textId="77777777" w:rsidR="007C1638" w:rsidRPr="00B675B7" w:rsidRDefault="007C1638" w:rsidP="0056355E">
      <w:pPr>
        <w:pStyle w:val="Bezmezer"/>
        <w:numPr>
          <w:ilvl w:val="0"/>
          <w:numId w:val="63"/>
        </w:numPr>
        <w:jc w:val="both"/>
        <w:rPr>
          <w:rStyle w:val="tsubjname"/>
          <w:rFonts w:ascii="Times New Roman" w:hAnsi="Times New Roman"/>
          <w:b/>
          <w:bCs/>
          <w:sz w:val="24"/>
        </w:rPr>
      </w:pPr>
      <w:r w:rsidRPr="00B675B7">
        <w:rPr>
          <w:rStyle w:val="tsubjname"/>
          <w:rFonts w:ascii="Times New Roman" w:hAnsi="Times New Roman"/>
          <w:b/>
          <w:bCs/>
          <w:sz w:val="24"/>
        </w:rPr>
        <w:t>Škoda či újma způsobená žákům, studentům</w:t>
      </w:r>
    </w:p>
    <w:p w14:paraId="25F8A088"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t xml:space="preserve">Pojištění se sjednává také pro případ povinnosti fyzické nebo právnické osoby, u které žáci, studenti pojištěného vykonávají teoretické nebo praktické vyučování, nahradit škodu na hmotné věci či újmu při ublížení na zdraví nebo usmrcení </w:t>
      </w:r>
      <w:r w:rsidRPr="00B675B7">
        <w:rPr>
          <w:rStyle w:val="tsubjname"/>
          <w:rFonts w:ascii="Times New Roman" w:hAnsi="Times New Roman"/>
          <w:b/>
          <w:bCs/>
          <w:sz w:val="24"/>
        </w:rPr>
        <w:t>vzniklou těmto žákům a studentům</w:t>
      </w:r>
      <w:r w:rsidRPr="00B675B7">
        <w:rPr>
          <w:rStyle w:val="tsubjname"/>
          <w:rFonts w:ascii="Times New Roman" w:hAnsi="Times New Roman"/>
          <w:sz w:val="24"/>
        </w:rPr>
        <w:t xml:space="preserve">. </w:t>
      </w:r>
    </w:p>
    <w:p w14:paraId="4E334896"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lastRenderedPageBreak/>
        <w:t>V rozsahu tohoto ujednání jsou pojištěny i vzájemné povinnosti pojištěných nahradit škodu či újmu při ublížení na zdraví nebo usmrcení mezi pojištěnými jedním pojištěním.</w:t>
      </w:r>
    </w:p>
    <w:p w14:paraId="207491C3"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3308B591" w14:textId="77777777" w:rsidR="007C1638" w:rsidRPr="00B675B7" w:rsidRDefault="007C1638" w:rsidP="0056355E">
      <w:pPr>
        <w:pStyle w:val="Bezmezer"/>
        <w:ind w:left="720"/>
        <w:jc w:val="both"/>
        <w:rPr>
          <w:rFonts w:ascii="Times New Roman" w:hAnsi="Times New Roman"/>
          <w:b/>
          <w:bCs/>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0,- Kč</w:t>
      </w:r>
      <w:r w:rsidRPr="00B675B7">
        <w:rPr>
          <w:rFonts w:ascii="Times New Roman" w:hAnsi="Times New Roman"/>
          <w:sz w:val="24"/>
        </w:rPr>
        <w:t>.</w:t>
      </w:r>
    </w:p>
    <w:p w14:paraId="702A3957" w14:textId="77777777" w:rsidR="007C1638" w:rsidRPr="00B675B7" w:rsidRDefault="007C1638" w:rsidP="0056355E">
      <w:pPr>
        <w:pStyle w:val="Bezmezer"/>
        <w:jc w:val="both"/>
        <w:rPr>
          <w:rStyle w:val="tsubjname"/>
          <w:rFonts w:ascii="Times New Roman" w:hAnsi="Times New Roman"/>
          <w:sz w:val="24"/>
        </w:rPr>
      </w:pPr>
    </w:p>
    <w:p w14:paraId="1EE6AB41" w14:textId="77777777" w:rsidR="007C1638" w:rsidRPr="00B675B7" w:rsidRDefault="007C1638" w:rsidP="0056355E">
      <w:pPr>
        <w:pStyle w:val="Bezmezer"/>
        <w:jc w:val="both"/>
        <w:rPr>
          <w:rFonts w:ascii="Times New Roman" w:hAnsi="Times New Roman"/>
          <w:sz w:val="24"/>
          <w:highlight w:val="cyan"/>
        </w:rPr>
      </w:pPr>
      <w:bookmarkStart w:id="11" w:name="_GoBack"/>
      <w:bookmarkEnd w:id="11"/>
    </w:p>
    <w:p w14:paraId="12449EC7" w14:textId="77777777" w:rsidR="007C1638" w:rsidRPr="00B675B7" w:rsidRDefault="007C1638" w:rsidP="0056355E">
      <w:pPr>
        <w:pStyle w:val="Odstavecseseznamem"/>
        <w:numPr>
          <w:ilvl w:val="0"/>
          <w:numId w:val="56"/>
        </w:numPr>
        <w:spacing w:line="240" w:lineRule="auto"/>
        <w:jc w:val="both"/>
        <w:rPr>
          <w:rFonts w:ascii="Times New Roman" w:hAnsi="Times New Roman"/>
          <w:b/>
          <w:bCs/>
          <w:sz w:val="24"/>
          <w:szCs w:val="24"/>
        </w:rPr>
      </w:pPr>
      <w:r w:rsidRPr="00B675B7">
        <w:rPr>
          <w:rStyle w:val="tsubjname"/>
          <w:rFonts w:ascii="Times New Roman" w:hAnsi="Times New Roman"/>
          <w:b/>
          <w:bCs/>
          <w:sz w:val="24"/>
          <w:szCs w:val="24"/>
        </w:rPr>
        <w:t xml:space="preserve">Škoda či újma způsobená </w:t>
      </w:r>
      <w:r w:rsidRPr="00B675B7">
        <w:rPr>
          <w:rFonts w:ascii="Times New Roman" w:hAnsi="Times New Roman"/>
          <w:b/>
          <w:bCs/>
          <w:sz w:val="24"/>
          <w:szCs w:val="24"/>
        </w:rPr>
        <w:t>při výkonu dobrovolnické služby</w:t>
      </w:r>
    </w:p>
    <w:p w14:paraId="6D8BFAAD" w14:textId="77777777" w:rsidR="007C1638" w:rsidRPr="00B675B7" w:rsidRDefault="007C1638" w:rsidP="0056355E">
      <w:pPr>
        <w:pStyle w:val="Odstavecseseznamem"/>
        <w:spacing w:line="240" w:lineRule="auto"/>
        <w:jc w:val="both"/>
        <w:rPr>
          <w:rFonts w:ascii="Times New Roman" w:hAnsi="Times New Roman"/>
          <w:bCs/>
          <w:sz w:val="24"/>
          <w:szCs w:val="24"/>
        </w:rPr>
      </w:pPr>
      <w:r w:rsidRPr="00B675B7">
        <w:rPr>
          <w:rFonts w:ascii="Times New Roman" w:hAnsi="Times New Roman"/>
          <w:bCs/>
          <w:sz w:val="24"/>
          <w:szCs w:val="24"/>
        </w:rPr>
        <w:t xml:space="preserve">Pojištění se vztahuje také na právním </w:t>
      </w:r>
      <w:proofErr w:type="gramStart"/>
      <w:r w:rsidRPr="00B675B7">
        <w:rPr>
          <w:rFonts w:ascii="Times New Roman" w:hAnsi="Times New Roman"/>
          <w:bCs/>
          <w:sz w:val="24"/>
          <w:szCs w:val="24"/>
        </w:rPr>
        <w:t>předpisem</w:t>
      </w:r>
      <w:proofErr w:type="gramEnd"/>
      <w:r w:rsidRPr="00B675B7">
        <w:rPr>
          <w:rFonts w:ascii="Times New Roman" w:hAnsi="Times New Roman"/>
          <w:bCs/>
          <w:sz w:val="24"/>
          <w:szCs w:val="24"/>
        </w:rPr>
        <w:t xml:space="preserve"> stanovenou povinnost pojištěného nebo osoby vykonávající dobrovolnickou službu nahradit škodu či újmu při ublížení na zdraví nebo usmrcení vzniklou jinému nebo způsobenou této osobě </w:t>
      </w:r>
      <w:r w:rsidRPr="00B675B7">
        <w:rPr>
          <w:rFonts w:ascii="Times New Roman" w:hAnsi="Times New Roman"/>
          <w:b/>
          <w:sz w:val="24"/>
          <w:szCs w:val="24"/>
        </w:rPr>
        <w:t>při výkonu dobrovolnické služby</w:t>
      </w:r>
      <w:r w:rsidRPr="00B675B7">
        <w:rPr>
          <w:rFonts w:ascii="Times New Roman" w:hAnsi="Times New Roman"/>
          <w:bCs/>
          <w:sz w:val="24"/>
          <w:szCs w:val="24"/>
        </w:rPr>
        <w:t xml:space="preserve"> dle zákona č. 198/2002 Sb., o dobrovolnické službě a o změně některých zákonů, ve znění pozdějších předpisů.</w:t>
      </w:r>
    </w:p>
    <w:p w14:paraId="2E1CBC81" w14:textId="77777777" w:rsidR="007C1638" w:rsidRPr="00B675B7" w:rsidRDefault="007C1638" w:rsidP="0056355E">
      <w:pPr>
        <w:pStyle w:val="Bezmezer"/>
        <w:jc w:val="both"/>
        <w:rPr>
          <w:rStyle w:val="tsubjname"/>
          <w:rFonts w:ascii="Times New Roman" w:hAnsi="Times New Roman"/>
          <w:sz w:val="24"/>
        </w:rPr>
      </w:pPr>
    </w:p>
    <w:p w14:paraId="1F786BDE" w14:textId="77777777" w:rsidR="007C1638" w:rsidRPr="00B675B7" w:rsidRDefault="007C1638" w:rsidP="0056355E">
      <w:pPr>
        <w:pStyle w:val="Bezmezer"/>
        <w:jc w:val="both"/>
        <w:rPr>
          <w:rStyle w:val="tsubjname"/>
          <w:rFonts w:ascii="Times New Roman" w:hAnsi="Times New Roman"/>
          <w:sz w:val="24"/>
        </w:rPr>
      </w:pPr>
    </w:p>
    <w:p w14:paraId="69CEF6AB" w14:textId="77777777" w:rsidR="007C1638" w:rsidRPr="00B675B7" w:rsidRDefault="007C1638" w:rsidP="0056355E">
      <w:pPr>
        <w:pStyle w:val="Bezmezer"/>
        <w:numPr>
          <w:ilvl w:val="0"/>
          <w:numId w:val="64"/>
        </w:numPr>
        <w:jc w:val="both"/>
        <w:rPr>
          <w:rStyle w:val="tsubjname"/>
          <w:rFonts w:ascii="Times New Roman" w:hAnsi="Times New Roman"/>
          <w:b/>
          <w:bCs/>
          <w:sz w:val="24"/>
        </w:rPr>
      </w:pPr>
      <w:r w:rsidRPr="00B675B7">
        <w:rPr>
          <w:rStyle w:val="tsubjname"/>
          <w:rFonts w:ascii="Times New Roman" w:hAnsi="Times New Roman"/>
          <w:b/>
          <w:bCs/>
          <w:sz w:val="24"/>
        </w:rPr>
        <w:t>Pojištění dobrovolníků</w:t>
      </w:r>
    </w:p>
    <w:p w14:paraId="43D9E1DA"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t xml:space="preserve">Ujednává se, že předmětem pojištění v rozsahu tohoto bodu je pojištění fyzický osob, které u pojistníka či v jakékoli ze smluvních organizací pojistníka vykonávají </w:t>
      </w:r>
      <w:r w:rsidRPr="00B675B7">
        <w:rPr>
          <w:rStyle w:val="tsubjname"/>
          <w:rFonts w:ascii="Times New Roman" w:hAnsi="Times New Roman"/>
          <w:b/>
          <w:bCs/>
          <w:sz w:val="24"/>
        </w:rPr>
        <w:t>činnost dobrovolníka</w:t>
      </w:r>
      <w:r w:rsidRPr="00B675B7">
        <w:rPr>
          <w:rStyle w:val="tsubjname"/>
          <w:rFonts w:ascii="Times New Roman" w:hAnsi="Times New Roman"/>
          <w:sz w:val="24"/>
        </w:rPr>
        <w:t>. Za dobrovolníka se považuje osoba pověřená výkonem této funkce v souladu s vnitřními předpisy pojistníka.</w:t>
      </w:r>
    </w:p>
    <w:p w14:paraId="18BA38F9"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t>Pojištění se sjednává pro případ povinnosti pojištěného nahradit škodu či újmu při ublížení na zdraví nebo usmrcení vzniklou jinému při výkonu funkce dobrovolníka, a to:</w:t>
      </w:r>
    </w:p>
    <w:p w14:paraId="3B285497" w14:textId="77777777" w:rsidR="007C1638" w:rsidRPr="00B675B7" w:rsidRDefault="007C1638" w:rsidP="0056355E">
      <w:pPr>
        <w:pStyle w:val="Bezmezer"/>
        <w:numPr>
          <w:ilvl w:val="1"/>
          <w:numId w:val="44"/>
        </w:numPr>
        <w:jc w:val="both"/>
        <w:rPr>
          <w:rStyle w:val="tsubjname"/>
          <w:rFonts w:ascii="Times New Roman" w:hAnsi="Times New Roman"/>
          <w:sz w:val="24"/>
        </w:rPr>
      </w:pPr>
      <w:r w:rsidRPr="00B675B7">
        <w:rPr>
          <w:rStyle w:val="tsubjname"/>
          <w:rFonts w:ascii="Times New Roman" w:hAnsi="Times New Roman"/>
          <w:sz w:val="24"/>
        </w:rPr>
        <w:t>jako důsledek zanedbání náležitého dohledu nad osobou, která dobrovolníkovi byla svěřena do péče,</w:t>
      </w:r>
    </w:p>
    <w:p w14:paraId="1541FE2C" w14:textId="77777777" w:rsidR="007C1638" w:rsidRPr="00B675B7" w:rsidRDefault="007C1638" w:rsidP="0056355E">
      <w:pPr>
        <w:pStyle w:val="Bezmezer"/>
        <w:numPr>
          <w:ilvl w:val="1"/>
          <w:numId w:val="44"/>
        </w:numPr>
        <w:jc w:val="both"/>
        <w:rPr>
          <w:rStyle w:val="tsubjname"/>
          <w:rFonts w:ascii="Times New Roman" w:hAnsi="Times New Roman"/>
          <w:sz w:val="24"/>
        </w:rPr>
      </w:pPr>
      <w:r w:rsidRPr="00B675B7">
        <w:rPr>
          <w:rStyle w:val="tsubjname"/>
          <w:rFonts w:ascii="Times New Roman" w:hAnsi="Times New Roman"/>
          <w:sz w:val="24"/>
        </w:rPr>
        <w:t>jako škoda či újma při ublížení na zdraví nebo usmrcení vzniklá v souvislosti s bodem a).</w:t>
      </w:r>
    </w:p>
    <w:p w14:paraId="1FC0A53E" w14:textId="77777777" w:rsidR="007C1638" w:rsidRPr="00B675B7" w:rsidRDefault="007C1638" w:rsidP="0056355E">
      <w:pPr>
        <w:pStyle w:val="Bezmezer"/>
        <w:ind w:left="720"/>
        <w:jc w:val="both"/>
        <w:rPr>
          <w:rStyle w:val="tsubjname"/>
          <w:rFonts w:ascii="Times New Roman" w:hAnsi="Times New Roman"/>
          <w:sz w:val="24"/>
        </w:rPr>
      </w:pPr>
    </w:p>
    <w:p w14:paraId="3C900B66"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t>Pojištění se tak sjednává pro povinnost nahradit:</w:t>
      </w:r>
    </w:p>
    <w:p w14:paraId="7D1213A7" w14:textId="77777777" w:rsidR="007C1638" w:rsidRPr="00B675B7" w:rsidRDefault="007C1638" w:rsidP="0056355E">
      <w:pPr>
        <w:pStyle w:val="Bezmezer"/>
        <w:numPr>
          <w:ilvl w:val="0"/>
          <w:numId w:val="36"/>
        </w:numPr>
        <w:jc w:val="both"/>
        <w:rPr>
          <w:rStyle w:val="tsubjname"/>
          <w:rFonts w:ascii="Times New Roman" w:hAnsi="Times New Roman"/>
          <w:sz w:val="24"/>
        </w:rPr>
      </w:pPr>
      <w:r w:rsidRPr="00B675B7">
        <w:rPr>
          <w:rStyle w:val="tsubjname"/>
          <w:rFonts w:ascii="Times New Roman" w:hAnsi="Times New Roman"/>
          <w:sz w:val="24"/>
        </w:rPr>
        <w:t xml:space="preserve">škodu vzniklou na hmotné věci, a to se </w:t>
      </w:r>
      <w:proofErr w:type="spellStart"/>
      <w:r w:rsidRPr="00B675B7">
        <w:rPr>
          <w:rStyle w:val="tsubjname"/>
          <w:rFonts w:ascii="Times New Roman" w:hAnsi="Times New Roman"/>
          <w:sz w:val="24"/>
        </w:rPr>
        <w:t>sublimitem</w:t>
      </w:r>
      <w:proofErr w:type="spellEnd"/>
      <w:r w:rsidRPr="00B675B7">
        <w:rPr>
          <w:rStyle w:val="tsubjname"/>
          <w:rFonts w:ascii="Times New Roman" w:hAnsi="Times New Roman"/>
          <w:sz w:val="24"/>
        </w:rPr>
        <w:t xml:space="preserve"> pojistného plnění ve výši </w:t>
      </w:r>
      <w:r w:rsidRPr="00B675B7">
        <w:rPr>
          <w:rStyle w:val="tsubjname"/>
          <w:rFonts w:ascii="Times New Roman" w:hAnsi="Times New Roman"/>
          <w:b/>
          <w:bCs/>
          <w:sz w:val="24"/>
        </w:rPr>
        <w:t>1 000 000,- Kč</w:t>
      </w:r>
    </w:p>
    <w:p w14:paraId="3988F870" w14:textId="77777777" w:rsidR="007C1638" w:rsidRPr="00B675B7" w:rsidRDefault="007C1638" w:rsidP="0056355E">
      <w:pPr>
        <w:pStyle w:val="Bezmezer"/>
        <w:numPr>
          <w:ilvl w:val="0"/>
          <w:numId w:val="36"/>
        </w:numPr>
        <w:jc w:val="both"/>
        <w:rPr>
          <w:rStyle w:val="tsubjname"/>
          <w:rFonts w:ascii="Times New Roman" w:hAnsi="Times New Roman"/>
          <w:sz w:val="24"/>
        </w:rPr>
      </w:pPr>
      <w:r w:rsidRPr="00B675B7">
        <w:rPr>
          <w:rStyle w:val="tsubjname"/>
          <w:rFonts w:ascii="Times New Roman" w:hAnsi="Times New Roman"/>
          <w:sz w:val="24"/>
        </w:rPr>
        <w:t xml:space="preserve">újmu při ublížení na zdraví nebo usmrcení, a to se </w:t>
      </w:r>
      <w:proofErr w:type="spellStart"/>
      <w:r w:rsidRPr="00B675B7">
        <w:rPr>
          <w:rStyle w:val="tsubjname"/>
          <w:rFonts w:ascii="Times New Roman" w:hAnsi="Times New Roman"/>
          <w:sz w:val="24"/>
        </w:rPr>
        <w:t>sublimitem</w:t>
      </w:r>
      <w:proofErr w:type="spellEnd"/>
      <w:r w:rsidRPr="00B675B7">
        <w:rPr>
          <w:rStyle w:val="tsubjname"/>
          <w:rFonts w:ascii="Times New Roman" w:hAnsi="Times New Roman"/>
          <w:sz w:val="24"/>
        </w:rPr>
        <w:t xml:space="preserve"> pojistného plnění ve výši </w:t>
      </w:r>
      <w:r w:rsidRPr="00B675B7">
        <w:rPr>
          <w:rStyle w:val="tsubjname"/>
          <w:rFonts w:ascii="Times New Roman" w:hAnsi="Times New Roman"/>
          <w:b/>
          <w:bCs/>
          <w:sz w:val="24"/>
        </w:rPr>
        <w:t>500 000,- Kč</w:t>
      </w:r>
    </w:p>
    <w:p w14:paraId="56AFA373" w14:textId="77777777" w:rsidR="007C1638" w:rsidRPr="00B675B7" w:rsidRDefault="007C1638" w:rsidP="0056355E">
      <w:pPr>
        <w:pStyle w:val="Bezmezer"/>
        <w:ind w:left="720"/>
        <w:jc w:val="both"/>
        <w:rPr>
          <w:rStyle w:val="tsubjname"/>
          <w:rFonts w:ascii="Times New Roman" w:hAnsi="Times New Roman"/>
          <w:sz w:val="24"/>
        </w:rPr>
      </w:pPr>
    </w:p>
    <w:p w14:paraId="2B1E468C" w14:textId="77777777" w:rsidR="007C1638" w:rsidRPr="00B675B7" w:rsidRDefault="007C1638" w:rsidP="0056355E">
      <w:pPr>
        <w:pStyle w:val="Bezmezer"/>
        <w:ind w:left="720"/>
        <w:jc w:val="both"/>
        <w:rPr>
          <w:rStyle w:val="tsubjname"/>
          <w:rFonts w:ascii="Times New Roman" w:hAnsi="Times New Roman"/>
          <w:sz w:val="24"/>
        </w:rPr>
      </w:pPr>
      <w:r w:rsidRPr="00B675B7">
        <w:rPr>
          <w:rStyle w:val="tsubjname"/>
          <w:rFonts w:ascii="Times New Roman" w:hAnsi="Times New Roman"/>
          <w:sz w:val="24"/>
        </w:rPr>
        <w:t>Dále se ujednává, že pojištění se sjednává pro případ úrazu, kdy je pojištěn život nebo zdraví dobrovolníka na riziko:</w:t>
      </w:r>
    </w:p>
    <w:p w14:paraId="4385458C" w14:textId="77777777" w:rsidR="007C1638" w:rsidRPr="00B675B7" w:rsidRDefault="007C1638" w:rsidP="0056355E">
      <w:pPr>
        <w:pStyle w:val="Bezmezer"/>
        <w:numPr>
          <w:ilvl w:val="1"/>
          <w:numId w:val="33"/>
        </w:numPr>
        <w:jc w:val="both"/>
        <w:rPr>
          <w:rStyle w:val="tsubjname"/>
          <w:rFonts w:ascii="Times New Roman" w:hAnsi="Times New Roman"/>
          <w:sz w:val="24"/>
        </w:rPr>
      </w:pPr>
      <w:r w:rsidRPr="00B675B7">
        <w:rPr>
          <w:rStyle w:val="tsubjname"/>
          <w:rFonts w:ascii="Times New Roman" w:hAnsi="Times New Roman"/>
          <w:sz w:val="24"/>
        </w:rPr>
        <w:t xml:space="preserve">smrti úrazem, a to se </w:t>
      </w:r>
      <w:proofErr w:type="spellStart"/>
      <w:r w:rsidRPr="00B675B7">
        <w:rPr>
          <w:rStyle w:val="tsubjname"/>
          <w:rFonts w:ascii="Times New Roman" w:hAnsi="Times New Roman"/>
          <w:sz w:val="24"/>
        </w:rPr>
        <w:t>sublimitem</w:t>
      </w:r>
      <w:proofErr w:type="spellEnd"/>
      <w:r w:rsidRPr="00B675B7">
        <w:rPr>
          <w:rStyle w:val="tsubjname"/>
          <w:rFonts w:ascii="Times New Roman" w:hAnsi="Times New Roman"/>
          <w:sz w:val="24"/>
        </w:rPr>
        <w:t xml:space="preserve"> pojistného plnění ve výši </w:t>
      </w:r>
      <w:r w:rsidRPr="00B675B7">
        <w:rPr>
          <w:rStyle w:val="tsubjname"/>
          <w:rFonts w:ascii="Times New Roman" w:hAnsi="Times New Roman"/>
          <w:b/>
          <w:bCs/>
          <w:sz w:val="24"/>
        </w:rPr>
        <w:t>50 000,- Kč</w:t>
      </w:r>
    </w:p>
    <w:p w14:paraId="6AC9D9C8" w14:textId="77777777" w:rsidR="007C1638" w:rsidRPr="00B675B7" w:rsidRDefault="007C1638" w:rsidP="0056355E">
      <w:pPr>
        <w:pStyle w:val="Bezmezer"/>
        <w:numPr>
          <w:ilvl w:val="1"/>
          <w:numId w:val="33"/>
        </w:numPr>
        <w:jc w:val="both"/>
        <w:rPr>
          <w:rStyle w:val="tsubjname"/>
          <w:rFonts w:ascii="Times New Roman" w:hAnsi="Times New Roman"/>
          <w:sz w:val="24"/>
        </w:rPr>
      </w:pPr>
      <w:r w:rsidRPr="00B675B7">
        <w:rPr>
          <w:rStyle w:val="tsubjname"/>
          <w:rFonts w:ascii="Times New Roman" w:hAnsi="Times New Roman"/>
          <w:sz w:val="24"/>
        </w:rPr>
        <w:t xml:space="preserve">trvalých následků úrazu, a to se </w:t>
      </w:r>
      <w:proofErr w:type="spellStart"/>
      <w:r w:rsidRPr="00B675B7">
        <w:rPr>
          <w:rStyle w:val="tsubjname"/>
          <w:rFonts w:ascii="Times New Roman" w:hAnsi="Times New Roman"/>
          <w:sz w:val="24"/>
        </w:rPr>
        <w:t>sublimitem</w:t>
      </w:r>
      <w:proofErr w:type="spellEnd"/>
      <w:r w:rsidRPr="00B675B7">
        <w:rPr>
          <w:rStyle w:val="tsubjname"/>
          <w:rFonts w:ascii="Times New Roman" w:hAnsi="Times New Roman"/>
          <w:sz w:val="24"/>
        </w:rPr>
        <w:t xml:space="preserve"> pojistného plnění ve výši </w:t>
      </w:r>
      <w:r w:rsidRPr="00B675B7">
        <w:rPr>
          <w:rStyle w:val="tsubjname"/>
          <w:rFonts w:ascii="Times New Roman" w:hAnsi="Times New Roman"/>
          <w:b/>
          <w:bCs/>
          <w:sz w:val="24"/>
        </w:rPr>
        <w:t>100 000,- Kč</w:t>
      </w:r>
    </w:p>
    <w:p w14:paraId="5CB4CA43" w14:textId="77777777" w:rsidR="007C1638" w:rsidRPr="00B675B7" w:rsidRDefault="007C1638" w:rsidP="0056355E">
      <w:pPr>
        <w:pStyle w:val="Bezmezer"/>
        <w:jc w:val="both"/>
        <w:rPr>
          <w:rStyle w:val="tsubjname"/>
          <w:rFonts w:ascii="Times New Roman" w:hAnsi="Times New Roman"/>
          <w:sz w:val="24"/>
        </w:rPr>
      </w:pPr>
      <w:r w:rsidRPr="00B675B7">
        <w:rPr>
          <w:rStyle w:val="tsubjname"/>
          <w:rFonts w:ascii="Times New Roman" w:hAnsi="Times New Roman"/>
          <w:sz w:val="24"/>
        </w:rPr>
        <w:tab/>
      </w:r>
    </w:p>
    <w:p w14:paraId="1EC048E1" w14:textId="77777777" w:rsidR="007C1638" w:rsidRPr="00B675B7" w:rsidRDefault="007C1638" w:rsidP="0056355E">
      <w:pPr>
        <w:pStyle w:val="Bezmezer"/>
        <w:ind w:left="720"/>
        <w:jc w:val="both"/>
        <w:rPr>
          <w:rStyle w:val="tsubjname"/>
          <w:rFonts w:ascii="Times New Roman" w:hAnsi="Times New Roman"/>
          <w:b/>
          <w:bCs/>
          <w:sz w:val="24"/>
        </w:rPr>
      </w:pPr>
      <w:r w:rsidRPr="00B675B7">
        <w:rPr>
          <w:rStyle w:val="tsubjname"/>
          <w:rFonts w:ascii="Times New Roman" w:hAnsi="Times New Roman"/>
          <w:sz w:val="24"/>
        </w:rPr>
        <w:t xml:space="preserve">Pojištění v rozsahu tohoto ujednání se sjednává se spoluúčastí ve výši </w:t>
      </w:r>
      <w:r w:rsidRPr="00B675B7">
        <w:rPr>
          <w:rStyle w:val="tsubjname"/>
          <w:rFonts w:ascii="Times New Roman" w:hAnsi="Times New Roman"/>
          <w:b/>
          <w:bCs/>
          <w:sz w:val="24"/>
        </w:rPr>
        <w:t>0,- Kč</w:t>
      </w:r>
    </w:p>
    <w:p w14:paraId="51B89FBA" w14:textId="77777777" w:rsidR="007C1638" w:rsidRPr="00B675B7" w:rsidRDefault="007C1638" w:rsidP="0056355E">
      <w:pPr>
        <w:pStyle w:val="Bezmezer"/>
        <w:ind w:left="720"/>
        <w:jc w:val="both"/>
        <w:rPr>
          <w:rStyle w:val="tsubjname"/>
          <w:rFonts w:ascii="Times New Roman" w:hAnsi="Times New Roman"/>
          <w:sz w:val="24"/>
        </w:rPr>
      </w:pPr>
    </w:p>
    <w:p w14:paraId="32D4810E" w14:textId="77777777" w:rsidR="007C1638" w:rsidRPr="00B675B7" w:rsidRDefault="007C1638" w:rsidP="0056355E">
      <w:pPr>
        <w:pStyle w:val="Bezmezer"/>
        <w:ind w:left="720"/>
        <w:jc w:val="both"/>
        <w:rPr>
          <w:rStyle w:val="tsubjname"/>
          <w:rFonts w:ascii="Times New Roman" w:hAnsi="Times New Roman"/>
          <w:sz w:val="24"/>
          <w:u w:val="single"/>
        </w:rPr>
      </w:pPr>
      <w:bookmarkStart w:id="12" w:name="_Hlk95484108"/>
      <w:r w:rsidRPr="00B675B7">
        <w:rPr>
          <w:rStyle w:val="tsubjname"/>
          <w:rFonts w:ascii="Times New Roman" w:hAnsi="Times New Roman"/>
          <w:b/>
          <w:bCs/>
          <w:sz w:val="24"/>
        </w:rPr>
        <w:t>Výše pojistného</w:t>
      </w:r>
      <w:r w:rsidRPr="00B675B7">
        <w:rPr>
          <w:rStyle w:val="tsubjname"/>
          <w:rFonts w:ascii="Times New Roman" w:hAnsi="Times New Roman"/>
          <w:sz w:val="24"/>
        </w:rPr>
        <w:t xml:space="preserve"> se v každém pojistném roce stanoví </w:t>
      </w:r>
      <w:r w:rsidRPr="00B675B7">
        <w:rPr>
          <w:rStyle w:val="tsubjname"/>
          <w:rFonts w:ascii="Times New Roman" w:hAnsi="Times New Roman"/>
          <w:sz w:val="24"/>
          <w:u w:val="single"/>
        </w:rPr>
        <w:t>podle aktuálního počtu dobrovolníků.</w:t>
      </w:r>
      <w:bookmarkEnd w:id="12"/>
    </w:p>
    <w:p w14:paraId="1D67D1CD"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Pojistník připouští změnu pojistného v souvislosti se změnou počtu dobrovolníků. Pokud bude počet dobrovolníků navýšen, dojde k zvýšení pojistného v souladu s dohodnutou sazbou. Pokud bude počet dobrovolníků snížen, dojde k snížení pojistného. </w:t>
      </w:r>
    </w:p>
    <w:p w14:paraId="32E8658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Pojistník bude pojistiteli hlásit stav dobrovolníků vždy jednou ročně. </w:t>
      </w:r>
    </w:p>
    <w:p w14:paraId="188C1E3A" w14:textId="77777777" w:rsidR="007C1638" w:rsidRPr="00B675B7" w:rsidRDefault="007C1638" w:rsidP="0056355E">
      <w:pPr>
        <w:pStyle w:val="Bezmezer"/>
        <w:jc w:val="both"/>
        <w:rPr>
          <w:rStyle w:val="tsubjname"/>
          <w:rFonts w:ascii="Times New Roman" w:hAnsi="Times New Roman"/>
          <w:sz w:val="24"/>
          <w:u w:val="single"/>
        </w:rPr>
      </w:pPr>
    </w:p>
    <w:p w14:paraId="5270484C" w14:textId="77777777" w:rsidR="007C1638" w:rsidRPr="00B675B7" w:rsidRDefault="007C1638" w:rsidP="0056355E">
      <w:pPr>
        <w:pStyle w:val="Bezmezer"/>
        <w:ind w:left="720"/>
        <w:jc w:val="both"/>
        <w:rPr>
          <w:rStyle w:val="tsubjname"/>
          <w:rFonts w:ascii="Times New Roman" w:hAnsi="Times New Roman"/>
          <w:i/>
          <w:iCs/>
          <w:sz w:val="24"/>
          <w:u w:val="single"/>
        </w:rPr>
      </w:pPr>
      <w:r w:rsidRPr="00B675B7">
        <w:rPr>
          <w:rStyle w:val="tsubjname"/>
          <w:rFonts w:ascii="Times New Roman" w:hAnsi="Times New Roman"/>
          <w:i/>
          <w:iCs/>
          <w:sz w:val="24"/>
          <w:u w:val="single"/>
        </w:rPr>
        <w:t>Poznámka:</w:t>
      </w:r>
    </w:p>
    <w:p w14:paraId="38927269" w14:textId="77777777" w:rsidR="007C1638" w:rsidRPr="00B675B7" w:rsidRDefault="007C1638" w:rsidP="0056355E">
      <w:pPr>
        <w:pStyle w:val="Bezmezer"/>
        <w:ind w:left="720"/>
        <w:jc w:val="both"/>
        <w:rPr>
          <w:rStyle w:val="tsubjname"/>
          <w:rFonts w:ascii="Times New Roman" w:hAnsi="Times New Roman"/>
          <w:i/>
          <w:iCs/>
          <w:sz w:val="24"/>
        </w:rPr>
      </w:pPr>
      <w:r w:rsidRPr="00B675B7">
        <w:rPr>
          <w:rStyle w:val="tsubjname"/>
          <w:rFonts w:ascii="Times New Roman" w:hAnsi="Times New Roman"/>
          <w:i/>
          <w:iCs/>
          <w:sz w:val="24"/>
        </w:rPr>
        <w:t xml:space="preserve">Zadavatel požaduje stanovit </w:t>
      </w:r>
      <w:r w:rsidRPr="00B675B7">
        <w:rPr>
          <w:rStyle w:val="tsubjname"/>
          <w:rFonts w:ascii="Times New Roman" w:hAnsi="Times New Roman"/>
          <w:b/>
          <w:bCs/>
          <w:i/>
          <w:iCs/>
          <w:sz w:val="24"/>
        </w:rPr>
        <w:t>sazbu pojistného za jednoho pojištěného dobrovolníka</w:t>
      </w:r>
      <w:r w:rsidRPr="00B675B7">
        <w:rPr>
          <w:rStyle w:val="tsubjname"/>
          <w:rFonts w:ascii="Times New Roman" w:hAnsi="Times New Roman"/>
          <w:i/>
          <w:iCs/>
          <w:sz w:val="24"/>
        </w:rPr>
        <w:t xml:space="preserve"> - výše pojistného se v každém pojistném roce stanoví podle aktuálního počtu </w:t>
      </w:r>
      <w:r w:rsidRPr="00B675B7">
        <w:rPr>
          <w:rStyle w:val="tsubjname"/>
          <w:rFonts w:ascii="Times New Roman" w:hAnsi="Times New Roman"/>
          <w:i/>
          <w:iCs/>
          <w:sz w:val="24"/>
        </w:rPr>
        <w:lastRenderedPageBreak/>
        <w:t>dobrovolníků. Údaj bude zadavatel hlásit 1x ročně, ideálně před „výročním datem“ pojistné smlouvy.</w:t>
      </w:r>
    </w:p>
    <w:p w14:paraId="653C0813" w14:textId="77777777" w:rsidR="007C1638" w:rsidRPr="00B675B7" w:rsidRDefault="007C1638" w:rsidP="0056355E">
      <w:pPr>
        <w:pStyle w:val="Bezmezer"/>
        <w:ind w:left="720"/>
        <w:jc w:val="both"/>
        <w:rPr>
          <w:rStyle w:val="tsubjname"/>
          <w:rFonts w:ascii="Times New Roman" w:hAnsi="Times New Roman"/>
          <w:i/>
          <w:iCs/>
          <w:sz w:val="24"/>
        </w:rPr>
      </w:pPr>
      <w:r w:rsidRPr="00B675B7">
        <w:rPr>
          <w:rStyle w:val="tsubjname"/>
          <w:rFonts w:ascii="Times New Roman" w:hAnsi="Times New Roman"/>
          <w:i/>
          <w:iCs/>
          <w:sz w:val="24"/>
        </w:rPr>
        <w:t xml:space="preserve">Aktuální stav dobrovolníků (stav leden 2022) je </w:t>
      </w:r>
      <w:r w:rsidRPr="00B675B7">
        <w:rPr>
          <w:rStyle w:val="tsubjname"/>
          <w:rFonts w:ascii="Times New Roman" w:hAnsi="Times New Roman"/>
          <w:b/>
          <w:bCs/>
          <w:i/>
          <w:iCs/>
          <w:sz w:val="24"/>
        </w:rPr>
        <w:t>100</w:t>
      </w:r>
      <w:r w:rsidRPr="00B675B7">
        <w:rPr>
          <w:rStyle w:val="tsubjname"/>
          <w:rFonts w:ascii="Times New Roman" w:hAnsi="Times New Roman"/>
          <w:i/>
          <w:iCs/>
          <w:sz w:val="24"/>
        </w:rPr>
        <w:t>.</w:t>
      </w:r>
    </w:p>
    <w:p w14:paraId="4B0EAA40" w14:textId="77777777" w:rsidR="007C1638" w:rsidRPr="00B675B7" w:rsidRDefault="007C1638" w:rsidP="0056355E">
      <w:pPr>
        <w:pStyle w:val="Odstavecseseznamem"/>
        <w:spacing w:line="240" w:lineRule="auto"/>
        <w:ind w:left="0"/>
        <w:jc w:val="both"/>
        <w:rPr>
          <w:rFonts w:ascii="Times New Roman" w:hAnsi="Times New Roman"/>
          <w:bCs/>
          <w:iCs/>
          <w:sz w:val="24"/>
          <w:szCs w:val="24"/>
          <w:highlight w:val="magenta"/>
        </w:rPr>
      </w:pPr>
    </w:p>
    <w:p w14:paraId="0CA641EE" w14:textId="77777777" w:rsidR="007C1638" w:rsidRPr="00B675B7" w:rsidRDefault="007C1638" w:rsidP="0056355E">
      <w:pPr>
        <w:pStyle w:val="Bezmezer"/>
        <w:jc w:val="both"/>
        <w:rPr>
          <w:rFonts w:ascii="Times New Roman" w:hAnsi="Times New Roman"/>
          <w:sz w:val="24"/>
        </w:rPr>
      </w:pPr>
    </w:p>
    <w:p w14:paraId="613BF16B" w14:textId="77777777" w:rsidR="007C1638" w:rsidRPr="00B675B7" w:rsidRDefault="007C1638" w:rsidP="0056355E">
      <w:pPr>
        <w:pStyle w:val="Bezmezer"/>
        <w:numPr>
          <w:ilvl w:val="0"/>
          <w:numId w:val="53"/>
        </w:numPr>
        <w:jc w:val="both"/>
        <w:rPr>
          <w:rFonts w:ascii="Times New Roman" w:hAnsi="Times New Roman"/>
          <w:sz w:val="24"/>
        </w:rPr>
      </w:pPr>
      <w:r w:rsidRPr="00B675B7">
        <w:rPr>
          <w:rFonts w:ascii="Times New Roman" w:hAnsi="Times New Roman"/>
          <w:sz w:val="24"/>
        </w:rPr>
        <w:t xml:space="preserve">Pojištění se vztahuje i na povinnost nahradit </w:t>
      </w:r>
      <w:r w:rsidRPr="00B675B7">
        <w:rPr>
          <w:rFonts w:ascii="Times New Roman" w:hAnsi="Times New Roman"/>
          <w:b/>
          <w:bCs/>
          <w:sz w:val="24"/>
        </w:rPr>
        <w:t>újmu, za níž pojištěný odpovídá fyzické nebo právnické osobě, se kterou je majetkově propojen</w:t>
      </w:r>
      <w:r w:rsidRPr="00B675B7">
        <w:rPr>
          <w:rFonts w:ascii="Times New Roman" w:hAnsi="Times New Roman"/>
          <w:sz w:val="24"/>
        </w:rPr>
        <w:t>.</w:t>
      </w:r>
    </w:p>
    <w:p w14:paraId="53A98B48"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Za fyzickou osobu nebo právnickou osobu, se kterou je pojištěný majetkové propojen se rozumí:</w:t>
      </w:r>
    </w:p>
    <w:p w14:paraId="2A513B33" w14:textId="77777777" w:rsidR="007C1638" w:rsidRPr="00B675B7" w:rsidRDefault="007C1638" w:rsidP="0056355E">
      <w:pPr>
        <w:pStyle w:val="Bezmezer"/>
        <w:numPr>
          <w:ilvl w:val="0"/>
          <w:numId w:val="36"/>
        </w:numPr>
        <w:ind w:left="1418"/>
        <w:jc w:val="both"/>
        <w:rPr>
          <w:rFonts w:ascii="Times New Roman" w:hAnsi="Times New Roman"/>
          <w:sz w:val="24"/>
        </w:rPr>
      </w:pPr>
      <w:r w:rsidRPr="00B675B7">
        <w:rPr>
          <w:rFonts w:ascii="Times New Roman" w:hAnsi="Times New Roman"/>
          <w:sz w:val="24"/>
        </w:rPr>
        <w:t>právnická osoba, ve které má pojištěný majetkovou účast</w:t>
      </w:r>
    </w:p>
    <w:p w14:paraId="0958D88A" w14:textId="77777777" w:rsidR="007C1638" w:rsidRPr="00B675B7" w:rsidRDefault="007C1638" w:rsidP="0056355E">
      <w:pPr>
        <w:pStyle w:val="Bezmezer"/>
        <w:numPr>
          <w:ilvl w:val="0"/>
          <w:numId w:val="36"/>
        </w:numPr>
        <w:ind w:left="1418"/>
        <w:jc w:val="both"/>
        <w:rPr>
          <w:rFonts w:ascii="Times New Roman" w:hAnsi="Times New Roman"/>
          <w:sz w:val="24"/>
        </w:rPr>
      </w:pPr>
      <w:r w:rsidRPr="00B675B7">
        <w:rPr>
          <w:rFonts w:ascii="Times New Roman" w:hAnsi="Times New Roman"/>
          <w:sz w:val="24"/>
        </w:rPr>
        <w:t>právnická osoba, ve které má majetkovou účast subjekt, který má zároveň majetkovou účast v pojištěném subjektu</w:t>
      </w:r>
    </w:p>
    <w:p w14:paraId="3077E4C6" w14:textId="77777777" w:rsidR="007C1638" w:rsidRPr="00B675B7" w:rsidRDefault="007C1638" w:rsidP="0056355E">
      <w:pPr>
        <w:pStyle w:val="Bezmezer"/>
        <w:numPr>
          <w:ilvl w:val="0"/>
          <w:numId w:val="36"/>
        </w:numPr>
        <w:ind w:left="1418"/>
        <w:jc w:val="both"/>
        <w:rPr>
          <w:rFonts w:ascii="Times New Roman" w:hAnsi="Times New Roman"/>
          <w:sz w:val="24"/>
        </w:rPr>
      </w:pPr>
      <w:r w:rsidRPr="00B675B7">
        <w:rPr>
          <w:rFonts w:ascii="Times New Roman" w:hAnsi="Times New Roman"/>
          <w:sz w:val="24"/>
        </w:rPr>
        <w:t>fyzická osoba nebo právnická osoba, která má v pojištěném subjektu majetkovou účast</w:t>
      </w:r>
    </w:p>
    <w:p w14:paraId="02905414" w14:textId="77777777" w:rsidR="007C1638" w:rsidRPr="00B675B7" w:rsidRDefault="007C1638" w:rsidP="0056355E">
      <w:pPr>
        <w:adjustRightInd w:val="0"/>
        <w:jc w:val="both"/>
        <w:rPr>
          <w:rFonts w:ascii="Times New Roman" w:hAnsi="Times New Roman"/>
          <w:bCs/>
          <w:sz w:val="24"/>
        </w:rPr>
      </w:pPr>
    </w:p>
    <w:p w14:paraId="75F63610" w14:textId="77777777" w:rsidR="007C1638" w:rsidRPr="00B675B7" w:rsidRDefault="007C1638" w:rsidP="0056355E">
      <w:pPr>
        <w:pStyle w:val="Bezmezer"/>
        <w:jc w:val="both"/>
        <w:rPr>
          <w:rFonts w:ascii="Times New Roman" w:hAnsi="Times New Roman"/>
          <w:bCs/>
          <w:sz w:val="24"/>
          <w:highlight w:val="cyan"/>
        </w:rPr>
      </w:pPr>
    </w:p>
    <w:p w14:paraId="018509DE" w14:textId="77777777" w:rsidR="007C1638" w:rsidRPr="00B675B7" w:rsidRDefault="007C1638" w:rsidP="0056355E">
      <w:pPr>
        <w:pStyle w:val="Bezmezer"/>
        <w:numPr>
          <w:ilvl w:val="0"/>
          <w:numId w:val="60"/>
        </w:numPr>
        <w:jc w:val="both"/>
        <w:rPr>
          <w:rFonts w:ascii="Times New Roman" w:hAnsi="Times New Roman"/>
          <w:bCs/>
          <w:sz w:val="24"/>
        </w:rPr>
      </w:pPr>
      <w:r w:rsidRPr="00B675B7">
        <w:rPr>
          <w:rFonts w:ascii="Times New Roman" w:hAnsi="Times New Roman"/>
          <w:bCs/>
          <w:sz w:val="24"/>
        </w:rPr>
        <w:t xml:space="preserve">Pojištění se vztahuje také na povinnost pojištěného nahradit </w:t>
      </w:r>
      <w:r w:rsidRPr="00B675B7">
        <w:rPr>
          <w:rFonts w:ascii="Times New Roman" w:hAnsi="Times New Roman"/>
          <w:b/>
          <w:sz w:val="24"/>
        </w:rPr>
        <w:t>škodu vzniklou na životním prostředí</w:t>
      </w:r>
      <w:r w:rsidRPr="00B675B7">
        <w:rPr>
          <w:rFonts w:ascii="Times New Roman" w:hAnsi="Times New Roman"/>
          <w:bCs/>
          <w:sz w:val="24"/>
        </w:rPr>
        <w:t>.</w:t>
      </w:r>
    </w:p>
    <w:p w14:paraId="67D82C0A"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Předpokladem vzniku práva na pojistné plnění je, že v době trvání pojištění nastala jak škodní událost, tak první projev první škody plynoucí z této škodné události. </w:t>
      </w:r>
    </w:p>
    <w:p w14:paraId="6B1E63C8"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Škodnou událostí se v tomto případě rozumí </w:t>
      </w:r>
      <w:r w:rsidRPr="00B675B7">
        <w:rPr>
          <w:rFonts w:ascii="Times New Roman" w:hAnsi="Times New Roman"/>
          <w:bCs/>
          <w:sz w:val="24"/>
          <w:u w:val="single"/>
        </w:rPr>
        <w:t>náhlá, nahodilá, mimořádná, částečně nebo zcela neovladatelná, časově a prostorově ohraničená událost</w:t>
      </w:r>
      <w:r w:rsidRPr="00B675B7">
        <w:rPr>
          <w:rFonts w:ascii="Times New Roman" w:hAnsi="Times New Roman"/>
          <w:bCs/>
          <w:sz w:val="24"/>
        </w:rPr>
        <w:t>, která vznikla na životním prostředí v souvislosti s činností pojištěného uvedenou v pojistné smlouvě a na území vymezeném v pojistné smlouvě.</w:t>
      </w:r>
    </w:p>
    <w:p w14:paraId="07E6E765"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Pojišťovna poskytne pojistné plnění pouze v rozsahu přiměřených nákladů (s použitím metod známých v době, kdy se započalo s opatřeními) </w:t>
      </w:r>
      <w:r w:rsidRPr="00B675B7">
        <w:rPr>
          <w:rFonts w:ascii="Times New Roman" w:hAnsi="Times New Roman"/>
          <w:bCs/>
          <w:sz w:val="24"/>
          <w:u w:val="single"/>
        </w:rPr>
        <w:t>na zamezení, odstranění, neutralizování jakéhokoliv úniku, výtoku, šíření nebo vypouštění nebezpečných chemických látek</w:t>
      </w:r>
      <w:r w:rsidRPr="00B675B7">
        <w:rPr>
          <w:rFonts w:ascii="Times New Roman" w:hAnsi="Times New Roman"/>
          <w:bCs/>
          <w:sz w:val="24"/>
        </w:rPr>
        <w:t xml:space="preserve">, látek obsažených ve směsi nebo předmětu a chemické směsi ve smyslu zákona č. 350/2011 Sb., o chemických látkách a chemických směsích a o změně některých zákonů (chemický zákon), ve znění pozdějších předpisů ke kterému došlo nebo dochází následkem škodné události. </w:t>
      </w:r>
    </w:p>
    <w:p w14:paraId="4047CB5C"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Podmínkou pro poskytnutí pojistného plnění přitom je, že ze škodné události bezprostředně hrozí vznik škody či újmy při ublížení na zdraví nebo usmrcení fyzickým nebo právnickým osobám odlišným od pojištěného. </w:t>
      </w:r>
    </w:p>
    <w:p w14:paraId="1D514EB5" w14:textId="77777777" w:rsidR="007C1638" w:rsidRPr="00B675B7" w:rsidRDefault="007C1638" w:rsidP="0056355E">
      <w:pPr>
        <w:pStyle w:val="Bezmezer"/>
        <w:ind w:left="720"/>
        <w:jc w:val="both"/>
        <w:rPr>
          <w:rFonts w:ascii="Times New Roman" w:hAnsi="Times New Roman"/>
          <w:bCs/>
          <w:sz w:val="24"/>
        </w:rPr>
      </w:pPr>
      <w:r w:rsidRPr="00B675B7">
        <w:rPr>
          <w:rFonts w:ascii="Times New Roman" w:hAnsi="Times New Roman"/>
          <w:bCs/>
          <w:sz w:val="24"/>
        </w:rPr>
        <w:t xml:space="preserve">Jiné náklady (náklady na odměnu advokáta za obhajobu v trestním řízení, náklady řízení o náhradě škodě či újmy, náklady poškozeného vynaložené v souvislosti s mimosoudním projednáváním práva na náhradu škody či újmy) uhradí pojišťovna maximálně do výše </w:t>
      </w:r>
      <w:proofErr w:type="spellStart"/>
      <w:r w:rsidRPr="00B675B7">
        <w:rPr>
          <w:rFonts w:ascii="Times New Roman" w:hAnsi="Times New Roman"/>
          <w:bCs/>
          <w:sz w:val="24"/>
        </w:rPr>
        <w:t>sublimitu</w:t>
      </w:r>
      <w:proofErr w:type="spellEnd"/>
      <w:r w:rsidRPr="00B675B7">
        <w:rPr>
          <w:rFonts w:ascii="Times New Roman" w:hAnsi="Times New Roman"/>
          <w:bCs/>
          <w:sz w:val="24"/>
        </w:rPr>
        <w:t xml:space="preserve"> pojistného plnění ujednaného pro toto ujednání.</w:t>
      </w:r>
    </w:p>
    <w:p w14:paraId="534537C4"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2179350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1 000,- Kč</w:t>
      </w:r>
    </w:p>
    <w:p w14:paraId="41F3B9FD" w14:textId="77777777" w:rsidR="007C1638" w:rsidRPr="00B675B7" w:rsidRDefault="007C1638" w:rsidP="0056355E">
      <w:pPr>
        <w:pStyle w:val="Bezmezer"/>
        <w:ind w:left="720"/>
        <w:jc w:val="both"/>
        <w:rPr>
          <w:rFonts w:ascii="Times New Roman" w:hAnsi="Times New Roman"/>
          <w:bCs/>
          <w:sz w:val="24"/>
        </w:rPr>
      </w:pPr>
    </w:p>
    <w:p w14:paraId="3E32E917" w14:textId="77777777" w:rsidR="007C1638" w:rsidRPr="00B675B7" w:rsidRDefault="007C1638" w:rsidP="0056355E">
      <w:pPr>
        <w:pStyle w:val="Bezmezer"/>
        <w:jc w:val="both"/>
        <w:rPr>
          <w:rFonts w:ascii="Times New Roman" w:hAnsi="Times New Roman"/>
          <w:bCs/>
          <w:sz w:val="24"/>
        </w:rPr>
      </w:pPr>
    </w:p>
    <w:p w14:paraId="4224EA73" w14:textId="77777777" w:rsidR="007C1638" w:rsidRPr="00B675B7" w:rsidRDefault="007C1638" w:rsidP="0056355E">
      <w:pPr>
        <w:numPr>
          <w:ilvl w:val="0"/>
          <w:numId w:val="61"/>
        </w:numPr>
        <w:jc w:val="both"/>
        <w:rPr>
          <w:rFonts w:ascii="Times New Roman" w:hAnsi="Times New Roman"/>
          <w:sz w:val="24"/>
        </w:rPr>
      </w:pPr>
      <w:r w:rsidRPr="00B675B7">
        <w:rPr>
          <w:rFonts w:ascii="Times New Roman" w:hAnsi="Times New Roman"/>
          <w:b/>
          <w:sz w:val="24"/>
        </w:rPr>
        <w:t>Připojištění náhrady nákladů na předcházení nebo nápravu ekologické újmy</w:t>
      </w:r>
    </w:p>
    <w:p w14:paraId="1D43287A"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Pojištění se vztahuje rovněž na náhradu </w:t>
      </w:r>
      <w:r w:rsidRPr="00B675B7">
        <w:rPr>
          <w:rFonts w:ascii="Times New Roman" w:hAnsi="Times New Roman"/>
          <w:b/>
          <w:sz w:val="24"/>
        </w:rPr>
        <w:t>nákladů vynaložených na nápravu</w:t>
      </w:r>
      <w:r w:rsidRPr="00B675B7">
        <w:rPr>
          <w:rFonts w:ascii="Times New Roman" w:hAnsi="Times New Roman"/>
          <w:bCs/>
          <w:sz w:val="24"/>
        </w:rPr>
        <w:t xml:space="preserve"> </w:t>
      </w:r>
      <w:r w:rsidRPr="00B675B7">
        <w:rPr>
          <w:rFonts w:ascii="Times New Roman" w:hAnsi="Times New Roman"/>
          <w:b/>
          <w:sz w:val="24"/>
        </w:rPr>
        <w:t>ekologické újmy</w:t>
      </w:r>
      <w:r w:rsidRPr="00B675B7">
        <w:rPr>
          <w:rFonts w:ascii="Times New Roman" w:hAnsi="Times New Roman"/>
          <w:bCs/>
          <w:sz w:val="24"/>
        </w:rPr>
        <w:t xml:space="preserve"> ve smyslu zákona č. 167/2008 Sb., o předcházení ekologické újmě a o její nápravě a o změně některých zákonů (dále jen „zákon o ekologické újmě“), došlo-li k ní na chráněných druzích volně žijících živočichů či planě rostoucích rostlin, na přírodních stanovištích vymezených zákonem, na vodě nebo půdě (dále jen „ekologická újma“).</w:t>
      </w:r>
    </w:p>
    <w:p w14:paraId="34749CF9"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sz w:val="24"/>
        </w:rPr>
        <w:t xml:space="preserve">Předpokladem vzniku práva na pojistné plnění </w:t>
      </w:r>
      <w:r w:rsidRPr="00B675B7">
        <w:rPr>
          <w:rFonts w:ascii="Times New Roman" w:hAnsi="Times New Roman"/>
          <w:bCs/>
          <w:sz w:val="24"/>
        </w:rPr>
        <w:t xml:space="preserve">je, že v době trvání pojištění nastala jak škodní událost, tak první projev škody plynoucí z této škodné události. Škodnou </w:t>
      </w:r>
      <w:r w:rsidRPr="00B675B7">
        <w:rPr>
          <w:rFonts w:ascii="Times New Roman" w:hAnsi="Times New Roman"/>
          <w:bCs/>
          <w:sz w:val="24"/>
        </w:rPr>
        <w:lastRenderedPageBreak/>
        <w:t xml:space="preserve">událostí se v tomto případě rozumí náhlá, nahodilá, mimořádná, částečně nebo zcela neovladatelná, časově a prostorově ohraničená událost, která se projevila jako ekologická újma, pokud k ní došlo v souvislosti s oprávněně prováděnou činností pojištěného uvedenou v pojistné smlouvě a na území vymezeném v pojistné smlouvě. </w:t>
      </w:r>
    </w:p>
    <w:p w14:paraId="78B6CF53"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Pojištění se ve smyslu právních předpisů vztahuje na náhradu nápravných opatření v rozsahu:</w:t>
      </w:r>
    </w:p>
    <w:p w14:paraId="183C9F50" w14:textId="77777777" w:rsidR="007C1638" w:rsidRPr="00B675B7" w:rsidRDefault="007C1638" w:rsidP="0056355E">
      <w:pPr>
        <w:numPr>
          <w:ilvl w:val="0"/>
          <w:numId w:val="36"/>
        </w:numPr>
        <w:autoSpaceDE w:val="0"/>
        <w:autoSpaceDN w:val="0"/>
        <w:spacing w:after="120"/>
        <w:ind w:left="1276"/>
        <w:contextualSpacing/>
        <w:jc w:val="both"/>
        <w:rPr>
          <w:rFonts w:ascii="Times New Roman" w:hAnsi="Times New Roman"/>
          <w:sz w:val="24"/>
        </w:rPr>
      </w:pPr>
      <w:r w:rsidRPr="00B675B7">
        <w:rPr>
          <w:rFonts w:ascii="Times New Roman" w:hAnsi="Times New Roman"/>
          <w:sz w:val="24"/>
        </w:rPr>
        <w:t>„primární“ nápravy,</w:t>
      </w:r>
    </w:p>
    <w:p w14:paraId="68B872C9" w14:textId="77777777" w:rsidR="007C1638" w:rsidRPr="00B675B7" w:rsidRDefault="007C1638" w:rsidP="0056355E">
      <w:pPr>
        <w:numPr>
          <w:ilvl w:val="0"/>
          <w:numId w:val="36"/>
        </w:numPr>
        <w:autoSpaceDE w:val="0"/>
        <w:autoSpaceDN w:val="0"/>
        <w:spacing w:after="120"/>
        <w:ind w:left="1276"/>
        <w:contextualSpacing/>
        <w:jc w:val="both"/>
        <w:rPr>
          <w:rFonts w:ascii="Times New Roman" w:hAnsi="Times New Roman"/>
          <w:sz w:val="24"/>
        </w:rPr>
      </w:pPr>
      <w:r w:rsidRPr="00B675B7">
        <w:rPr>
          <w:rFonts w:ascii="Times New Roman" w:hAnsi="Times New Roman"/>
          <w:sz w:val="24"/>
        </w:rPr>
        <w:t>„doplňkové“ nápravy,</w:t>
      </w:r>
    </w:p>
    <w:p w14:paraId="0718881A" w14:textId="77777777" w:rsidR="007C1638" w:rsidRPr="00B675B7" w:rsidRDefault="007C1638" w:rsidP="0056355E">
      <w:pPr>
        <w:numPr>
          <w:ilvl w:val="0"/>
          <w:numId w:val="36"/>
        </w:numPr>
        <w:autoSpaceDE w:val="0"/>
        <w:autoSpaceDN w:val="0"/>
        <w:spacing w:after="120"/>
        <w:ind w:left="1276"/>
        <w:contextualSpacing/>
        <w:jc w:val="both"/>
        <w:rPr>
          <w:rFonts w:ascii="Times New Roman" w:hAnsi="Times New Roman"/>
          <w:sz w:val="24"/>
        </w:rPr>
      </w:pPr>
      <w:r w:rsidRPr="00B675B7">
        <w:rPr>
          <w:rFonts w:ascii="Times New Roman" w:hAnsi="Times New Roman"/>
          <w:sz w:val="24"/>
        </w:rPr>
        <w:t>„vyrovnávací“ nápravy.</w:t>
      </w:r>
    </w:p>
    <w:p w14:paraId="532A0351" w14:textId="77777777" w:rsidR="007C1638" w:rsidRPr="00B675B7" w:rsidRDefault="007C1638" w:rsidP="0056355E">
      <w:pPr>
        <w:autoSpaceDE w:val="0"/>
        <w:autoSpaceDN w:val="0"/>
        <w:spacing w:after="120"/>
        <w:ind w:left="1080"/>
        <w:contextualSpacing/>
        <w:jc w:val="both"/>
        <w:rPr>
          <w:rFonts w:ascii="Times New Roman" w:hAnsi="Times New Roman"/>
          <w:sz w:val="24"/>
        </w:rPr>
      </w:pPr>
    </w:p>
    <w:p w14:paraId="0DCE2B45"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Dále se ujednává, že se pojištění vztahuje i na náhradu nákladů vynaložených na </w:t>
      </w:r>
      <w:r w:rsidRPr="00B675B7">
        <w:rPr>
          <w:rFonts w:ascii="Times New Roman" w:hAnsi="Times New Roman"/>
          <w:bCs/>
          <w:sz w:val="24"/>
          <w:u w:val="single"/>
        </w:rPr>
        <w:t>předcházení bezprostředně hrozící ekologické újmy</w:t>
      </w:r>
      <w:r w:rsidRPr="00B675B7">
        <w:rPr>
          <w:rFonts w:ascii="Times New Roman" w:hAnsi="Times New Roman"/>
          <w:bCs/>
          <w:sz w:val="24"/>
        </w:rPr>
        <w:t>. Pojišťovna přitom poskytne pojistné plnění v případě, že náklady na předcházení bezprostředně hrozící ekologické újmy byly vynaloženy v době trvání pojištění na prevenci ekologické újmy, ze které by v případě jejího vzniku vzniklo právo na pojistné plnění sjednaného podle této pojistné smlouvy (dále jen preventivní náklady).</w:t>
      </w:r>
    </w:p>
    <w:p w14:paraId="395EBEAC" w14:textId="77777777" w:rsidR="007C1638" w:rsidRPr="00B675B7" w:rsidRDefault="007C1638" w:rsidP="0056355E">
      <w:pPr>
        <w:autoSpaceDE w:val="0"/>
        <w:autoSpaceDN w:val="0"/>
        <w:adjustRightInd w:val="0"/>
        <w:ind w:left="720" w:right="-1"/>
        <w:jc w:val="both"/>
        <w:rPr>
          <w:rFonts w:ascii="Times New Roman" w:hAnsi="Times New Roman"/>
          <w:bCs/>
          <w:sz w:val="24"/>
        </w:rPr>
      </w:pPr>
    </w:p>
    <w:p w14:paraId="02C5A6B4"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Pojišťovna poskytne plnění do výše ujednaného </w:t>
      </w:r>
      <w:proofErr w:type="spellStart"/>
      <w:r w:rsidRPr="00B675B7">
        <w:rPr>
          <w:rFonts w:ascii="Times New Roman" w:hAnsi="Times New Roman"/>
          <w:bCs/>
          <w:sz w:val="24"/>
        </w:rPr>
        <w:t>sublimitu</w:t>
      </w:r>
      <w:proofErr w:type="spellEnd"/>
      <w:r w:rsidRPr="00B675B7">
        <w:rPr>
          <w:rFonts w:ascii="Times New Roman" w:hAnsi="Times New Roman"/>
          <w:bCs/>
          <w:sz w:val="24"/>
        </w:rPr>
        <w:t xml:space="preserve"> pojistného plnění v rozsahu správním orgánem schválených nebo uložených </w:t>
      </w:r>
      <w:r w:rsidRPr="00B675B7">
        <w:rPr>
          <w:rFonts w:ascii="Times New Roman" w:hAnsi="Times New Roman"/>
          <w:bCs/>
          <w:sz w:val="24"/>
          <w:u w:val="single"/>
        </w:rPr>
        <w:t>preventivních nákladů</w:t>
      </w:r>
      <w:r w:rsidRPr="00B675B7">
        <w:rPr>
          <w:rFonts w:ascii="Times New Roman" w:hAnsi="Times New Roman"/>
          <w:bCs/>
          <w:sz w:val="24"/>
        </w:rPr>
        <w:t xml:space="preserve"> (s použitím metod známých v době, kdy se započalo s opatřením) k odstranění bezprostřední hrozby ekologické újmy  nebo nákladů na nápravná opatření k okamžité kontrole, omezení, odstranění nebo jinému zvládnutí znečišťujících látek nebo jiných škodlivých faktorů, jejichž cílem je omezit ekologickou újmu a nepříznivé účinky na lidské zdraví nebo předejít dalšímu rozšiřování ekologické újmy, nepříznivým účinkům na lidské zdraví nebo dalšímu zhoršení funkcí přírodních zdrojů.</w:t>
      </w:r>
    </w:p>
    <w:p w14:paraId="7398EF2D"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Jiné náklady (náklady na odměnu advokáta za obhajobu v trestním řízení, náklady řízení o náhradě škody, náklady poškozeného vynaložené v souvislosti s mimosoudním projednáváním práva na náhradu škody či újmy) a dále náklady na odborníka uhradí pojišťovna maximálně do výše </w:t>
      </w:r>
      <w:proofErr w:type="spellStart"/>
      <w:r w:rsidRPr="00B675B7">
        <w:rPr>
          <w:rFonts w:ascii="Times New Roman" w:hAnsi="Times New Roman"/>
          <w:bCs/>
          <w:sz w:val="24"/>
        </w:rPr>
        <w:t>sublimitu</w:t>
      </w:r>
      <w:proofErr w:type="spellEnd"/>
      <w:r w:rsidRPr="00B675B7">
        <w:rPr>
          <w:rFonts w:ascii="Times New Roman" w:hAnsi="Times New Roman"/>
          <w:bCs/>
          <w:sz w:val="24"/>
        </w:rPr>
        <w:t xml:space="preserve"> plnění sjednaného v pojistné smlouvě pro tuto doložku. </w:t>
      </w:r>
    </w:p>
    <w:p w14:paraId="4D1C7C7F" w14:textId="77777777" w:rsidR="007C1638" w:rsidRPr="00B675B7" w:rsidRDefault="007C1638" w:rsidP="0056355E">
      <w:pPr>
        <w:autoSpaceDE w:val="0"/>
        <w:autoSpaceDN w:val="0"/>
        <w:adjustRightInd w:val="0"/>
        <w:ind w:left="720" w:right="-1"/>
        <w:jc w:val="both"/>
        <w:rPr>
          <w:rFonts w:ascii="Times New Roman" w:hAnsi="Times New Roman"/>
          <w:bCs/>
          <w:sz w:val="24"/>
        </w:rPr>
      </w:pPr>
    </w:p>
    <w:p w14:paraId="58E0FB50"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Pojištění v rozsahu této doložky se vztahuje i na náhradu nákladů vynaložených na předcházení nebo nápravu ekologické újmy vzniklé nebo hrozící: </w:t>
      </w:r>
    </w:p>
    <w:p w14:paraId="4A160A79" w14:textId="77777777" w:rsidR="007C1638" w:rsidRPr="00B675B7" w:rsidRDefault="007C1638" w:rsidP="0056355E">
      <w:pPr>
        <w:numPr>
          <w:ilvl w:val="0"/>
          <w:numId w:val="65"/>
        </w:numPr>
        <w:autoSpaceDE w:val="0"/>
        <w:autoSpaceDN w:val="0"/>
        <w:ind w:left="1276"/>
        <w:contextualSpacing/>
        <w:jc w:val="both"/>
        <w:rPr>
          <w:rFonts w:ascii="Times New Roman" w:hAnsi="Times New Roman"/>
          <w:sz w:val="24"/>
        </w:rPr>
      </w:pPr>
      <w:r w:rsidRPr="00B675B7">
        <w:rPr>
          <w:rFonts w:ascii="Times New Roman" w:hAnsi="Times New Roman"/>
          <w:sz w:val="24"/>
        </w:rPr>
        <w:t xml:space="preserve">v souvislosti s vlastnictvím nebo provozem zařízení určeného k výrobě, zpracování, skladování, přepravě či čerpání látek znečišťujících vodu;  </w:t>
      </w:r>
    </w:p>
    <w:p w14:paraId="4A9C98B3" w14:textId="77777777" w:rsidR="007C1638" w:rsidRPr="00B675B7" w:rsidRDefault="007C1638" w:rsidP="0056355E">
      <w:pPr>
        <w:numPr>
          <w:ilvl w:val="0"/>
          <w:numId w:val="65"/>
        </w:numPr>
        <w:autoSpaceDE w:val="0"/>
        <w:autoSpaceDN w:val="0"/>
        <w:ind w:left="1276"/>
        <w:contextualSpacing/>
        <w:jc w:val="both"/>
        <w:rPr>
          <w:rFonts w:ascii="Times New Roman" w:hAnsi="Times New Roman"/>
          <w:sz w:val="24"/>
        </w:rPr>
      </w:pPr>
      <w:r w:rsidRPr="00B675B7">
        <w:rPr>
          <w:rFonts w:ascii="Times New Roman" w:hAnsi="Times New Roman"/>
          <w:sz w:val="24"/>
        </w:rPr>
        <w:t>v souvislosti s vlastnictvím nebo provozem zařízení pro odpadní vody nebo zavádění, čerpání či vypouštění látek do vodních těles, při němž se mění fyzikální, chemické či biologické složení vody (zařízení na odpadní vody a riziko vypouštění);</w:t>
      </w:r>
    </w:p>
    <w:p w14:paraId="749AF593" w14:textId="77777777" w:rsidR="007C1638" w:rsidRPr="00B675B7" w:rsidRDefault="007C1638" w:rsidP="0056355E">
      <w:pPr>
        <w:numPr>
          <w:ilvl w:val="0"/>
          <w:numId w:val="65"/>
        </w:numPr>
        <w:autoSpaceDE w:val="0"/>
        <w:autoSpaceDN w:val="0"/>
        <w:ind w:left="1276"/>
        <w:contextualSpacing/>
        <w:jc w:val="both"/>
        <w:rPr>
          <w:rFonts w:ascii="Times New Roman" w:hAnsi="Times New Roman"/>
          <w:sz w:val="24"/>
        </w:rPr>
      </w:pPr>
      <w:r w:rsidRPr="00B675B7">
        <w:rPr>
          <w:rFonts w:ascii="Times New Roman" w:hAnsi="Times New Roman"/>
          <w:sz w:val="24"/>
        </w:rPr>
        <w:t>v souvislosti s plánováním, výrobou, dodáním, montáží, demontáží, údržbou a servisem zařízení uvedených pod písmeny a) a b) tohoto odstavce nebo součástí zjevně určených pro taková zařízení, není-li pojištěný sám vlastníkem těchto zařízení;</w:t>
      </w:r>
    </w:p>
    <w:p w14:paraId="77CBED7A" w14:textId="77777777" w:rsidR="007C1638" w:rsidRPr="00B675B7" w:rsidRDefault="007C1638" w:rsidP="0056355E">
      <w:pPr>
        <w:numPr>
          <w:ilvl w:val="0"/>
          <w:numId w:val="65"/>
        </w:numPr>
        <w:autoSpaceDE w:val="0"/>
        <w:autoSpaceDN w:val="0"/>
        <w:ind w:left="1276"/>
        <w:contextualSpacing/>
        <w:jc w:val="both"/>
        <w:rPr>
          <w:rFonts w:ascii="Times New Roman" w:hAnsi="Times New Roman"/>
          <w:sz w:val="24"/>
        </w:rPr>
      </w:pPr>
      <w:r w:rsidRPr="00B675B7">
        <w:rPr>
          <w:rFonts w:ascii="Times New Roman" w:hAnsi="Times New Roman"/>
          <w:sz w:val="24"/>
        </w:rPr>
        <w:t>v důsledku úniku látek do vody nebo do vzduchu vylitím, přetečením, průsakem, výpary, odpařováním či podobnými procesy při manipulaci s těmito látkami;</w:t>
      </w:r>
    </w:p>
    <w:p w14:paraId="656262DF" w14:textId="77777777" w:rsidR="007C1638" w:rsidRPr="00B675B7" w:rsidRDefault="007C1638" w:rsidP="0056355E">
      <w:pPr>
        <w:numPr>
          <w:ilvl w:val="0"/>
          <w:numId w:val="65"/>
        </w:numPr>
        <w:autoSpaceDE w:val="0"/>
        <w:autoSpaceDN w:val="0"/>
        <w:ind w:left="1276"/>
        <w:contextualSpacing/>
        <w:jc w:val="both"/>
        <w:rPr>
          <w:rFonts w:ascii="Times New Roman" w:hAnsi="Times New Roman"/>
          <w:sz w:val="24"/>
        </w:rPr>
      </w:pPr>
      <w:r w:rsidRPr="00B675B7">
        <w:rPr>
          <w:rFonts w:ascii="Times New Roman" w:hAnsi="Times New Roman"/>
          <w:sz w:val="24"/>
        </w:rPr>
        <w:t>v souvislosti s dodávkou výrobků, které byly uvedeny do oběhu po nabytí účinnosti pojistné smlouvy.</w:t>
      </w:r>
    </w:p>
    <w:p w14:paraId="0A77E11A" w14:textId="77777777" w:rsidR="007C1638" w:rsidRPr="00B675B7" w:rsidRDefault="007C1638" w:rsidP="0056355E">
      <w:pPr>
        <w:autoSpaceDE w:val="0"/>
        <w:autoSpaceDN w:val="0"/>
        <w:ind w:left="1080"/>
        <w:contextualSpacing/>
        <w:jc w:val="both"/>
        <w:rPr>
          <w:rFonts w:ascii="Times New Roman" w:hAnsi="Times New Roman"/>
          <w:sz w:val="24"/>
        </w:rPr>
      </w:pPr>
    </w:p>
    <w:p w14:paraId="34035EFD"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 xml:space="preserve">Pojištění se </w:t>
      </w:r>
      <w:r w:rsidRPr="00B675B7">
        <w:rPr>
          <w:rFonts w:ascii="Times New Roman" w:hAnsi="Times New Roman"/>
          <w:bCs/>
          <w:sz w:val="24"/>
          <w:u w:val="single"/>
        </w:rPr>
        <w:t>nevztahuje</w:t>
      </w:r>
      <w:r w:rsidRPr="00B675B7">
        <w:rPr>
          <w:rFonts w:ascii="Times New Roman" w:hAnsi="Times New Roman"/>
          <w:bCs/>
          <w:sz w:val="24"/>
        </w:rPr>
        <w:t xml:space="preserve"> na náhradu nákladů vynaložených na předcházení nebo nápravu ekologické újmy vzniklé nebo hrozící v důsledku:  </w:t>
      </w:r>
    </w:p>
    <w:p w14:paraId="005FE0C3" w14:textId="77777777" w:rsidR="007C1638" w:rsidRPr="00B675B7" w:rsidRDefault="007C1638" w:rsidP="0056355E">
      <w:pPr>
        <w:numPr>
          <w:ilvl w:val="0"/>
          <w:numId w:val="66"/>
        </w:numPr>
        <w:autoSpaceDE w:val="0"/>
        <w:autoSpaceDN w:val="0"/>
        <w:adjustRightInd w:val="0"/>
        <w:ind w:left="1276" w:right="-1"/>
        <w:jc w:val="both"/>
        <w:rPr>
          <w:rFonts w:ascii="Times New Roman" w:hAnsi="Times New Roman"/>
          <w:bCs/>
          <w:sz w:val="24"/>
        </w:rPr>
      </w:pPr>
      <w:r w:rsidRPr="00B675B7">
        <w:rPr>
          <w:rFonts w:ascii="Times New Roman" w:hAnsi="Times New Roman"/>
          <w:sz w:val="24"/>
        </w:rPr>
        <w:t>živelní události nebo zásahu vyšší moci;</w:t>
      </w:r>
    </w:p>
    <w:p w14:paraId="793E4BF0" w14:textId="77777777" w:rsidR="007C1638" w:rsidRPr="00B675B7" w:rsidRDefault="007C1638" w:rsidP="0056355E">
      <w:pPr>
        <w:numPr>
          <w:ilvl w:val="0"/>
          <w:numId w:val="66"/>
        </w:numPr>
        <w:tabs>
          <w:tab w:val="left" w:pos="851"/>
        </w:tabs>
        <w:autoSpaceDE w:val="0"/>
        <w:autoSpaceDN w:val="0"/>
        <w:ind w:left="1276"/>
        <w:jc w:val="both"/>
        <w:rPr>
          <w:rFonts w:ascii="Times New Roman" w:hAnsi="Times New Roman"/>
          <w:sz w:val="24"/>
        </w:rPr>
      </w:pPr>
      <w:r w:rsidRPr="00B675B7">
        <w:rPr>
          <w:rFonts w:ascii="Times New Roman" w:hAnsi="Times New Roman"/>
          <w:sz w:val="24"/>
        </w:rPr>
        <w:lastRenderedPageBreak/>
        <w:t>výroby, dodávky, nakládání či vypuštění odpadních vod, močůvky, odpadního kalu, pevné chlévské mrvy, prostředků na ochranu rostlin, hnojiv či pesticidů, pokud tyto látky neuniknou do životního prostředí náhle a nahodile, nejsou náhle odplaveny srážkami nebo neodtečou na nemovitý majetek, který není ve vlastnictví, v užívání či držbě pojištěného;</w:t>
      </w:r>
    </w:p>
    <w:p w14:paraId="65F431BE"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činnosti, při které se na odpovědnost a náhradu škody či újmy vztahují mezinárodní pojistné smlouvy uvedené v příloze č. 2 k zákonu o ekologické újmě;</w:t>
      </w:r>
    </w:p>
    <w:p w14:paraId="6425427A"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činnosti, jejímž účelem je zajišťování obrany České republiky nebo mezinárodní bezpečnosti;</w:t>
      </w:r>
    </w:p>
    <w:p w14:paraId="04743736"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činnosti, jejímž jediným účelem je ochrana života, zdraví nebo majetku osob před živelními událostmi;</w:t>
      </w:r>
    </w:p>
    <w:p w14:paraId="7976D3E0"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škody v rozsahu, v jakém vzniklo právo na pojistné plnění z jiných druhů pojištění;</w:t>
      </w:r>
    </w:p>
    <w:p w14:paraId="5EAB4098"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nevyhnutelných, nutných a přípustných dopadů na životní prostředí vyplývajících z běžných činností;</w:t>
      </w:r>
    </w:p>
    <w:p w14:paraId="6AD9E9BF"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vlastnictví kontaminovaného majetku nabytého před nebo po účinnosti pojistné smlouvy;</w:t>
      </w:r>
    </w:p>
    <w:p w14:paraId="44E93F1F"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nakládání s odpady bez nutného úředního souhlasu;</w:t>
      </w:r>
    </w:p>
    <w:p w14:paraId="4327501E"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 xml:space="preserve">uvedení na trh výrobku nebo vykonáváním práce či služeb, jejichž nedostatků či škodlivosti si byl pojištěný vědom; </w:t>
      </w:r>
    </w:p>
    <w:p w14:paraId="56397028"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výskytu onemocnění u zvířat vlastněných, držených či prodaných pojištěným (pojistné plnění bude poskytnuto pouze v případě, že pojištěný prokáže, že nejednal úmyslně ani s hrubou nedbalostí);</w:t>
      </w:r>
    </w:p>
    <w:p w14:paraId="74907F87"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provozu zařízení na moři;</w:t>
      </w:r>
    </w:p>
    <w:p w14:paraId="66794571"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vlastnictví, údržby nebo provozu vozidla, návěsu, plavidla, letadla nebo sportovního létajícího zařízení;</w:t>
      </w:r>
    </w:p>
    <w:p w14:paraId="5569F35D"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činnosti pojištěného, přestože neporušil právní předpisy nebo rozhodnutí vydaná na jejich základě a ekologická újma byla způsobena emisí nebo událostí, která byla výslovně povolena;</w:t>
      </w:r>
    </w:p>
    <w:p w14:paraId="5CAA2587"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 xml:space="preserve">jednání třetích osob a k ekologické újmě došlo, přestože byla přijata vhodná bezpečnostní opatření; </w:t>
      </w:r>
    </w:p>
    <w:p w14:paraId="066E97B8"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splnění rozhodnutí nebo jiného závazného aktu orgánu veřejné správy a nejedná se o rozhodnutí nebo akty vydané k odstranění nebo zmírnění emisí nebo událostí způsobených provozní činností provozovatele;</w:t>
      </w:r>
    </w:p>
    <w:p w14:paraId="5BBF21FE" w14:textId="77777777" w:rsidR="007C1638" w:rsidRPr="00B675B7" w:rsidRDefault="007C1638" w:rsidP="0056355E">
      <w:pPr>
        <w:numPr>
          <w:ilvl w:val="0"/>
          <w:numId w:val="66"/>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činnosti, která podle stavu vědeckých a technických znalostí v době, kdy došlo k emisím nebo k dané provozní činnosti, nebyla považována za činnost, která by způsobila ekologickou újmu</w:t>
      </w:r>
    </w:p>
    <w:p w14:paraId="4E87F74C" w14:textId="77777777" w:rsidR="007C1638" w:rsidRPr="00B675B7" w:rsidRDefault="007C1638" w:rsidP="0056355E">
      <w:pPr>
        <w:pStyle w:val="Odstavecseseznamem"/>
        <w:numPr>
          <w:ilvl w:val="0"/>
          <w:numId w:val="66"/>
        </w:numPr>
        <w:tabs>
          <w:tab w:val="left" w:pos="851"/>
        </w:tabs>
        <w:autoSpaceDE w:val="0"/>
        <w:autoSpaceDN w:val="0"/>
        <w:spacing w:line="240" w:lineRule="auto"/>
        <w:ind w:left="1276"/>
        <w:jc w:val="both"/>
        <w:rPr>
          <w:rFonts w:ascii="Times New Roman" w:hAnsi="Times New Roman"/>
          <w:sz w:val="24"/>
          <w:szCs w:val="24"/>
          <w:u w:val="single"/>
        </w:rPr>
      </w:pPr>
      <w:r w:rsidRPr="00B675B7">
        <w:rPr>
          <w:rFonts w:ascii="Times New Roman" w:hAnsi="Times New Roman"/>
          <w:sz w:val="24"/>
          <w:szCs w:val="24"/>
        </w:rPr>
        <w:t>těžební činnosti;</w:t>
      </w:r>
    </w:p>
    <w:p w14:paraId="5126F946" w14:textId="77777777" w:rsidR="007C1638" w:rsidRPr="00B675B7" w:rsidRDefault="007C1638" w:rsidP="0056355E">
      <w:pPr>
        <w:pStyle w:val="Odstavecseseznamem"/>
        <w:tabs>
          <w:tab w:val="left" w:pos="851"/>
        </w:tabs>
        <w:autoSpaceDE w:val="0"/>
        <w:autoSpaceDN w:val="0"/>
        <w:spacing w:line="240" w:lineRule="auto"/>
        <w:ind w:left="1276"/>
        <w:jc w:val="both"/>
        <w:rPr>
          <w:rFonts w:ascii="Times New Roman" w:hAnsi="Times New Roman"/>
          <w:sz w:val="24"/>
          <w:szCs w:val="24"/>
          <w:u w:val="single"/>
        </w:rPr>
      </w:pPr>
    </w:p>
    <w:p w14:paraId="5F35C406" w14:textId="77777777" w:rsidR="007C1638" w:rsidRPr="00B675B7" w:rsidRDefault="007C1638" w:rsidP="0056355E">
      <w:pPr>
        <w:autoSpaceDE w:val="0"/>
        <w:autoSpaceDN w:val="0"/>
        <w:adjustRightInd w:val="0"/>
        <w:ind w:left="916" w:right="-1"/>
        <w:jc w:val="both"/>
        <w:rPr>
          <w:rFonts w:ascii="Times New Roman" w:hAnsi="Times New Roman"/>
          <w:bCs/>
          <w:sz w:val="24"/>
        </w:rPr>
      </w:pPr>
      <w:r w:rsidRPr="00B675B7">
        <w:rPr>
          <w:rFonts w:ascii="Times New Roman" w:hAnsi="Times New Roman"/>
          <w:bCs/>
          <w:sz w:val="24"/>
        </w:rPr>
        <w:t xml:space="preserve">a dále hrozící </w:t>
      </w:r>
    </w:p>
    <w:p w14:paraId="2CAE12F7" w14:textId="77777777" w:rsidR="007C1638" w:rsidRPr="00B675B7" w:rsidRDefault="007C1638" w:rsidP="0056355E">
      <w:pPr>
        <w:numPr>
          <w:ilvl w:val="0"/>
          <w:numId w:val="67"/>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na podzemních vodách nebo vyplývající ze změn na zásobnících podzemních vod;</w:t>
      </w:r>
    </w:p>
    <w:p w14:paraId="2D1A6014" w14:textId="77777777" w:rsidR="007C1638" w:rsidRPr="00B675B7" w:rsidRDefault="007C1638" w:rsidP="0056355E">
      <w:pPr>
        <w:numPr>
          <w:ilvl w:val="0"/>
          <w:numId w:val="67"/>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na nemovitém majetku pojištěného, popř. jím vlastněném, užívaném nebo drženém nebo na chráněných druzích a přírodních stanovištích, které se tam nacházejí;</w:t>
      </w:r>
    </w:p>
    <w:p w14:paraId="67E4AAA4" w14:textId="77777777" w:rsidR="007C1638" w:rsidRPr="00B675B7" w:rsidRDefault="007C1638" w:rsidP="0056355E">
      <w:pPr>
        <w:numPr>
          <w:ilvl w:val="0"/>
          <w:numId w:val="67"/>
        </w:numPr>
        <w:tabs>
          <w:tab w:val="left" w:pos="851"/>
        </w:tabs>
        <w:autoSpaceDE w:val="0"/>
        <w:autoSpaceDN w:val="0"/>
        <w:ind w:left="1276"/>
        <w:contextualSpacing/>
        <w:jc w:val="both"/>
        <w:rPr>
          <w:rFonts w:ascii="Times New Roman" w:hAnsi="Times New Roman"/>
          <w:sz w:val="24"/>
        </w:rPr>
      </w:pPr>
      <w:r w:rsidRPr="00B675B7">
        <w:rPr>
          <w:rFonts w:ascii="Times New Roman" w:hAnsi="Times New Roman"/>
          <w:sz w:val="24"/>
        </w:rPr>
        <w:t>na území mimo geografického dosahu Direktivy Evropského parlamentu a Rady 2004/35/ES o odpovědnosti za životní prostředí.</w:t>
      </w:r>
    </w:p>
    <w:p w14:paraId="4A734B71" w14:textId="77777777" w:rsidR="007C1638" w:rsidRPr="00B675B7" w:rsidRDefault="007C1638" w:rsidP="0056355E">
      <w:pPr>
        <w:tabs>
          <w:tab w:val="left" w:pos="851"/>
        </w:tabs>
        <w:autoSpaceDE w:val="0"/>
        <w:autoSpaceDN w:val="0"/>
        <w:ind w:left="1080"/>
        <w:contextualSpacing/>
        <w:jc w:val="both"/>
        <w:rPr>
          <w:rFonts w:ascii="Times New Roman" w:hAnsi="Times New Roman"/>
          <w:sz w:val="24"/>
        </w:rPr>
      </w:pPr>
    </w:p>
    <w:p w14:paraId="4421FD2D" w14:textId="77777777" w:rsidR="007C1638" w:rsidRPr="00B675B7" w:rsidRDefault="007C1638" w:rsidP="0056355E">
      <w:pPr>
        <w:autoSpaceDE w:val="0"/>
        <w:autoSpaceDN w:val="0"/>
        <w:ind w:left="720"/>
        <w:jc w:val="both"/>
        <w:rPr>
          <w:rFonts w:ascii="Times New Roman" w:hAnsi="Times New Roman"/>
          <w:sz w:val="24"/>
        </w:rPr>
      </w:pPr>
      <w:r w:rsidRPr="00B675B7">
        <w:rPr>
          <w:rFonts w:ascii="Times New Roman" w:hAnsi="Times New Roman"/>
          <w:sz w:val="24"/>
        </w:rPr>
        <w:t>Ve vztahu k pojištěnému nebezpečí uvedenému v tomto ujednání má pojistník, pojištěný tyto povinnosti:</w:t>
      </w:r>
    </w:p>
    <w:p w14:paraId="66FA79FE" w14:textId="77777777" w:rsidR="007C1638" w:rsidRPr="00B675B7" w:rsidRDefault="007C1638" w:rsidP="0056355E">
      <w:pPr>
        <w:numPr>
          <w:ilvl w:val="0"/>
          <w:numId w:val="68"/>
        </w:numPr>
        <w:autoSpaceDE w:val="0"/>
        <w:autoSpaceDN w:val="0"/>
        <w:ind w:left="1276"/>
        <w:jc w:val="both"/>
        <w:rPr>
          <w:rFonts w:ascii="Times New Roman" w:hAnsi="Times New Roman"/>
          <w:sz w:val="24"/>
        </w:rPr>
      </w:pPr>
      <w:r w:rsidRPr="00B675B7">
        <w:rPr>
          <w:rFonts w:ascii="Times New Roman" w:hAnsi="Times New Roman"/>
          <w:sz w:val="24"/>
        </w:rPr>
        <w:t xml:space="preserve">Povinnost oznámit pojišťovně, že nastala škodní událost, je pojistník, pojištěný povinen splnit nejpozději do 2 pracovních dnů, ode dne, kdy se o jejím vzniku </w:t>
      </w:r>
      <w:r w:rsidRPr="00B675B7">
        <w:rPr>
          <w:rFonts w:ascii="Times New Roman" w:hAnsi="Times New Roman"/>
          <w:sz w:val="24"/>
        </w:rPr>
        <w:lastRenderedPageBreak/>
        <w:t>dozvěděl, nebo se mohl dozvědět. Pokud tak neučiní, má pojišťovna právo plnění z pojistné smlouvy odmítnout.</w:t>
      </w:r>
    </w:p>
    <w:p w14:paraId="3226EC87" w14:textId="77777777" w:rsidR="007C1638" w:rsidRPr="00B675B7" w:rsidRDefault="007C1638" w:rsidP="0056355E">
      <w:pPr>
        <w:numPr>
          <w:ilvl w:val="0"/>
          <w:numId w:val="68"/>
        </w:numPr>
        <w:autoSpaceDE w:val="0"/>
        <w:autoSpaceDN w:val="0"/>
        <w:ind w:left="1276"/>
        <w:jc w:val="both"/>
        <w:rPr>
          <w:rFonts w:ascii="Times New Roman" w:hAnsi="Times New Roman"/>
          <w:sz w:val="24"/>
        </w:rPr>
      </w:pPr>
      <w:r w:rsidRPr="00B675B7">
        <w:rPr>
          <w:rFonts w:ascii="Times New Roman" w:hAnsi="Times New Roman"/>
          <w:sz w:val="24"/>
        </w:rPr>
        <w:t>Pojištěný má povinnost dohodnout se s pojišťovnou poté, co nastala škodní událost, na osobě odborníka který bude přizván k provádění prací na odstraňování následků škodné události a k případnému vypracování znaleckého posudku. Pokud tak pojištěný neučiní a pověří odborníka bez souhlasu pojišťovny, náklady na něj pojišťovna neuhradí.</w:t>
      </w:r>
    </w:p>
    <w:p w14:paraId="1A4CB60F" w14:textId="77777777" w:rsidR="007C1638" w:rsidRPr="00B675B7" w:rsidRDefault="007C1638" w:rsidP="0056355E">
      <w:pPr>
        <w:autoSpaceDE w:val="0"/>
        <w:autoSpaceDN w:val="0"/>
        <w:adjustRightInd w:val="0"/>
        <w:ind w:left="720" w:right="-1"/>
        <w:jc w:val="both"/>
        <w:rPr>
          <w:rFonts w:ascii="Times New Roman" w:hAnsi="Times New Roman"/>
          <w:bCs/>
          <w:sz w:val="24"/>
        </w:rPr>
      </w:pPr>
      <w:r w:rsidRPr="00B675B7">
        <w:rPr>
          <w:rFonts w:ascii="Times New Roman" w:hAnsi="Times New Roman"/>
          <w:bCs/>
          <w:sz w:val="24"/>
        </w:rPr>
        <w:t>Pokud pojistník, pojištěný maří svým jednáním vyřízení práva formou uznání, uspokojení nebo narovnání navrhované pojišťovnou, není pojišťovna povinna hradit žádné dodatečné náklady vyvolané tímto jednáním pojistníka, pojištěného, ani úrok z prodlení za dobu maření.</w:t>
      </w:r>
    </w:p>
    <w:p w14:paraId="0BF12E13" w14:textId="77777777" w:rsidR="007C1638" w:rsidRPr="00B675B7" w:rsidRDefault="007C1638" w:rsidP="0056355E">
      <w:pPr>
        <w:autoSpaceDE w:val="0"/>
        <w:autoSpaceDN w:val="0"/>
        <w:adjustRightInd w:val="0"/>
        <w:ind w:left="720" w:right="-1"/>
        <w:jc w:val="both"/>
        <w:rPr>
          <w:rFonts w:ascii="Times New Roman" w:hAnsi="Times New Roman"/>
          <w:sz w:val="24"/>
        </w:rPr>
      </w:pPr>
    </w:p>
    <w:p w14:paraId="3E815376" w14:textId="77777777" w:rsidR="007C1638" w:rsidRPr="00B675B7" w:rsidRDefault="007C1638" w:rsidP="0056355E">
      <w:pPr>
        <w:pStyle w:val="Bezmezer"/>
        <w:widowControl w:val="0"/>
        <w:adjustRightInd w:val="0"/>
        <w:ind w:left="720"/>
        <w:jc w:val="both"/>
        <w:textAlignment w:val="baseline"/>
        <w:rPr>
          <w:rFonts w:ascii="Times New Roman" w:hAnsi="Times New Roman"/>
          <w:sz w:val="24"/>
        </w:rPr>
      </w:pPr>
      <w:r w:rsidRPr="00B675B7">
        <w:rPr>
          <w:rFonts w:ascii="Times New Roman" w:hAnsi="Times New Roman"/>
          <w:sz w:val="24"/>
        </w:rPr>
        <w:t xml:space="preserve">Pro toto pojištění se sjednává </w:t>
      </w:r>
      <w:proofErr w:type="spellStart"/>
      <w:r w:rsidRPr="00B675B7">
        <w:rPr>
          <w:rFonts w:ascii="Times New Roman" w:hAnsi="Times New Roman"/>
          <w:sz w:val="24"/>
        </w:rPr>
        <w:t>sublimit</w:t>
      </w:r>
      <w:proofErr w:type="spellEnd"/>
      <w:r w:rsidRPr="00B675B7">
        <w:rPr>
          <w:rFonts w:ascii="Times New Roman" w:hAnsi="Times New Roman"/>
          <w:sz w:val="24"/>
        </w:rPr>
        <w:t xml:space="preserve"> plnění ve výši </w:t>
      </w:r>
      <w:r w:rsidRPr="00B675B7">
        <w:rPr>
          <w:rFonts w:ascii="Times New Roman" w:hAnsi="Times New Roman"/>
          <w:b/>
          <w:bCs/>
          <w:sz w:val="24"/>
        </w:rPr>
        <w:t>30 000 000,- Kč</w:t>
      </w:r>
      <w:r w:rsidRPr="00B675B7">
        <w:rPr>
          <w:rFonts w:ascii="Times New Roman" w:hAnsi="Times New Roman"/>
          <w:sz w:val="24"/>
        </w:rPr>
        <w:t>.</w:t>
      </w:r>
    </w:p>
    <w:p w14:paraId="026BB76E" w14:textId="77777777" w:rsidR="007C1638" w:rsidRPr="00B675B7" w:rsidRDefault="007C1638" w:rsidP="0056355E">
      <w:pPr>
        <w:autoSpaceDE w:val="0"/>
        <w:autoSpaceDN w:val="0"/>
        <w:adjustRightInd w:val="0"/>
        <w:ind w:left="720" w:right="-1"/>
        <w:jc w:val="both"/>
        <w:rPr>
          <w:rFonts w:ascii="Times New Roman" w:hAnsi="Times New Roman"/>
          <w:sz w:val="24"/>
        </w:rPr>
      </w:pPr>
      <w:r w:rsidRPr="00B675B7">
        <w:rPr>
          <w:rFonts w:ascii="Times New Roman" w:hAnsi="Times New Roman"/>
          <w:sz w:val="24"/>
        </w:rPr>
        <w:t xml:space="preserve">Preventivní náklady budou hrazeny do výše 30 % </w:t>
      </w:r>
      <w:proofErr w:type="spellStart"/>
      <w:r w:rsidRPr="00B675B7">
        <w:rPr>
          <w:rFonts w:ascii="Times New Roman" w:hAnsi="Times New Roman"/>
          <w:sz w:val="24"/>
        </w:rPr>
        <w:t>sublimitu</w:t>
      </w:r>
      <w:proofErr w:type="spellEnd"/>
      <w:r w:rsidRPr="00B675B7">
        <w:rPr>
          <w:rFonts w:ascii="Times New Roman" w:hAnsi="Times New Roman"/>
          <w:sz w:val="24"/>
        </w:rPr>
        <w:t xml:space="preserve"> plnění sjednaného pro toto pojistné nebezpečí.</w:t>
      </w:r>
    </w:p>
    <w:p w14:paraId="7968971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Pro toto pojištění se sjednává spoluúčast </w:t>
      </w:r>
      <w:r w:rsidRPr="00B675B7">
        <w:rPr>
          <w:rFonts w:ascii="Times New Roman" w:hAnsi="Times New Roman"/>
          <w:b/>
          <w:bCs/>
          <w:sz w:val="24"/>
        </w:rPr>
        <w:t>1 000,- Kč</w:t>
      </w:r>
    </w:p>
    <w:p w14:paraId="3C79BDBA" w14:textId="77777777" w:rsidR="007C1638" w:rsidRPr="00B675B7" w:rsidRDefault="007C1638" w:rsidP="0056355E">
      <w:pPr>
        <w:pStyle w:val="Bezmezer"/>
        <w:jc w:val="both"/>
        <w:rPr>
          <w:rFonts w:ascii="Times New Roman" w:hAnsi="Times New Roman"/>
          <w:bCs/>
          <w:sz w:val="24"/>
        </w:rPr>
      </w:pPr>
    </w:p>
    <w:p w14:paraId="25706E1A" w14:textId="77777777" w:rsidR="007C1638" w:rsidRPr="00B675B7" w:rsidRDefault="007C1638" w:rsidP="0056355E">
      <w:pPr>
        <w:pStyle w:val="Bezmezer"/>
        <w:jc w:val="both"/>
        <w:rPr>
          <w:rFonts w:ascii="Times New Roman" w:hAnsi="Times New Roman"/>
          <w:sz w:val="24"/>
        </w:rPr>
      </w:pPr>
    </w:p>
    <w:p w14:paraId="653C93A4" w14:textId="77777777" w:rsidR="007C1638" w:rsidRPr="00B675B7" w:rsidRDefault="007C1638" w:rsidP="0056355E">
      <w:pPr>
        <w:pStyle w:val="Bezmezer"/>
        <w:numPr>
          <w:ilvl w:val="0"/>
          <w:numId w:val="69"/>
        </w:numPr>
        <w:jc w:val="both"/>
        <w:rPr>
          <w:rFonts w:ascii="Times New Roman" w:hAnsi="Times New Roman"/>
          <w:sz w:val="24"/>
        </w:rPr>
      </w:pPr>
      <w:r w:rsidRPr="00B675B7">
        <w:rPr>
          <w:rFonts w:ascii="Times New Roman" w:hAnsi="Times New Roman"/>
          <w:sz w:val="24"/>
        </w:rPr>
        <w:t xml:space="preserve">Ujednává se, že všechny </w:t>
      </w:r>
      <w:r w:rsidRPr="00B675B7">
        <w:rPr>
          <w:rFonts w:ascii="Times New Roman" w:hAnsi="Times New Roman"/>
          <w:b/>
          <w:bCs/>
          <w:sz w:val="24"/>
        </w:rPr>
        <w:t>výluky uvedené v pojistných podmínkách pro pojištění odpovědnosti za újmu se ruší</w:t>
      </w:r>
      <w:r w:rsidRPr="00B675B7">
        <w:rPr>
          <w:rFonts w:ascii="Times New Roman" w:hAnsi="Times New Roman"/>
          <w:sz w:val="24"/>
        </w:rPr>
        <w:t>. Toto neplatí pro výluky, které jsou výslovně sjednány v pojistné smlouvě (ve znění ujednání, doložek apod.).</w:t>
      </w:r>
    </w:p>
    <w:p w14:paraId="5FF8DD42"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Pojištění se nevztahuje na povinnost k náhradě škody či újmy při ublížení na zdraví nebo usmrcení způsobené:</w:t>
      </w:r>
    </w:p>
    <w:p w14:paraId="694D0F48"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úmyslně</w:t>
      </w:r>
    </w:p>
    <w:p w14:paraId="4C5022FC"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genetickými změnami organismu nebo geneticky modifikovanými organismy</w:t>
      </w:r>
    </w:p>
    <w:p w14:paraId="395AF19E"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azbestem nebo materiálem obsahujícím azbest</w:t>
      </w:r>
    </w:p>
    <w:p w14:paraId="70F40C98"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výkonem činnosti, na kterou pojištěný nemá kvalifikaci ve smyslu příslušných předpisů</w:t>
      </w:r>
    </w:p>
    <w:p w14:paraId="5D940706"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výkonem činnosti pod vlivem alkoholu, omamných či psychotropních látek</w:t>
      </w:r>
    </w:p>
    <w:p w14:paraId="12DE48EC" w14:textId="77777777" w:rsidR="007C1638" w:rsidRPr="00B675B7" w:rsidRDefault="007C1638" w:rsidP="0056355E">
      <w:pPr>
        <w:pStyle w:val="Bezmezer"/>
        <w:numPr>
          <w:ilvl w:val="1"/>
          <w:numId w:val="70"/>
        </w:numPr>
        <w:ind w:left="1276"/>
        <w:jc w:val="both"/>
        <w:rPr>
          <w:rFonts w:ascii="Times New Roman" w:hAnsi="Times New Roman"/>
          <w:sz w:val="24"/>
        </w:rPr>
      </w:pPr>
      <w:r w:rsidRPr="00B675B7">
        <w:rPr>
          <w:rFonts w:ascii="Times New Roman" w:hAnsi="Times New Roman"/>
          <w:sz w:val="24"/>
        </w:rPr>
        <w:t>zásahem vyšší moci</w:t>
      </w:r>
    </w:p>
    <w:p w14:paraId="74A0541B" w14:textId="77777777" w:rsidR="007C1638" w:rsidRPr="00B675B7" w:rsidRDefault="007C1638" w:rsidP="0056355E">
      <w:pPr>
        <w:pStyle w:val="Bezmezer"/>
        <w:jc w:val="both"/>
        <w:rPr>
          <w:rFonts w:ascii="Times New Roman" w:hAnsi="Times New Roman"/>
          <w:sz w:val="24"/>
        </w:rPr>
      </w:pPr>
    </w:p>
    <w:p w14:paraId="45C78FDC" w14:textId="77777777" w:rsidR="007C1638" w:rsidRPr="00B675B7" w:rsidRDefault="007C1638" w:rsidP="0056355E">
      <w:pPr>
        <w:pStyle w:val="Bezmezer"/>
        <w:jc w:val="both"/>
        <w:rPr>
          <w:rFonts w:ascii="Times New Roman" w:hAnsi="Times New Roman"/>
          <w:b/>
          <w:sz w:val="24"/>
          <w:highlight w:val="cyan"/>
        </w:rPr>
      </w:pPr>
    </w:p>
    <w:p w14:paraId="13E6D519" w14:textId="77777777" w:rsidR="007C1638" w:rsidRPr="00B675B7" w:rsidRDefault="007C1638" w:rsidP="0056355E">
      <w:pPr>
        <w:pStyle w:val="Bezmezer"/>
        <w:numPr>
          <w:ilvl w:val="0"/>
          <w:numId w:val="44"/>
        </w:numPr>
        <w:jc w:val="both"/>
        <w:rPr>
          <w:rFonts w:ascii="Times New Roman" w:hAnsi="Times New Roman"/>
          <w:b/>
          <w:sz w:val="24"/>
        </w:rPr>
      </w:pPr>
      <w:r w:rsidRPr="00B675B7">
        <w:rPr>
          <w:rFonts w:ascii="Times New Roman" w:hAnsi="Times New Roman"/>
          <w:b/>
          <w:sz w:val="24"/>
        </w:rPr>
        <w:t>Retroaktivní krytí</w:t>
      </w:r>
    </w:p>
    <w:p w14:paraId="1989E252" w14:textId="77777777" w:rsidR="007C1638" w:rsidRPr="00B675B7" w:rsidRDefault="007C1638" w:rsidP="0056355E">
      <w:pPr>
        <w:pStyle w:val="Bezmezer"/>
        <w:ind w:left="720"/>
        <w:jc w:val="both"/>
        <w:rPr>
          <w:rFonts w:ascii="Times New Roman" w:hAnsi="Times New Roman"/>
          <w:b/>
          <w:sz w:val="24"/>
        </w:rPr>
      </w:pPr>
    </w:p>
    <w:p w14:paraId="59BC2D2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vztahuje i na odpovědnost za škodu </w:t>
      </w:r>
      <w:r w:rsidRPr="00B675B7">
        <w:rPr>
          <w:rFonts w:ascii="Times New Roman" w:hAnsi="Times New Roman"/>
          <w:sz w:val="24"/>
          <w:u w:val="single"/>
        </w:rPr>
        <w:t>před vznikem pojištění</w:t>
      </w:r>
      <w:r w:rsidRPr="00B675B7">
        <w:rPr>
          <w:rFonts w:ascii="Times New Roman" w:hAnsi="Times New Roman"/>
          <w:sz w:val="24"/>
        </w:rPr>
        <w:t xml:space="preserve"> u pojistitele za předpokladu, že:</w:t>
      </w:r>
    </w:p>
    <w:p w14:paraId="231CB79D" w14:textId="77777777" w:rsidR="007C1638" w:rsidRPr="00B675B7" w:rsidRDefault="007C1638" w:rsidP="0056355E">
      <w:pPr>
        <w:pStyle w:val="Bezmezer"/>
        <w:numPr>
          <w:ilvl w:val="1"/>
          <w:numId w:val="44"/>
        </w:numPr>
        <w:jc w:val="both"/>
        <w:rPr>
          <w:rFonts w:ascii="Times New Roman" w:hAnsi="Times New Roman"/>
          <w:sz w:val="24"/>
        </w:rPr>
      </w:pPr>
      <w:r w:rsidRPr="00B675B7">
        <w:rPr>
          <w:rFonts w:ascii="Times New Roman" w:hAnsi="Times New Roman"/>
          <w:sz w:val="24"/>
        </w:rPr>
        <w:t>pojistná událost nastala v době trvání pojištění,</w:t>
      </w:r>
    </w:p>
    <w:p w14:paraId="1FBCCD57" w14:textId="77777777" w:rsidR="007C1638" w:rsidRPr="00B675B7" w:rsidRDefault="007C1638" w:rsidP="0056355E">
      <w:pPr>
        <w:pStyle w:val="Bezmezer"/>
        <w:numPr>
          <w:ilvl w:val="1"/>
          <w:numId w:val="44"/>
        </w:numPr>
        <w:jc w:val="both"/>
        <w:rPr>
          <w:rFonts w:ascii="Times New Roman" w:hAnsi="Times New Roman"/>
          <w:sz w:val="24"/>
        </w:rPr>
      </w:pPr>
      <w:r w:rsidRPr="00B675B7">
        <w:rPr>
          <w:rFonts w:ascii="Times New Roman" w:hAnsi="Times New Roman"/>
          <w:sz w:val="24"/>
        </w:rPr>
        <w:t xml:space="preserve">škodní událost byla zapříčiněna </w:t>
      </w:r>
      <w:r w:rsidRPr="00B675B7">
        <w:rPr>
          <w:rFonts w:ascii="Times New Roman" w:hAnsi="Times New Roman"/>
          <w:b/>
          <w:bCs/>
          <w:sz w:val="24"/>
        </w:rPr>
        <w:t xml:space="preserve">po dni </w:t>
      </w:r>
      <w:proofErr w:type="gramStart"/>
      <w:r w:rsidRPr="00B675B7">
        <w:rPr>
          <w:rFonts w:ascii="Times New Roman" w:hAnsi="Times New Roman"/>
          <w:b/>
          <w:bCs/>
          <w:sz w:val="24"/>
        </w:rPr>
        <w:t>1.9.2007</w:t>
      </w:r>
      <w:proofErr w:type="gramEnd"/>
      <w:r w:rsidRPr="00B675B7">
        <w:rPr>
          <w:rFonts w:ascii="Times New Roman" w:hAnsi="Times New Roman"/>
          <w:sz w:val="24"/>
        </w:rPr>
        <w:t xml:space="preserve"> a tato škodní událost byla pojistiteli oznámena v době trvání pojištění, </w:t>
      </w:r>
    </w:p>
    <w:p w14:paraId="291E4B23" w14:textId="77777777" w:rsidR="007C1638" w:rsidRPr="00B675B7" w:rsidRDefault="007C1638" w:rsidP="0056355E">
      <w:pPr>
        <w:pStyle w:val="Bezmezer"/>
        <w:numPr>
          <w:ilvl w:val="1"/>
          <w:numId w:val="44"/>
        </w:numPr>
        <w:jc w:val="both"/>
        <w:rPr>
          <w:rFonts w:ascii="Times New Roman" w:hAnsi="Times New Roman"/>
          <w:sz w:val="24"/>
        </w:rPr>
      </w:pPr>
      <w:r w:rsidRPr="00B675B7">
        <w:rPr>
          <w:rFonts w:ascii="Times New Roman" w:hAnsi="Times New Roman"/>
          <w:sz w:val="24"/>
        </w:rPr>
        <w:t>pojistník nebo pojištěný v době vzniku tohoto pojištění o vzniku škodné události nevěděl a ani vědět nemohl,</w:t>
      </w:r>
    </w:p>
    <w:p w14:paraId="0A3550F7" w14:textId="77777777" w:rsidR="007C1638" w:rsidRPr="00B675B7" w:rsidRDefault="007C1638" w:rsidP="0056355E">
      <w:pPr>
        <w:pStyle w:val="Bezmezer"/>
        <w:numPr>
          <w:ilvl w:val="1"/>
          <w:numId w:val="44"/>
        </w:numPr>
        <w:jc w:val="both"/>
        <w:rPr>
          <w:rFonts w:ascii="Times New Roman" w:hAnsi="Times New Roman"/>
          <w:sz w:val="24"/>
        </w:rPr>
      </w:pPr>
      <w:r w:rsidRPr="00B675B7">
        <w:rPr>
          <w:rFonts w:ascii="Times New Roman" w:hAnsi="Times New Roman"/>
          <w:sz w:val="24"/>
        </w:rPr>
        <w:t>na pojistnou událost se nevztahuje pojistné krytí jiného pojistitele.</w:t>
      </w:r>
    </w:p>
    <w:p w14:paraId="3A6FBFA4" w14:textId="77777777" w:rsidR="007C1638" w:rsidRPr="00B675B7" w:rsidRDefault="007C1638" w:rsidP="0056355E">
      <w:pPr>
        <w:pStyle w:val="Bezmezer"/>
        <w:ind w:left="1440"/>
        <w:jc w:val="both"/>
        <w:rPr>
          <w:rFonts w:ascii="Times New Roman" w:hAnsi="Times New Roman"/>
          <w:sz w:val="24"/>
        </w:rPr>
      </w:pPr>
    </w:p>
    <w:p w14:paraId="6C17BAFC" w14:textId="77777777" w:rsidR="007C1638" w:rsidRPr="00B675B7" w:rsidRDefault="007C1638" w:rsidP="0056355E">
      <w:pPr>
        <w:pStyle w:val="Bezmezer"/>
        <w:ind w:left="720"/>
        <w:jc w:val="both"/>
        <w:rPr>
          <w:rFonts w:ascii="Times New Roman" w:hAnsi="Times New Roman"/>
          <w:sz w:val="24"/>
        </w:rPr>
      </w:pPr>
      <w:bookmarkStart w:id="13" w:name="_Hlk101365811"/>
      <w:r w:rsidRPr="00B675B7">
        <w:rPr>
          <w:rFonts w:ascii="Times New Roman" w:hAnsi="Times New Roman"/>
          <w:sz w:val="24"/>
        </w:rPr>
        <w:t xml:space="preserve">Speciálně </w:t>
      </w:r>
      <w:r w:rsidRPr="00B675B7">
        <w:rPr>
          <w:rFonts w:ascii="Times New Roman" w:hAnsi="Times New Roman"/>
          <w:b/>
          <w:bCs/>
          <w:sz w:val="24"/>
          <w:u w:val="single"/>
        </w:rPr>
        <w:t xml:space="preserve">pro Nemocnici Litoměřice, </w:t>
      </w:r>
      <w:proofErr w:type="spellStart"/>
      <w:proofErr w:type="gramStart"/>
      <w:r w:rsidRPr="00B675B7">
        <w:rPr>
          <w:rFonts w:ascii="Times New Roman" w:hAnsi="Times New Roman"/>
          <w:b/>
          <w:bCs/>
          <w:sz w:val="24"/>
          <w:u w:val="single"/>
        </w:rPr>
        <w:t>o.z</w:t>
      </w:r>
      <w:proofErr w:type="spellEnd"/>
      <w:r w:rsidRPr="00B675B7">
        <w:rPr>
          <w:rFonts w:ascii="Times New Roman" w:hAnsi="Times New Roman"/>
          <w:b/>
          <w:bCs/>
          <w:sz w:val="24"/>
          <w:u w:val="single"/>
        </w:rPr>
        <w:t>.</w:t>
      </w:r>
      <w:r w:rsidRPr="00B675B7">
        <w:rPr>
          <w:rFonts w:ascii="Times New Roman" w:hAnsi="Times New Roman"/>
          <w:sz w:val="24"/>
        </w:rPr>
        <w:t xml:space="preserve"> se</w:t>
      </w:r>
      <w:proofErr w:type="gramEnd"/>
      <w:r w:rsidRPr="00B675B7">
        <w:rPr>
          <w:rFonts w:ascii="Times New Roman" w:hAnsi="Times New Roman"/>
          <w:sz w:val="24"/>
        </w:rPr>
        <w:t xml:space="preserve"> ujednává, že pojištění se vztahuje i na odpovědnost za škodu </w:t>
      </w:r>
      <w:r w:rsidRPr="00B675B7">
        <w:rPr>
          <w:rFonts w:ascii="Times New Roman" w:hAnsi="Times New Roman"/>
          <w:sz w:val="24"/>
          <w:u w:val="single"/>
        </w:rPr>
        <w:t>před vznikem pojištění</w:t>
      </w:r>
      <w:r w:rsidRPr="00B675B7">
        <w:rPr>
          <w:rFonts w:ascii="Times New Roman" w:hAnsi="Times New Roman"/>
          <w:sz w:val="24"/>
        </w:rPr>
        <w:t xml:space="preserve"> u pojistitele za předpokladu, že:</w:t>
      </w:r>
    </w:p>
    <w:p w14:paraId="656D4F87" w14:textId="77777777" w:rsidR="007C1638" w:rsidRPr="00B675B7" w:rsidRDefault="007C1638" w:rsidP="0056355E">
      <w:pPr>
        <w:pStyle w:val="Bezmezer"/>
        <w:numPr>
          <w:ilvl w:val="0"/>
          <w:numId w:val="78"/>
        </w:numPr>
        <w:jc w:val="both"/>
        <w:rPr>
          <w:rFonts w:ascii="Times New Roman" w:hAnsi="Times New Roman"/>
          <w:sz w:val="24"/>
        </w:rPr>
      </w:pPr>
      <w:r w:rsidRPr="00B675B7">
        <w:rPr>
          <w:rFonts w:ascii="Times New Roman" w:hAnsi="Times New Roman"/>
          <w:sz w:val="24"/>
        </w:rPr>
        <w:t>pojistná událost nastala v době trvání pojištění,</w:t>
      </w:r>
    </w:p>
    <w:p w14:paraId="2D90E328" w14:textId="77777777" w:rsidR="007C1638" w:rsidRPr="00B675B7" w:rsidRDefault="007C1638" w:rsidP="0056355E">
      <w:pPr>
        <w:pStyle w:val="Bezmezer"/>
        <w:numPr>
          <w:ilvl w:val="0"/>
          <w:numId w:val="78"/>
        </w:numPr>
        <w:jc w:val="both"/>
        <w:rPr>
          <w:rFonts w:ascii="Times New Roman" w:hAnsi="Times New Roman"/>
          <w:sz w:val="24"/>
        </w:rPr>
      </w:pPr>
      <w:r w:rsidRPr="00B675B7">
        <w:rPr>
          <w:rFonts w:ascii="Times New Roman" w:hAnsi="Times New Roman"/>
          <w:sz w:val="24"/>
        </w:rPr>
        <w:t>škodn</w:t>
      </w:r>
      <w:r w:rsidR="00692BB7" w:rsidRPr="00B675B7">
        <w:rPr>
          <w:rFonts w:ascii="Times New Roman" w:hAnsi="Times New Roman"/>
          <w:sz w:val="24"/>
        </w:rPr>
        <w:t>í</w:t>
      </w:r>
      <w:r w:rsidRPr="00B675B7">
        <w:rPr>
          <w:rFonts w:ascii="Times New Roman" w:hAnsi="Times New Roman"/>
          <w:sz w:val="24"/>
        </w:rPr>
        <w:t xml:space="preserve"> událost byla zapříčiněna </w:t>
      </w:r>
      <w:r w:rsidRPr="00B675B7">
        <w:rPr>
          <w:rFonts w:ascii="Times New Roman" w:hAnsi="Times New Roman"/>
          <w:b/>
          <w:bCs/>
          <w:sz w:val="24"/>
        </w:rPr>
        <w:t xml:space="preserve">po dni </w:t>
      </w:r>
      <w:proofErr w:type="gramStart"/>
      <w:r w:rsidRPr="00B675B7">
        <w:rPr>
          <w:rFonts w:ascii="Times New Roman" w:hAnsi="Times New Roman"/>
          <w:b/>
          <w:bCs/>
          <w:sz w:val="24"/>
        </w:rPr>
        <w:t>1.6.2000</w:t>
      </w:r>
      <w:proofErr w:type="gramEnd"/>
      <w:r w:rsidRPr="00B675B7">
        <w:rPr>
          <w:rFonts w:ascii="Times New Roman" w:hAnsi="Times New Roman"/>
          <w:sz w:val="24"/>
        </w:rPr>
        <w:t xml:space="preserve"> a tato škodn</w:t>
      </w:r>
      <w:r w:rsidR="00692BB7" w:rsidRPr="00B675B7">
        <w:rPr>
          <w:rFonts w:ascii="Times New Roman" w:hAnsi="Times New Roman"/>
          <w:sz w:val="24"/>
        </w:rPr>
        <w:t>í</w:t>
      </w:r>
      <w:r w:rsidRPr="00B675B7">
        <w:rPr>
          <w:rFonts w:ascii="Times New Roman" w:hAnsi="Times New Roman"/>
          <w:sz w:val="24"/>
        </w:rPr>
        <w:t xml:space="preserve"> událost byla pojistiteli oznámena v době trvání pojištění, </w:t>
      </w:r>
    </w:p>
    <w:p w14:paraId="2A674BB3" w14:textId="77777777" w:rsidR="007C1638" w:rsidRPr="00B675B7" w:rsidRDefault="007C1638" w:rsidP="0056355E">
      <w:pPr>
        <w:pStyle w:val="Bezmezer"/>
        <w:numPr>
          <w:ilvl w:val="0"/>
          <w:numId w:val="78"/>
        </w:numPr>
        <w:jc w:val="both"/>
        <w:rPr>
          <w:rFonts w:ascii="Times New Roman" w:hAnsi="Times New Roman"/>
          <w:sz w:val="24"/>
        </w:rPr>
      </w:pPr>
      <w:r w:rsidRPr="00B675B7">
        <w:rPr>
          <w:rFonts w:ascii="Times New Roman" w:hAnsi="Times New Roman"/>
          <w:sz w:val="24"/>
        </w:rPr>
        <w:t>pojistník nebo pojištěný v době vzniku tohoto pojištění o vzniku škodn</w:t>
      </w:r>
      <w:r w:rsidR="00692BB7" w:rsidRPr="00B675B7">
        <w:rPr>
          <w:rFonts w:ascii="Times New Roman" w:hAnsi="Times New Roman"/>
          <w:sz w:val="24"/>
        </w:rPr>
        <w:t>í</w:t>
      </w:r>
      <w:r w:rsidRPr="00B675B7">
        <w:rPr>
          <w:rFonts w:ascii="Times New Roman" w:hAnsi="Times New Roman"/>
          <w:sz w:val="24"/>
        </w:rPr>
        <w:t xml:space="preserve"> události nevěděl a ani vědět nemohl,</w:t>
      </w:r>
    </w:p>
    <w:p w14:paraId="57CFE785" w14:textId="77777777" w:rsidR="007C1638" w:rsidRPr="00B675B7" w:rsidRDefault="007C1638" w:rsidP="0056355E">
      <w:pPr>
        <w:pStyle w:val="Bezmezer"/>
        <w:numPr>
          <w:ilvl w:val="0"/>
          <w:numId w:val="78"/>
        </w:numPr>
        <w:jc w:val="both"/>
        <w:rPr>
          <w:rFonts w:ascii="Times New Roman" w:hAnsi="Times New Roman"/>
          <w:sz w:val="24"/>
        </w:rPr>
      </w:pPr>
      <w:r w:rsidRPr="00B675B7">
        <w:rPr>
          <w:rFonts w:ascii="Times New Roman" w:hAnsi="Times New Roman"/>
          <w:sz w:val="24"/>
        </w:rPr>
        <w:t>na pojistnou událost se nevztahuje pojistné krytí jiného pojistitele.</w:t>
      </w:r>
    </w:p>
    <w:p w14:paraId="5DF1BCD2"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lastRenderedPageBreak/>
        <w:t xml:space="preserve">Pojištění se vztahuje i na právním </w:t>
      </w:r>
      <w:proofErr w:type="gramStart"/>
      <w:r w:rsidRPr="00B675B7">
        <w:rPr>
          <w:rFonts w:ascii="Times New Roman" w:hAnsi="Times New Roman"/>
          <w:sz w:val="24"/>
        </w:rPr>
        <w:t>předpisem</w:t>
      </w:r>
      <w:proofErr w:type="gramEnd"/>
      <w:r w:rsidRPr="00B675B7">
        <w:rPr>
          <w:rFonts w:ascii="Times New Roman" w:hAnsi="Times New Roman"/>
          <w:sz w:val="24"/>
        </w:rPr>
        <w:t xml:space="preserve"> stanovenou povinnost pojištěného jako poskytovatele zdravotních služeb nahradit škodu či jinou újmu vznesenou vůči společnosti Krajská zdravotní, a.s. (IČO: 254 88 627), a která byla zapříčiněna společností </w:t>
      </w:r>
      <w:r w:rsidRPr="00B675B7">
        <w:rPr>
          <w:rFonts w:ascii="Times New Roman" w:hAnsi="Times New Roman"/>
          <w:b/>
          <w:bCs/>
          <w:sz w:val="24"/>
        </w:rPr>
        <w:t>Nemocnice Litoměřice, a.s.</w:t>
      </w:r>
      <w:r w:rsidRPr="00B675B7">
        <w:rPr>
          <w:rFonts w:ascii="Times New Roman" w:hAnsi="Times New Roman"/>
          <w:sz w:val="24"/>
        </w:rPr>
        <w:t xml:space="preserve"> (IČO: 061 99 518) nebo </w:t>
      </w:r>
      <w:r w:rsidRPr="00B675B7">
        <w:rPr>
          <w:rFonts w:ascii="Times New Roman" w:hAnsi="Times New Roman"/>
          <w:b/>
          <w:bCs/>
          <w:sz w:val="24"/>
        </w:rPr>
        <w:t>Městská nemocnice v Litoměřicích</w:t>
      </w:r>
      <w:r w:rsidRPr="00B675B7">
        <w:rPr>
          <w:rFonts w:ascii="Times New Roman" w:hAnsi="Times New Roman"/>
          <w:sz w:val="24"/>
        </w:rPr>
        <w:t xml:space="preserve"> (IČO: 008 30 488), jakožto právním předchůdcem pojištěného, pokud příčina takové škody či újmy nastala v souvislosti s pojištěnou činností v období od </w:t>
      </w:r>
      <w:proofErr w:type="gramStart"/>
      <w:r w:rsidRPr="00B675B7">
        <w:rPr>
          <w:rFonts w:ascii="Times New Roman" w:hAnsi="Times New Roman"/>
          <w:sz w:val="24"/>
        </w:rPr>
        <w:t>01.06.2000</w:t>
      </w:r>
      <w:proofErr w:type="gramEnd"/>
      <w:r w:rsidRPr="00B675B7">
        <w:rPr>
          <w:rFonts w:ascii="Times New Roman" w:hAnsi="Times New Roman"/>
          <w:sz w:val="24"/>
        </w:rPr>
        <w:t>.</w:t>
      </w:r>
    </w:p>
    <w:bookmarkEnd w:id="13"/>
    <w:p w14:paraId="1DE5A686" w14:textId="77777777" w:rsidR="007C1638" w:rsidRPr="00B675B7" w:rsidRDefault="007C1638" w:rsidP="0056355E">
      <w:pPr>
        <w:pStyle w:val="Bezmezer"/>
        <w:ind w:left="720"/>
        <w:jc w:val="both"/>
        <w:rPr>
          <w:rFonts w:ascii="Times New Roman" w:hAnsi="Times New Roman"/>
          <w:sz w:val="24"/>
        </w:rPr>
      </w:pPr>
    </w:p>
    <w:p w14:paraId="0E321B2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nevztahuje na případy, kdy rozsah platného pojistného krytí dle smlouvy uzavřené s pojistitelem je širší, než pojistné krytí platné v době vniku pojistné události dle pojistné smlouvy uzavřené s jiným pojistitelem (rozdílný rozsah pojistného krytí). </w:t>
      </w:r>
    </w:p>
    <w:p w14:paraId="3349658A" w14:textId="77777777" w:rsidR="007C1638" w:rsidRPr="00B675B7" w:rsidRDefault="007C1638" w:rsidP="0056355E">
      <w:pPr>
        <w:pStyle w:val="Bezmezer"/>
        <w:ind w:left="720"/>
        <w:jc w:val="both"/>
        <w:rPr>
          <w:rFonts w:ascii="Times New Roman" w:hAnsi="Times New Roman"/>
          <w:sz w:val="24"/>
        </w:rPr>
      </w:pPr>
    </w:p>
    <w:p w14:paraId="21C930F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vztahuje i na povinnost pojištěného nahradit škodu či újmu při ublížení na zdraví nebo usmrcení způsobenou vadným </w:t>
      </w:r>
      <w:r w:rsidRPr="00B675B7">
        <w:rPr>
          <w:rFonts w:ascii="Times New Roman" w:hAnsi="Times New Roman"/>
          <w:b/>
          <w:sz w:val="24"/>
        </w:rPr>
        <w:t>výrobkem</w:t>
      </w:r>
      <w:r w:rsidRPr="00B675B7">
        <w:rPr>
          <w:rFonts w:ascii="Times New Roman" w:hAnsi="Times New Roman"/>
          <w:sz w:val="24"/>
        </w:rPr>
        <w:t xml:space="preserve">, který byl uveden </w:t>
      </w:r>
      <w:r w:rsidRPr="00B675B7">
        <w:rPr>
          <w:rFonts w:ascii="Times New Roman" w:hAnsi="Times New Roman"/>
          <w:b/>
          <w:sz w:val="24"/>
        </w:rPr>
        <w:t>do oběhu počínaje</w:t>
      </w:r>
      <w:r w:rsidRPr="00B675B7">
        <w:rPr>
          <w:rFonts w:ascii="Times New Roman" w:hAnsi="Times New Roman"/>
          <w:sz w:val="24"/>
        </w:rPr>
        <w:t xml:space="preserve"> </w:t>
      </w:r>
      <w:r w:rsidRPr="00B675B7">
        <w:rPr>
          <w:rFonts w:ascii="Times New Roman" w:hAnsi="Times New Roman"/>
          <w:b/>
          <w:bCs/>
          <w:sz w:val="24"/>
        </w:rPr>
        <w:t>dnem</w:t>
      </w:r>
      <w:r w:rsidRPr="00B675B7">
        <w:rPr>
          <w:rFonts w:ascii="Times New Roman" w:hAnsi="Times New Roman"/>
          <w:sz w:val="24"/>
        </w:rPr>
        <w:t xml:space="preserve"> </w:t>
      </w:r>
      <w:r w:rsidRPr="00B675B7">
        <w:rPr>
          <w:rFonts w:ascii="Times New Roman" w:hAnsi="Times New Roman"/>
          <w:b/>
          <w:sz w:val="24"/>
        </w:rPr>
        <w:t>01. 09. 2007</w:t>
      </w:r>
      <w:r w:rsidRPr="00B675B7">
        <w:rPr>
          <w:rFonts w:ascii="Times New Roman" w:hAnsi="Times New Roman"/>
          <w:sz w:val="24"/>
        </w:rPr>
        <w:t>. Ke škodn</w:t>
      </w:r>
      <w:r w:rsidR="00692BB7" w:rsidRPr="00B675B7">
        <w:rPr>
          <w:rFonts w:ascii="Times New Roman" w:hAnsi="Times New Roman"/>
          <w:sz w:val="24"/>
        </w:rPr>
        <w:t>í</w:t>
      </w:r>
      <w:r w:rsidRPr="00B675B7">
        <w:rPr>
          <w:rFonts w:ascii="Times New Roman" w:hAnsi="Times New Roman"/>
          <w:sz w:val="24"/>
        </w:rPr>
        <w:t xml:space="preserve"> události však i v tomto případě musí dojít v době trvání pojištění.</w:t>
      </w:r>
    </w:p>
    <w:p w14:paraId="3E67E7F8" w14:textId="77777777" w:rsidR="007C1638" w:rsidRPr="00B675B7" w:rsidRDefault="007C1638" w:rsidP="0056355E">
      <w:pPr>
        <w:pStyle w:val="Bezmezer"/>
        <w:ind w:left="720"/>
        <w:jc w:val="both"/>
        <w:rPr>
          <w:rFonts w:ascii="Times New Roman" w:hAnsi="Times New Roman"/>
          <w:sz w:val="24"/>
        </w:rPr>
      </w:pPr>
    </w:p>
    <w:p w14:paraId="333ADB14" w14:textId="77777777" w:rsidR="007C1638" w:rsidRPr="00B675B7" w:rsidRDefault="007C1638" w:rsidP="0056355E">
      <w:pPr>
        <w:pStyle w:val="Bezmezer"/>
        <w:ind w:left="720"/>
        <w:jc w:val="both"/>
        <w:rPr>
          <w:rFonts w:ascii="Times New Roman" w:hAnsi="Times New Roman"/>
          <w:sz w:val="24"/>
        </w:rPr>
      </w:pPr>
    </w:p>
    <w:p w14:paraId="73F35AC4" w14:textId="77777777" w:rsidR="007C1638" w:rsidRPr="00B675B7" w:rsidRDefault="007C1638" w:rsidP="0056355E">
      <w:pPr>
        <w:pStyle w:val="Bezmezer"/>
        <w:numPr>
          <w:ilvl w:val="0"/>
          <w:numId w:val="44"/>
        </w:numPr>
        <w:jc w:val="both"/>
        <w:rPr>
          <w:rFonts w:ascii="Times New Roman" w:hAnsi="Times New Roman"/>
          <w:b/>
          <w:sz w:val="24"/>
        </w:rPr>
      </w:pPr>
      <w:r w:rsidRPr="00B675B7">
        <w:rPr>
          <w:rFonts w:ascii="Times New Roman" w:hAnsi="Times New Roman"/>
          <w:b/>
          <w:sz w:val="24"/>
        </w:rPr>
        <w:t>Definice pojistné události / upřesnění</w:t>
      </w:r>
    </w:p>
    <w:p w14:paraId="59EDFC80" w14:textId="77777777" w:rsidR="007C1638" w:rsidRPr="00B675B7" w:rsidRDefault="007C1638" w:rsidP="0056355E">
      <w:pPr>
        <w:pStyle w:val="Bezmezer"/>
        <w:jc w:val="both"/>
        <w:rPr>
          <w:rFonts w:ascii="Times New Roman" w:hAnsi="Times New Roman"/>
          <w:sz w:val="24"/>
        </w:rPr>
      </w:pPr>
    </w:p>
    <w:p w14:paraId="19FC988A" w14:textId="77777777" w:rsidR="007C1638" w:rsidRPr="00B675B7" w:rsidRDefault="007C1638" w:rsidP="0056355E">
      <w:pPr>
        <w:pStyle w:val="Bezmezer"/>
        <w:numPr>
          <w:ilvl w:val="0"/>
          <w:numId w:val="36"/>
        </w:numPr>
        <w:jc w:val="both"/>
        <w:rPr>
          <w:rFonts w:ascii="Times New Roman" w:hAnsi="Times New Roman"/>
          <w:sz w:val="24"/>
        </w:rPr>
      </w:pPr>
      <w:r w:rsidRPr="00B675B7">
        <w:rPr>
          <w:rFonts w:ascii="Times New Roman" w:hAnsi="Times New Roman"/>
          <w:sz w:val="24"/>
        </w:rPr>
        <w:t xml:space="preserve">Dnem uplatnění nároku na náhradu újmy poškozeným je den, kdy byl pojistníkovi nebo pojištěnému prokazatelně doručen </w:t>
      </w:r>
      <w:r w:rsidRPr="00B675B7">
        <w:rPr>
          <w:rFonts w:ascii="Times New Roman" w:hAnsi="Times New Roman"/>
          <w:sz w:val="24"/>
          <w:u w:val="single"/>
        </w:rPr>
        <w:t>písemný požadavek poškozeného na náhradu újmy</w:t>
      </w:r>
      <w:r w:rsidRPr="00B675B7">
        <w:rPr>
          <w:rFonts w:ascii="Times New Roman" w:hAnsi="Times New Roman"/>
          <w:sz w:val="24"/>
        </w:rPr>
        <w:t>, přičemž v tomto prvotním požadavku nemusí být uvedena výše uplatňovaného nároku. Za uplatnění požadavku poškozeného na náhradu újmy se nepovažuje ústně vyslovený požadavek, stížnost na postup pojištěného nebo jakákoliv informace o možném pochybení pojištěného.</w:t>
      </w:r>
    </w:p>
    <w:p w14:paraId="0A74980A" w14:textId="77777777" w:rsidR="007C1638" w:rsidRPr="00B675B7" w:rsidRDefault="007C1638" w:rsidP="0056355E">
      <w:pPr>
        <w:pStyle w:val="Odstavecseseznamem"/>
        <w:spacing w:line="240" w:lineRule="auto"/>
        <w:jc w:val="both"/>
        <w:rPr>
          <w:rFonts w:ascii="Times New Roman" w:hAnsi="Times New Roman"/>
          <w:sz w:val="24"/>
          <w:szCs w:val="24"/>
        </w:rPr>
      </w:pPr>
    </w:p>
    <w:p w14:paraId="35F96A0F" w14:textId="77777777" w:rsidR="007C1638" w:rsidRPr="00B675B7" w:rsidRDefault="007C1638" w:rsidP="0056355E">
      <w:pPr>
        <w:pStyle w:val="Bezmezer"/>
        <w:widowControl w:val="0"/>
        <w:numPr>
          <w:ilvl w:val="0"/>
          <w:numId w:val="36"/>
        </w:numPr>
        <w:adjustRightInd w:val="0"/>
        <w:jc w:val="both"/>
        <w:textAlignment w:val="baseline"/>
        <w:rPr>
          <w:rFonts w:ascii="Times New Roman" w:hAnsi="Times New Roman"/>
          <w:sz w:val="24"/>
        </w:rPr>
      </w:pPr>
      <w:r w:rsidRPr="00B675B7">
        <w:rPr>
          <w:rFonts w:ascii="Times New Roman" w:hAnsi="Times New Roman"/>
          <w:sz w:val="24"/>
        </w:rPr>
        <w:t xml:space="preserve">Došlo-li k </w:t>
      </w:r>
      <w:r w:rsidRPr="00B675B7">
        <w:rPr>
          <w:rFonts w:ascii="Times New Roman" w:hAnsi="Times New Roman"/>
          <w:b/>
          <w:bCs/>
          <w:sz w:val="24"/>
        </w:rPr>
        <w:t>poškození zdraví úrazem</w:t>
      </w:r>
      <w:r w:rsidRPr="00B675B7">
        <w:rPr>
          <w:rFonts w:ascii="Times New Roman" w:hAnsi="Times New Roman"/>
          <w:sz w:val="24"/>
        </w:rPr>
        <w:t xml:space="preserve">, pak se za okamžik vzniku újmy považuje okamžik, kdy došlo ke krátkodobému, náhlému a násilnému působení zevních sil nebo vlivů, které způsobily poškození zdraví. </w:t>
      </w:r>
    </w:p>
    <w:p w14:paraId="3C66A4A8" w14:textId="77777777" w:rsidR="007C1638" w:rsidRPr="00B675B7" w:rsidRDefault="007C1638" w:rsidP="0056355E">
      <w:pPr>
        <w:pStyle w:val="Bezmezer"/>
        <w:widowControl w:val="0"/>
        <w:adjustRightInd w:val="0"/>
        <w:ind w:left="1080"/>
        <w:jc w:val="both"/>
        <w:textAlignment w:val="baseline"/>
        <w:rPr>
          <w:rFonts w:ascii="Times New Roman" w:hAnsi="Times New Roman"/>
          <w:sz w:val="24"/>
        </w:rPr>
      </w:pPr>
      <w:r w:rsidRPr="00B675B7">
        <w:rPr>
          <w:rFonts w:ascii="Times New Roman" w:hAnsi="Times New Roman"/>
          <w:sz w:val="24"/>
        </w:rPr>
        <w:t xml:space="preserve">Za okamžik vzniku újmy se v případě </w:t>
      </w:r>
      <w:r w:rsidRPr="00B675B7">
        <w:rPr>
          <w:rFonts w:ascii="Times New Roman" w:hAnsi="Times New Roman"/>
          <w:b/>
          <w:bCs/>
          <w:sz w:val="24"/>
        </w:rPr>
        <w:t>jiného poškození zdraví</w:t>
      </w:r>
      <w:r w:rsidRPr="00B675B7">
        <w:rPr>
          <w:rFonts w:ascii="Times New Roman" w:hAnsi="Times New Roman"/>
          <w:sz w:val="24"/>
        </w:rPr>
        <w:t xml:space="preserve"> považuje den, kdy byl vznik jiného poškození zdraví poprvé lékařsky doložen. </w:t>
      </w:r>
    </w:p>
    <w:p w14:paraId="48C78764" w14:textId="77777777" w:rsidR="007C1638" w:rsidRPr="00B675B7" w:rsidRDefault="007C1638" w:rsidP="0056355E">
      <w:pPr>
        <w:pStyle w:val="Bezmezer"/>
        <w:widowControl w:val="0"/>
        <w:adjustRightInd w:val="0"/>
        <w:ind w:left="1080"/>
        <w:jc w:val="both"/>
        <w:textAlignment w:val="baseline"/>
        <w:rPr>
          <w:rFonts w:ascii="Times New Roman" w:hAnsi="Times New Roman"/>
          <w:sz w:val="24"/>
        </w:rPr>
      </w:pPr>
      <w:r w:rsidRPr="00B675B7">
        <w:rPr>
          <w:rFonts w:ascii="Times New Roman" w:hAnsi="Times New Roman"/>
          <w:sz w:val="24"/>
        </w:rPr>
        <w:t xml:space="preserve">Dojde-li k </w:t>
      </w:r>
      <w:r w:rsidRPr="00B675B7">
        <w:rPr>
          <w:rFonts w:ascii="Times New Roman" w:hAnsi="Times New Roman"/>
          <w:b/>
          <w:bCs/>
          <w:sz w:val="24"/>
        </w:rPr>
        <w:t>úmrtí osoby</w:t>
      </w:r>
      <w:r w:rsidRPr="00B675B7">
        <w:rPr>
          <w:rFonts w:ascii="Times New Roman" w:hAnsi="Times New Roman"/>
          <w:sz w:val="24"/>
        </w:rPr>
        <w:t xml:space="preserve"> následkem úrazu nebo následkem jiného poškození zdraví, je pro vznik práva na pojistné plnění rozhodující okamžik, kdy došlo k úrazu nebo jinému poškození zdraví, v jejichž důsledku úmrtí nastalo.</w:t>
      </w:r>
    </w:p>
    <w:p w14:paraId="29A1D04F" w14:textId="77777777" w:rsidR="007C1638" w:rsidRPr="00B675B7" w:rsidRDefault="007C1638" w:rsidP="0056355E">
      <w:pPr>
        <w:pStyle w:val="Bezmezer"/>
        <w:jc w:val="both"/>
        <w:rPr>
          <w:rFonts w:ascii="Times New Roman" w:hAnsi="Times New Roman"/>
          <w:b/>
          <w:sz w:val="24"/>
          <w:u w:val="single"/>
        </w:rPr>
      </w:pPr>
    </w:p>
    <w:p w14:paraId="3FC13D64" w14:textId="77777777" w:rsidR="007C1638" w:rsidRPr="00B675B7" w:rsidRDefault="007C1638" w:rsidP="0056355E">
      <w:pPr>
        <w:pStyle w:val="Bezmezer"/>
        <w:jc w:val="both"/>
        <w:rPr>
          <w:rFonts w:ascii="Times New Roman" w:hAnsi="Times New Roman"/>
          <w:b/>
          <w:sz w:val="24"/>
          <w:u w:val="single"/>
        </w:rPr>
      </w:pPr>
    </w:p>
    <w:p w14:paraId="735D053C" w14:textId="77777777" w:rsidR="007C1638" w:rsidRPr="00B675B7" w:rsidRDefault="007C1638" w:rsidP="0056355E">
      <w:pPr>
        <w:pStyle w:val="Bezmezer"/>
        <w:numPr>
          <w:ilvl w:val="0"/>
          <w:numId w:val="74"/>
        </w:numPr>
        <w:jc w:val="both"/>
        <w:rPr>
          <w:rFonts w:ascii="Times New Roman" w:hAnsi="Times New Roman"/>
          <w:b/>
          <w:bCs/>
          <w:sz w:val="24"/>
        </w:rPr>
      </w:pPr>
      <w:r w:rsidRPr="00B675B7">
        <w:rPr>
          <w:rFonts w:ascii="Times New Roman" w:hAnsi="Times New Roman"/>
          <w:b/>
          <w:bCs/>
          <w:sz w:val="24"/>
        </w:rPr>
        <w:t>Změny v rozsahu činnosti</w:t>
      </w:r>
    </w:p>
    <w:p w14:paraId="529EBBD1"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Pojistník připouští změnu pojistného v souvislosti se změnou rozsahu činnosti dle předložené registrace. Pokud se rozsah registrace významně rozšíří o nově provozované činnosti pojistníka co do místa poskytování zdravotních služeb, formy a oboru zdravotní péče (zejména nové obory v oblasti lůžkové, jednodenní a intenzivní péče), připouští pojistník zvýšení pojistného. </w:t>
      </w:r>
    </w:p>
    <w:p w14:paraId="2E9825DB"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Významné zúžení co do místa poskytování zdravotních služeb, formy a oboru zdravotní péče registrovaných činností je důvodem ke snížení pojistného. </w:t>
      </w:r>
    </w:p>
    <w:p w14:paraId="1DF10FBD" w14:textId="01FFC4F2" w:rsidR="007C1638" w:rsidRDefault="007C1638" w:rsidP="0056355E">
      <w:pPr>
        <w:pStyle w:val="Bezmezer"/>
        <w:ind w:left="720"/>
        <w:jc w:val="both"/>
        <w:rPr>
          <w:rFonts w:ascii="Times New Roman" w:hAnsi="Times New Roman"/>
          <w:sz w:val="24"/>
        </w:rPr>
      </w:pPr>
      <w:r w:rsidRPr="00B675B7">
        <w:rPr>
          <w:rFonts w:ascii="Times New Roman" w:hAnsi="Times New Roman"/>
          <w:sz w:val="24"/>
        </w:rPr>
        <w:t>Změna výše pojistného se řeší uzavřením dodatku ke smlouvě mezi pojistitelem a pojistníkem bez zbytečného odkladu poté, co pojistník pojistiteli tuto změnu nahlásí.</w:t>
      </w:r>
    </w:p>
    <w:p w14:paraId="4C333042" w14:textId="56BD5B05" w:rsidR="005E79BC" w:rsidRDefault="005E79BC" w:rsidP="0056355E">
      <w:pPr>
        <w:pStyle w:val="Bezmezer"/>
        <w:ind w:left="720"/>
        <w:jc w:val="both"/>
        <w:rPr>
          <w:rFonts w:ascii="Times New Roman" w:hAnsi="Times New Roman"/>
          <w:sz w:val="24"/>
        </w:rPr>
      </w:pPr>
    </w:p>
    <w:p w14:paraId="3959AAE7" w14:textId="77777777" w:rsidR="005E79BC" w:rsidRPr="00B675B7" w:rsidRDefault="005E79BC" w:rsidP="0056355E">
      <w:pPr>
        <w:pStyle w:val="Bezmezer"/>
        <w:ind w:left="720"/>
        <w:jc w:val="both"/>
        <w:rPr>
          <w:rFonts w:ascii="Times New Roman" w:hAnsi="Times New Roman"/>
          <w:sz w:val="24"/>
        </w:rPr>
      </w:pPr>
    </w:p>
    <w:p w14:paraId="43F57C95" w14:textId="77777777" w:rsidR="007C1638" w:rsidRPr="00B675B7" w:rsidRDefault="007C1638" w:rsidP="007C1638">
      <w:pPr>
        <w:pStyle w:val="Bezmezer"/>
        <w:rPr>
          <w:rFonts w:ascii="Times New Roman" w:hAnsi="Times New Roman"/>
          <w:b/>
          <w:sz w:val="24"/>
          <w:highlight w:val="cyan"/>
          <w:u w:val="single"/>
        </w:rPr>
        <w:sectPr w:rsidR="007C1638" w:rsidRPr="00B675B7" w:rsidSect="00BB7DA0">
          <w:pgSz w:w="11906" w:h="16838" w:code="9"/>
          <w:pgMar w:top="-1418" w:right="1418" w:bottom="1134" w:left="1418" w:header="709" w:footer="523" w:gutter="0"/>
          <w:cols w:space="708"/>
          <w:titlePg/>
          <w:docGrid w:linePitch="360"/>
        </w:sectPr>
      </w:pPr>
    </w:p>
    <w:p w14:paraId="3BB93F70" w14:textId="77777777" w:rsidR="007C1638" w:rsidRPr="00B675B7" w:rsidRDefault="007C1638" w:rsidP="0056355E">
      <w:pPr>
        <w:pStyle w:val="Bezmezer"/>
        <w:jc w:val="both"/>
        <w:rPr>
          <w:rFonts w:ascii="Times New Roman" w:hAnsi="Times New Roman"/>
          <w:b/>
          <w:sz w:val="24"/>
          <w:highlight w:val="cyan"/>
          <w:u w:val="single"/>
        </w:rPr>
      </w:pPr>
    </w:p>
    <w:p w14:paraId="4CC38753" w14:textId="77777777" w:rsidR="007C1638" w:rsidRPr="00B675B7" w:rsidRDefault="007C1638" w:rsidP="0056355E">
      <w:pPr>
        <w:pStyle w:val="Bezmezer"/>
        <w:jc w:val="both"/>
        <w:rPr>
          <w:rFonts w:ascii="Times New Roman" w:hAnsi="Times New Roman"/>
          <w:b/>
          <w:sz w:val="24"/>
          <w:highlight w:val="cyan"/>
          <w:u w:val="single"/>
        </w:rPr>
      </w:pPr>
      <w:r w:rsidRPr="00B675B7">
        <w:rPr>
          <w:rFonts w:ascii="Times New Roman" w:hAnsi="Times New Roman"/>
          <w:b/>
          <w:sz w:val="24"/>
          <w:u w:val="single"/>
        </w:rPr>
        <w:t>Doplňkové informace k pojištění odpovědnosti za újmu</w:t>
      </w:r>
    </w:p>
    <w:p w14:paraId="042B5A9D" w14:textId="77777777" w:rsidR="007C1638" w:rsidRPr="00B675B7" w:rsidRDefault="007C1638" w:rsidP="0056355E">
      <w:pPr>
        <w:pStyle w:val="Bezmezer"/>
        <w:jc w:val="both"/>
        <w:rPr>
          <w:rFonts w:ascii="Times New Roman" w:hAnsi="Times New Roman"/>
          <w:sz w:val="24"/>
          <w:highlight w:val="yellow"/>
        </w:rPr>
      </w:pPr>
    </w:p>
    <w:p w14:paraId="0E3FFC40" w14:textId="77777777" w:rsidR="007C1638" w:rsidRPr="00B675B7" w:rsidRDefault="007C1638" w:rsidP="0056355E">
      <w:pPr>
        <w:pStyle w:val="Bezmezer"/>
        <w:jc w:val="both"/>
        <w:rPr>
          <w:rFonts w:ascii="Times New Roman" w:hAnsi="Times New Roman"/>
          <w:sz w:val="24"/>
          <w:highlight w:val="yellow"/>
        </w:rPr>
      </w:pPr>
    </w:p>
    <w:p w14:paraId="47BCD41A" w14:textId="77777777" w:rsidR="007C1638" w:rsidRPr="00B675B7" w:rsidRDefault="007C1638" w:rsidP="0056355E">
      <w:pPr>
        <w:pStyle w:val="Bezmezer"/>
        <w:jc w:val="both"/>
        <w:rPr>
          <w:rFonts w:ascii="Times New Roman" w:hAnsi="Times New Roman"/>
          <w:b/>
          <w:bCs/>
          <w:sz w:val="24"/>
        </w:rPr>
      </w:pPr>
      <w:r w:rsidRPr="00B675B7">
        <w:rPr>
          <w:rFonts w:ascii="Times New Roman" w:hAnsi="Times New Roman"/>
          <w:b/>
          <w:bCs/>
          <w:sz w:val="24"/>
        </w:rPr>
        <w:t xml:space="preserve">Počet lůžek: </w:t>
      </w:r>
      <w:r w:rsidRPr="00B675B7">
        <w:rPr>
          <w:rFonts w:ascii="Times New Roman" w:hAnsi="Times New Roman"/>
          <w:b/>
          <w:bCs/>
          <w:sz w:val="24"/>
        </w:rPr>
        <w:tab/>
        <w:t>3 978</w:t>
      </w:r>
    </w:p>
    <w:p w14:paraId="3221D3C5" w14:textId="77777777" w:rsidR="007C1638" w:rsidRPr="00B675B7" w:rsidRDefault="007C1638" w:rsidP="0056355E">
      <w:pPr>
        <w:pStyle w:val="Bezmezer"/>
        <w:jc w:val="both"/>
        <w:rPr>
          <w:rFonts w:ascii="Times New Roman" w:hAnsi="Times New Roman"/>
          <w:sz w:val="24"/>
        </w:rPr>
      </w:pPr>
    </w:p>
    <w:p w14:paraId="56C5FCBD" w14:textId="77777777" w:rsidR="007C1638" w:rsidRPr="00B675B7" w:rsidRDefault="007C1638" w:rsidP="0056355E">
      <w:pPr>
        <w:pStyle w:val="Bezmezer"/>
        <w:jc w:val="both"/>
        <w:rPr>
          <w:rFonts w:ascii="Times New Roman" w:hAnsi="Times New Roman"/>
          <w:b/>
          <w:bCs/>
          <w:sz w:val="24"/>
        </w:rPr>
      </w:pPr>
      <w:r w:rsidRPr="00B675B7">
        <w:rPr>
          <w:rFonts w:ascii="Times New Roman" w:hAnsi="Times New Roman"/>
          <w:b/>
          <w:bCs/>
          <w:sz w:val="24"/>
        </w:rPr>
        <w:t>Počet zaměstnanců:</w:t>
      </w:r>
    </w:p>
    <w:p w14:paraId="047DC624" w14:textId="77777777" w:rsidR="007C1638" w:rsidRPr="00B675B7" w:rsidRDefault="007C1638" w:rsidP="0056355E">
      <w:pPr>
        <w:pStyle w:val="Bezmezer"/>
        <w:jc w:val="both"/>
        <w:rPr>
          <w:rFonts w:ascii="Times New Roman" w:hAnsi="Times New Roman"/>
          <w:b/>
          <w:sz w:val="24"/>
        </w:rPr>
      </w:pPr>
      <w:r w:rsidRPr="00B675B7">
        <w:rPr>
          <w:rFonts w:ascii="Times New Roman" w:hAnsi="Times New Roman"/>
          <w:b/>
          <w:sz w:val="24"/>
        </w:rPr>
        <w:t xml:space="preserve">lékaři: </w:t>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r>
      <w:r w:rsidRPr="00B675B7">
        <w:rPr>
          <w:rFonts w:ascii="Times New Roman" w:hAnsi="Times New Roman"/>
          <w:b/>
          <w:sz w:val="24"/>
        </w:rPr>
        <w:tab/>
        <w:t>1 160</w:t>
      </w:r>
    </w:p>
    <w:p w14:paraId="682700A2" w14:textId="77777777" w:rsidR="007C1638" w:rsidRPr="00B675B7" w:rsidRDefault="007C1638" w:rsidP="0056355E">
      <w:pPr>
        <w:pStyle w:val="Bezmezer"/>
        <w:jc w:val="both"/>
        <w:rPr>
          <w:rFonts w:ascii="Times New Roman" w:hAnsi="Times New Roman"/>
          <w:b/>
          <w:sz w:val="24"/>
        </w:rPr>
      </w:pPr>
      <w:r w:rsidRPr="00B675B7">
        <w:rPr>
          <w:rFonts w:ascii="Times New Roman" w:hAnsi="Times New Roman"/>
          <w:b/>
          <w:sz w:val="24"/>
        </w:rPr>
        <w:t xml:space="preserve">ostatní zdravotnický personál (odborný zdravotnický personál): </w:t>
      </w:r>
      <w:r w:rsidRPr="00B675B7">
        <w:rPr>
          <w:rFonts w:ascii="Times New Roman" w:hAnsi="Times New Roman"/>
          <w:b/>
          <w:sz w:val="24"/>
        </w:rPr>
        <w:tab/>
        <w:t>3 012</w:t>
      </w:r>
    </w:p>
    <w:p w14:paraId="3B50317A" w14:textId="77777777" w:rsidR="007C1638" w:rsidRPr="00B675B7" w:rsidRDefault="007C1638" w:rsidP="0056355E">
      <w:pPr>
        <w:pStyle w:val="Bezmezer"/>
        <w:jc w:val="both"/>
        <w:rPr>
          <w:rFonts w:ascii="Times New Roman" w:hAnsi="Times New Roman"/>
          <w:b/>
          <w:sz w:val="24"/>
        </w:rPr>
      </w:pPr>
      <w:r w:rsidRPr="00B675B7">
        <w:rPr>
          <w:rFonts w:ascii="Times New Roman" w:hAnsi="Times New Roman"/>
          <w:b/>
          <w:sz w:val="24"/>
        </w:rPr>
        <w:t xml:space="preserve">ostatní zdravotnický personál (pomocný zdravotnický personál): </w:t>
      </w:r>
      <w:r w:rsidRPr="00B675B7">
        <w:rPr>
          <w:rFonts w:ascii="Times New Roman" w:hAnsi="Times New Roman"/>
          <w:b/>
          <w:sz w:val="24"/>
        </w:rPr>
        <w:tab/>
        <w:t>2 597</w:t>
      </w:r>
    </w:p>
    <w:p w14:paraId="0E86DB02" w14:textId="77777777" w:rsidR="007C1638" w:rsidRPr="00B675B7" w:rsidRDefault="007C1638" w:rsidP="0056355E">
      <w:pPr>
        <w:pStyle w:val="Bezmezer"/>
        <w:jc w:val="both"/>
        <w:rPr>
          <w:rFonts w:ascii="Times New Roman" w:hAnsi="Times New Roman"/>
          <w:sz w:val="24"/>
        </w:rPr>
      </w:pPr>
    </w:p>
    <w:p w14:paraId="668C8C5A" w14:textId="77777777" w:rsidR="007C1638" w:rsidRPr="00B675B7" w:rsidRDefault="007C1638" w:rsidP="0056355E">
      <w:pPr>
        <w:pStyle w:val="Bezmezer"/>
        <w:jc w:val="both"/>
        <w:rPr>
          <w:rFonts w:ascii="Times New Roman" w:hAnsi="Times New Roman"/>
          <w:b/>
          <w:bCs/>
          <w:sz w:val="24"/>
        </w:rPr>
      </w:pPr>
    </w:p>
    <w:p w14:paraId="38F1547A" w14:textId="77777777" w:rsidR="007C1638" w:rsidRPr="00B675B7" w:rsidRDefault="007C1638" w:rsidP="0056355E">
      <w:pPr>
        <w:pStyle w:val="Bezmezer"/>
        <w:jc w:val="both"/>
        <w:rPr>
          <w:rFonts w:ascii="Times New Roman" w:hAnsi="Times New Roman"/>
          <w:b/>
          <w:bCs/>
          <w:sz w:val="24"/>
        </w:rPr>
      </w:pPr>
    </w:p>
    <w:p w14:paraId="1D42A8DC" w14:textId="77777777" w:rsidR="007C1638" w:rsidRPr="00B675B7" w:rsidRDefault="007C1638" w:rsidP="0056355E">
      <w:pPr>
        <w:pStyle w:val="Bezmezer"/>
        <w:jc w:val="both"/>
        <w:rPr>
          <w:rFonts w:ascii="Times New Roman" w:hAnsi="Times New Roman"/>
          <w:b/>
          <w:bCs/>
          <w:sz w:val="24"/>
        </w:rPr>
      </w:pPr>
    </w:p>
    <w:p w14:paraId="2154BFEA" w14:textId="77777777" w:rsidR="007C1638" w:rsidRPr="00B675B7" w:rsidRDefault="007C1638" w:rsidP="0056355E">
      <w:pPr>
        <w:pStyle w:val="Bezmezer"/>
        <w:jc w:val="both"/>
        <w:rPr>
          <w:rFonts w:ascii="Times New Roman" w:hAnsi="Times New Roman"/>
          <w:b/>
          <w:bCs/>
          <w:sz w:val="24"/>
        </w:rPr>
      </w:pPr>
      <w:r w:rsidRPr="00B675B7">
        <w:rPr>
          <w:rFonts w:ascii="Times New Roman" w:hAnsi="Times New Roman"/>
          <w:b/>
          <w:bCs/>
          <w:sz w:val="24"/>
        </w:rPr>
        <w:t xml:space="preserve">Obrat / předpoklad na rok 2022: </w:t>
      </w:r>
      <w:r w:rsidRPr="00B675B7">
        <w:rPr>
          <w:rFonts w:ascii="Times New Roman" w:hAnsi="Times New Roman"/>
          <w:b/>
          <w:bCs/>
          <w:sz w:val="24"/>
        </w:rPr>
        <w:tab/>
        <w:t>11 200 mil. Kč</w:t>
      </w:r>
    </w:p>
    <w:p w14:paraId="4B532C21" w14:textId="77777777" w:rsidR="007C1638" w:rsidRPr="00B675B7" w:rsidRDefault="007C1638" w:rsidP="0056355E">
      <w:pPr>
        <w:pStyle w:val="Bezmezer"/>
        <w:jc w:val="both"/>
        <w:rPr>
          <w:rFonts w:ascii="Times New Roman" w:hAnsi="Times New Roman"/>
          <w:sz w:val="24"/>
        </w:rPr>
      </w:pPr>
    </w:p>
    <w:p w14:paraId="50D0C9B3" w14:textId="77777777" w:rsidR="007C1638" w:rsidRPr="00B675B7" w:rsidRDefault="007C1638" w:rsidP="0056355E">
      <w:pPr>
        <w:pStyle w:val="Bezmezer"/>
        <w:jc w:val="both"/>
        <w:rPr>
          <w:rFonts w:ascii="Times New Roman" w:hAnsi="Times New Roman"/>
          <w:sz w:val="24"/>
        </w:rPr>
      </w:pPr>
    </w:p>
    <w:p w14:paraId="74D6BE74" w14:textId="77777777" w:rsidR="007C1638" w:rsidRPr="00B675B7" w:rsidRDefault="007C1638" w:rsidP="0056355E">
      <w:pPr>
        <w:pStyle w:val="Bezmezer"/>
        <w:jc w:val="both"/>
        <w:rPr>
          <w:rFonts w:ascii="Times New Roman" w:hAnsi="Times New Roman"/>
          <w:b/>
          <w:bCs/>
          <w:sz w:val="24"/>
        </w:rPr>
      </w:pPr>
    </w:p>
    <w:p w14:paraId="6D554D97" w14:textId="77777777" w:rsidR="007C1638" w:rsidRPr="00B675B7" w:rsidRDefault="007C1638" w:rsidP="0056355E">
      <w:pPr>
        <w:pStyle w:val="Bezmezer"/>
        <w:jc w:val="both"/>
        <w:rPr>
          <w:rFonts w:ascii="Times New Roman" w:hAnsi="Times New Roman"/>
          <w:b/>
          <w:bCs/>
          <w:sz w:val="24"/>
        </w:rPr>
      </w:pPr>
      <w:r w:rsidRPr="00B675B7">
        <w:rPr>
          <w:rFonts w:ascii="Times New Roman" w:hAnsi="Times New Roman"/>
          <w:b/>
          <w:bCs/>
          <w:sz w:val="24"/>
        </w:rPr>
        <w:t>Rozsah oprávnění k poskytování zdravotnických služeb:</w:t>
      </w:r>
      <w:r w:rsidRPr="00B675B7">
        <w:rPr>
          <w:rFonts w:ascii="Times New Roman" w:hAnsi="Times New Roman"/>
          <w:b/>
          <w:bCs/>
          <w:sz w:val="24"/>
        </w:rPr>
        <w:tab/>
      </w:r>
    </w:p>
    <w:p w14:paraId="7C8E97F5" w14:textId="77777777" w:rsidR="007C1638" w:rsidRPr="00B675B7" w:rsidRDefault="007C1638" w:rsidP="0056355E">
      <w:pPr>
        <w:pStyle w:val="Bezmezer"/>
        <w:jc w:val="both"/>
        <w:rPr>
          <w:rFonts w:ascii="Times New Roman" w:hAnsi="Times New Roman"/>
          <w:b/>
          <w:bCs/>
          <w:sz w:val="24"/>
        </w:rPr>
      </w:pPr>
    </w:p>
    <w:p w14:paraId="056886D2" w14:textId="77777777" w:rsidR="007C1638" w:rsidRPr="00B675B7" w:rsidRDefault="007C1638" w:rsidP="0056355E">
      <w:pPr>
        <w:pStyle w:val="Bezmezer"/>
        <w:ind w:firstLine="708"/>
        <w:jc w:val="both"/>
        <w:rPr>
          <w:rFonts w:ascii="Times New Roman" w:hAnsi="Times New Roman"/>
          <w:b/>
          <w:bCs/>
          <w:sz w:val="24"/>
        </w:rPr>
      </w:pPr>
      <w:r w:rsidRPr="00B675B7">
        <w:rPr>
          <w:rFonts w:ascii="Times New Roman" w:hAnsi="Times New Roman"/>
          <w:b/>
          <w:bCs/>
          <w:sz w:val="24"/>
        </w:rPr>
        <w:t xml:space="preserve">viz příloha </w:t>
      </w:r>
      <w:proofErr w:type="gramStart"/>
      <w:r w:rsidRPr="00B675B7">
        <w:rPr>
          <w:rFonts w:ascii="Times New Roman" w:hAnsi="Times New Roman"/>
          <w:b/>
          <w:bCs/>
          <w:sz w:val="24"/>
        </w:rPr>
        <w:t>č.1.1</w:t>
      </w:r>
      <w:proofErr w:type="gramEnd"/>
      <w:r w:rsidRPr="00B675B7">
        <w:rPr>
          <w:rFonts w:ascii="Times New Roman" w:hAnsi="Times New Roman"/>
          <w:b/>
          <w:bCs/>
          <w:sz w:val="24"/>
        </w:rPr>
        <w:t xml:space="preserve"> (registrace nestátního zdravotnického zařízení)</w:t>
      </w:r>
    </w:p>
    <w:p w14:paraId="1608E0A9" w14:textId="77777777" w:rsidR="007C1638" w:rsidRPr="00B675B7" w:rsidRDefault="007C1638" w:rsidP="0056355E">
      <w:pPr>
        <w:pStyle w:val="Bezmezer"/>
        <w:jc w:val="both"/>
        <w:rPr>
          <w:rFonts w:ascii="Times New Roman" w:hAnsi="Times New Roman"/>
          <w:sz w:val="24"/>
        </w:rPr>
      </w:pPr>
    </w:p>
    <w:p w14:paraId="6D9F79F9" w14:textId="77777777" w:rsidR="007C1638" w:rsidRPr="00B675B7" w:rsidRDefault="007C1638" w:rsidP="0056355E">
      <w:pPr>
        <w:pStyle w:val="Bezmezer"/>
        <w:jc w:val="both"/>
        <w:rPr>
          <w:rFonts w:ascii="Times New Roman" w:hAnsi="Times New Roman"/>
          <w:sz w:val="24"/>
        </w:rPr>
      </w:pPr>
    </w:p>
    <w:p w14:paraId="1A1749B5" w14:textId="77777777" w:rsidR="007C1638" w:rsidRPr="00B675B7" w:rsidRDefault="007C1638" w:rsidP="0056355E">
      <w:pPr>
        <w:pStyle w:val="Bezmezer"/>
        <w:jc w:val="both"/>
        <w:rPr>
          <w:rFonts w:ascii="Times New Roman" w:hAnsi="Times New Roman"/>
          <w:b/>
          <w:bCs/>
          <w:sz w:val="24"/>
        </w:rPr>
      </w:pPr>
      <w:r w:rsidRPr="00B675B7">
        <w:rPr>
          <w:rFonts w:ascii="Times New Roman" w:hAnsi="Times New Roman"/>
          <w:b/>
          <w:bCs/>
          <w:sz w:val="24"/>
        </w:rPr>
        <w:t>Předmět podnikatelské činnosti (dle výpisu z Obchodního rejstříku nebo jiných oprávnění):</w:t>
      </w:r>
    </w:p>
    <w:p w14:paraId="0A736F29" w14:textId="77777777" w:rsidR="007C1638" w:rsidRPr="00B675B7" w:rsidRDefault="007C1638" w:rsidP="0056355E">
      <w:pPr>
        <w:jc w:val="both"/>
        <w:rPr>
          <w:rFonts w:ascii="Times New Roman" w:hAnsi="Times New Roman"/>
          <w:b/>
          <w:sz w:val="24"/>
          <w:highlight w:val="cyan"/>
        </w:rPr>
      </w:pPr>
    </w:p>
    <w:p w14:paraId="097C3989" w14:textId="77777777" w:rsidR="007C1638" w:rsidRPr="00B675B7" w:rsidRDefault="007C1638" w:rsidP="0056355E">
      <w:pPr>
        <w:pStyle w:val="Bezmezer"/>
        <w:ind w:firstLine="708"/>
        <w:jc w:val="both"/>
        <w:rPr>
          <w:rFonts w:ascii="Times New Roman" w:hAnsi="Times New Roman"/>
          <w:b/>
          <w:bCs/>
          <w:sz w:val="24"/>
        </w:rPr>
        <w:sectPr w:rsidR="007C1638" w:rsidRPr="00B675B7" w:rsidSect="00BB7DA0">
          <w:pgSz w:w="11906" w:h="16838" w:code="9"/>
          <w:pgMar w:top="-1418" w:right="1418" w:bottom="1134" w:left="1418" w:header="709" w:footer="523" w:gutter="0"/>
          <w:cols w:space="708"/>
          <w:titlePg/>
          <w:docGrid w:linePitch="360"/>
        </w:sectPr>
      </w:pPr>
      <w:r w:rsidRPr="00B675B7">
        <w:rPr>
          <w:rFonts w:ascii="Times New Roman" w:hAnsi="Times New Roman"/>
          <w:b/>
          <w:bCs/>
          <w:sz w:val="24"/>
        </w:rPr>
        <w:t xml:space="preserve">viz příloha </w:t>
      </w:r>
      <w:proofErr w:type="gramStart"/>
      <w:r w:rsidRPr="00B675B7">
        <w:rPr>
          <w:rFonts w:ascii="Times New Roman" w:hAnsi="Times New Roman"/>
          <w:b/>
          <w:bCs/>
          <w:sz w:val="24"/>
        </w:rPr>
        <w:t>č.1.</w:t>
      </w:r>
      <w:proofErr w:type="gramEnd"/>
      <w:r w:rsidRPr="00B675B7">
        <w:rPr>
          <w:rFonts w:ascii="Times New Roman" w:hAnsi="Times New Roman"/>
          <w:b/>
          <w:bCs/>
          <w:sz w:val="24"/>
        </w:rPr>
        <w:t>2 (výpis z Obchodního rejstříku)</w:t>
      </w:r>
    </w:p>
    <w:p w14:paraId="7DB7F4BD" w14:textId="77777777" w:rsidR="007C1638" w:rsidRPr="0056355E" w:rsidRDefault="007C1638" w:rsidP="0056355E">
      <w:pPr>
        <w:pStyle w:val="Nzev"/>
        <w:rPr>
          <w:rFonts w:ascii="Times New Roman" w:hAnsi="Times New Roman"/>
          <w:sz w:val="24"/>
          <w:szCs w:val="24"/>
          <w:u w:val="single"/>
        </w:rPr>
      </w:pPr>
      <w:r w:rsidRPr="0056355E">
        <w:rPr>
          <w:rFonts w:ascii="Times New Roman" w:hAnsi="Times New Roman"/>
          <w:sz w:val="24"/>
          <w:szCs w:val="24"/>
          <w:u w:val="single"/>
        </w:rPr>
        <w:lastRenderedPageBreak/>
        <w:t>Pojištění odpovědnosti zaměstnanců za škodu způsobenou zaměstnavateli při výkonu povolání</w:t>
      </w:r>
    </w:p>
    <w:p w14:paraId="1534EACD" w14:textId="77777777" w:rsidR="007C1638" w:rsidRPr="0056355E" w:rsidRDefault="007C1638" w:rsidP="0056355E">
      <w:pPr>
        <w:pStyle w:val="Bezmezer"/>
        <w:jc w:val="center"/>
        <w:rPr>
          <w:rFonts w:ascii="Times New Roman" w:hAnsi="Times New Roman"/>
          <w:sz w:val="24"/>
          <w:u w:val="single"/>
        </w:rPr>
      </w:pPr>
    </w:p>
    <w:p w14:paraId="2A2082EE" w14:textId="77777777" w:rsidR="007C1638" w:rsidRPr="00B675B7" w:rsidRDefault="007C1638" w:rsidP="007C1638">
      <w:pPr>
        <w:pStyle w:val="Bezmezer"/>
        <w:rPr>
          <w:rFonts w:ascii="Times New Roman" w:hAnsi="Times New Roman"/>
          <w:sz w:val="24"/>
        </w:rPr>
      </w:pPr>
    </w:p>
    <w:p w14:paraId="3C4BB0BD"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Předmět pojištění</w:t>
      </w:r>
    </w:p>
    <w:p w14:paraId="3EC8190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vztahuje na </w:t>
      </w:r>
      <w:r w:rsidRPr="00B675B7">
        <w:rPr>
          <w:rFonts w:ascii="Times New Roman" w:hAnsi="Times New Roman"/>
          <w:b/>
          <w:bCs/>
          <w:sz w:val="24"/>
        </w:rPr>
        <w:t>povinnost pojištěného nahradit škodu či újmu způsobenou při plnění úkolů v pracovněprávním vztahu nebo v přímé souvislosti s ním, za kterou odpovídá zaměstnavateli</w:t>
      </w:r>
      <w:r w:rsidRPr="00B675B7">
        <w:rPr>
          <w:rFonts w:ascii="Times New Roman" w:hAnsi="Times New Roman"/>
          <w:sz w:val="24"/>
        </w:rPr>
        <w:t xml:space="preserve"> podle ustanovení zákoníku práce nebo obdobného právního předpisu České republiky.</w:t>
      </w:r>
    </w:p>
    <w:p w14:paraId="1D75F220" w14:textId="77777777" w:rsidR="007C1638" w:rsidRPr="00B675B7" w:rsidRDefault="007C1638" w:rsidP="0056355E">
      <w:pPr>
        <w:pStyle w:val="Bezmezer"/>
        <w:jc w:val="both"/>
        <w:rPr>
          <w:rFonts w:ascii="Times New Roman" w:hAnsi="Times New Roman"/>
          <w:sz w:val="24"/>
          <w:highlight w:val="yellow"/>
        </w:rPr>
      </w:pPr>
    </w:p>
    <w:p w14:paraId="50D66667"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Pojištěným, tedy tím, na jehož odpovědnost se toto pojištění vztahuje, je </w:t>
      </w:r>
      <w:r w:rsidRPr="00B675B7">
        <w:rPr>
          <w:rFonts w:ascii="Times New Roman" w:hAnsi="Times New Roman"/>
          <w:b/>
          <w:bCs/>
          <w:sz w:val="24"/>
        </w:rPr>
        <w:t>každý zaměstnanec pojistníka v pracovní pozici „řidič“</w:t>
      </w:r>
      <w:r w:rsidRPr="00B675B7">
        <w:rPr>
          <w:rFonts w:ascii="Times New Roman" w:hAnsi="Times New Roman"/>
          <w:sz w:val="24"/>
        </w:rPr>
        <w:t>, a to po dobu trvání pracovněprávního vztahu k pojistníkovi. Pojištění se vztahuje i na činnosti konané na základě dohody o provedení práce a na základě dohody o pracovní činnosti.</w:t>
      </w:r>
    </w:p>
    <w:p w14:paraId="4C2360C6" w14:textId="77777777" w:rsidR="007C1638" w:rsidRPr="00B675B7" w:rsidRDefault="007C1638" w:rsidP="0056355E">
      <w:pPr>
        <w:pStyle w:val="Bezmezer"/>
        <w:jc w:val="both"/>
        <w:rPr>
          <w:rFonts w:ascii="Times New Roman" w:hAnsi="Times New Roman"/>
          <w:sz w:val="24"/>
          <w:highlight w:val="yellow"/>
        </w:rPr>
      </w:pPr>
    </w:p>
    <w:p w14:paraId="0444603A"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Dopravním prostředkem se pro účely tohoto pojištění rozumí takové zařízení, které je určeno pro dopravu osob nebo věcí po zemi, ve vzduchu, na vodě nebo pod zemí (včetně vysokozdvižných, nízkozdvižných, paletovacích, plošinových vozíků, tahačů, vlaků, tramvají, letadel, plavidel, metra, apod.).</w:t>
      </w:r>
    </w:p>
    <w:p w14:paraId="4E2C51CF" w14:textId="77777777" w:rsidR="007C1638" w:rsidRPr="00B675B7" w:rsidRDefault="007C1638" w:rsidP="0056355E">
      <w:pPr>
        <w:pStyle w:val="Bezmezer"/>
        <w:jc w:val="both"/>
        <w:rPr>
          <w:rFonts w:ascii="Times New Roman" w:hAnsi="Times New Roman"/>
          <w:sz w:val="24"/>
          <w:highlight w:val="yellow"/>
        </w:rPr>
      </w:pPr>
    </w:p>
    <w:p w14:paraId="154B49A5"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Rozsah pojištění / pojistná nebezpečí</w:t>
      </w:r>
    </w:p>
    <w:p w14:paraId="0454F172"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Pojištění se sjednává pro případ právním předpisem stanovené povinnosti pojištěného nahradit:</w:t>
      </w:r>
    </w:p>
    <w:p w14:paraId="49BF6639" w14:textId="77777777" w:rsidR="007C1638" w:rsidRPr="00B675B7" w:rsidRDefault="007C1638" w:rsidP="0056355E">
      <w:pPr>
        <w:pStyle w:val="Bezmezer"/>
        <w:numPr>
          <w:ilvl w:val="0"/>
          <w:numId w:val="52"/>
        </w:numPr>
        <w:jc w:val="both"/>
        <w:rPr>
          <w:rFonts w:ascii="Times New Roman" w:hAnsi="Times New Roman"/>
          <w:sz w:val="24"/>
        </w:rPr>
      </w:pPr>
      <w:r w:rsidRPr="00B675B7">
        <w:rPr>
          <w:rFonts w:ascii="Times New Roman" w:hAnsi="Times New Roman"/>
          <w:sz w:val="24"/>
        </w:rPr>
        <w:t>újmu vzniklou jiné osobě při ublížení na zdraví nebo usmrcení</w:t>
      </w:r>
    </w:p>
    <w:p w14:paraId="4EC1814E" w14:textId="77777777" w:rsidR="007C1638" w:rsidRPr="00B675B7" w:rsidRDefault="007C1638" w:rsidP="0056355E">
      <w:pPr>
        <w:pStyle w:val="Bezmezer"/>
        <w:numPr>
          <w:ilvl w:val="0"/>
          <w:numId w:val="52"/>
        </w:numPr>
        <w:jc w:val="both"/>
        <w:rPr>
          <w:rFonts w:ascii="Times New Roman" w:hAnsi="Times New Roman"/>
          <w:sz w:val="24"/>
        </w:rPr>
      </w:pPr>
      <w:r w:rsidRPr="00B675B7">
        <w:rPr>
          <w:rFonts w:ascii="Times New Roman" w:hAnsi="Times New Roman"/>
          <w:sz w:val="24"/>
        </w:rPr>
        <w:t>škodu vzniklou jiné osobě poškozením nebo zničením hmotné věci (včetně zvířete), kterou má tato osoba ve vlastnictví, v užívání nebo ji má oprávněně u sebe z jakéhokoliv jiného právního titulu</w:t>
      </w:r>
    </w:p>
    <w:p w14:paraId="708A7D0D" w14:textId="77777777" w:rsidR="007C1638" w:rsidRPr="00B675B7" w:rsidRDefault="007C1638" w:rsidP="0056355E">
      <w:pPr>
        <w:pStyle w:val="Bezmezer"/>
        <w:numPr>
          <w:ilvl w:val="0"/>
          <w:numId w:val="52"/>
        </w:numPr>
        <w:jc w:val="both"/>
        <w:rPr>
          <w:rFonts w:ascii="Times New Roman" w:hAnsi="Times New Roman"/>
          <w:sz w:val="24"/>
        </w:rPr>
      </w:pPr>
      <w:r w:rsidRPr="00B675B7">
        <w:rPr>
          <w:rFonts w:ascii="Times New Roman" w:hAnsi="Times New Roman"/>
          <w:sz w:val="24"/>
        </w:rPr>
        <w:t>škodu finanční (povinnosti pojištěného nahradit škodu vzniklou třetí osobě jinak než při ublížení nebo usmrcení této osoby, poškozením, zničením, ztrátou nebo odcizením hmotné věci, kterou má tato osoba ve vlastnictví nebo v užívání)</w:t>
      </w:r>
    </w:p>
    <w:p w14:paraId="0BEC5543" w14:textId="77777777" w:rsidR="007C1638" w:rsidRPr="00B675B7" w:rsidRDefault="007C1638" w:rsidP="0056355E">
      <w:pPr>
        <w:pStyle w:val="Bezmezer"/>
        <w:jc w:val="both"/>
        <w:rPr>
          <w:rFonts w:ascii="Times New Roman" w:hAnsi="Times New Roman"/>
          <w:sz w:val="24"/>
          <w:highlight w:val="yellow"/>
        </w:rPr>
      </w:pPr>
    </w:p>
    <w:p w14:paraId="048F906F"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Územní rozsah</w:t>
      </w:r>
    </w:p>
    <w:p w14:paraId="12A4A26E"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Pojištění se sjednává s územním rozsahem </w:t>
      </w:r>
      <w:r w:rsidRPr="00B675B7">
        <w:rPr>
          <w:rFonts w:ascii="Times New Roman" w:hAnsi="Times New Roman"/>
          <w:b/>
          <w:bCs/>
          <w:sz w:val="24"/>
        </w:rPr>
        <w:t>Česká republika</w:t>
      </w:r>
    </w:p>
    <w:p w14:paraId="50F820F7" w14:textId="77777777" w:rsidR="007C1638" w:rsidRPr="00B675B7" w:rsidRDefault="007C1638" w:rsidP="0056355E">
      <w:pPr>
        <w:pStyle w:val="Bezmezer"/>
        <w:jc w:val="both"/>
        <w:rPr>
          <w:rFonts w:ascii="Times New Roman" w:hAnsi="Times New Roman"/>
          <w:sz w:val="24"/>
        </w:rPr>
      </w:pPr>
    </w:p>
    <w:p w14:paraId="5A1576C0"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Limit a roční limit pojistného plnění</w:t>
      </w:r>
    </w:p>
    <w:p w14:paraId="0479877C" w14:textId="77777777" w:rsidR="007C1638" w:rsidRPr="00B675B7" w:rsidRDefault="007C1638" w:rsidP="0056355E">
      <w:pPr>
        <w:pStyle w:val="Bezmezer"/>
        <w:numPr>
          <w:ilvl w:val="0"/>
          <w:numId w:val="52"/>
        </w:numPr>
        <w:jc w:val="both"/>
        <w:rPr>
          <w:rFonts w:ascii="Times New Roman" w:hAnsi="Times New Roman"/>
          <w:sz w:val="24"/>
        </w:rPr>
      </w:pPr>
      <w:r w:rsidRPr="00B675B7">
        <w:rPr>
          <w:rFonts w:ascii="Times New Roman" w:hAnsi="Times New Roman"/>
          <w:sz w:val="24"/>
        </w:rPr>
        <w:t xml:space="preserve">Celkové plnění </w:t>
      </w:r>
      <w:r w:rsidRPr="00B675B7">
        <w:rPr>
          <w:rFonts w:ascii="Times New Roman" w:hAnsi="Times New Roman"/>
          <w:sz w:val="24"/>
          <w:u w:val="single"/>
        </w:rPr>
        <w:t>z jedné škodné události</w:t>
      </w:r>
      <w:r w:rsidRPr="00B675B7">
        <w:rPr>
          <w:rFonts w:ascii="Times New Roman" w:hAnsi="Times New Roman"/>
          <w:sz w:val="24"/>
        </w:rPr>
        <w:t xml:space="preserve"> nesmí přesáhnout limit pojistného plnění. Pojistník stanovil </w:t>
      </w:r>
      <w:r w:rsidRPr="00B675B7">
        <w:rPr>
          <w:rFonts w:ascii="Times New Roman" w:hAnsi="Times New Roman"/>
          <w:sz w:val="24"/>
          <w:u w:val="single"/>
        </w:rPr>
        <w:t>pro každého pojištěného zaměstnance</w:t>
      </w:r>
      <w:r w:rsidRPr="00B675B7">
        <w:rPr>
          <w:rFonts w:ascii="Times New Roman" w:hAnsi="Times New Roman"/>
          <w:sz w:val="24"/>
        </w:rPr>
        <w:t xml:space="preserve"> limit pojistného plnění ve výši </w:t>
      </w:r>
      <w:r w:rsidRPr="00B675B7">
        <w:rPr>
          <w:rFonts w:ascii="Times New Roman" w:hAnsi="Times New Roman"/>
          <w:b/>
          <w:bCs/>
          <w:sz w:val="24"/>
        </w:rPr>
        <w:t>100 000,- Kč</w:t>
      </w:r>
      <w:r w:rsidRPr="00B675B7">
        <w:rPr>
          <w:rFonts w:ascii="Times New Roman" w:hAnsi="Times New Roman"/>
          <w:sz w:val="24"/>
        </w:rPr>
        <w:t>.</w:t>
      </w:r>
    </w:p>
    <w:p w14:paraId="454F4A75" w14:textId="77777777" w:rsidR="007C1638" w:rsidRPr="00B675B7" w:rsidRDefault="007C1638" w:rsidP="0056355E">
      <w:pPr>
        <w:pStyle w:val="Bezmezer"/>
        <w:numPr>
          <w:ilvl w:val="0"/>
          <w:numId w:val="52"/>
        </w:numPr>
        <w:jc w:val="both"/>
        <w:rPr>
          <w:rFonts w:ascii="Times New Roman" w:hAnsi="Times New Roman"/>
          <w:sz w:val="24"/>
        </w:rPr>
      </w:pPr>
      <w:r w:rsidRPr="00B675B7">
        <w:rPr>
          <w:rFonts w:ascii="Times New Roman" w:hAnsi="Times New Roman"/>
          <w:sz w:val="24"/>
        </w:rPr>
        <w:t xml:space="preserve">Celkové plnění pojistitele ze škodných událostí nastalých </w:t>
      </w:r>
      <w:r w:rsidRPr="00B675B7">
        <w:rPr>
          <w:rFonts w:ascii="Times New Roman" w:hAnsi="Times New Roman"/>
          <w:sz w:val="24"/>
          <w:u w:val="single"/>
        </w:rPr>
        <w:t>v období jednoho pojistného roku</w:t>
      </w:r>
      <w:r w:rsidRPr="00B675B7">
        <w:rPr>
          <w:rFonts w:ascii="Times New Roman" w:hAnsi="Times New Roman"/>
          <w:sz w:val="24"/>
        </w:rPr>
        <w:t xml:space="preserve"> nesmí u každého jednotlivého pojištěného zaměstnance přesáhnout </w:t>
      </w:r>
      <w:r w:rsidRPr="00B675B7">
        <w:rPr>
          <w:rFonts w:ascii="Times New Roman" w:hAnsi="Times New Roman"/>
          <w:sz w:val="24"/>
          <w:u w:val="single"/>
        </w:rPr>
        <w:t>dvojnásobek</w:t>
      </w:r>
      <w:r w:rsidRPr="00B675B7">
        <w:rPr>
          <w:rFonts w:ascii="Times New Roman" w:hAnsi="Times New Roman"/>
          <w:sz w:val="24"/>
        </w:rPr>
        <w:t xml:space="preserve"> limitu stanoveného limitu, tj. roční limit pojistného plnění činí </w:t>
      </w:r>
      <w:r w:rsidRPr="00B675B7">
        <w:rPr>
          <w:rFonts w:ascii="Times New Roman" w:hAnsi="Times New Roman"/>
          <w:b/>
          <w:bCs/>
          <w:sz w:val="24"/>
        </w:rPr>
        <w:t>200 000,- Kč</w:t>
      </w:r>
      <w:r w:rsidRPr="00B675B7">
        <w:rPr>
          <w:rFonts w:ascii="Times New Roman" w:hAnsi="Times New Roman"/>
          <w:sz w:val="24"/>
        </w:rPr>
        <w:t>.</w:t>
      </w:r>
    </w:p>
    <w:p w14:paraId="0DE83D01" w14:textId="77777777" w:rsidR="007C1638" w:rsidRPr="00B675B7" w:rsidRDefault="007C1638" w:rsidP="0056355E">
      <w:pPr>
        <w:pStyle w:val="Bezmezer"/>
        <w:jc w:val="both"/>
        <w:rPr>
          <w:rFonts w:ascii="Times New Roman" w:hAnsi="Times New Roman"/>
          <w:sz w:val="24"/>
        </w:rPr>
      </w:pPr>
    </w:p>
    <w:p w14:paraId="21790251" w14:textId="77777777" w:rsidR="007C1638" w:rsidRPr="00B675B7" w:rsidRDefault="007C1638" w:rsidP="0056355E">
      <w:pPr>
        <w:pStyle w:val="Bezmezer"/>
        <w:numPr>
          <w:ilvl w:val="0"/>
          <w:numId w:val="73"/>
        </w:numPr>
        <w:jc w:val="both"/>
        <w:rPr>
          <w:rFonts w:ascii="Times New Roman" w:hAnsi="Times New Roman"/>
          <w:sz w:val="24"/>
        </w:rPr>
      </w:pPr>
      <w:r w:rsidRPr="00B675B7">
        <w:rPr>
          <w:rFonts w:ascii="Times New Roman" w:hAnsi="Times New Roman"/>
          <w:sz w:val="24"/>
          <w:u w:val="single"/>
        </w:rPr>
        <w:t>Spoluúčast</w:t>
      </w:r>
    </w:p>
    <w:p w14:paraId="3A5AA4AF"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lastRenderedPageBreak/>
        <w:t xml:space="preserve">Pojištěný se podílí na plnění z každé škodné události </w:t>
      </w:r>
      <w:r w:rsidRPr="00B675B7">
        <w:rPr>
          <w:rFonts w:ascii="Times New Roman" w:hAnsi="Times New Roman"/>
          <w:b/>
          <w:bCs/>
          <w:sz w:val="24"/>
        </w:rPr>
        <w:t>5 % z částky předepsané k náhradě</w:t>
      </w:r>
      <w:r w:rsidRPr="00B675B7">
        <w:rPr>
          <w:rFonts w:ascii="Times New Roman" w:hAnsi="Times New Roman"/>
          <w:sz w:val="24"/>
        </w:rPr>
        <w:t>.</w:t>
      </w:r>
    </w:p>
    <w:p w14:paraId="426C9D73" w14:textId="77777777" w:rsidR="007C1638" w:rsidRPr="00B675B7" w:rsidRDefault="007C1638" w:rsidP="0056355E">
      <w:pPr>
        <w:pStyle w:val="Bezmezer"/>
        <w:jc w:val="both"/>
        <w:rPr>
          <w:rFonts w:ascii="Times New Roman" w:hAnsi="Times New Roman"/>
          <w:sz w:val="24"/>
        </w:rPr>
      </w:pPr>
    </w:p>
    <w:p w14:paraId="5BE11061"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Povinnosti pojistníka, pojištěného</w:t>
      </w:r>
    </w:p>
    <w:p w14:paraId="643E3DA4"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Pojistník, pojištěný je povinen, nastane-li škodní událost, předložit pojistiteli potvrzení, ve kterém uvede:</w:t>
      </w:r>
    </w:p>
    <w:p w14:paraId="42CFA5B4" w14:textId="77777777" w:rsidR="007C1638" w:rsidRPr="00B675B7" w:rsidRDefault="007C1638" w:rsidP="0056355E">
      <w:pPr>
        <w:pStyle w:val="Bezmezer"/>
        <w:numPr>
          <w:ilvl w:val="0"/>
          <w:numId w:val="52"/>
        </w:numPr>
        <w:ind w:left="1276"/>
        <w:jc w:val="both"/>
        <w:rPr>
          <w:rFonts w:ascii="Times New Roman" w:hAnsi="Times New Roman"/>
          <w:sz w:val="24"/>
        </w:rPr>
      </w:pPr>
      <w:r w:rsidRPr="00B675B7">
        <w:rPr>
          <w:rFonts w:ascii="Times New Roman" w:hAnsi="Times New Roman"/>
          <w:sz w:val="24"/>
        </w:rPr>
        <w:t>že zaměstnanec je pro toto nebezpečí pojištěn</w:t>
      </w:r>
    </w:p>
    <w:p w14:paraId="3314BE29" w14:textId="77777777" w:rsidR="007C1638" w:rsidRPr="00B675B7" w:rsidRDefault="007C1638" w:rsidP="0056355E">
      <w:pPr>
        <w:pStyle w:val="Bezmezer"/>
        <w:numPr>
          <w:ilvl w:val="0"/>
          <w:numId w:val="52"/>
        </w:numPr>
        <w:ind w:left="1276"/>
        <w:jc w:val="both"/>
        <w:rPr>
          <w:rFonts w:ascii="Times New Roman" w:hAnsi="Times New Roman"/>
          <w:sz w:val="24"/>
        </w:rPr>
      </w:pPr>
      <w:r w:rsidRPr="00B675B7">
        <w:rPr>
          <w:rFonts w:ascii="Times New Roman" w:hAnsi="Times New Roman"/>
          <w:sz w:val="24"/>
        </w:rPr>
        <w:t>předpis náhrady škody, která je po zaměstnanci požadována;</w:t>
      </w:r>
    </w:p>
    <w:p w14:paraId="3DD00795" w14:textId="77777777" w:rsidR="007C1638" w:rsidRPr="00B675B7" w:rsidRDefault="007C1638" w:rsidP="0056355E">
      <w:pPr>
        <w:pStyle w:val="Bezmezer"/>
        <w:numPr>
          <w:ilvl w:val="0"/>
          <w:numId w:val="52"/>
        </w:numPr>
        <w:ind w:left="1276"/>
        <w:jc w:val="both"/>
        <w:rPr>
          <w:rFonts w:ascii="Times New Roman" w:hAnsi="Times New Roman"/>
          <w:sz w:val="24"/>
        </w:rPr>
      </w:pPr>
      <w:r w:rsidRPr="00B675B7">
        <w:rPr>
          <w:rFonts w:ascii="Times New Roman" w:hAnsi="Times New Roman"/>
          <w:sz w:val="24"/>
        </w:rPr>
        <w:t>údaj o délce trvání pracovního poměru (od-do) v průběhu pojistného roku;</w:t>
      </w:r>
    </w:p>
    <w:p w14:paraId="70BFAD0D" w14:textId="77777777" w:rsidR="007C1638" w:rsidRPr="00B675B7" w:rsidRDefault="007C1638" w:rsidP="0056355E">
      <w:pPr>
        <w:pStyle w:val="Bezmezer"/>
        <w:numPr>
          <w:ilvl w:val="0"/>
          <w:numId w:val="52"/>
        </w:numPr>
        <w:ind w:left="1276"/>
        <w:jc w:val="both"/>
        <w:rPr>
          <w:rFonts w:ascii="Times New Roman" w:hAnsi="Times New Roman"/>
          <w:sz w:val="24"/>
        </w:rPr>
      </w:pPr>
      <w:r w:rsidRPr="00B675B7">
        <w:rPr>
          <w:rFonts w:ascii="Times New Roman" w:hAnsi="Times New Roman"/>
          <w:sz w:val="24"/>
        </w:rPr>
        <w:t>výši průměrného měsíčního výdělku před porušením povinnosti, kterým pojištěný způsobil škodu</w:t>
      </w:r>
    </w:p>
    <w:p w14:paraId="045EC855"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Dojde-li ke škodě na dopravním prostředku zaměstnavatele a jeho součástech v souvislosti s řízením tohoto dopravního prostředku, zavazuje se pojistník, pojištěný předložit pojistiteli řidičský průkaz, či jiné profesní osvědčení k ovládání svěřené techniky.</w:t>
      </w:r>
    </w:p>
    <w:p w14:paraId="43381B0D" w14:textId="77777777" w:rsidR="007C1638" w:rsidRPr="00B675B7" w:rsidRDefault="007C1638" w:rsidP="0056355E">
      <w:pPr>
        <w:pStyle w:val="Bezmezer"/>
        <w:numPr>
          <w:ilvl w:val="0"/>
          <w:numId w:val="73"/>
        </w:numPr>
        <w:jc w:val="both"/>
        <w:rPr>
          <w:rFonts w:ascii="Times New Roman" w:hAnsi="Times New Roman"/>
          <w:sz w:val="24"/>
          <w:u w:val="single"/>
        </w:rPr>
      </w:pPr>
      <w:r w:rsidRPr="00B675B7">
        <w:rPr>
          <w:rFonts w:ascii="Times New Roman" w:hAnsi="Times New Roman"/>
          <w:sz w:val="24"/>
          <w:u w:val="single"/>
        </w:rPr>
        <w:t>Pojistné a roční zúčtování pojistného</w:t>
      </w:r>
    </w:p>
    <w:p w14:paraId="5A72A813"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Výše pojistného se v každém pojistném roce stanoví </w:t>
      </w:r>
      <w:r w:rsidRPr="00B675B7">
        <w:rPr>
          <w:rFonts w:ascii="Times New Roman" w:hAnsi="Times New Roman"/>
          <w:b/>
          <w:bCs/>
          <w:sz w:val="24"/>
        </w:rPr>
        <w:t>podle aktuálního počtu zaměstnanců - řidičů</w:t>
      </w:r>
      <w:r w:rsidRPr="00B675B7">
        <w:rPr>
          <w:rFonts w:ascii="Times New Roman" w:hAnsi="Times New Roman"/>
          <w:sz w:val="24"/>
        </w:rPr>
        <w:t>.</w:t>
      </w:r>
    </w:p>
    <w:p w14:paraId="7BA6BF62" w14:textId="77777777" w:rsidR="007C1638" w:rsidRPr="00B675B7" w:rsidRDefault="007C1638" w:rsidP="0056355E">
      <w:pPr>
        <w:pStyle w:val="Bezmezer"/>
        <w:ind w:left="720"/>
        <w:jc w:val="both"/>
        <w:rPr>
          <w:rFonts w:ascii="Times New Roman" w:hAnsi="Times New Roman"/>
          <w:sz w:val="24"/>
        </w:rPr>
      </w:pPr>
    </w:p>
    <w:p w14:paraId="470914AD"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 xml:space="preserve">Pojistník připouští změnu pojistného v souvislosti se změnou počtu zaměstnanců – řidičů. Pokud bude počet zaměstnanců – řidičů navýšen, dojde k zvýšení pojistného v souladu s dohodnutou sazbou. Pokud bude počet zaměstnanců – řidičů snížen, dojde k snížení pojistného. </w:t>
      </w:r>
    </w:p>
    <w:p w14:paraId="426B1746"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Pojistník bude pojistiteli hlásit stav zaměstnanců – řidičů vždy jednou ročně. Pojištění nově zaměstnaných řidičů je v daném pojistném roce pokryto z plateb pro daný pojistný rok.</w:t>
      </w:r>
    </w:p>
    <w:p w14:paraId="2168BDE3" w14:textId="77777777" w:rsidR="007C1638" w:rsidRPr="00B675B7" w:rsidRDefault="007C1638" w:rsidP="0056355E">
      <w:pPr>
        <w:pStyle w:val="Bezmezer"/>
        <w:ind w:left="720"/>
        <w:jc w:val="both"/>
        <w:rPr>
          <w:rFonts w:ascii="Times New Roman" w:hAnsi="Times New Roman"/>
          <w:sz w:val="24"/>
        </w:rPr>
      </w:pPr>
    </w:p>
    <w:p w14:paraId="4A495EB1" w14:textId="77777777" w:rsidR="007C1638" w:rsidRPr="00B675B7" w:rsidRDefault="007C1638" w:rsidP="0056355E">
      <w:pPr>
        <w:pStyle w:val="Bezmezer"/>
        <w:ind w:left="720"/>
        <w:jc w:val="both"/>
        <w:rPr>
          <w:rFonts w:ascii="Times New Roman" w:hAnsi="Times New Roman"/>
          <w:sz w:val="24"/>
        </w:rPr>
      </w:pPr>
      <w:r w:rsidRPr="00B675B7">
        <w:rPr>
          <w:rFonts w:ascii="Times New Roman" w:hAnsi="Times New Roman"/>
          <w:sz w:val="24"/>
        </w:rPr>
        <w:t>Pojistitel se zavazuje zachovat po celou pojistnou dobu stejnou sazbu pojistného (či jinou jednotkovou cenu). Změna sazby v důsledku vývoje cen pojištění se nepřipouští. Výše pojistného je překročitelná pouze při změně limitu/</w:t>
      </w:r>
      <w:proofErr w:type="spellStart"/>
      <w:r w:rsidRPr="00B675B7">
        <w:rPr>
          <w:rFonts w:ascii="Times New Roman" w:hAnsi="Times New Roman"/>
          <w:sz w:val="24"/>
        </w:rPr>
        <w:t>sublimitu</w:t>
      </w:r>
      <w:proofErr w:type="spellEnd"/>
      <w:r w:rsidRPr="00B675B7">
        <w:rPr>
          <w:rFonts w:ascii="Times New Roman" w:hAnsi="Times New Roman"/>
          <w:sz w:val="24"/>
        </w:rPr>
        <w:t xml:space="preserve"> pojistného plnění a rozsahu pojistné ochrany.</w:t>
      </w:r>
    </w:p>
    <w:p w14:paraId="7BC29319" w14:textId="77777777" w:rsidR="007C1638" w:rsidRPr="00B675B7" w:rsidRDefault="007C1638" w:rsidP="0056355E">
      <w:pPr>
        <w:pStyle w:val="Bezmezer"/>
        <w:jc w:val="both"/>
        <w:rPr>
          <w:rStyle w:val="tsubjname"/>
          <w:rFonts w:ascii="Times New Roman" w:hAnsi="Times New Roman"/>
          <w:sz w:val="24"/>
          <w:u w:val="single"/>
        </w:rPr>
      </w:pPr>
    </w:p>
    <w:p w14:paraId="72922E60" w14:textId="77777777" w:rsidR="007C1638" w:rsidRPr="00B675B7" w:rsidRDefault="007C1638" w:rsidP="0056355E">
      <w:pPr>
        <w:pStyle w:val="Bezmezer"/>
        <w:ind w:left="720"/>
        <w:jc w:val="both"/>
        <w:rPr>
          <w:rStyle w:val="tsubjname"/>
          <w:rFonts w:ascii="Times New Roman" w:hAnsi="Times New Roman"/>
          <w:i/>
          <w:iCs/>
          <w:sz w:val="24"/>
          <w:u w:val="single"/>
        </w:rPr>
      </w:pPr>
      <w:r w:rsidRPr="00B675B7">
        <w:rPr>
          <w:rStyle w:val="tsubjname"/>
          <w:rFonts w:ascii="Times New Roman" w:hAnsi="Times New Roman"/>
          <w:i/>
          <w:iCs/>
          <w:sz w:val="24"/>
          <w:u w:val="single"/>
        </w:rPr>
        <w:t>Poznámka:</w:t>
      </w:r>
    </w:p>
    <w:p w14:paraId="6D0A024C" w14:textId="77777777" w:rsidR="007C1638" w:rsidRPr="00B675B7" w:rsidRDefault="007C1638" w:rsidP="0056355E">
      <w:pPr>
        <w:pStyle w:val="Bezmezer"/>
        <w:ind w:left="720"/>
        <w:jc w:val="both"/>
        <w:rPr>
          <w:rStyle w:val="tsubjname"/>
          <w:rFonts w:ascii="Times New Roman" w:hAnsi="Times New Roman"/>
          <w:i/>
          <w:iCs/>
          <w:sz w:val="24"/>
        </w:rPr>
      </w:pPr>
      <w:r w:rsidRPr="00B675B7">
        <w:rPr>
          <w:rStyle w:val="tsubjname"/>
          <w:rFonts w:ascii="Times New Roman" w:hAnsi="Times New Roman"/>
          <w:i/>
          <w:iCs/>
          <w:sz w:val="24"/>
        </w:rPr>
        <w:t xml:space="preserve">Zadavatel požaduje stanovit </w:t>
      </w:r>
      <w:r w:rsidRPr="00B675B7">
        <w:rPr>
          <w:rStyle w:val="tsubjname"/>
          <w:rFonts w:ascii="Times New Roman" w:hAnsi="Times New Roman"/>
          <w:b/>
          <w:bCs/>
          <w:i/>
          <w:iCs/>
          <w:sz w:val="24"/>
        </w:rPr>
        <w:t>sazbu pojistného za jednoho pojištěného zaměstnance - řidiče</w:t>
      </w:r>
      <w:r w:rsidRPr="00B675B7">
        <w:rPr>
          <w:rStyle w:val="tsubjname"/>
          <w:rFonts w:ascii="Times New Roman" w:hAnsi="Times New Roman"/>
          <w:i/>
          <w:iCs/>
          <w:sz w:val="24"/>
        </w:rPr>
        <w:t xml:space="preserve"> - výše pojistného se v každém pojistném roce stanoví podle aktuálního počtu zaměstnanců - řidičů. Údaj bude zadavatel hlásit 1x ročně, ideálně před „výročním datem“ pojistné smlouvy.</w:t>
      </w:r>
    </w:p>
    <w:p w14:paraId="34070D54" w14:textId="77777777" w:rsidR="007C1638" w:rsidRDefault="007C1638" w:rsidP="0056355E">
      <w:pPr>
        <w:pStyle w:val="Bezmezer"/>
        <w:ind w:left="720"/>
        <w:jc w:val="both"/>
        <w:rPr>
          <w:rStyle w:val="tsubjname"/>
          <w:rFonts w:ascii="Times New Roman" w:hAnsi="Times New Roman"/>
          <w:i/>
          <w:iCs/>
          <w:sz w:val="24"/>
        </w:rPr>
      </w:pPr>
      <w:r w:rsidRPr="00B675B7">
        <w:rPr>
          <w:rStyle w:val="tsubjname"/>
          <w:rFonts w:ascii="Times New Roman" w:hAnsi="Times New Roman"/>
          <w:i/>
          <w:iCs/>
          <w:sz w:val="24"/>
        </w:rPr>
        <w:t xml:space="preserve">Aktuální stav zaměstnanců - řidičů (stav leden 2022) je </w:t>
      </w:r>
      <w:r w:rsidRPr="00B675B7">
        <w:rPr>
          <w:rStyle w:val="tsubjname"/>
          <w:rFonts w:ascii="Times New Roman" w:hAnsi="Times New Roman"/>
          <w:b/>
          <w:bCs/>
          <w:i/>
          <w:iCs/>
          <w:sz w:val="24"/>
        </w:rPr>
        <w:t>123</w:t>
      </w:r>
      <w:r w:rsidRPr="00B675B7">
        <w:rPr>
          <w:rStyle w:val="tsubjname"/>
          <w:rFonts w:ascii="Times New Roman" w:hAnsi="Times New Roman"/>
          <w:i/>
          <w:iCs/>
          <w:sz w:val="24"/>
        </w:rPr>
        <w:t>.</w:t>
      </w:r>
    </w:p>
    <w:p w14:paraId="0D9722C4" w14:textId="77777777" w:rsidR="0056355E" w:rsidRPr="00B675B7" w:rsidRDefault="0056355E" w:rsidP="0056355E">
      <w:pPr>
        <w:pStyle w:val="Bezmezer"/>
        <w:ind w:left="720"/>
        <w:jc w:val="both"/>
        <w:rPr>
          <w:rStyle w:val="tsubjname"/>
          <w:rFonts w:ascii="Times New Roman" w:hAnsi="Times New Roman"/>
          <w:i/>
          <w:iCs/>
          <w:sz w:val="24"/>
        </w:rPr>
      </w:pPr>
    </w:p>
    <w:p w14:paraId="7A1D651C" w14:textId="77777777" w:rsidR="007C1638" w:rsidRPr="0056355E" w:rsidRDefault="007C1638" w:rsidP="0056355E">
      <w:pPr>
        <w:pStyle w:val="Nzev"/>
        <w:jc w:val="left"/>
        <w:rPr>
          <w:rFonts w:ascii="Times New Roman" w:hAnsi="Times New Roman"/>
          <w:sz w:val="24"/>
          <w:szCs w:val="24"/>
          <w:u w:val="single"/>
        </w:rPr>
      </w:pPr>
      <w:r w:rsidRPr="0056355E">
        <w:rPr>
          <w:rFonts w:ascii="Times New Roman" w:hAnsi="Times New Roman"/>
          <w:sz w:val="24"/>
          <w:szCs w:val="24"/>
          <w:u w:val="single"/>
        </w:rPr>
        <w:t>Další požadavky</w:t>
      </w:r>
    </w:p>
    <w:p w14:paraId="54BCCDF2" w14:textId="77777777" w:rsidR="007C1638" w:rsidRPr="00B675B7" w:rsidRDefault="007C1638" w:rsidP="007C1638">
      <w:pPr>
        <w:rPr>
          <w:rFonts w:ascii="Times New Roman" w:hAnsi="Times New Roman"/>
          <w:b/>
          <w:sz w:val="24"/>
          <w:u w:val="single"/>
        </w:rPr>
      </w:pPr>
    </w:p>
    <w:p w14:paraId="6A35909B" w14:textId="77777777" w:rsidR="007C1638" w:rsidRPr="00B675B7" w:rsidRDefault="007C1638" w:rsidP="007C1638">
      <w:pPr>
        <w:rPr>
          <w:rFonts w:ascii="Times New Roman" w:hAnsi="Times New Roman"/>
          <w:bCs/>
          <w:sz w:val="24"/>
        </w:rPr>
      </w:pPr>
    </w:p>
    <w:p w14:paraId="23F98664" w14:textId="77777777" w:rsidR="007C1638" w:rsidRPr="00B675B7" w:rsidRDefault="007C1638" w:rsidP="0056355E">
      <w:pPr>
        <w:jc w:val="both"/>
        <w:rPr>
          <w:rFonts w:ascii="Times New Roman" w:hAnsi="Times New Roman"/>
          <w:bCs/>
          <w:sz w:val="24"/>
        </w:rPr>
      </w:pPr>
      <w:r w:rsidRPr="00B675B7">
        <w:rPr>
          <w:rFonts w:ascii="Times New Roman" w:hAnsi="Times New Roman"/>
          <w:bCs/>
          <w:sz w:val="24"/>
        </w:rPr>
        <w:t>Návrh pojistné smlouvy musí obsahovat údaje o bonifikaci za příznivý škodní průběh vyjádřenou v %.</w:t>
      </w:r>
    </w:p>
    <w:p w14:paraId="36A57C60" w14:textId="77777777" w:rsidR="007C1638" w:rsidRPr="00B675B7" w:rsidRDefault="007C1638" w:rsidP="0056355E">
      <w:pPr>
        <w:jc w:val="both"/>
        <w:rPr>
          <w:rFonts w:ascii="Times New Roman" w:hAnsi="Times New Roman"/>
          <w:bCs/>
          <w:sz w:val="24"/>
        </w:rPr>
      </w:pPr>
    </w:p>
    <w:p w14:paraId="05A144BF" w14:textId="77777777" w:rsidR="007C1638" w:rsidRPr="00B675B7" w:rsidRDefault="007C1638" w:rsidP="0056355E">
      <w:pPr>
        <w:pStyle w:val="Bezmezer"/>
        <w:jc w:val="both"/>
        <w:rPr>
          <w:rFonts w:ascii="Times New Roman" w:hAnsi="Times New Roman"/>
          <w:iCs/>
          <w:sz w:val="24"/>
          <w:u w:val="single"/>
        </w:rPr>
      </w:pPr>
      <w:r w:rsidRPr="00B675B7">
        <w:rPr>
          <w:rFonts w:ascii="Times New Roman" w:hAnsi="Times New Roman"/>
          <w:iCs/>
          <w:sz w:val="24"/>
          <w:u w:val="single"/>
        </w:rPr>
        <w:lastRenderedPageBreak/>
        <w:t>Návrh</w:t>
      </w:r>
      <w:r w:rsidRPr="00B675B7">
        <w:rPr>
          <w:rFonts w:ascii="Times New Roman" w:hAnsi="Times New Roman"/>
          <w:iCs/>
          <w:sz w:val="24"/>
        </w:rPr>
        <w:t xml:space="preserve"> znění ujednání o bonifikaci a </w:t>
      </w:r>
      <w:r w:rsidRPr="00B675B7">
        <w:rPr>
          <w:rFonts w:ascii="Times New Roman" w:hAnsi="Times New Roman"/>
          <w:iCs/>
          <w:sz w:val="24"/>
          <w:u w:val="single"/>
        </w:rPr>
        <w:t>minimální výše</w:t>
      </w:r>
      <w:r w:rsidRPr="00B675B7">
        <w:rPr>
          <w:rFonts w:ascii="Times New Roman" w:hAnsi="Times New Roman"/>
          <w:iCs/>
          <w:sz w:val="24"/>
        </w:rPr>
        <w:t xml:space="preserve"> bonifikace:</w:t>
      </w:r>
    </w:p>
    <w:p w14:paraId="16D70D02" w14:textId="77777777" w:rsidR="007C1638" w:rsidRPr="00B675B7" w:rsidRDefault="007C1638" w:rsidP="0056355E">
      <w:pPr>
        <w:pStyle w:val="Bezmezer"/>
        <w:jc w:val="both"/>
        <w:rPr>
          <w:rFonts w:ascii="Times New Roman" w:hAnsi="Times New Roman"/>
          <w:iCs/>
          <w:sz w:val="24"/>
          <w:u w:val="single"/>
        </w:rPr>
      </w:pPr>
    </w:p>
    <w:p w14:paraId="531AD35A" w14:textId="77777777" w:rsidR="007C1638" w:rsidRPr="00B675B7" w:rsidRDefault="007C1638" w:rsidP="0056355E">
      <w:pPr>
        <w:jc w:val="both"/>
        <w:rPr>
          <w:rFonts w:ascii="Times New Roman" w:hAnsi="Times New Roman"/>
          <w:bCs/>
          <w:sz w:val="24"/>
        </w:rPr>
      </w:pPr>
    </w:p>
    <w:p w14:paraId="472B046D" w14:textId="77777777" w:rsidR="007C1638" w:rsidRPr="00B675B7" w:rsidRDefault="007C1638" w:rsidP="0056355E">
      <w:pPr>
        <w:numPr>
          <w:ilvl w:val="0"/>
          <w:numId w:val="38"/>
        </w:numPr>
        <w:jc w:val="both"/>
        <w:rPr>
          <w:rFonts w:ascii="Times New Roman" w:hAnsi="Times New Roman"/>
          <w:b/>
          <w:sz w:val="24"/>
          <w:u w:val="single"/>
        </w:rPr>
      </w:pPr>
      <w:r w:rsidRPr="00B675B7">
        <w:rPr>
          <w:rFonts w:ascii="Times New Roman" w:hAnsi="Times New Roman"/>
          <w:b/>
          <w:sz w:val="24"/>
          <w:u w:val="single"/>
        </w:rPr>
        <w:t>Ujednání o bonifikaci</w:t>
      </w:r>
    </w:p>
    <w:p w14:paraId="5855B68B" w14:textId="77777777" w:rsidR="007C1638" w:rsidRPr="00B675B7" w:rsidRDefault="007C1638" w:rsidP="0056355E">
      <w:pPr>
        <w:ind w:left="720"/>
        <w:jc w:val="both"/>
        <w:rPr>
          <w:rFonts w:ascii="Times New Roman" w:hAnsi="Times New Roman"/>
          <w:b/>
          <w:sz w:val="24"/>
          <w:u w:val="single"/>
        </w:rPr>
      </w:pPr>
    </w:p>
    <w:p w14:paraId="6B48D061" w14:textId="77777777" w:rsidR="007C1638" w:rsidRPr="00B675B7" w:rsidRDefault="007C1638" w:rsidP="0056355E">
      <w:pPr>
        <w:pStyle w:val="Bezmezer"/>
        <w:ind w:left="720"/>
        <w:jc w:val="both"/>
        <w:rPr>
          <w:rFonts w:ascii="Times New Roman" w:hAnsi="Times New Roman"/>
          <w:iCs/>
          <w:sz w:val="24"/>
        </w:rPr>
      </w:pPr>
      <w:r w:rsidRPr="00B675B7">
        <w:rPr>
          <w:rFonts w:ascii="Times New Roman" w:hAnsi="Times New Roman"/>
          <w:iCs/>
          <w:sz w:val="24"/>
        </w:rPr>
        <w:t xml:space="preserve">Pojistitel na základě písemné žádosti pojistníka provede vyhodnocení </w:t>
      </w:r>
      <w:proofErr w:type="spellStart"/>
      <w:r w:rsidRPr="00B675B7">
        <w:rPr>
          <w:rFonts w:ascii="Times New Roman" w:hAnsi="Times New Roman"/>
          <w:iCs/>
          <w:sz w:val="24"/>
        </w:rPr>
        <w:t>škodního</w:t>
      </w:r>
      <w:proofErr w:type="spellEnd"/>
      <w:r w:rsidRPr="00B675B7">
        <w:rPr>
          <w:rFonts w:ascii="Times New Roman" w:hAnsi="Times New Roman"/>
          <w:iCs/>
          <w:sz w:val="24"/>
        </w:rPr>
        <w:t xml:space="preserve"> průběhu pojistné smlouvy za hodnocené období, kterým je jeden pojistný rok. Bude-li skutečné škodní procento pojistné smlouvy nižší nebo rovno smluvně stanovenému procentu, přizná pojistitel bonifikaci vypočtenou ze zaplaceného pojistného dle níže uvedené specifikace. </w:t>
      </w:r>
    </w:p>
    <w:p w14:paraId="636F09EE" w14:textId="77777777" w:rsidR="007C1638" w:rsidRPr="00B675B7" w:rsidRDefault="007C1638" w:rsidP="0056355E">
      <w:pPr>
        <w:pStyle w:val="Bezmezer"/>
        <w:ind w:left="720"/>
        <w:jc w:val="both"/>
        <w:rPr>
          <w:rFonts w:ascii="Times New Roman" w:hAnsi="Times New Roman"/>
          <w:iCs/>
          <w:sz w:val="24"/>
        </w:rPr>
      </w:pPr>
    </w:p>
    <w:p w14:paraId="35DCD07E" w14:textId="77777777" w:rsidR="007C1638" w:rsidRPr="00B675B7" w:rsidRDefault="007C1638" w:rsidP="0056355E">
      <w:pPr>
        <w:pStyle w:val="Bezmezer"/>
        <w:ind w:left="720"/>
        <w:jc w:val="both"/>
        <w:rPr>
          <w:rFonts w:ascii="Times New Roman" w:hAnsi="Times New Roman"/>
          <w:i/>
          <w:sz w:val="24"/>
          <w:u w:val="single"/>
        </w:rPr>
      </w:pPr>
      <w:bookmarkStart w:id="14" w:name="_Hlk101366010"/>
      <w:r w:rsidRPr="00B675B7">
        <w:rPr>
          <w:rFonts w:ascii="Times New Roman" w:hAnsi="Times New Roman"/>
          <w:i/>
          <w:sz w:val="24"/>
          <w:u w:val="single"/>
        </w:rPr>
        <w:t>Minimální výše bonifikace:</w:t>
      </w:r>
    </w:p>
    <w:p w14:paraId="7337543A" w14:textId="77777777" w:rsidR="007C1638" w:rsidRPr="00B675B7" w:rsidRDefault="007C1638" w:rsidP="0056355E">
      <w:pPr>
        <w:pStyle w:val="Bezmezer"/>
        <w:numPr>
          <w:ilvl w:val="0"/>
          <w:numId w:val="37"/>
        </w:numPr>
        <w:ind w:left="1134" w:hanging="283"/>
        <w:jc w:val="both"/>
        <w:rPr>
          <w:rFonts w:ascii="Times New Roman" w:hAnsi="Times New Roman"/>
          <w:i/>
          <w:sz w:val="24"/>
        </w:rPr>
      </w:pPr>
      <w:r w:rsidRPr="00B675B7">
        <w:rPr>
          <w:rFonts w:ascii="Times New Roman" w:hAnsi="Times New Roman"/>
          <w:i/>
          <w:sz w:val="24"/>
        </w:rPr>
        <w:t xml:space="preserve">škodní průběh </w:t>
      </w:r>
      <w:r w:rsidRPr="00B675B7">
        <w:rPr>
          <w:rFonts w:ascii="Times New Roman" w:hAnsi="Times New Roman"/>
          <w:b/>
          <w:i/>
          <w:sz w:val="24"/>
        </w:rPr>
        <w:t>do 5,00%</w:t>
      </w:r>
      <w:r w:rsidRPr="00B675B7">
        <w:rPr>
          <w:rFonts w:ascii="Times New Roman" w:hAnsi="Times New Roman"/>
          <w:i/>
          <w:sz w:val="24"/>
        </w:rPr>
        <w:t xml:space="preserve">  -  výše bonifikace: </w:t>
      </w:r>
      <w:r w:rsidRPr="00B675B7">
        <w:rPr>
          <w:rFonts w:ascii="Times New Roman" w:hAnsi="Times New Roman"/>
          <w:b/>
          <w:i/>
          <w:sz w:val="24"/>
        </w:rPr>
        <w:t>15%</w:t>
      </w:r>
      <w:r w:rsidRPr="00B675B7">
        <w:rPr>
          <w:rFonts w:ascii="Times New Roman" w:hAnsi="Times New Roman"/>
          <w:i/>
          <w:sz w:val="24"/>
        </w:rPr>
        <w:t xml:space="preserve"> ze zaplaceného pojistného</w:t>
      </w:r>
    </w:p>
    <w:p w14:paraId="2CA728D6" w14:textId="77777777" w:rsidR="007C1638" w:rsidRPr="00B675B7" w:rsidRDefault="007C1638" w:rsidP="0056355E">
      <w:pPr>
        <w:pStyle w:val="Bezmezer"/>
        <w:numPr>
          <w:ilvl w:val="0"/>
          <w:numId w:val="37"/>
        </w:numPr>
        <w:ind w:left="1134" w:hanging="283"/>
        <w:jc w:val="both"/>
        <w:rPr>
          <w:rFonts w:ascii="Times New Roman" w:hAnsi="Times New Roman"/>
          <w:i/>
          <w:sz w:val="24"/>
        </w:rPr>
      </w:pPr>
      <w:r w:rsidRPr="00B675B7">
        <w:rPr>
          <w:rFonts w:ascii="Times New Roman" w:hAnsi="Times New Roman"/>
          <w:i/>
          <w:sz w:val="24"/>
        </w:rPr>
        <w:t xml:space="preserve">škodní průběh </w:t>
      </w:r>
      <w:r w:rsidRPr="00B675B7">
        <w:rPr>
          <w:rFonts w:ascii="Times New Roman" w:hAnsi="Times New Roman"/>
          <w:b/>
          <w:i/>
          <w:sz w:val="24"/>
        </w:rPr>
        <w:t>od 5,01% do 10,00%</w:t>
      </w:r>
      <w:r w:rsidRPr="00B675B7">
        <w:rPr>
          <w:rFonts w:ascii="Times New Roman" w:hAnsi="Times New Roman"/>
          <w:i/>
          <w:sz w:val="24"/>
        </w:rPr>
        <w:t xml:space="preserve">  -  výše bonifikace: </w:t>
      </w:r>
      <w:r w:rsidRPr="00B675B7">
        <w:rPr>
          <w:rFonts w:ascii="Times New Roman" w:hAnsi="Times New Roman"/>
          <w:b/>
          <w:i/>
          <w:sz w:val="24"/>
        </w:rPr>
        <w:t>10%</w:t>
      </w:r>
      <w:r w:rsidRPr="00B675B7">
        <w:rPr>
          <w:rFonts w:ascii="Times New Roman" w:hAnsi="Times New Roman"/>
          <w:i/>
          <w:sz w:val="24"/>
        </w:rPr>
        <w:t> ze zaplaceného pojistného</w:t>
      </w:r>
    </w:p>
    <w:p w14:paraId="23D665A6" w14:textId="77777777" w:rsidR="007C1638" w:rsidRPr="00B675B7" w:rsidRDefault="007C1638" w:rsidP="0056355E">
      <w:pPr>
        <w:pStyle w:val="Bezmezer"/>
        <w:numPr>
          <w:ilvl w:val="0"/>
          <w:numId w:val="37"/>
        </w:numPr>
        <w:ind w:left="1134" w:hanging="283"/>
        <w:jc w:val="both"/>
        <w:rPr>
          <w:rFonts w:ascii="Times New Roman" w:hAnsi="Times New Roman"/>
          <w:i/>
          <w:sz w:val="24"/>
        </w:rPr>
      </w:pPr>
      <w:r w:rsidRPr="00B675B7">
        <w:rPr>
          <w:rFonts w:ascii="Times New Roman" w:hAnsi="Times New Roman"/>
          <w:i/>
          <w:sz w:val="24"/>
        </w:rPr>
        <w:t xml:space="preserve">škodní průběh </w:t>
      </w:r>
      <w:r w:rsidRPr="00B675B7">
        <w:rPr>
          <w:rFonts w:ascii="Times New Roman" w:hAnsi="Times New Roman"/>
          <w:b/>
          <w:i/>
          <w:sz w:val="24"/>
        </w:rPr>
        <w:t>od 10,01% do 20,00%</w:t>
      </w:r>
      <w:r w:rsidRPr="00B675B7">
        <w:rPr>
          <w:rFonts w:ascii="Times New Roman" w:hAnsi="Times New Roman"/>
          <w:i/>
          <w:sz w:val="24"/>
        </w:rPr>
        <w:t xml:space="preserve">  -  výše bonifikace: </w:t>
      </w:r>
      <w:r w:rsidRPr="00B675B7">
        <w:rPr>
          <w:rFonts w:ascii="Times New Roman" w:hAnsi="Times New Roman"/>
          <w:b/>
          <w:i/>
          <w:sz w:val="24"/>
        </w:rPr>
        <w:t>5%</w:t>
      </w:r>
      <w:r w:rsidRPr="00B675B7">
        <w:rPr>
          <w:rFonts w:ascii="Times New Roman" w:hAnsi="Times New Roman"/>
          <w:i/>
          <w:sz w:val="24"/>
        </w:rPr>
        <w:t xml:space="preserve"> ze zaplaceného pojistného</w:t>
      </w:r>
    </w:p>
    <w:bookmarkEnd w:id="14"/>
    <w:p w14:paraId="730644DA" w14:textId="77777777" w:rsidR="007C1638" w:rsidRPr="00B675B7" w:rsidRDefault="007C1638" w:rsidP="0056355E">
      <w:pPr>
        <w:jc w:val="both"/>
        <w:rPr>
          <w:rFonts w:ascii="Times New Roman" w:hAnsi="Times New Roman"/>
          <w:b/>
          <w:sz w:val="24"/>
        </w:rPr>
      </w:pPr>
    </w:p>
    <w:p w14:paraId="528C5E33" w14:textId="77777777" w:rsidR="007C1638" w:rsidRPr="00B675B7" w:rsidRDefault="007C1638" w:rsidP="0056355E">
      <w:pPr>
        <w:ind w:left="720"/>
        <w:jc w:val="both"/>
        <w:rPr>
          <w:rFonts w:ascii="Times New Roman" w:hAnsi="Times New Roman"/>
          <w:sz w:val="24"/>
        </w:rPr>
      </w:pPr>
      <w:r w:rsidRPr="00B675B7">
        <w:rPr>
          <w:rFonts w:ascii="Times New Roman" w:hAnsi="Times New Roman"/>
          <w:sz w:val="24"/>
        </w:rPr>
        <w:t xml:space="preserve">Pojistitel vyhodnotí škodní průběh pojistné smlouvy za uplynulý pojistný rok nejpozději do 3 měsíců od ukončení tohoto pojistného roku a bonifikaci poukáže pojistníkovi jednorázově do 1 měsíce po jejím přiznání. </w:t>
      </w:r>
    </w:p>
    <w:p w14:paraId="6E069FDE" w14:textId="77777777" w:rsidR="007C1638" w:rsidRPr="00B675B7" w:rsidRDefault="007C1638" w:rsidP="0056355E">
      <w:pPr>
        <w:ind w:left="720"/>
        <w:jc w:val="both"/>
        <w:rPr>
          <w:rFonts w:ascii="Times New Roman" w:hAnsi="Times New Roman"/>
          <w:sz w:val="24"/>
        </w:rPr>
      </w:pPr>
    </w:p>
    <w:p w14:paraId="0F300395" w14:textId="77777777" w:rsidR="007C1638" w:rsidRPr="00B675B7" w:rsidRDefault="007C1638" w:rsidP="0056355E">
      <w:pPr>
        <w:ind w:left="720"/>
        <w:jc w:val="both"/>
        <w:rPr>
          <w:rFonts w:ascii="Times New Roman" w:hAnsi="Times New Roman"/>
          <w:sz w:val="24"/>
        </w:rPr>
      </w:pPr>
      <w:r w:rsidRPr="00B675B7">
        <w:rPr>
          <w:rFonts w:ascii="Times New Roman" w:hAnsi="Times New Roman"/>
          <w:sz w:val="24"/>
        </w:rPr>
        <w:t xml:space="preserve">Škodným průběhem se rozumí v procentech vyjádřený poměr mezi vyplaceným pojistným plněním (vč. rezervy na škody vzniklé, nahlášené, ale v době poskytnutí bonifikace nevyplacené) a přijatým pojistným, přičemž vyplacené pojistné plnění i přijaté pojistné jsou vztahovány k témuž pojistnému roku. Pro výpočet škodného průběhu se do vyplaceného pojistného plnění započítávají přijaté regresy. </w:t>
      </w:r>
    </w:p>
    <w:p w14:paraId="40062F64" w14:textId="77777777" w:rsidR="007C1638" w:rsidRPr="00B675B7" w:rsidRDefault="007C1638" w:rsidP="0056355E">
      <w:pPr>
        <w:ind w:left="720"/>
        <w:jc w:val="both"/>
        <w:rPr>
          <w:rFonts w:ascii="Times New Roman" w:hAnsi="Times New Roman"/>
          <w:sz w:val="24"/>
        </w:rPr>
      </w:pPr>
    </w:p>
    <w:p w14:paraId="4854D503" w14:textId="77777777" w:rsidR="007C1638" w:rsidRDefault="007C1638" w:rsidP="0056355E">
      <w:pPr>
        <w:ind w:left="720"/>
        <w:jc w:val="both"/>
        <w:rPr>
          <w:rFonts w:ascii="Times New Roman" w:hAnsi="Times New Roman"/>
          <w:sz w:val="24"/>
        </w:rPr>
      </w:pPr>
      <w:r w:rsidRPr="00B675B7">
        <w:rPr>
          <w:rFonts w:ascii="Times New Roman" w:hAnsi="Times New Roman"/>
          <w:sz w:val="24"/>
        </w:rPr>
        <w:t>Dále se ujednává, že je-li pojistiteli po výplatě bonifikace oznámena pojistná událost, jejímž důsledkem by bylo takové zvýšení předmětného škodného průběhu, které by nárok na bonifikaci rušilo, je pojistník povinen poskytnutou bonifikaci vrátit na účet pojistitele.</w:t>
      </w:r>
    </w:p>
    <w:p w14:paraId="797CAB14" w14:textId="77777777" w:rsidR="0056355E" w:rsidRDefault="0056355E" w:rsidP="0056355E">
      <w:pPr>
        <w:ind w:left="720"/>
        <w:jc w:val="both"/>
        <w:rPr>
          <w:rFonts w:ascii="Times New Roman" w:hAnsi="Times New Roman"/>
          <w:sz w:val="24"/>
        </w:rPr>
      </w:pPr>
    </w:p>
    <w:p w14:paraId="3EBC1A0C" w14:textId="77777777" w:rsidR="007C1638" w:rsidRPr="00B675B7" w:rsidRDefault="007C1638" w:rsidP="007C1638">
      <w:pPr>
        <w:pStyle w:val="Nzev"/>
        <w:jc w:val="left"/>
        <w:rPr>
          <w:rFonts w:ascii="Times New Roman" w:hAnsi="Times New Roman"/>
          <w:sz w:val="24"/>
          <w:szCs w:val="24"/>
        </w:rPr>
      </w:pPr>
      <w:r w:rsidRPr="00B675B7">
        <w:rPr>
          <w:rFonts w:ascii="Times New Roman" w:hAnsi="Times New Roman"/>
          <w:sz w:val="24"/>
          <w:szCs w:val="24"/>
        </w:rPr>
        <w:t>Škodní průběh – souhrnný přehled pojistných událostí</w:t>
      </w:r>
    </w:p>
    <w:p w14:paraId="51401AE5" w14:textId="77777777" w:rsidR="007C1638" w:rsidRPr="00B675B7" w:rsidRDefault="007C1638" w:rsidP="007C1638">
      <w:pPr>
        <w:rPr>
          <w:rFonts w:ascii="Times New Roman" w:hAnsi="Times New Roman"/>
          <w:sz w:val="24"/>
          <w:highlight w:val="cyan"/>
        </w:rPr>
      </w:pPr>
    </w:p>
    <w:p w14:paraId="2354A98C" w14:textId="77777777" w:rsidR="007C1638" w:rsidRPr="00B675B7" w:rsidRDefault="007C1638" w:rsidP="007C1638">
      <w:pPr>
        <w:rPr>
          <w:rFonts w:ascii="Times New Roman" w:hAnsi="Times New Roman"/>
          <w:sz w:val="24"/>
        </w:rPr>
      </w:pPr>
    </w:p>
    <w:p w14:paraId="01F917FC" w14:textId="77777777" w:rsidR="007C1638" w:rsidRPr="00B675B7" w:rsidRDefault="007C1638" w:rsidP="007C1638">
      <w:pPr>
        <w:rPr>
          <w:rFonts w:ascii="Times New Roman" w:hAnsi="Times New Roman"/>
          <w:b/>
          <w:sz w:val="24"/>
        </w:rPr>
      </w:pPr>
      <w:r w:rsidRPr="00B675B7">
        <w:rPr>
          <w:rFonts w:ascii="Times New Roman" w:hAnsi="Times New Roman"/>
          <w:b/>
          <w:sz w:val="24"/>
        </w:rPr>
        <w:t>Souhrnný přehled pojistných událostí společnosti Krajská zdravotní, a.s. - za poslední 4 roky</w:t>
      </w:r>
    </w:p>
    <w:p w14:paraId="4C19D3E5" w14:textId="77777777" w:rsidR="007C1638" w:rsidRPr="00B675B7" w:rsidRDefault="007C1638" w:rsidP="007C1638">
      <w:pPr>
        <w:rPr>
          <w:rFonts w:ascii="Times New Roman" w:hAnsi="Times New Roman"/>
          <w:b/>
          <w:sz w:val="24"/>
        </w:rPr>
      </w:pPr>
    </w:p>
    <w:tbl>
      <w:tblPr>
        <w:tblW w:w="924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1"/>
        <w:gridCol w:w="1542"/>
        <w:gridCol w:w="1386"/>
        <w:gridCol w:w="1849"/>
        <w:gridCol w:w="1849"/>
      </w:tblGrid>
      <w:tr w:rsidR="00B675B7" w:rsidRPr="00B675B7" w14:paraId="720474F9" w14:textId="77777777" w:rsidTr="00B675B7">
        <w:trPr>
          <w:trHeight w:val="698"/>
          <w:tblHeader/>
        </w:trPr>
        <w:tc>
          <w:tcPr>
            <w:tcW w:w="2621" w:type="dxa"/>
            <w:shd w:val="clear" w:color="auto" w:fill="FBE4D5" w:themeFill="accent2" w:themeFillTint="33"/>
            <w:tcMar>
              <w:top w:w="85" w:type="dxa"/>
              <w:left w:w="85" w:type="dxa"/>
              <w:bottom w:w="85" w:type="dxa"/>
              <w:right w:w="85" w:type="dxa"/>
            </w:tcMar>
            <w:vAlign w:val="center"/>
            <w:hideMark/>
          </w:tcPr>
          <w:p w14:paraId="15E2DEA0"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Druh pojištění</w:t>
            </w:r>
          </w:p>
        </w:tc>
        <w:tc>
          <w:tcPr>
            <w:tcW w:w="1542" w:type="dxa"/>
            <w:shd w:val="clear" w:color="auto" w:fill="FBE4D5" w:themeFill="accent2" w:themeFillTint="33"/>
            <w:tcMar>
              <w:top w:w="85" w:type="dxa"/>
              <w:left w:w="85" w:type="dxa"/>
              <w:bottom w:w="85" w:type="dxa"/>
              <w:right w:w="85" w:type="dxa"/>
            </w:tcMar>
            <w:vAlign w:val="center"/>
            <w:hideMark/>
          </w:tcPr>
          <w:p w14:paraId="3B834FDB"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rok</w:t>
            </w:r>
          </w:p>
        </w:tc>
        <w:tc>
          <w:tcPr>
            <w:tcW w:w="1386" w:type="dxa"/>
            <w:shd w:val="clear" w:color="auto" w:fill="FBE4D5" w:themeFill="accent2" w:themeFillTint="33"/>
            <w:tcMar>
              <w:top w:w="85" w:type="dxa"/>
              <w:left w:w="85" w:type="dxa"/>
              <w:bottom w:w="85" w:type="dxa"/>
              <w:right w:w="85" w:type="dxa"/>
            </w:tcMar>
            <w:vAlign w:val="center"/>
            <w:hideMark/>
          </w:tcPr>
          <w:p w14:paraId="379B5316"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počet pojistných událostí</w:t>
            </w:r>
          </w:p>
        </w:tc>
        <w:tc>
          <w:tcPr>
            <w:tcW w:w="1849" w:type="dxa"/>
            <w:shd w:val="clear" w:color="auto" w:fill="FBE4D5" w:themeFill="accent2" w:themeFillTint="33"/>
            <w:tcMar>
              <w:top w:w="85" w:type="dxa"/>
              <w:left w:w="85" w:type="dxa"/>
              <w:bottom w:w="85" w:type="dxa"/>
              <w:right w:w="85" w:type="dxa"/>
            </w:tcMar>
            <w:vAlign w:val="center"/>
            <w:hideMark/>
          </w:tcPr>
          <w:p w14:paraId="5CCF3441"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rezervy</w:t>
            </w:r>
          </w:p>
        </w:tc>
        <w:tc>
          <w:tcPr>
            <w:tcW w:w="1849" w:type="dxa"/>
            <w:shd w:val="clear" w:color="auto" w:fill="FBE4D5" w:themeFill="accent2" w:themeFillTint="33"/>
            <w:tcMar>
              <w:top w:w="85" w:type="dxa"/>
              <w:left w:w="85" w:type="dxa"/>
              <w:bottom w:w="85" w:type="dxa"/>
              <w:right w:w="85" w:type="dxa"/>
            </w:tcMar>
            <w:vAlign w:val="center"/>
            <w:hideMark/>
          </w:tcPr>
          <w:p w14:paraId="14148379"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vyplacené pojistné plnění</w:t>
            </w:r>
          </w:p>
        </w:tc>
      </w:tr>
      <w:tr w:rsidR="00B675B7" w:rsidRPr="00B675B7" w14:paraId="7F4460B1" w14:textId="77777777" w:rsidTr="00B675B7">
        <w:trPr>
          <w:trHeight w:hRule="exact" w:val="340"/>
        </w:trPr>
        <w:tc>
          <w:tcPr>
            <w:tcW w:w="0" w:type="auto"/>
            <w:vMerge w:val="restart"/>
            <w:shd w:val="clear" w:color="auto" w:fill="DEEAF6" w:themeFill="accent5" w:themeFillTint="33"/>
            <w:vAlign w:val="center"/>
            <w:hideMark/>
          </w:tcPr>
          <w:p w14:paraId="30086141" w14:textId="77777777" w:rsidR="007C1638" w:rsidRPr="00B675B7" w:rsidRDefault="007C1638" w:rsidP="00BB7DA0">
            <w:pPr>
              <w:rPr>
                <w:rFonts w:ascii="Times New Roman" w:hAnsi="Times New Roman"/>
                <w:b/>
                <w:bCs/>
                <w:sz w:val="24"/>
              </w:rPr>
            </w:pPr>
            <w:r w:rsidRPr="00B675B7">
              <w:rPr>
                <w:rFonts w:ascii="Times New Roman" w:hAnsi="Times New Roman"/>
                <w:b/>
                <w:bCs/>
                <w:sz w:val="24"/>
              </w:rPr>
              <w:t>Pojištění majetku</w:t>
            </w:r>
          </w:p>
        </w:tc>
        <w:tc>
          <w:tcPr>
            <w:tcW w:w="1542" w:type="dxa"/>
            <w:shd w:val="clear" w:color="auto" w:fill="DEEAF6" w:themeFill="accent5" w:themeFillTint="33"/>
            <w:tcMar>
              <w:top w:w="85" w:type="dxa"/>
              <w:left w:w="85" w:type="dxa"/>
              <w:bottom w:w="85" w:type="dxa"/>
              <w:right w:w="85" w:type="dxa"/>
            </w:tcMar>
            <w:vAlign w:val="center"/>
            <w:hideMark/>
          </w:tcPr>
          <w:p w14:paraId="4C87CA90"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2018</w:t>
            </w:r>
          </w:p>
        </w:tc>
        <w:tc>
          <w:tcPr>
            <w:tcW w:w="1386" w:type="dxa"/>
            <w:shd w:val="clear" w:color="auto" w:fill="DEEAF6" w:themeFill="accent5" w:themeFillTint="33"/>
            <w:tcMar>
              <w:top w:w="85" w:type="dxa"/>
              <w:left w:w="85" w:type="dxa"/>
              <w:bottom w:w="85" w:type="dxa"/>
              <w:right w:w="85" w:type="dxa"/>
            </w:tcMar>
            <w:vAlign w:val="center"/>
            <w:hideMark/>
          </w:tcPr>
          <w:p w14:paraId="1072C8E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44</w:t>
            </w:r>
          </w:p>
        </w:tc>
        <w:tc>
          <w:tcPr>
            <w:tcW w:w="1849" w:type="dxa"/>
            <w:shd w:val="clear" w:color="auto" w:fill="DEEAF6" w:themeFill="accent5" w:themeFillTint="33"/>
            <w:tcMar>
              <w:top w:w="85" w:type="dxa"/>
              <w:left w:w="85" w:type="dxa"/>
              <w:bottom w:w="85" w:type="dxa"/>
              <w:right w:w="85" w:type="dxa"/>
            </w:tcMar>
            <w:vAlign w:val="center"/>
            <w:hideMark/>
          </w:tcPr>
          <w:p w14:paraId="1E91666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849" w:type="dxa"/>
            <w:shd w:val="clear" w:color="auto" w:fill="DEEAF6" w:themeFill="accent5" w:themeFillTint="33"/>
            <w:tcMar>
              <w:top w:w="85" w:type="dxa"/>
              <w:left w:w="85" w:type="dxa"/>
              <w:bottom w:w="85" w:type="dxa"/>
              <w:right w:w="85" w:type="dxa"/>
            </w:tcMar>
            <w:vAlign w:val="center"/>
            <w:hideMark/>
          </w:tcPr>
          <w:p w14:paraId="4B11A71A"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1 416 119,-</w:t>
            </w:r>
          </w:p>
        </w:tc>
      </w:tr>
      <w:tr w:rsidR="00B675B7" w:rsidRPr="00B675B7" w14:paraId="19F7A48C" w14:textId="77777777" w:rsidTr="00B675B7">
        <w:trPr>
          <w:trHeight w:hRule="exact" w:val="340"/>
        </w:trPr>
        <w:tc>
          <w:tcPr>
            <w:tcW w:w="0" w:type="auto"/>
            <w:vMerge/>
            <w:shd w:val="clear" w:color="auto" w:fill="DEEAF6" w:themeFill="accent5" w:themeFillTint="33"/>
            <w:vAlign w:val="center"/>
            <w:hideMark/>
          </w:tcPr>
          <w:p w14:paraId="7D3E54BE" w14:textId="77777777" w:rsidR="007C1638" w:rsidRPr="00B675B7" w:rsidRDefault="007C1638" w:rsidP="00BB7DA0">
            <w:pPr>
              <w:rPr>
                <w:rFonts w:ascii="Times New Roman" w:hAnsi="Times New Roman"/>
                <w:b/>
                <w:bCs/>
                <w:sz w:val="24"/>
              </w:rPr>
            </w:pPr>
          </w:p>
        </w:tc>
        <w:tc>
          <w:tcPr>
            <w:tcW w:w="1542" w:type="dxa"/>
            <w:shd w:val="clear" w:color="auto" w:fill="DEEAF6" w:themeFill="accent5" w:themeFillTint="33"/>
            <w:tcMar>
              <w:top w:w="85" w:type="dxa"/>
              <w:left w:w="85" w:type="dxa"/>
              <w:bottom w:w="85" w:type="dxa"/>
              <w:right w:w="85" w:type="dxa"/>
            </w:tcMar>
            <w:vAlign w:val="center"/>
            <w:hideMark/>
          </w:tcPr>
          <w:p w14:paraId="5B45F355"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2019</w:t>
            </w:r>
          </w:p>
        </w:tc>
        <w:tc>
          <w:tcPr>
            <w:tcW w:w="1386" w:type="dxa"/>
            <w:shd w:val="clear" w:color="auto" w:fill="DEEAF6" w:themeFill="accent5" w:themeFillTint="33"/>
            <w:tcMar>
              <w:top w:w="85" w:type="dxa"/>
              <w:left w:w="85" w:type="dxa"/>
              <w:bottom w:w="85" w:type="dxa"/>
              <w:right w:w="85" w:type="dxa"/>
            </w:tcMar>
            <w:vAlign w:val="center"/>
            <w:hideMark/>
          </w:tcPr>
          <w:p w14:paraId="2594FCE4"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46</w:t>
            </w:r>
          </w:p>
        </w:tc>
        <w:tc>
          <w:tcPr>
            <w:tcW w:w="1849" w:type="dxa"/>
            <w:shd w:val="clear" w:color="auto" w:fill="DEEAF6" w:themeFill="accent5" w:themeFillTint="33"/>
            <w:tcMar>
              <w:top w:w="85" w:type="dxa"/>
              <w:left w:w="85" w:type="dxa"/>
              <w:bottom w:w="85" w:type="dxa"/>
              <w:right w:w="85" w:type="dxa"/>
            </w:tcMar>
            <w:vAlign w:val="center"/>
            <w:hideMark/>
          </w:tcPr>
          <w:p w14:paraId="5FB677B7"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849" w:type="dxa"/>
            <w:shd w:val="clear" w:color="auto" w:fill="DEEAF6" w:themeFill="accent5" w:themeFillTint="33"/>
            <w:tcMar>
              <w:top w:w="85" w:type="dxa"/>
              <w:left w:w="85" w:type="dxa"/>
              <w:bottom w:w="85" w:type="dxa"/>
              <w:right w:w="85" w:type="dxa"/>
            </w:tcMar>
            <w:vAlign w:val="center"/>
            <w:hideMark/>
          </w:tcPr>
          <w:p w14:paraId="761B8CD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4 732 798,-</w:t>
            </w:r>
          </w:p>
        </w:tc>
      </w:tr>
      <w:tr w:rsidR="00B675B7" w:rsidRPr="00B675B7" w14:paraId="79881D4A" w14:textId="77777777" w:rsidTr="00B675B7">
        <w:trPr>
          <w:trHeight w:hRule="exact" w:val="340"/>
        </w:trPr>
        <w:tc>
          <w:tcPr>
            <w:tcW w:w="0" w:type="auto"/>
            <w:vMerge/>
            <w:shd w:val="clear" w:color="auto" w:fill="DEEAF6" w:themeFill="accent5" w:themeFillTint="33"/>
            <w:vAlign w:val="center"/>
            <w:hideMark/>
          </w:tcPr>
          <w:p w14:paraId="4C70536B" w14:textId="77777777" w:rsidR="007C1638" w:rsidRPr="00B675B7" w:rsidRDefault="007C1638" w:rsidP="00BB7DA0">
            <w:pPr>
              <w:rPr>
                <w:rFonts w:ascii="Times New Roman" w:hAnsi="Times New Roman"/>
                <w:b/>
                <w:bCs/>
                <w:sz w:val="24"/>
              </w:rPr>
            </w:pPr>
          </w:p>
        </w:tc>
        <w:tc>
          <w:tcPr>
            <w:tcW w:w="1542" w:type="dxa"/>
            <w:shd w:val="clear" w:color="auto" w:fill="DEEAF6" w:themeFill="accent5" w:themeFillTint="33"/>
            <w:tcMar>
              <w:top w:w="85" w:type="dxa"/>
              <w:left w:w="85" w:type="dxa"/>
              <w:bottom w:w="85" w:type="dxa"/>
              <w:right w:w="85" w:type="dxa"/>
            </w:tcMar>
            <w:vAlign w:val="center"/>
            <w:hideMark/>
          </w:tcPr>
          <w:p w14:paraId="0C3D116E"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2020</w:t>
            </w:r>
          </w:p>
        </w:tc>
        <w:tc>
          <w:tcPr>
            <w:tcW w:w="1386" w:type="dxa"/>
            <w:shd w:val="clear" w:color="auto" w:fill="DEEAF6" w:themeFill="accent5" w:themeFillTint="33"/>
            <w:tcMar>
              <w:top w:w="85" w:type="dxa"/>
              <w:left w:w="85" w:type="dxa"/>
              <w:bottom w:w="85" w:type="dxa"/>
              <w:right w:w="85" w:type="dxa"/>
            </w:tcMar>
            <w:vAlign w:val="center"/>
            <w:hideMark/>
          </w:tcPr>
          <w:p w14:paraId="1DD26F7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46</w:t>
            </w:r>
          </w:p>
        </w:tc>
        <w:tc>
          <w:tcPr>
            <w:tcW w:w="1849" w:type="dxa"/>
            <w:shd w:val="clear" w:color="auto" w:fill="DEEAF6" w:themeFill="accent5" w:themeFillTint="33"/>
            <w:tcMar>
              <w:top w:w="85" w:type="dxa"/>
              <w:left w:w="85" w:type="dxa"/>
              <w:bottom w:w="85" w:type="dxa"/>
              <w:right w:w="85" w:type="dxa"/>
            </w:tcMar>
            <w:vAlign w:val="center"/>
            <w:hideMark/>
          </w:tcPr>
          <w:p w14:paraId="2D0B258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695 000,-</w:t>
            </w:r>
          </w:p>
        </w:tc>
        <w:tc>
          <w:tcPr>
            <w:tcW w:w="1849" w:type="dxa"/>
            <w:shd w:val="clear" w:color="auto" w:fill="DEEAF6" w:themeFill="accent5" w:themeFillTint="33"/>
            <w:tcMar>
              <w:top w:w="85" w:type="dxa"/>
              <w:left w:w="85" w:type="dxa"/>
              <w:bottom w:w="85" w:type="dxa"/>
              <w:right w:w="85" w:type="dxa"/>
            </w:tcMar>
            <w:vAlign w:val="center"/>
            <w:hideMark/>
          </w:tcPr>
          <w:p w14:paraId="1FAAE10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2 141 541,-</w:t>
            </w:r>
          </w:p>
        </w:tc>
      </w:tr>
      <w:tr w:rsidR="00B675B7" w:rsidRPr="00B675B7" w14:paraId="7F89FFB0" w14:textId="77777777" w:rsidTr="00B675B7">
        <w:trPr>
          <w:trHeight w:hRule="exact" w:val="340"/>
        </w:trPr>
        <w:tc>
          <w:tcPr>
            <w:tcW w:w="0" w:type="auto"/>
            <w:vMerge/>
            <w:shd w:val="clear" w:color="auto" w:fill="DEEAF6" w:themeFill="accent5" w:themeFillTint="33"/>
            <w:vAlign w:val="center"/>
            <w:hideMark/>
          </w:tcPr>
          <w:p w14:paraId="75D885DB" w14:textId="77777777" w:rsidR="007C1638" w:rsidRPr="00B675B7" w:rsidRDefault="007C1638" w:rsidP="00BB7DA0">
            <w:pPr>
              <w:rPr>
                <w:rFonts w:ascii="Times New Roman" w:hAnsi="Times New Roman"/>
                <w:b/>
                <w:bCs/>
                <w:sz w:val="24"/>
              </w:rPr>
            </w:pPr>
          </w:p>
        </w:tc>
        <w:tc>
          <w:tcPr>
            <w:tcW w:w="1542" w:type="dxa"/>
            <w:shd w:val="clear" w:color="auto" w:fill="DEEAF6" w:themeFill="accent5" w:themeFillTint="33"/>
            <w:tcMar>
              <w:top w:w="85" w:type="dxa"/>
              <w:left w:w="85" w:type="dxa"/>
              <w:bottom w:w="85" w:type="dxa"/>
              <w:right w:w="85" w:type="dxa"/>
            </w:tcMar>
            <w:vAlign w:val="center"/>
            <w:hideMark/>
          </w:tcPr>
          <w:p w14:paraId="0E942B02" w14:textId="77777777" w:rsidR="007C1638" w:rsidRPr="00B675B7" w:rsidRDefault="007C1638" w:rsidP="00BB7DA0">
            <w:pPr>
              <w:spacing w:before="2"/>
              <w:jc w:val="center"/>
              <w:rPr>
                <w:rFonts w:ascii="Times New Roman" w:hAnsi="Times New Roman"/>
                <w:sz w:val="24"/>
                <w:highlight w:val="yellow"/>
              </w:rPr>
            </w:pPr>
            <w:r w:rsidRPr="00B675B7">
              <w:rPr>
                <w:rFonts w:ascii="Times New Roman" w:hAnsi="Times New Roman"/>
                <w:sz w:val="24"/>
              </w:rPr>
              <w:t>2021</w:t>
            </w:r>
          </w:p>
        </w:tc>
        <w:tc>
          <w:tcPr>
            <w:tcW w:w="1386" w:type="dxa"/>
            <w:shd w:val="clear" w:color="auto" w:fill="DEEAF6" w:themeFill="accent5" w:themeFillTint="33"/>
            <w:tcMar>
              <w:top w:w="85" w:type="dxa"/>
              <w:left w:w="85" w:type="dxa"/>
              <w:bottom w:w="85" w:type="dxa"/>
              <w:right w:w="85" w:type="dxa"/>
            </w:tcMar>
            <w:vAlign w:val="center"/>
            <w:hideMark/>
          </w:tcPr>
          <w:p w14:paraId="6542965C"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58</w:t>
            </w:r>
          </w:p>
        </w:tc>
        <w:tc>
          <w:tcPr>
            <w:tcW w:w="1849" w:type="dxa"/>
            <w:shd w:val="clear" w:color="auto" w:fill="DEEAF6" w:themeFill="accent5" w:themeFillTint="33"/>
            <w:tcMar>
              <w:top w:w="85" w:type="dxa"/>
              <w:left w:w="85" w:type="dxa"/>
              <w:bottom w:w="85" w:type="dxa"/>
              <w:right w:w="85" w:type="dxa"/>
            </w:tcMar>
            <w:vAlign w:val="center"/>
            <w:hideMark/>
          </w:tcPr>
          <w:p w14:paraId="468F2ED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2 207 500,-</w:t>
            </w:r>
          </w:p>
        </w:tc>
        <w:tc>
          <w:tcPr>
            <w:tcW w:w="1849" w:type="dxa"/>
            <w:shd w:val="clear" w:color="auto" w:fill="DEEAF6" w:themeFill="accent5" w:themeFillTint="33"/>
            <w:tcMar>
              <w:top w:w="85" w:type="dxa"/>
              <w:left w:w="85" w:type="dxa"/>
              <w:bottom w:w="85" w:type="dxa"/>
              <w:right w:w="85" w:type="dxa"/>
            </w:tcMar>
            <w:vAlign w:val="center"/>
            <w:hideMark/>
          </w:tcPr>
          <w:p w14:paraId="7E04219A"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3 998 178,-</w:t>
            </w:r>
          </w:p>
        </w:tc>
      </w:tr>
      <w:tr w:rsidR="00B675B7" w:rsidRPr="00B675B7" w14:paraId="3C5B40F7" w14:textId="77777777" w:rsidTr="00B675B7">
        <w:trPr>
          <w:trHeight w:hRule="exact" w:val="340"/>
        </w:trPr>
        <w:tc>
          <w:tcPr>
            <w:tcW w:w="4163" w:type="dxa"/>
            <w:gridSpan w:val="2"/>
            <w:shd w:val="clear" w:color="auto" w:fill="DEEAF6" w:themeFill="accent5" w:themeFillTint="33"/>
            <w:tcMar>
              <w:top w:w="85" w:type="dxa"/>
              <w:left w:w="85" w:type="dxa"/>
              <w:bottom w:w="85" w:type="dxa"/>
              <w:right w:w="85" w:type="dxa"/>
            </w:tcMar>
            <w:vAlign w:val="center"/>
            <w:hideMark/>
          </w:tcPr>
          <w:p w14:paraId="6C22EEC2"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Celkem</w:t>
            </w:r>
          </w:p>
        </w:tc>
        <w:tc>
          <w:tcPr>
            <w:tcW w:w="1386" w:type="dxa"/>
            <w:shd w:val="clear" w:color="auto" w:fill="DEEAF6" w:themeFill="accent5" w:themeFillTint="33"/>
            <w:tcMar>
              <w:top w:w="85" w:type="dxa"/>
              <w:left w:w="85" w:type="dxa"/>
              <w:bottom w:w="85" w:type="dxa"/>
              <w:right w:w="85" w:type="dxa"/>
            </w:tcMar>
            <w:vAlign w:val="center"/>
            <w:hideMark/>
          </w:tcPr>
          <w:p w14:paraId="132E7101"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194</w:t>
            </w:r>
          </w:p>
        </w:tc>
        <w:tc>
          <w:tcPr>
            <w:tcW w:w="1849" w:type="dxa"/>
            <w:shd w:val="clear" w:color="auto" w:fill="DEEAF6" w:themeFill="accent5" w:themeFillTint="33"/>
            <w:tcMar>
              <w:top w:w="85" w:type="dxa"/>
              <w:left w:w="85" w:type="dxa"/>
              <w:bottom w:w="85" w:type="dxa"/>
              <w:right w:w="85" w:type="dxa"/>
            </w:tcMar>
            <w:vAlign w:val="center"/>
            <w:hideMark/>
          </w:tcPr>
          <w:p w14:paraId="77B1F5D2"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2 902 500,-</w:t>
            </w:r>
          </w:p>
        </w:tc>
        <w:tc>
          <w:tcPr>
            <w:tcW w:w="1849" w:type="dxa"/>
            <w:shd w:val="clear" w:color="auto" w:fill="DEEAF6" w:themeFill="accent5" w:themeFillTint="33"/>
            <w:tcMar>
              <w:top w:w="85" w:type="dxa"/>
              <w:left w:w="85" w:type="dxa"/>
              <w:bottom w:w="85" w:type="dxa"/>
              <w:right w:w="85" w:type="dxa"/>
            </w:tcMar>
            <w:vAlign w:val="center"/>
            <w:hideMark/>
          </w:tcPr>
          <w:p w14:paraId="01307DEB"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12 288 636</w:t>
            </w:r>
          </w:p>
        </w:tc>
      </w:tr>
    </w:tbl>
    <w:p w14:paraId="13D81E19" w14:textId="77777777" w:rsidR="007C1638" w:rsidRPr="00B675B7" w:rsidRDefault="007C1638" w:rsidP="007C1638">
      <w:pPr>
        <w:rPr>
          <w:rFonts w:ascii="Times New Roman" w:hAnsi="Times New Roman"/>
          <w:sz w:val="24"/>
        </w:rPr>
      </w:pPr>
    </w:p>
    <w:p w14:paraId="65076645" w14:textId="77777777" w:rsidR="007C1638" w:rsidRPr="00B675B7" w:rsidRDefault="007C1638" w:rsidP="007C1638">
      <w:pPr>
        <w:rPr>
          <w:rFonts w:ascii="Times New Roman" w:hAnsi="Times New Roman"/>
          <w:sz w:val="24"/>
        </w:rPr>
      </w:pPr>
    </w:p>
    <w:p w14:paraId="67EB3FF4" w14:textId="77777777" w:rsidR="007C1638" w:rsidRPr="00B675B7" w:rsidRDefault="007C1638" w:rsidP="007C1638">
      <w:pPr>
        <w:rPr>
          <w:rFonts w:ascii="Times New Roman" w:hAnsi="Times New Roman"/>
          <w:sz w:val="24"/>
        </w:rPr>
      </w:pPr>
    </w:p>
    <w:tbl>
      <w:tblPr>
        <w:tblW w:w="9248" w:type="dxa"/>
        <w:tblInd w:w="85" w:type="dxa"/>
        <w:tblCellMar>
          <w:left w:w="0" w:type="dxa"/>
          <w:right w:w="0" w:type="dxa"/>
        </w:tblCellMar>
        <w:tblLook w:val="04A0" w:firstRow="1" w:lastRow="0" w:firstColumn="1" w:lastColumn="0" w:noHBand="0" w:noVBand="1"/>
      </w:tblPr>
      <w:tblGrid>
        <w:gridCol w:w="2609"/>
        <w:gridCol w:w="1559"/>
        <w:gridCol w:w="1417"/>
        <w:gridCol w:w="1843"/>
        <w:gridCol w:w="1820"/>
      </w:tblGrid>
      <w:tr w:rsidR="00B675B7" w:rsidRPr="00B675B7" w14:paraId="3E932F11" w14:textId="77777777" w:rsidTr="00B675B7">
        <w:trPr>
          <w:trHeight w:val="709"/>
          <w:tblHeader/>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85" w:type="dxa"/>
              <w:left w:w="85" w:type="dxa"/>
              <w:bottom w:w="85" w:type="dxa"/>
              <w:right w:w="85" w:type="dxa"/>
            </w:tcMar>
            <w:vAlign w:val="center"/>
            <w:hideMark/>
          </w:tcPr>
          <w:p w14:paraId="47015A24"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Druh pojištění</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85" w:type="dxa"/>
              <w:left w:w="85" w:type="dxa"/>
              <w:bottom w:w="85" w:type="dxa"/>
              <w:right w:w="85" w:type="dxa"/>
            </w:tcMar>
            <w:vAlign w:val="center"/>
            <w:hideMark/>
          </w:tcPr>
          <w:p w14:paraId="19EC0381"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rok</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85" w:type="dxa"/>
              <w:left w:w="85" w:type="dxa"/>
              <w:bottom w:w="85" w:type="dxa"/>
              <w:right w:w="85" w:type="dxa"/>
            </w:tcMar>
            <w:vAlign w:val="center"/>
            <w:hideMark/>
          </w:tcPr>
          <w:p w14:paraId="0E4F18F9"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počet pojistných událostí</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85" w:type="dxa"/>
              <w:left w:w="85" w:type="dxa"/>
              <w:bottom w:w="85" w:type="dxa"/>
              <w:right w:w="85" w:type="dxa"/>
            </w:tcMar>
            <w:vAlign w:val="center"/>
            <w:hideMark/>
          </w:tcPr>
          <w:p w14:paraId="0B7DC946"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rezervy</w:t>
            </w:r>
          </w:p>
        </w:tc>
        <w:tc>
          <w:tcPr>
            <w:tcW w:w="182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85" w:type="dxa"/>
              <w:left w:w="85" w:type="dxa"/>
              <w:bottom w:w="85" w:type="dxa"/>
              <w:right w:w="85" w:type="dxa"/>
            </w:tcMar>
            <w:vAlign w:val="center"/>
            <w:hideMark/>
          </w:tcPr>
          <w:p w14:paraId="739F3A79"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vyplacené pojistné plnění</w:t>
            </w:r>
          </w:p>
        </w:tc>
      </w:tr>
      <w:tr w:rsidR="00B675B7" w:rsidRPr="00B675B7" w14:paraId="3EC4A8A7" w14:textId="77777777" w:rsidTr="00B675B7">
        <w:trPr>
          <w:trHeight w:hRule="exact" w:val="340"/>
        </w:trPr>
        <w:tc>
          <w:tcPr>
            <w:tcW w:w="260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816370" w14:textId="77777777" w:rsidR="007C1638" w:rsidRPr="00B675B7" w:rsidRDefault="007C1638" w:rsidP="00BB7DA0">
            <w:pPr>
              <w:rPr>
                <w:rFonts w:ascii="Times New Roman" w:hAnsi="Times New Roman"/>
                <w:b/>
                <w:bCs/>
                <w:sz w:val="24"/>
              </w:rPr>
            </w:pPr>
            <w:r w:rsidRPr="00B675B7">
              <w:rPr>
                <w:rFonts w:ascii="Times New Roman" w:hAnsi="Times New Roman"/>
                <w:b/>
                <w:bCs/>
                <w:sz w:val="24"/>
              </w:rPr>
              <w:t>Pojištění odpovědnosti za újmu – nároky poškozených v souvislosti s </w:t>
            </w:r>
            <w:r w:rsidRPr="00B675B7">
              <w:rPr>
                <w:rFonts w:ascii="Times New Roman" w:hAnsi="Times New Roman"/>
                <w:b/>
                <w:bCs/>
                <w:sz w:val="24"/>
                <w:u w:val="single"/>
              </w:rPr>
              <w:t>újmou na zdraví nebo na životě</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11D08560"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2018</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07996482"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22</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22B17E4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14 097 000,-</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0E466CB2"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2 617 966,-</w:t>
            </w:r>
          </w:p>
        </w:tc>
      </w:tr>
      <w:tr w:rsidR="00B675B7" w:rsidRPr="00B675B7" w14:paraId="2520E18F" w14:textId="77777777" w:rsidTr="00B675B7">
        <w:trPr>
          <w:trHeight w:hRule="exact" w:val="340"/>
        </w:trPr>
        <w:tc>
          <w:tcPr>
            <w:tcW w:w="260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86ED28" w14:textId="77777777" w:rsidR="007C1638" w:rsidRPr="00B675B7" w:rsidRDefault="007C1638" w:rsidP="00BB7DA0">
            <w:pPr>
              <w:rPr>
                <w:rFonts w:ascii="Times New Roman" w:hAnsi="Times New Roman"/>
                <w:b/>
                <w:bCs/>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6844CCE1"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2019</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3274BA2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24</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4316C2B6"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32 530 200,-</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5B3897B5"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3 265 310,-</w:t>
            </w:r>
          </w:p>
        </w:tc>
      </w:tr>
      <w:tr w:rsidR="00B675B7" w:rsidRPr="00B675B7" w14:paraId="3F59C637" w14:textId="77777777" w:rsidTr="00B675B7">
        <w:trPr>
          <w:trHeight w:hRule="exact" w:val="340"/>
        </w:trPr>
        <w:tc>
          <w:tcPr>
            <w:tcW w:w="260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79E684" w14:textId="77777777" w:rsidR="007C1638" w:rsidRPr="00B675B7" w:rsidRDefault="007C1638" w:rsidP="00BB7DA0">
            <w:pPr>
              <w:rPr>
                <w:rFonts w:ascii="Times New Roman" w:hAnsi="Times New Roman"/>
                <w:b/>
                <w:bCs/>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548D3F4D"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49C255CC"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9</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3F62515F"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100 000,-</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39D87052"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1 392 091,-</w:t>
            </w:r>
          </w:p>
        </w:tc>
      </w:tr>
      <w:tr w:rsidR="00B675B7" w:rsidRPr="00B675B7" w14:paraId="0D4C8779" w14:textId="77777777" w:rsidTr="00B675B7">
        <w:trPr>
          <w:trHeight w:hRule="exact" w:val="340"/>
        </w:trPr>
        <w:tc>
          <w:tcPr>
            <w:tcW w:w="260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216104F" w14:textId="77777777" w:rsidR="007C1638" w:rsidRPr="00B675B7" w:rsidRDefault="007C1638" w:rsidP="00BB7DA0">
            <w:pPr>
              <w:rPr>
                <w:rFonts w:ascii="Times New Roman" w:hAnsi="Times New Roman"/>
                <w:b/>
                <w:bCs/>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537C88D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2021</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6B9B119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6</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36FF04D5"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37 986 010,-</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706928B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r>
      <w:tr w:rsidR="00B675B7" w:rsidRPr="00B675B7" w14:paraId="461BAB79" w14:textId="77777777" w:rsidTr="00B675B7">
        <w:trPr>
          <w:trHeight w:hRule="exact" w:val="340"/>
        </w:trPr>
        <w:tc>
          <w:tcPr>
            <w:tcW w:w="416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4BF5D20C"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Celkem</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3087ECD4"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61</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69954C04"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84 713 210,-</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85" w:type="dxa"/>
              <w:left w:w="85" w:type="dxa"/>
              <w:bottom w:w="85" w:type="dxa"/>
              <w:right w:w="85" w:type="dxa"/>
            </w:tcMar>
            <w:vAlign w:val="center"/>
            <w:hideMark/>
          </w:tcPr>
          <w:p w14:paraId="1F922ED7"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7 275 367,-</w:t>
            </w:r>
          </w:p>
        </w:tc>
      </w:tr>
    </w:tbl>
    <w:p w14:paraId="2E8E11BB" w14:textId="77777777" w:rsidR="007C1638" w:rsidRPr="00B675B7" w:rsidRDefault="007C1638" w:rsidP="007C1638">
      <w:pPr>
        <w:rPr>
          <w:rFonts w:ascii="Times New Roman" w:hAnsi="Times New Roman"/>
          <w:i/>
          <w:iCs/>
          <w:sz w:val="24"/>
          <w:highlight w:val="cyan"/>
          <w:u w:val="single"/>
        </w:rPr>
      </w:pPr>
    </w:p>
    <w:p w14:paraId="1B4B056F" w14:textId="77777777" w:rsidR="007C1638" w:rsidRPr="00B675B7" w:rsidRDefault="007C1638" w:rsidP="007C1638">
      <w:pPr>
        <w:rPr>
          <w:rFonts w:ascii="Times New Roman" w:hAnsi="Times New Roman"/>
          <w:i/>
          <w:iCs/>
          <w:sz w:val="24"/>
          <w:highlight w:val="cyan"/>
          <w:u w:val="single"/>
        </w:rPr>
      </w:pPr>
    </w:p>
    <w:p w14:paraId="281C2647" w14:textId="77777777" w:rsidR="007C1638" w:rsidRPr="00B675B7" w:rsidRDefault="007C1638" w:rsidP="007C1638">
      <w:pPr>
        <w:rPr>
          <w:rFonts w:ascii="Times New Roman" w:hAnsi="Times New Roman"/>
          <w:i/>
          <w:iCs/>
          <w:sz w:val="24"/>
          <w:highlight w:val="cyan"/>
          <w:u w:val="single"/>
        </w:rPr>
      </w:pPr>
    </w:p>
    <w:tbl>
      <w:tblPr>
        <w:tblW w:w="9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9"/>
        <w:gridCol w:w="1559"/>
        <w:gridCol w:w="1417"/>
        <w:gridCol w:w="1843"/>
        <w:gridCol w:w="1855"/>
      </w:tblGrid>
      <w:tr w:rsidR="00B675B7" w:rsidRPr="00B675B7" w14:paraId="1D092143" w14:textId="77777777" w:rsidTr="00B675B7">
        <w:trPr>
          <w:trHeight w:val="703"/>
          <w:tblHeader/>
        </w:trPr>
        <w:tc>
          <w:tcPr>
            <w:tcW w:w="2609" w:type="dxa"/>
            <w:shd w:val="clear" w:color="auto" w:fill="FBE4D5" w:themeFill="accent2" w:themeFillTint="33"/>
            <w:tcMar>
              <w:top w:w="85" w:type="dxa"/>
              <w:left w:w="85" w:type="dxa"/>
              <w:bottom w:w="85" w:type="dxa"/>
              <w:right w:w="85" w:type="dxa"/>
            </w:tcMar>
            <w:vAlign w:val="center"/>
            <w:hideMark/>
          </w:tcPr>
          <w:p w14:paraId="5AF5390C"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Druh pojištění</w:t>
            </w:r>
          </w:p>
        </w:tc>
        <w:tc>
          <w:tcPr>
            <w:tcW w:w="1559" w:type="dxa"/>
            <w:shd w:val="clear" w:color="auto" w:fill="FBE4D5" w:themeFill="accent2" w:themeFillTint="33"/>
            <w:tcMar>
              <w:top w:w="85" w:type="dxa"/>
              <w:left w:w="85" w:type="dxa"/>
              <w:bottom w:w="85" w:type="dxa"/>
              <w:right w:w="85" w:type="dxa"/>
            </w:tcMar>
            <w:vAlign w:val="center"/>
            <w:hideMark/>
          </w:tcPr>
          <w:p w14:paraId="0C9A779A"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rok</w:t>
            </w:r>
          </w:p>
        </w:tc>
        <w:tc>
          <w:tcPr>
            <w:tcW w:w="1417" w:type="dxa"/>
            <w:shd w:val="clear" w:color="auto" w:fill="FBE4D5" w:themeFill="accent2" w:themeFillTint="33"/>
            <w:tcMar>
              <w:top w:w="85" w:type="dxa"/>
              <w:left w:w="85" w:type="dxa"/>
              <w:bottom w:w="85" w:type="dxa"/>
              <w:right w:w="85" w:type="dxa"/>
            </w:tcMar>
            <w:vAlign w:val="center"/>
            <w:hideMark/>
          </w:tcPr>
          <w:p w14:paraId="1CEAF430"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počet pojistných událostí</w:t>
            </w:r>
          </w:p>
        </w:tc>
        <w:tc>
          <w:tcPr>
            <w:tcW w:w="1843" w:type="dxa"/>
            <w:shd w:val="clear" w:color="auto" w:fill="FBE4D5" w:themeFill="accent2" w:themeFillTint="33"/>
            <w:tcMar>
              <w:top w:w="85" w:type="dxa"/>
              <w:left w:w="85" w:type="dxa"/>
              <w:bottom w:w="85" w:type="dxa"/>
              <w:right w:w="85" w:type="dxa"/>
            </w:tcMar>
            <w:vAlign w:val="center"/>
            <w:hideMark/>
          </w:tcPr>
          <w:p w14:paraId="7CA6937A"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rezervy</w:t>
            </w:r>
          </w:p>
        </w:tc>
        <w:tc>
          <w:tcPr>
            <w:tcW w:w="1855" w:type="dxa"/>
            <w:shd w:val="clear" w:color="auto" w:fill="FBE4D5" w:themeFill="accent2" w:themeFillTint="33"/>
            <w:tcMar>
              <w:top w:w="85" w:type="dxa"/>
              <w:left w:w="85" w:type="dxa"/>
              <w:bottom w:w="85" w:type="dxa"/>
              <w:right w:w="85" w:type="dxa"/>
            </w:tcMar>
            <w:vAlign w:val="center"/>
            <w:hideMark/>
          </w:tcPr>
          <w:p w14:paraId="1D749872"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vyplacené pojistné plnění</w:t>
            </w:r>
          </w:p>
        </w:tc>
      </w:tr>
      <w:tr w:rsidR="00B675B7" w:rsidRPr="00B675B7" w14:paraId="097E533C" w14:textId="77777777" w:rsidTr="00B675B7">
        <w:trPr>
          <w:trHeight w:hRule="exact" w:val="340"/>
        </w:trPr>
        <w:tc>
          <w:tcPr>
            <w:tcW w:w="2609" w:type="dxa"/>
            <w:vMerge w:val="restart"/>
            <w:shd w:val="clear" w:color="auto" w:fill="DEEAF6" w:themeFill="accent5" w:themeFillTint="33"/>
            <w:vAlign w:val="center"/>
            <w:hideMark/>
          </w:tcPr>
          <w:p w14:paraId="024DC4A3"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Pojištění odpovědnosti za újmu – ostatní újmy</w:t>
            </w:r>
          </w:p>
          <w:p w14:paraId="7C7D44A7" w14:textId="77777777" w:rsidR="007C1638" w:rsidRPr="00B675B7" w:rsidRDefault="007C1638" w:rsidP="00BB7DA0">
            <w:pPr>
              <w:rPr>
                <w:rFonts w:ascii="Times New Roman" w:hAnsi="Times New Roman"/>
                <w:b/>
                <w:bCs/>
                <w:sz w:val="24"/>
              </w:rPr>
            </w:pPr>
          </w:p>
        </w:tc>
        <w:tc>
          <w:tcPr>
            <w:tcW w:w="1559" w:type="dxa"/>
            <w:shd w:val="clear" w:color="auto" w:fill="DEEAF6" w:themeFill="accent5" w:themeFillTint="33"/>
            <w:tcMar>
              <w:top w:w="85" w:type="dxa"/>
              <w:left w:w="85" w:type="dxa"/>
              <w:bottom w:w="85" w:type="dxa"/>
              <w:right w:w="85" w:type="dxa"/>
            </w:tcMar>
            <w:vAlign w:val="center"/>
            <w:hideMark/>
          </w:tcPr>
          <w:p w14:paraId="6CBFB7A6"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2018</w:t>
            </w:r>
          </w:p>
        </w:tc>
        <w:tc>
          <w:tcPr>
            <w:tcW w:w="1417" w:type="dxa"/>
            <w:shd w:val="clear" w:color="auto" w:fill="DEEAF6" w:themeFill="accent5" w:themeFillTint="33"/>
            <w:tcMar>
              <w:top w:w="85" w:type="dxa"/>
              <w:left w:w="85" w:type="dxa"/>
              <w:bottom w:w="85" w:type="dxa"/>
              <w:right w:w="85" w:type="dxa"/>
            </w:tcMar>
            <w:vAlign w:val="center"/>
            <w:hideMark/>
          </w:tcPr>
          <w:p w14:paraId="11F54B5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22</w:t>
            </w:r>
          </w:p>
        </w:tc>
        <w:tc>
          <w:tcPr>
            <w:tcW w:w="1843" w:type="dxa"/>
            <w:shd w:val="clear" w:color="auto" w:fill="DEEAF6" w:themeFill="accent5" w:themeFillTint="33"/>
            <w:tcMar>
              <w:top w:w="85" w:type="dxa"/>
              <w:left w:w="85" w:type="dxa"/>
              <w:bottom w:w="85" w:type="dxa"/>
              <w:right w:w="85" w:type="dxa"/>
            </w:tcMar>
            <w:vAlign w:val="center"/>
            <w:hideMark/>
          </w:tcPr>
          <w:p w14:paraId="0A5777E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855" w:type="dxa"/>
            <w:shd w:val="clear" w:color="auto" w:fill="DEEAF6" w:themeFill="accent5" w:themeFillTint="33"/>
            <w:tcMar>
              <w:top w:w="85" w:type="dxa"/>
              <w:left w:w="85" w:type="dxa"/>
              <w:bottom w:w="85" w:type="dxa"/>
              <w:right w:w="85" w:type="dxa"/>
            </w:tcMar>
            <w:vAlign w:val="center"/>
            <w:hideMark/>
          </w:tcPr>
          <w:p w14:paraId="589FE76E"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171 238,-</w:t>
            </w:r>
          </w:p>
        </w:tc>
      </w:tr>
      <w:tr w:rsidR="00B675B7" w:rsidRPr="00B675B7" w14:paraId="7A3F9242" w14:textId="77777777" w:rsidTr="00B675B7">
        <w:trPr>
          <w:trHeight w:hRule="exact" w:val="340"/>
        </w:trPr>
        <w:tc>
          <w:tcPr>
            <w:tcW w:w="2609" w:type="dxa"/>
            <w:vMerge/>
            <w:shd w:val="clear" w:color="auto" w:fill="DEEAF6" w:themeFill="accent5" w:themeFillTint="33"/>
            <w:vAlign w:val="center"/>
            <w:hideMark/>
          </w:tcPr>
          <w:p w14:paraId="4E4BEA54" w14:textId="77777777" w:rsidR="007C1638" w:rsidRPr="00B675B7" w:rsidRDefault="007C1638" w:rsidP="00BB7DA0">
            <w:pPr>
              <w:rPr>
                <w:rFonts w:ascii="Times New Roman" w:hAnsi="Times New Roman"/>
                <w:b/>
                <w:bCs/>
                <w:sz w:val="24"/>
              </w:rPr>
            </w:pPr>
          </w:p>
        </w:tc>
        <w:tc>
          <w:tcPr>
            <w:tcW w:w="1559" w:type="dxa"/>
            <w:shd w:val="clear" w:color="auto" w:fill="DEEAF6" w:themeFill="accent5" w:themeFillTint="33"/>
            <w:tcMar>
              <w:top w:w="85" w:type="dxa"/>
              <w:left w:w="85" w:type="dxa"/>
              <w:bottom w:w="85" w:type="dxa"/>
              <w:right w:w="85" w:type="dxa"/>
            </w:tcMar>
            <w:vAlign w:val="center"/>
            <w:hideMark/>
          </w:tcPr>
          <w:p w14:paraId="516987EF"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2019</w:t>
            </w:r>
          </w:p>
        </w:tc>
        <w:tc>
          <w:tcPr>
            <w:tcW w:w="1417" w:type="dxa"/>
            <w:shd w:val="clear" w:color="auto" w:fill="DEEAF6" w:themeFill="accent5" w:themeFillTint="33"/>
            <w:tcMar>
              <w:top w:w="85" w:type="dxa"/>
              <w:left w:w="85" w:type="dxa"/>
              <w:bottom w:w="85" w:type="dxa"/>
              <w:right w:w="85" w:type="dxa"/>
            </w:tcMar>
            <w:vAlign w:val="center"/>
            <w:hideMark/>
          </w:tcPr>
          <w:p w14:paraId="5890B97C"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15</w:t>
            </w:r>
          </w:p>
        </w:tc>
        <w:tc>
          <w:tcPr>
            <w:tcW w:w="1843" w:type="dxa"/>
            <w:shd w:val="clear" w:color="auto" w:fill="DEEAF6" w:themeFill="accent5" w:themeFillTint="33"/>
            <w:tcMar>
              <w:top w:w="85" w:type="dxa"/>
              <w:left w:w="85" w:type="dxa"/>
              <w:bottom w:w="85" w:type="dxa"/>
              <w:right w:w="85" w:type="dxa"/>
            </w:tcMar>
            <w:vAlign w:val="center"/>
            <w:hideMark/>
          </w:tcPr>
          <w:p w14:paraId="4328A5D6"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855" w:type="dxa"/>
            <w:shd w:val="clear" w:color="auto" w:fill="DEEAF6" w:themeFill="accent5" w:themeFillTint="33"/>
            <w:tcMar>
              <w:top w:w="85" w:type="dxa"/>
              <w:left w:w="85" w:type="dxa"/>
              <w:bottom w:w="85" w:type="dxa"/>
              <w:right w:w="85" w:type="dxa"/>
            </w:tcMar>
            <w:vAlign w:val="center"/>
            <w:hideMark/>
          </w:tcPr>
          <w:p w14:paraId="096EC9C7"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291 283,-</w:t>
            </w:r>
          </w:p>
        </w:tc>
      </w:tr>
      <w:tr w:rsidR="00B675B7" w:rsidRPr="00B675B7" w14:paraId="75C9B3DE" w14:textId="77777777" w:rsidTr="00B675B7">
        <w:trPr>
          <w:trHeight w:hRule="exact" w:val="340"/>
        </w:trPr>
        <w:tc>
          <w:tcPr>
            <w:tcW w:w="2609" w:type="dxa"/>
            <w:vMerge/>
            <w:shd w:val="clear" w:color="auto" w:fill="DEEAF6" w:themeFill="accent5" w:themeFillTint="33"/>
            <w:vAlign w:val="center"/>
            <w:hideMark/>
          </w:tcPr>
          <w:p w14:paraId="73DAEC4E" w14:textId="77777777" w:rsidR="007C1638" w:rsidRPr="00B675B7" w:rsidRDefault="007C1638" w:rsidP="00BB7DA0">
            <w:pPr>
              <w:rPr>
                <w:rFonts w:ascii="Times New Roman" w:hAnsi="Times New Roman"/>
                <w:b/>
                <w:bCs/>
                <w:sz w:val="24"/>
              </w:rPr>
            </w:pPr>
          </w:p>
        </w:tc>
        <w:tc>
          <w:tcPr>
            <w:tcW w:w="1559" w:type="dxa"/>
            <w:shd w:val="clear" w:color="auto" w:fill="DEEAF6" w:themeFill="accent5" w:themeFillTint="33"/>
            <w:tcMar>
              <w:top w:w="85" w:type="dxa"/>
              <w:left w:w="85" w:type="dxa"/>
              <w:bottom w:w="85" w:type="dxa"/>
              <w:right w:w="85" w:type="dxa"/>
            </w:tcMar>
            <w:vAlign w:val="center"/>
            <w:hideMark/>
          </w:tcPr>
          <w:p w14:paraId="30A84FC4"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2020</w:t>
            </w:r>
          </w:p>
        </w:tc>
        <w:tc>
          <w:tcPr>
            <w:tcW w:w="1417" w:type="dxa"/>
            <w:shd w:val="clear" w:color="auto" w:fill="DEEAF6" w:themeFill="accent5" w:themeFillTint="33"/>
            <w:tcMar>
              <w:top w:w="85" w:type="dxa"/>
              <w:left w:w="85" w:type="dxa"/>
              <w:bottom w:w="85" w:type="dxa"/>
              <w:right w:w="85" w:type="dxa"/>
            </w:tcMar>
            <w:vAlign w:val="center"/>
            <w:hideMark/>
          </w:tcPr>
          <w:p w14:paraId="4408ED8A"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16</w:t>
            </w:r>
          </w:p>
        </w:tc>
        <w:tc>
          <w:tcPr>
            <w:tcW w:w="1843" w:type="dxa"/>
            <w:shd w:val="clear" w:color="auto" w:fill="DEEAF6" w:themeFill="accent5" w:themeFillTint="33"/>
            <w:tcMar>
              <w:top w:w="85" w:type="dxa"/>
              <w:left w:w="85" w:type="dxa"/>
              <w:bottom w:w="85" w:type="dxa"/>
              <w:right w:w="85" w:type="dxa"/>
            </w:tcMar>
            <w:vAlign w:val="center"/>
            <w:hideMark/>
          </w:tcPr>
          <w:p w14:paraId="258DB115"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24 000,-</w:t>
            </w:r>
          </w:p>
        </w:tc>
        <w:tc>
          <w:tcPr>
            <w:tcW w:w="1855" w:type="dxa"/>
            <w:shd w:val="clear" w:color="auto" w:fill="DEEAF6" w:themeFill="accent5" w:themeFillTint="33"/>
            <w:tcMar>
              <w:top w:w="85" w:type="dxa"/>
              <w:left w:w="85" w:type="dxa"/>
              <w:bottom w:w="85" w:type="dxa"/>
              <w:right w:w="85" w:type="dxa"/>
            </w:tcMar>
            <w:vAlign w:val="center"/>
            <w:hideMark/>
          </w:tcPr>
          <w:p w14:paraId="47CF465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62 435,-</w:t>
            </w:r>
          </w:p>
        </w:tc>
      </w:tr>
      <w:tr w:rsidR="00B675B7" w:rsidRPr="00B675B7" w14:paraId="2625EEED" w14:textId="77777777" w:rsidTr="00B675B7">
        <w:trPr>
          <w:trHeight w:hRule="exact" w:val="340"/>
        </w:trPr>
        <w:tc>
          <w:tcPr>
            <w:tcW w:w="2609" w:type="dxa"/>
            <w:vMerge/>
            <w:shd w:val="clear" w:color="auto" w:fill="DEEAF6" w:themeFill="accent5" w:themeFillTint="33"/>
            <w:vAlign w:val="center"/>
            <w:hideMark/>
          </w:tcPr>
          <w:p w14:paraId="5606440F" w14:textId="77777777" w:rsidR="007C1638" w:rsidRPr="00B675B7" w:rsidRDefault="007C1638" w:rsidP="00BB7DA0">
            <w:pPr>
              <w:rPr>
                <w:rFonts w:ascii="Times New Roman" w:hAnsi="Times New Roman"/>
                <w:b/>
                <w:bCs/>
                <w:sz w:val="24"/>
              </w:rPr>
            </w:pPr>
          </w:p>
        </w:tc>
        <w:tc>
          <w:tcPr>
            <w:tcW w:w="1559" w:type="dxa"/>
            <w:shd w:val="clear" w:color="auto" w:fill="DEEAF6" w:themeFill="accent5" w:themeFillTint="33"/>
            <w:tcMar>
              <w:top w:w="85" w:type="dxa"/>
              <w:left w:w="85" w:type="dxa"/>
              <w:bottom w:w="85" w:type="dxa"/>
              <w:right w:w="85" w:type="dxa"/>
            </w:tcMar>
            <w:vAlign w:val="center"/>
            <w:hideMark/>
          </w:tcPr>
          <w:p w14:paraId="496DC964"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2021</w:t>
            </w:r>
          </w:p>
        </w:tc>
        <w:tc>
          <w:tcPr>
            <w:tcW w:w="1417" w:type="dxa"/>
            <w:shd w:val="clear" w:color="auto" w:fill="DEEAF6" w:themeFill="accent5" w:themeFillTint="33"/>
            <w:tcMar>
              <w:top w:w="85" w:type="dxa"/>
              <w:left w:w="85" w:type="dxa"/>
              <w:bottom w:w="85" w:type="dxa"/>
              <w:right w:w="85" w:type="dxa"/>
            </w:tcMar>
            <w:vAlign w:val="center"/>
            <w:hideMark/>
          </w:tcPr>
          <w:p w14:paraId="13D3E848"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27</w:t>
            </w:r>
          </w:p>
        </w:tc>
        <w:tc>
          <w:tcPr>
            <w:tcW w:w="1843" w:type="dxa"/>
            <w:shd w:val="clear" w:color="auto" w:fill="DEEAF6" w:themeFill="accent5" w:themeFillTint="33"/>
            <w:tcMar>
              <w:top w:w="85" w:type="dxa"/>
              <w:left w:w="85" w:type="dxa"/>
              <w:bottom w:w="85" w:type="dxa"/>
              <w:right w:w="85" w:type="dxa"/>
            </w:tcMar>
            <w:vAlign w:val="center"/>
            <w:hideMark/>
          </w:tcPr>
          <w:p w14:paraId="4382DBA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30 384,-</w:t>
            </w:r>
          </w:p>
        </w:tc>
        <w:tc>
          <w:tcPr>
            <w:tcW w:w="1855" w:type="dxa"/>
            <w:shd w:val="clear" w:color="auto" w:fill="DEEAF6" w:themeFill="accent5" w:themeFillTint="33"/>
            <w:tcMar>
              <w:top w:w="85" w:type="dxa"/>
              <w:left w:w="85" w:type="dxa"/>
              <w:bottom w:w="85" w:type="dxa"/>
              <w:right w:w="85" w:type="dxa"/>
            </w:tcMar>
            <w:vAlign w:val="center"/>
            <w:hideMark/>
          </w:tcPr>
          <w:p w14:paraId="0E31C381"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474 701,-</w:t>
            </w:r>
          </w:p>
        </w:tc>
      </w:tr>
      <w:tr w:rsidR="00B675B7" w:rsidRPr="00B675B7" w14:paraId="35A7F917" w14:textId="77777777" w:rsidTr="00B675B7">
        <w:trPr>
          <w:trHeight w:hRule="exact" w:val="340"/>
        </w:trPr>
        <w:tc>
          <w:tcPr>
            <w:tcW w:w="4168" w:type="dxa"/>
            <w:gridSpan w:val="2"/>
            <w:shd w:val="clear" w:color="auto" w:fill="D9E2F3" w:themeFill="accent1" w:themeFillTint="33"/>
            <w:tcMar>
              <w:top w:w="85" w:type="dxa"/>
              <w:left w:w="85" w:type="dxa"/>
              <w:bottom w:w="85" w:type="dxa"/>
              <w:right w:w="85" w:type="dxa"/>
            </w:tcMar>
            <w:vAlign w:val="center"/>
            <w:hideMark/>
          </w:tcPr>
          <w:p w14:paraId="184BC361"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Celkem</w:t>
            </w:r>
          </w:p>
        </w:tc>
        <w:tc>
          <w:tcPr>
            <w:tcW w:w="1417" w:type="dxa"/>
            <w:shd w:val="clear" w:color="auto" w:fill="D9E2F3" w:themeFill="accent1" w:themeFillTint="33"/>
            <w:tcMar>
              <w:top w:w="85" w:type="dxa"/>
              <w:left w:w="85" w:type="dxa"/>
              <w:bottom w:w="85" w:type="dxa"/>
              <w:right w:w="85" w:type="dxa"/>
            </w:tcMar>
            <w:vAlign w:val="center"/>
            <w:hideMark/>
          </w:tcPr>
          <w:p w14:paraId="2D932C71"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80</w:t>
            </w:r>
          </w:p>
        </w:tc>
        <w:tc>
          <w:tcPr>
            <w:tcW w:w="1843" w:type="dxa"/>
            <w:shd w:val="clear" w:color="auto" w:fill="D9E2F3" w:themeFill="accent1" w:themeFillTint="33"/>
            <w:tcMar>
              <w:top w:w="85" w:type="dxa"/>
              <w:left w:w="85" w:type="dxa"/>
              <w:bottom w:w="85" w:type="dxa"/>
              <w:right w:w="85" w:type="dxa"/>
            </w:tcMar>
            <w:vAlign w:val="center"/>
            <w:hideMark/>
          </w:tcPr>
          <w:p w14:paraId="021CBA7B"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54 384,-</w:t>
            </w:r>
          </w:p>
        </w:tc>
        <w:tc>
          <w:tcPr>
            <w:tcW w:w="1855" w:type="dxa"/>
            <w:shd w:val="clear" w:color="auto" w:fill="D9E2F3" w:themeFill="accent1" w:themeFillTint="33"/>
            <w:tcMar>
              <w:top w:w="85" w:type="dxa"/>
              <w:left w:w="85" w:type="dxa"/>
              <w:bottom w:w="85" w:type="dxa"/>
              <w:right w:w="85" w:type="dxa"/>
            </w:tcMar>
            <w:vAlign w:val="center"/>
            <w:hideMark/>
          </w:tcPr>
          <w:p w14:paraId="232AA27A"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999 657,-</w:t>
            </w:r>
          </w:p>
        </w:tc>
      </w:tr>
    </w:tbl>
    <w:p w14:paraId="080BBEE0" w14:textId="77777777" w:rsidR="007C1638" w:rsidRPr="00B675B7" w:rsidRDefault="007C1638" w:rsidP="007C1638">
      <w:pPr>
        <w:rPr>
          <w:rFonts w:ascii="Times New Roman" w:hAnsi="Times New Roman"/>
          <w:i/>
          <w:iCs/>
          <w:sz w:val="24"/>
          <w:u w:val="single"/>
        </w:rPr>
      </w:pPr>
    </w:p>
    <w:tbl>
      <w:tblPr>
        <w:tblW w:w="93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7"/>
        <w:gridCol w:w="1701"/>
        <w:gridCol w:w="1417"/>
        <w:gridCol w:w="1843"/>
        <w:gridCol w:w="1915"/>
      </w:tblGrid>
      <w:tr w:rsidR="00B675B7" w:rsidRPr="00B675B7" w14:paraId="51684157" w14:textId="77777777" w:rsidTr="00B675B7">
        <w:trPr>
          <w:trHeight w:val="696"/>
          <w:tblHeader/>
        </w:trPr>
        <w:tc>
          <w:tcPr>
            <w:tcW w:w="2467" w:type="dxa"/>
            <w:shd w:val="clear" w:color="auto" w:fill="FBE4D5" w:themeFill="accent2" w:themeFillTint="33"/>
            <w:tcMar>
              <w:top w:w="85" w:type="dxa"/>
              <w:left w:w="85" w:type="dxa"/>
              <w:bottom w:w="85" w:type="dxa"/>
              <w:right w:w="85" w:type="dxa"/>
            </w:tcMar>
            <w:vAlign w:val="center"/>
            <w:hideMark/>
          </w:tcPr>
          <w:p w14:paraId="45A650D8"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Druh pojištění</w:t>
            </w:r>
          </w:p>
        </w:tc>
        <w:tc>
          <w:tcPr>
            <w:tcW w:w="1701" w:type="dxa"/>
            <w:shd w:val="clear" w:color="auto" w:fill="FBE4D5" w:themeFill="accent2" w:themeFillTint="33"/>
            <w:tcMar>
              <w:top w:w="85" w:type="dxa"/>
              <w:left w:w="85" w:type="dxa"/>
              <w:bottom w:w="85" w:type="dxa"/>
              <w:right w:w="85" w:type="dxa"/>
            </w:tcMar>
            <w:vAlign w:val="center"/>
            <w:hideMark/>
          </w:tcPr>
          <w:p w14:paraId="18785486"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rok</w:t>
            </w:r>
          </w:p>
        </w:tc>
        <w:tc>
          <w:tcPr>
            <w:tcW w:w="1417" w:type="dxa"/>
            <w:shd w:val="clear" w:color="auto" w:fill="FBE4D5" w:themeFill="accent2" w:themeFillTint="33"/>
            <w:tcMar>
              <w:top w:w="85" w:type="dxa"/>
              <w:left w:w="85" w:type="dxa"/>
              <w:bottom w:w="85" w:type="dxa"/>
              <w:right w:w="85" w:type="dxa"/>
            </w:tcMar>
            <w:vAlign w:val="center"/>
            <w:hideMark/>
          </w:tcPr>
          <w:p w14:paraId="5B4F5B4A"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počet pojistných událostí</w:t>
            </w:r>
          </w:p>
        </w:tc>
        <w:tc>
          <w:tcPr>
            <w:tcW w:w="1843" w:type="dxa"/>
            <w:shd w:val="clear" w:color="auto" w:fill="FBE4D5" w:themeFill="accent2" w:themeFillTint="33"/>
            <w:tcMar>
              <w:top w:w="85" w:type="dxa"/>
              <w:left w:w="85" w:type="dxa"/>
              <w:bottom w:w="85" w:type="dxa"/>
              <w:right w:w="85" w:type="dxa"/>
            </w:tcMar>
            <w:vAlign w:val="center"/>
            <w:hideMark/>
          </w:tcPr>
          <w:p w14:paraId="0E6E1215"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rezervy</w:t>
            </w:r>
          </w:p>
        </w:tc>
        <w:tc>
          <w:tcPr>
            <w:tcW w:w="1915" w:type="dxa"/>
            <w:shd w:val="clear" w:color="auto" w:fill="FBE4D5" w:themeFill="accent2" w:themeFillTint="33"/>
            <w:tcMar>
              <w:top w:w="85" w:type="dxa"/>
              <w:left w:w="85" w:type="dxa"/>
              <w:bottom w:w="85" w:type="dxa"/>
              <w:right w:w="85" w:type="dxa"/>
            </w:tcMar>
            <w:vAlign w:val="center"/>
            <w:hideMark/>
          </w:tcPr>
          <w:p w14:paraId="2FB86E32"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vyplacené pojistné plnění</w:t>
            </w:r>
          </w:p>
        </w:tc>
      </w:tr>
      <w:tr w:rsidR="00B675B7" w:rsidRPr="00B675B7" w14:paraId="70359C3D" w14:textId="77777777" w:rsidTr="00B675B7">
        <w:trPr>
          <w:trHeight w:hRule="exact" w:val="340"/>
        </w:trPr>
        <w:tc>
          <w:tcPr>
            <w:tcW w:w="2467" w:type="dxa"/>
            <w:vMerge w:val="restart"/>
            <w:shd w:val="clear" w:color="auto" w:fill="D9E2F3" w:themeFill="accent1" w:themeFillTint="33"/>
            <w:vAlign w:val="center"/>
            <w:hideMark/>
          </w:tcPr>
          <w:p w14:paraId="279F83E5" w14:textId="77777777" w:rsidR="007C1638" w:rsidRPr="00B675B7" w:rsidRDefault="007C1638" w:rsidP="00BB7DA0">
            <w:pPr>
              <w:rPr>
                <w:rFonts w:ascii="Times New Roman" w:hAnsi="Times New Roman"/>
                <w:b/>
                <w:bCs/>
                <w:sz w:val="24"/>
              </w:rPr>
            </w:pPr>
            <w:r w:rsidRPr="00B675B7">
              <w:rPr>
                <w:rFonts w:ascii="Times New Roman" w:hAnsi="Times New Roman"/>
                <w:b/>
                <w:bCs/>
                <w:sz w:val="24"/>
              </w:rPr>
              <w:t xml:space="preserve">Pojištění odpovědnosti zaměstnanců – řidičů </w:t>
            </w:r>
            <w:r w:rsidRPr="00B675B7">
              <w:rPr>
                <w:rFonts w:ascii="Times New Roman" w:hAnsi="Times New Roman"/>
                <w:b/>
                <w:bCs/>
                <w:sz w:val="24"/>
              </w:rPr>
              <w:lastRenderedPageBreak/>
              <w:t>za újmy způsobené zaměstnavateli</w:t>
            </w:r>
          </w:p>
        </w:tc>
        <w:tc>
          <w:tcPr>
            <w:tcW w:w="1701" w:type="dxa"/>
            <w:shd w:val="clear" w:color="auto" w:fill="D9E2F3" w:themeFill="accent1" w:themeFillTint="33"/>
            <w:tcMar>
              <w:top w:w="85" w:type="dxa"/>
              <w:left w:w="85" w:type="dxa"/>
              <w:bottom w:w="85" w:type="dxa"/>
              <w:right w:w="85" w:type="dxa"/>
            </w:tcMar>
            <w:vAlign w:val="center"/>
            <w:hideMark/>
          </w:tcPr>
          <w:p w14:paraId="2D93A123"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lastRenderedPageBreak/>
              <w:t>2018</w:t>
            </w:r>
          </w:p>
        </w:tc>
        <w:tc>
          <w:tcPr>
            <w:tcW w:w="1417" w:type="dxa"/>
            <w:shd w:val="clear" w:color="auto" w:fill="D9E2F3" w:themeFill="accent1" w:themeFillTint="33"/>
            <w:tcMar>
              <w:top w:w="85" w:type="dxa"/>
              <w:left w:w="85" w:type="dxa"/>
              <w:bottom w:w="85" w:type="dxa"/>
              <w:right w:w="85" w:type="dxa"/>
            </w:tcMar>
            <w:vAlign w:val="center"/>
            <w:hideMark/>
          </w:tcPr>
          <w:p w14:paraId="1399975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31</w:t>
            </w:r>
          </w:p>
        </w:tc>
        <w:tc>
          <w:tcPr>
            <w:tcW w:w="1843" w:type="dxa"/>
            <w:shd w:val="clear" w:color="auto" w:fill="D9E2F3" w:themeFill="accent1" w:themeFillTint="33"/>
            <w:tcMar>
              <w:top w:w="85" w:type="dxa"/>
              <w:left w:w="85" w:type="dxa"/>
              <w:bottom w:w="85" w:type="dxa"/>
              <w:right w:w="85" w:type="dxa"/>
            </w:tcMar>
            <w:vAlign w:val="center"/>
            <w:hideMark/>
          </w:tcPr>
          <w:p w14:paraId="06503728"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915" w:type="dxa"/>
            <w:shd w:val="clear" w:color="auto" w:fill="D9E2F3" w:themeFill="accent1" w:themeFillTint="33"/>
            <w:tcMar>
              <w:top w:w="85" w:type="dxa"/>
              <w:left w:w="85" w:type="dxa"/>
              <w:bottom w:w="85" w:type="dxa"/>
              <w:right w:w="85" w:type="dxa"/>
            </w:tcMar>
            <w:vAlign w:val="center"/>
            <w:hideMark/>
          </w:tcPr>
          <w:p w14:paraId="4E60BCBE"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175 187,-</w:t>
            </w:r>
          </w:p>
        </w:tc>
      </w:tr>
      <w:tr w:rsidR="00B675B7" w:rsidRPr="00B675B7" w14:paraId="09BEADCB" w14:textId="77777777" w:rsidTr="00B675B7">
        <w:trPr>
          <w:trHeight w:hRule="exact" w:val="340"/>
        </w:trPr>
        <w:tc>
          <w:tcPr>
            <w:tcW w:w="2467" w:type="dxa"/>
            <w:vMerge/>
            <w:shd w:val="clear" w:color="auto" w:fill="D9E2F3" w:themeFill="accent1" w:themeFillTint="33"/>
            <w:vAlign w:val="center"/>
            <w:hideMark/>
          </w:tcPr>
          <w:p w14:paraId="53B7BA7C" w14:textId="77777777" w:rsidR="007C1638" w:rsidRPr="00B675B7" w:rsidRDefault="007C1638" w:rsidP="00BB7DA0">
            <w:pPr>
              <w:rPr>
                <w:rFonts w:ascii="Times New Roman" w:hAnsi="Times New Roman"/>
                <w:b/>
                <w:bCs/>
                <w:sz w:val="24"/>
              </w:rPr>
            </w:pPr>
          </w:p>
        </w:tc>
        <w:tc>
          <w:tcPr>
            <w:tcW w:w="1701" w:type="dxa"/>
            <w:shd w:val="clear" w:color="auto" w:fill="D9E2F3" w:themeFill="accent1" w:themeFillTint="33"/>
            <w:tcMar>
              <w:top w:w="85" w:type="dxa"/>
              <w:left w:w="85" w:type="dxa"/>
              <w:bottom w:w="85" w:type="dxa"/>
              <w:right w:w="85" w:type="dxa"/>
            </w:tcMar>
            <w:vAlign w:val="center"/>
            <w:hideMark/>
          </w:tcPr>
          <w:p w14:paraId="4A79F74B"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2019</w:t>
            </w:r>
          </w:p>
        </w:tc>
        <w:tc>
          <w:tcPr>
            <w:tcW w:w="1417" w:type="dxa"/>
            <w:shd w:val="clear" w:color="auto" w:fill="D9E2F3" w:themeFill="accent1" w:themeFillTint="33"/>
            <w:tcMar>
              <w:top w:w="85" w:type="dxa"/>
              <w:left w:w="85" w:type="dxa"/>
              <w:bottom w:w="85" w:type="dxa"/>
              <w:right w:w="85" w:type="dxa"/>
            </w:tcMar>
            <w:vAlign w:val="center"/>
            <w:hideMark/>
          </w:tcPr>
          <w:p w14:paraId="4410E6B1"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35</w:t>
            </w:r>
          </w:p>
        </w:tc>
        <w:tc>
          <w:tcPr>
            <w:tcW w:w="1843" w:type="dxa"/>
            <w:shd w:val="clear" w:color="auto" w:fill="D9E2F3" w:themeFill="accent1" w:themeFillTint="33"/>
            <w:tcMar>
              <w:top w:w="85" w:type="dxa"/>
              <w:left w:w="85" w:type="dxa"/>
              <w:bottom w:w="85" w:type="dxa"/>
              <w:right w:w="85" w:type="dxa"/>
            </w:tcMar>
            <w:vAlign w:val="center"/>
            <w:hideMark/>
          </w:tcPr>
          <w:p w14:paraId="576EE419"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915" w:type="dxa"/>
            <w:shd w:val="clear" w:color="auto" w:fill="D9E2F3" w:themeFill="accent1" w:themeFillTint="33"/>
            <w:tcMar>
              <w:top w:w="85" w:type="dxa"/>
              <w:left w:w="85" w:type="dxa"/>
              <w:bottom w:w="85" w:type="dxa"/>
              <w:right w:w="85" w:type="dxa"/>
            </w:tcMar>
            <w:vAlign w:val="center"/>
            <w:hideMark/>
          </w:tcPr>
          <w:p w14:paraId="54317E14"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250 421,-</w:t>
            </w:r>
          </w:p>
        </w:tc>
      </w:tr>
      <w:tr w:rsidR="00B675B7" w:rsidRPr="00B675B7" w14:paraId="6CECF05B" w14:textId="77777777" w:rsidTr="00B675B7">
        <w:trPr>
          <w:trHeight w:hRule="exact" w:val="340"/>
        </w:trPr>
        <w:tc>
          <w:tcPr>
            <w:tcW w:w="2467" w:type="dxa"/>
            <w:vMerge/>
            <w:shd w:val="clear" w:color="auto" w:fill="D9E2F3" w:themeFill="accent1" w:themeFillTint="33"/>
            <w:vAlign w:val="center"/>
            <w:hideMark/>
          </w:tcPr>
          <w:p w14:paraId="731E0721" w14:textId="77777777" w:rsidR="007C1638" w:rsidRPr="00B675B7" w:rsidRDefault="007C1638" w:rsidP="00BB7DA0">
            <w:pPr>
              <w:rPr>
                <w:rFonts w:ascii="Times New Roman" w:hAnsi="Times New Roman"/>
                <w:b/>
                <w:bCs/>
                <w:sz w:val="24"/>
              </w:rPr>
            </w:pPr>
          </w:p>
        </w:tc>
        <w:tc>
          <w:tcPr>
            <w:tcW w:w="1701" w:type="dxa"/>
            <w:shd w:val="clear" w:color="auto" w:fill="D9E2F3" w:themeFill="accent1" w:themeFillTint="33"/>
            <w:tcMar>
              <w:top w:w="85" w:type="dxa"/>
              <w:left w:w="85" w:type="dxa"/>
              <w:bottom w:w="85" w:type="dxa"/>
              <w:right w:w="85" w:type="dxa"/>
            </w:tcMar>
            <w:vAlign w:val="center"/>
            <w:hideMark/>
          </w:tcPr>
          <w:p w14:paraId="62047AA4"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2020</w:t>
            </w:r>
          </w:p>
        </w:tc>
        <w:tc>
          <w:tcPr>
            <w:tcW w:w="1417" w:type="dxa"/>
            <w:shd w:val="clear" w:color="auto" w:fill="D9E2F3" w:themeFill="accent1" w:themeFillTint="33"/>
            <w:tcMar>
              <w:top w:w="85" w:type="dxa"/>
              <w:left w:w="85" w:type="dxa"/>
              <w:bottom w:w="85" w:type="dxa"/>
              <w:right w:w="85" w:type="dxa"/>
            </w:tcMar>
            <w:vAlign w:val="center"/>
            <w:hideMark/>
          </w:tcPr>
          <w:p w14:paraId="60E1D6F1"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36</w:t>
            </w:r>
          </w:p>
        </w:tc>
        <w:tc>
          <w:tcPr>
            <w:tcW w:w="1843" w:type="dxa"/>
            <w:shd w:val="clear" w:color="auto" w:fill="D9E2F3" w:themeFill="accent1" w:themeFillTint="33"/>
            <w:tcMar>
              <w:top w:w="85" w:type="dxa"/>
              <w:left w:w="85" w:type="dxa"/>
              <w:bottom w:w="85" w:type="dxa"/>
              <w:right w:w="85" w:type="dxa"/>
            </w:tcMar>
            <w:vAlign w:val="center"/>
            <w:hideMark/>
          </w:tcPr>
          <w:p w14:paraId="52FFD4EF"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0,-</w:t>
            </w:r>
          </w:p>
        </w:tc>
        <w:tc>
          <w:tcPr>
            <w:tcW w:w="1915" w:type="dxa"/>
            <w:shd w:val="clear" w:color="auto" w:fill="D9E2F3" w:themeFill="accent1" w:themeFillTint="33"/>
            <w:tcMar>
              <w:top w:w="85" w:type="dxa"/>
              <w:left w:w="85" w:type="dxa"/>
              <w:bottom w:w="85" w:type="dxa"/>
              <w:right w:w="85" w:type="dxa"/>
            </w:tcMar>
            <w:vAlign w:val="center"/>
            <w:hideMark/>
          </w:tcPr>
          <w:p w14:paraId="3B98B88E"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41 407,-</w:t>
            </w:r>
          </w:p>
        </w:tc>
      </w:tr>
      <w:tr w:rsidR="00B675B7" w:rsidRPr="00B675B7" w14:paraId="2512F892" w14:textId="77777777" w:rsidTr="00B675B7">
        <w:trPr>
          <w:trHeight w:hRule="exact" w:val="340"/>
        </w:trPr>
        <w:tc>
          <w:tcPr>
            <w:tcW w:w="2467" w:type="dxa"/>
            <w:vMerge/>
            <w:shd w:val="clear" w:color="auto" w:fill="D9E2F3" w:themeFill="accent1" w:themeFillTint="33"/>
            <w:vAlign w:val="center"/>
            <w:hideMark/>
          </w:tcPr>
          <w:p w14:paraId="58CDCBEB" w14:textId="77777777" w:rsidR="007C1638" w:rsidRPr="00B675B7" w:rsidRDefault="007C1638" w:rsidP="00BB7DA0">
            <w:pPr>
              <w:rPr>
                <w:rFonts w:ascii="Times New Roman" w:hAnsi="Times New Roman"/>
                <w:b/>
                <w:bCs/>
                <w:sz w:val="24"/>
              </w:rPr>
            </w:pPr>
          </w:p>
        </w:tc>
        <w:tc>
          <w:tcPr>
            <w:tcW w:w="1701" w:type="dxa"/>
            <w:shd w:val="clear" w:color="auto" w:fill="D9E2F3" w:themeFill="accent1" w:themeFillTint="33"/>
            <w:tcMar>
              <w:top w:w="85" w:type="dxa"/>
              <w:left w:w="85" w:type="dxa"/>
              <w:bottom w:w="85" w:type="dxa"/>
              <w:right w:w="85" w:type="dxa"/>
            </w:tcMar>
            <w:vAlign w:val="center"/>
            <w:hideMark/>
          </w:tcPr>
          <w:p w14:paraId="6A14CFC2"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2021</w:t>
            </w:r>
          </w:p>
        </w:tc>
        <w:tc>
          <w:tcPr>
            <w:tcW w:w="1417" w:type="dxa"/>
            <w:shd w:val="clear" w:color="auto" w:fill="D9E2F3" w:themeFill="accent1" w:themeFillTint="33"/>
            <w:tcMar>
              <w:top w:w="85" w:type="dxa"/>
              <w:left w:w="85" w:type="dxa"/>
              <w:bottom w:w="85" w:type="dxa"/>
              <w:right w:w="85" w:type="dxa"/>
            </w:tcMar>
            <w:vAlign w:val="center"/>
            <w:hideMark/>
          </w:tcPr>
          <w:p w14:paraId="3B733A11"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32</w:t>
            </w:r>
          </w:p>
        </w:tc>
        <w:tc>
          <w:tcPr>
            <w:tcW w:w="1843" w:type="dxa"/>
            <w:shd w:val="clear" w:color="auto" w:fill="D9E2F3" w:themeFill="accent1" w:themeFillTint="33"/>
            <w:tcMar>
              <w:top w:w="85" w:type="dxa"/>
              <w:left w:w="85" w:type="dxa"/>
              <w:bottom w:w="85" w:type="dxa"/>
              <w:right w:w="85" w:type="dxa"/>
            </w:tcMar>
            <w:vAlign w:val="center"/>
            <w:hideMark/>
          </w:tcPr>
          <w:p w14:paraId="4E8769ED"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11 952,-</w:t>
            </w:r>
          </w:p>
        </w:tc>
        <w:tc>
          <w:tcPr>
            <w:tcW w:w="1915" w:type="dxa"/>
            <w:shd w:val="clear" w:color="auto" w:fill="D9E2F3" w:themeFill="accent1" w:themeFillTint="33"/>
            <w:tcMar>
              <w:top w:w="85" w:type="dxa"/>
              <w:left w:w="85" w:type="dxa"/>
              <w:bottom w:w="85" w:type="dxa"/>
              <w:right w:w="85" w:type="dxa"/>
            </w:tcMar>
            <w:vAlign w:val="center"/>
            <w:hideMark/>
          </w:tcPr>
          <w:p w14:paraId="3BF79B70" w14:textId="77777777" w:rsidR="007C1638" w:rsidRPr="00B675B7" w:rsidRDefault="007C1638" w:rsidP="00BB7DA0">
            <w:pPr>
              <w:spacing w:before="2"/>
              <w:jc w:val="center"/>
              <w:rPr>
                <w:rFonts w:ascii="Times New Roman" w:hAnsi="Times New Roman"/>
                <w:sz w:val="24"/>
              </w:rPr>
            </w:pPr>
            <w:r w:rsidRPr="00B675B7">
              <w:rPr>
                <w:rFonts w:ascii="Times New Roman" w:hAnsi="Times New Roman"/>
                <w:sz w:val="24"/>
              </w:rPr>
              <w:t>70 499,-</w:t>
            </w:r>
          </w:p>
        </w:tc>
      </w:tr>
      <w:tr w:rsidR="00B675B7" w:rsidRPr="00B675B7" w14:paraId="1F934445" w14:textId="77777777" w:rsidTr="00B675B7">
        <w:trPr>
          <w:trHeight w:hRule="exact" w:val="340"/>
        </w:trPr>
        <w:tc>
          <w:tcPr>
            <w:tcW w:w="4168" w:type="dxa"/>
            <w:gridSpan w:val="2"/>
            <w:shd w:val="clear" w:color="auto" w:fill="D9E2F3" w:themeFill="accent1" w:themeFillTint="33"/>
            <w:tcMar>
              <w:top w:w="85" w:type="dxa"/>
              <w:left w:w="85" w:type="dxa"/>
              <w:bottom w:w="85" w:type="dxa"/>
              <w:right w:w="85" w:type="dxa"/>
            </w:tcMar>
            <w:vAlign w:val="center"/>
            <w:hideMark/>
          </w:tcPr>
          <w:p w14:paraId="63D6CD8E" w14:textId="77777777" w:rsidR="007C1638" w:rsidRPr="00B675B7" w:rsidRDefault="007C1638" w:rsidP="00BB7DA0">
            <w:pPr>
              <w:spacing w:before="2"/>
              <w:rPr>
                <w:rFonts w:ascii="Times New Roman" w:hAnsi="Times New Roman"/>
                <w:b/>
                <w:bCs/>
                <w:sz w:val="24"/>
              </w:rPr>
            </w:pPr>
            <w:r w:rsidRPr="00B675B7">
              <w:rPr>
                <w:rFonts w:ascii="Times New Roman" w:hAnsi="Times New Roman"/>
                <w:b/>
                <w:bCs/>
                <w:sz w:val="24"/>
              </w:rPr>
              <w:t>Celkem</w:t>
            </w:r>
          </w:p>
        </w:tc>
        <w:tc>
          <w:tcPr>
            <w:tcW w:w="1417" w:type="dxa"/>
            <w:shd w:val="clear" w:color="auto" w:fill="D9E2F3" w:themeFill="accent1" w:themeFillTint="33"/>
            <w:tcMar>
              <w:top w:w="85" w:type="dxa"/>
              <w:left w:w="85" w:type="dxa"/>
              <w:bottom w:w="85" w:type="dxa"/>
              <w:right w:w="85" w:type="dxa"/>
            </w:tcMar>
            <w:vAlign w:val="center"/>
            <w:hideMark/>
          </w:tcPr>
          <w:p w14:paraId="4298BC98"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134</w:t>
            </w:r>
          </w:p>
        </w:tc>
        <w:tc>
          <w:tcPr>
            <w:tcW w:w="1843" w:type="dxa"/>
            <w:shd w:val="clear" w:color="auto" w:fill="D9E2F3" w:themeFill="accent1" w:themeFillTint="33"/>
            <w:tcMar>
              <w:top w:w="85" w:type="dxa"/>
              <w:left w:w="85" w:type="dxa"/>
              <w:bottom w:w="85" w:type="dxa"/>
              <w:right w:w="85" w:type="dxa"/>
            </w:tcMar>
            <w:vAlign w:val="center"/>
            <w:hideMark/>
          </w:tcPr>
          <w:p w14:paraId="7887DE4B"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11 952,-</w:t>
            </w:r>
          </w:p>
        </w:tc>
        <w:tc>
          <w:tcPr>
            <w:tcW w:w="1915" w:type="dxa"/>
            <w:shd w:val="clear" w:color="auto" w:fill="D9E2F3" w:themeFill="accent1" w:themeFillTint="33"/>
            <w:tcMar>
              <w:top w:w="85" w:type="dxa"/>
              <w:left w:w="85" w:type="dxa"/>
              <w:bottom w:w="85" w:type="dxa"/>
              <w:right w:w="85" w:type="dxa"/>
            </w:tcMar>
            <w:vAlign w:val="center"/>
            <w:hideMark/>
          </w:tcPr>
          <w:p w14:paraId="0F67E39A" w14:textId="77777777" w:rsidR="007C1638" w:rsidRPr="00B675B7" w:rsidRDefault="007C1638" w:rsidP="00BB7DA0">
            <w:pPr>
              <w:spacing w:before="2"/>
              <w:jc w:val="center"/>
              <w:rPr>
                <w:rFonts w:ascii="Times New Roman" w:hAnsi="Times New Roman"/>
                <w:b/>
                <w:bCs/>
                <w:sz w:val="24"/>
              </w:rPr>
            </w:pPr>
            <w:r w:rsidRPr="00B675B7">
              <w:rPr>
                <w:rFonts w:ascii="Times New Roman" w:hAnsi="Times New Roman"/>
                <w:b/>
                <w:bCs/>
                <w:sz w:val="24"/>
              </w:rPr>
              <w:t>537 514,-</w:t>
            </w:r>
          </w:p>
        </w:tc>
      </w:tr>
    </w:tbl>
    <w:p w14:paraId="6FAEBCD1" w14:textId="77777777" w:rsidR="007C1638" w:rsidRPr="00B675B7" w:rsidRDefault="007C1638" w:rsidP="007C1638">
      <w:pPr>
        <w:rPr>
          <w:rFonts w:ascii="Times New Roman" w:hAnsi="Times New Roman"/>
          <w:sz w:val="24"/>
        </w:rPr>
      </w:pPr>
    </w:p>
    <w:p w14:paraId="1D8E8F25" w14:textId="77777777" w:rsidR="007C1638" w:rsidRPr="00B675B7" w:rsidRDefault="007C1638" w:rsidP="007C1638">
      <w:pPr>
        <w:rPr>
          <w:rFonts w:ascii="Times New Roman" w:hAnsi="Times New Roman"/>
          <w:i/>
          <w:iCs/>
          <w:sz w:val="24"/>
          <w:u w:val="single"/>
        </w:rPr>
      </w:pPr>
    </w:p>
    <w:p w14:paraId="0116439B" w14:textId="77777777" w:rsidR="007C1638" w:rsidRPr="00B675B7" w:rsidRDefault="007C1638" w:rsidP="007C1638">
      <w:pPr>
        <w:rPr>
          <w:rFonts w:ascii="Times New Roman" w:hAnsi="Times New Roman"/>
          <w:i/>
          <w:iCs/>
          <w:sz w:val="24"/>
          <w:u w:val="single"/>
        </w:rPr>
      </w:pPr>
      <w:r w:rsidRPr="00B675B7">
        <w:rPr>
          <w:rFonts w:ascii="Times New Roman" w:hAnsi="Times New Roman"/>
          <w:i/>
          <w:iCs/>
          <w:sz w:val="24"/>
          <w:u w:val="single"/>
        </w:rPr>
        <w:t>Poznámky:</w:t>
      </w:r>
    </w:p>
    <w:p w14:paraId="4E2C3786" w14:textId="77777777" w:rsidR="007C1638" w:rsidRPr="00B675B7" w:rsidRDefault="007C1638" w:rsidP="007C1638">
      <w:pPr>
        <w:numPr>
          <w:ilvl w:val="0"/>
          <w:numId w:val="43"/>
        </w:numPr>
        <w:ind w:left="567"/>
        <w:rPr>
          <w:rFonts w:ascii="Times New Roman" w:hAnsi="Times New Roman"/>
          <w:i/>
          <w:iCs/>
          <w:sz w:val="24"/>
        </w:rPr>
      </w:pPr>
      <w:r w:rsidRPr="00B675B7">
        <w:rPr>
          <w:rFonts w:ascii="Times New Roman" w:hAnsi="Times New Roman"/>
          <w:i/>
          <w:iCs/>
          <w:sz w:val="24"/>
        </w:rPr>
        <w:t>Ve výše uvedených přehledech jsou uvedeny i „rezervy“ (odhady plnění u dosud neuzavřených pojistných událostí)</w:t>
      </w:r>
    </w:p>
    <w:p w14:paraId="115ADB96" w14:textId="77777777" w:rsidR="007C1638" w:rsidRPr="00B675B7" w:rsidRDefault="007C1638" w:rsidP="007C1638">
      <w:pPr>
        <w:ind w:left="207"/>
        <w:rPr>
          <w:rFonts w:ascii="Times New Roman" w:hAnsi="Times New Roman"/>
          <w:i/>
          <w:iCs/>
          <w:sz w:val="24"/>
          <w:highlight w:val="cyan"/>
        </w:rPr>
      </w:pPr>
    </w:p>
    <w:p w14:paraId="65A6C881" w14:textId="77777777" w:rsidR="007C1638" w:rsidRPr="00B675B7" w:rsidRDefault="007C1638" w:rsidP="007C1638">
      <w:pPr>
        <w:rPr>
          <w:rFonts w:ascii="Times New Roman" w:hAnsi="Times New Roman"/>
          <w:sz w:val="24"/>
        </w:rPr>
      </w:pPr>
    </w:p>
    <w:p w14:paraId="4A66F3D9" w14:textId="77777777" w:rsidR="008B29C8" w:rsidRPr="00B675B7" w:rsidRDefault="008B29C8">
      <w:pPr>
        <w:rPr>
          <w:rFonts w:ascii="Times New Roman" w:hAnsi="Times New Roman"/>
          <w:sz w:val="24"/>
        </w:rPr>
      </w:pPr>
    </w:p>
    <w:sectPr w:rsidR="008B29C8" w:rsidRPr="00B675B7" w:rsidSect="00BB7DA0">
      <w:headerReference w:type="default" r:id="rId12"/>
      <w:footerReference w:type="even" r:id="rId13"/>
      <w:footerReference w:type="default" r:id="rId14"/>
      <w:headerReference w:type="first" r:id="rId15"/>
      <w:footerReference w:type="first" r:id="rId16"/>
      <w:pgSz w:w="11906" w:h="16838" w:code="9"/>
      <w:pgMar w:top="1701" w:right="1315" w:bottom="1831" w:left="163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366D" w14:textId="77777777" w:rsidR="00120ABF" w:rsidRDefault="00120ABF">
      <w:r>
        <w:separator/>
      </w:r>
    </w:p>
  </w:endnote>
  <w:endnote w:type="continuationSeparator" w:id="0">
    <w:p w14:paraId="5BFBE60B" w14:textId="77777777" w:rsidR="00120ABF" w:rsidRDefault="001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 w:name="TimesNewRomanPS">
    <w:altName w:val="Times New Roman"/>
    <w:charset w:val="00"/>
    <w:family w:val="roman"/>
    <w:pitch w:val="variable"/>
  </w:font>
  <w:font w:name="Allianz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D9EF" w14:textId="77777777" w:rsidR="00027ED6" w:rsidRDefault="00027ED6" w:rsidP="00BB7D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D576450" w14:textId="77777777" w:rsidR="00027ED6" w:rsidRDefault="00027ED6" w:rsidP="00BB7DA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5143" w14:textId="465722C5" w:rsidR="00027ED6" w:rsidRDefault="00027ED6">
    <w:pPr>
      <w:pStyle w:val="Zpat"/>
      <w:jc w:val="right"/>
    </w:pPr>
    <w:r>
      <w:fldChar w:fldCharType="begin"/>
    </w:r>
    <w:r>
      <w:instrText>PAGE   \* MERGEFORMAT</w:instrText>
    </w:r>
    <w:r>
      <w:fldChar w:fldCharType="separate"/>
    </w:r>
    <w:r w:rsidR="003862D7" w:rsidRPr="003862D7">
      <w:rPr>
        <w:noProof/>
        <w:lang w:val="cs-CZ"/>
      </w:rPr>
      <w:t>21</w:t>
    </w:r>
    <w:r>
      <w:fldChar w:fldCharType="end"/>
    </w:r>
  </w:p>
  <w:p w14:paraId="01EF2FEA" w14:textId="77777777" w:rsidR="00027ED6" w:rsidRDefault="00027E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07B8" w14:textId="7BCC34D5" w:rsidR="00027ED6" w:rsidRDefault="00027ED6">
    <w:pPr>
      <w:pStyle w:val="Zpat"/>
      <w:jc w:val="right"/>
    </w:pPr>
    <w:r>
      <w:fldChar w:fldCharType="begin"/>
    </w:r>
    <w:r>
      <w:instrText>PAGE   \* MERGEFORMAT</w:instrText>
    </w:r>
    <w:r>
      <w:fldChar w:fldCharType="separate"/>
    </w:r>
    <w:r w:rsidR="003862D7" w:rsidRPr="003862D7">
      <w:rPr>
        <w:noProof/>
        <w:lang w:val="cs-CZ"/>
      </w:rPr>
      <w:t>6</w:t>
    </w:r>
    <w:r>
      <w:fldChar w:fldCharType="end"/>
    </w:r>
  </w:p>
  <w:p w14:paraId="6FE0D690" w14:textId="77777777" w:rsidR="00027ED6" w:rsidRDefault="00027ED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115D" w14:textId="77777777" w:rsidR="00027ED6" w:rsidRDefault="00027ED6" w:rsidP="00BB7D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11D0D1B" w14:textId="77777777" w:rsidR="00027ED6" w:rsidRDefault="00027ED6" w:rsidP="00BB7DA0">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67B4" w14:textId="0A194EBC" w:rsidR="00027ED6" w:rsidRDefault="00027ED6">
    <w:pPr>
      <w:pStyle w:val="Zpat"/>
      <w:jc w:val="right"/>
    </w:pPr>
    <w:r>
      <w:fldChar w:fldCharType="begin"/>
    </w:r>
    <w:r>
      <w:instrText>PAGE   \* MERGEFORMAT</w:instrText>
    </w:r>
    <w:r>
      <w:fldChar w:fldCharType="separate"/>
    </w:r>
    <w:r w:rsidR="003862D7" w:rsidRPr="003862D7">
      <w:rPr>
        <w:noProof/>
        <w:lang w:val="cs-CZ"/>
      </w:rPr>
      <w:t>38</w:t>
    </w:r>
    <w:r>
      <w:fldChar w:fldCharType="end"/>
    </w:r>
  </w:p>
  <w:p w14:paraId="6FB9098D" w14:textId="77777777" w:rsidR="00027ED6" w:rsidRDefault="00027ED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D75B" w14:textId="77777777" w:rsidR="00027ED6" w:rsidRDefault="00027ED6" w:rsidP="00BB7DA0">
    <w:pPr>
      <w:pStyle w:val="Zpat"/>
      <w:ind w:left="0"/>
      <w:rPr>
        <w:rFonts w:cs="Arial"/>
        <w:b/>
        <w:sz w:val="16"/>
        <w:szCs w:val="16"/>
        <w:lang w:val="cs-CZ"/>
      </w:rPr>
    </w:pPr>
  </w:p>
  <w:p w14:paraId="4F227A9A" w14:textId="77777777" w:rsidR="00027ED6" w:rsidRDefault="00027E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00727" w14:textId="77777777" w:rsidR="00120ABF" w:rsidRDefault="00120ABF">
      <w:r>
        <w:separator/>
      </w:r>
    </w:p>
  </w:footnote>
  <w:footnote w:type="continuationSeparator" w:id="0">
    <w:p w14:paraId="7C2DE404" w14:textId="77777777" w:rsidR="00120ABF" w:rsidRDefault="0012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2CF3" w14:textId="77777777" w:rsidR="00027ED6" w:rsidRDefault="00027ED6">
    <w:pPr>
      <w:pStyle w:val="Zhlav"/>
    </w:pPr>
  </w:p>
  <w:p w14:paraId="3D1618B4" w14:textId="77777777" w:rsidR="00027ED6" w:rsidRDefault="00027ED6">
    <w:pPr>
      <w:pStyle w:val="Zhlav"/>
    </w:pPr>
  </w:p>
  <w:p w14:paraId="13BE9499" w14:textId="77777777" w:rsidR="00027ED6" w:rsidRDefault="00027ED6">
    <w:pPr>
      <w:pStyle w:val="Zhlav"/>
    </w:pPr>
  </w:p>
  <w:p w14:paraId="115777F1" w14:textId="77777777" w:rsidR="00027ED6" w:rsidRDefault="00027ED6">
    <w:pPr>
      <w:pStyle w:val="Zhlav"/>
    </w:pPr>
  </w:p>
  <w:p w14:paraId="63A12187" w14:textId="77777777" w:rsidR="00027ED6" w:rsidRDefault="00027ED6">
    <w:pPr>
      <w:pStyle w:val="Zhlav"/>
    </w:pPr>
  </w:p>
  <w:p w14:paraId="37903519" w14:textId="77777777" w:rsidR="00027ED6" w:rsidRDefault="00027E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988A" w14:textId="77777777" w:rsidR="00027ED6" w:rsidRDefault="00027ED6" w:rsidP="00BB7DA0">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649B" w14:textId="77777777" w:rsidR="00027ED6" w:rsidRDefault="00027ED6">
    <w:pPr>
      <w:pStyle w:val="Zhlav"/>
    </w:pPr>
  </w:p>
  <w:p w14:paraId="6E8D5065" w14:textId="77777777" w:rsidR="00027ED6" w:rsidRDefault="00027ED6">
    <w:pPr>
      <w:pStyle w:val="Zhlav"/>
    </w:pPr>
  </w:p>
  <w:p w14:paraId="3E521479" w14:textId="77777777" w:rsidR="00027ED6" w:rsidRDefault="00027ED6">
    <w:pPr>
      <w:pStyle w:val="Zhlav"/>
    </w:pPr>
  </w:p>
  <w:p w14:paraId="6DE84171" w14:textId="77777777" w:rsidR="00027ED6" w:rsidRDefault="00027ED6">
    <w:pPr>
      <w:pStyle w:val="Zhlav"/>
    </w:pPr>
  </w:p>
  <w:p w14:paraId="022383F1" w14:textId="77777777" w:rsidR="00027ED6" w:rsidRDefault="00027ED6">
    <w:pPr>
      <w:pStyle w:val="Zhlav"/>
    </w:pPr>
  </w:p>
  <w:p w14:paraId="278959A4" w14:textId="77777777" w:rsidR="00027ED6" w:rsidRDefault="00027ED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2F24" w14:textId="77777777" w:rsidR="00027ED6" w:rsidRDefault="00027ED6" w:rsidP="00BB7DA0">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78A01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A42B2F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6AC21D1A"/>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EE81D2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0D6E7C8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C91B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96F8B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0E6EE"/>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282E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0032DCE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FA263F"/>
    <w:multiLevelType w:val="hybridMultilevel"/>
    <w:tmpl w:val="D7A46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58F5EBB"/>
    <w:multiLevelType w:val="hybridMultilevel"/>
    <w:tmpl w:val="E55A5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15:restartNumberingAfterBreak="0">
    <w:nsid w:val="08777EFB"/>
    <w:multiLevelType w:val="hybridMultilevel"/>
    <w:tmpl w:val="49442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92D264B"/>
    <w:multiLevelType w:val="hybridMultilevel"/>
    <w:tmpl w:val="9BBCE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98A24D9"/>
    <w:multiLevelType w:val="hybridMultilevel"/>
    <w:tmpl w:val="9E84C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B4456EC"/>
    <w:multiLevelType w:val="hybridMultilevel"/>
    <w:tmpl w:val="AAE2238A"/>
    <w:lvl w:ilvl="0" w:tplc="77CC56A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pStyle w:val="Text11"/>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7F79BA"/>
    <w:multiLevelType w:val="hybridMultilevel"/>
    <w:tmpl w:val="4260DB34"/>
    <w:lvl w:ilvl="0" w:tplc="D75C91B4">
      <w:start w:val="3"/>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64B5E94"/>
    <w:multiLevelType w:val="hybridMultilevel"/>
    <w:tmpl w:val="57D61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CF3C29"/>
    <w:multiLevelType w:val="hybridMultilevel"/>
    <w:tmpl w:val="7D521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06711A"/>
    <w:multiLevelType w:val="hybridMultilevel"/>
    <w:tmpl w:val="827C4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1B431B28"/>
    <w:multiLevelType w:val="hybridMultilevel"/>
    <w:tmpl w:val="D794FED4"/>
    <w:lvl w:ilvl="0" w:tplc="B5D066D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0D4564"/>
    <w:multiLevelType w:val="hybridMultilevel"/>
    <w:tmpl w:val="AF40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7524C4"/>
    <w:multiLevelType w:val="hybridMultilevel"/>
    <w:tmpl w:val="7BFAC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F7C7D83"/>
    <w:multiLevelType w:val="hybridMultilevel"/>
    <w:tmpl w:val="B9A6C57C"/>
    <w:lvl w:ilvl="0" w:tplc="D75C91B4">
      <w:start w:val="3"/>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F9C5AB2"/>
    <w:multiLevelType w:val="hybridMultilevel"/>
    <w:tmpl w:val="6802A21E"/>
    <w:lvl w:ilvl="0" w:tplc="4768E01E">
      <w:start w:val="1"/>
      <w:numFmt w:val="bullet"/>
      <w:lvlText w:val=""/>
      <w:lvlJc w:val="left"/>
      <w:pPr>
        <w:tabs>
          <w:tab w:val="num" w:pos="731"/>
        </w:tabs>
        <w:ind w:left="731" w:hanging="360"/>
      </w:pPr>
      <w:rPr>
        <w:rFonts w:ascii="Symbol" w:hAnsi="Symbol" w:hint="default"/>
        <w:color w:val="003366"/>
        <w:sz w:val="20"/>
        <w:szCs w:val="20"/>
      </w:rPr>
    </w:lvl>
    <w:lvl w:ilvl="1" w:tplc="D75C91B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900B3"/>
    <w:multiLevelType w:val="hybridMultilevel"/>
    <w:tmpl w:val="E1CC030A"/>
    <w:lvl w:ilvl="0" w:tplc="3664F300">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pStyle w:val="Text111"/>
      <w:lvlText w:val=""/>
      <w:lvlJc w:val="left"/>
      <w:pPr>
        <w:ind w:left="2880" w:hanging="360"/>
      </w:pPr>
      <w:rPr>
        <w:rFonts w:ascii="Wingdings" w:hAnsi="Wingdings" w:hint="default"/>
      </w:rPr>
    </w:lvl>
    <w:lvl w:ilvl="3" w:tplc="04050001" w:tentative="1">
      <w:start w:val="1"/>
      <w:numFmt w:val="bullet"/>
      <w:pStyle w:val="Text1111"/>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203C4A9B"/>
    <w:multiLevelType w:val="hybridMultilevel"/>
    <w:tmpl w:val="B1F48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AA3F84"/>
    <w:multiLevelType w:val="hybridMultilevel"/>
    <w:tmpl w:val="E6BA0318"/>
    <w:lvl w:ilvl="0" w:tplc="0178A9BE">
      <w:start w:val="2"/>
      <w:numFmt w:val="bullet"/>
      <w:lvlText w:val="-"/>
      <w:lvlJc w:val="left"/>
      <w:pPr>
        <w:ind w:left="720" w:hanging="360"/>
      </w:pPr>
      <w:rPr>
        <w:rFonts w:ascii="Arial" w:eastAsia="Times New Roman" w:hAnsi="Arial" w:cs="Arial" w:hint="default"/>
        <w:color w:val="244061"/>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39497E"/>
    <w:multiLevelType w:val="hybridMultilevel"/>
    <w:tmpl w:val="A7CA6EA2"/>
    <w:lvl w:ilvl="0" w:tplc="BD4A6A0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22F07E8C"/>
    <w:multiLevelType w:val="hybridMultilevel"/>
    <w:tmpl w:val="F83E0B12"/>
    <w:lvl w:ilvl="0" w:tplc="AD2618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5420343"/>
    <w:multiLevelType w:val="multilevel"/>
    <w:tmpl w:val="9C8417CA"/>
    <w:lvl w:ilvl="0">
      <w:start w:val="1"/>
      <w:numFmt w:val="decimal"/>
      <w:lvlText w:val="%1."/>
      <w:lvlJc w:val="left"/>
      <w:pPr>
        <w:ind w:left="720" w:hanging="360"/>
      </w:pPr>
      <w:rPr>
        <w:rFonts w:hint="default"/>
      </w:rPr>
    </w:lvl>
    <w:lvl w:ilvl="1">
      <w:start w:val="4"/>
      <w:numFmt w:val="decimal"/>
      <w:isLgl/>
      <w:lvlText w:val="%1.%2."/>
      <w:lvlJc w:val="left"/>
      <w:pPr>
        <w:ind w:left="912" w:hanging="552"/>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5601B9A"/>
    <w:multiLevelType w:val="hybridMultilevel"/>
    <w:tmpl w:val="74660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8F45A2C"/>
    <w:multiLevelType w:val="multilevel"/>
    <w:tmpl w:val="0405001D"/>
    <w:styleLink w:val="1ai"/>
    <w:lvl w:ilvl="0">
      <w:start w:val="1"/>
      <w:numFmt w:val="decimal"/>
      <w:pStyle w:val="Nadpis1"/>
      <w:lvlText w:val="%1)"/>
      <w:lvlJc w:val="left"/>
      <w:pPr>
        <w:tabs>
          <w:tab w:val="num" w:pos="360"/>
        </w:tabs>
        <w:ind w:left="360" w:hanging="360"/>
      </w:pPr>
    </w:lvl>
    <w:lvl w:ilvl="1">
      <w:start w:val="1"/>
      <w:numFmt w:val="lowerLetter"/>
      <w:pStyle w:val="Nadpis2"/>
      <w:lvlText w:val="%2)"/>
      <w:lvlJc w:val="left"/>
      <w:pPr>
        <w:tabs>
          <w:tab w:val="num" w:pos="720"/>
        </w:tabs>
        <w:ind w:left="720" w:hanging="360"/>
      </w:pPr>
    </w:lvl>
    <w:lvl w:ilvl="2">
      <w:start w:val="1"/>
      <w:numFmt w:val="lowerRoman"/>
      <w:pStyle w:val="Nadpis3"/>
      <w:lvlText w:val="%3)"/>
      <w:lvlJc w:val="left"/>
      <w:pPr>
        <w:tabs>
          <w:tab w:val="num" w:pos="1080"/>
        </w:tabs>
        <w:ind w:left="1080"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16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240"/>
        </w:tabs>
        <w:ind w:left="3240" w:hanging="360"/>
      </w:pPr>
    </w:lvl>
  </w:abstractNum>
  <w:abstractNum w:abstractNumId="34" w15:restartNumberingAfterBreak="0">
    <w:nsid w:val="31873857"/>
    <w:multiLevelType w:val="hybridMultilevel"/>
    <w:tmpl w:val="3B9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E6662F"/>
    <w:multiLevelType w:val="hybridMultilevel"/>
    <w:tmpl w:val="C2F4C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4642117"/>
    <w:multiLevelType w:val="hybridMultilevel"/>
    <w:tmpl w:val="ADE81D60"/>
    <w:lvl w:ilvl="0" w:tplc="401E429E">
      <w:start w:val="1"/>
      <w:numFmt w:val="lowerLetter"/>
      <w:pStyle w:val="MJSTYLPROZD"/>
      <w:lvlText w:val="%1)"/>
      <w:lvlJc w:val="left"/>
      <w:pPr>
        <w:tabs>
          <w:tab w:val="num" w:pos="720"/>
        </w:tabs>
        <w:ind w:left="720" w:hanging="360"/>
      </w:pPr>
      <w:rPr>
        <w:rFonts w:hint="default"/>
      </w:rPr>
    </w:lvl>
    <w:lvl w:ilvl="1" w:tplc="1E4A5AA2" w:tentative="1">
      <w:start w:val="1"/>
      <w:numFmt w:val="lowerLetter"/>
      <w:lvlText w:val="%2."/>
      <w:lvlJc w:val="left"/>
      <w:pPr>
        <w:tabs>
          <w:tab w:val="num" w:pos="1440"/>
        </w:tabs>
        <w:ind w:left="1440" w:hanging="360"/>
      </w:pPr>
    </w:lvl>
    <w:lvl w:ilvl="2" w:tplc="920C4C52" w:tentative="1">
      <w:start w:val="1"/>
      <w:numFmt w:val="lowerRoman"/>
      <w:lvlText w:val="%3."/>
      <w:lvlJc w:val="right"/>
      <w:pPr>
        <w:tabs>
          <w:tab w:val="num" w:pos="2160"/>
        </w:tabs>
        <w:ind w:left="2160" w:hanging="180"/>
      </w:pPr>
    </w:lvl>
    <w:lvl w:ilvl="3" w:tplc="4DE24CAE" w:tentative="1">
      <w:start w:val="1"/>
      <w:numFmt w:val="decimal"/>
      <w:lvlText w:val="%4."/>
      <w:lvlJc w:val="left"/>
      <w:pPr>
        <w:tabs>
          <w:tab w:val="num" w:pos="2880"/>
        </w:tabs>
        <w:ind w:left="2880" w:hanging="360"/>
      </w:pPr>
    </w:lvl>
    <w:lvl w:ilvl="4" w:tplc="485691C2" w:tentative="1">
      <w:start w:val="1"/>
      <w:numFmt w:val="lowerLetter"/>
      <w:lvlText w:val="%5."/>
      <w:lvlJc w:val="left"/>
      <w:pPr>
        <w:tabs>
          <w:tab w:val="num" w:pos="3600"/>
        </w:tabs>
        <w:ind w:left="3600" w:hanging="360"/>
      </w:pPr>
    </w:lvl>
    <w:lvl w:ilvl="5" w:tplc="5A526F66" w:tentative="1">
      <w:start w:val="1"/>
      <w:numFmt w:val="lowerRoman"/>
      <w:lvlText w:val="%6."/>
      <w:lvlJc w:val="right"/>
      <w:pPr>
        <w:tabs>
          <w:tab w:val="num" w:pos="4320"/>
        </w:tabs>
        <w:ind w:left="4320" w:hanging="180"/>
      </w:pPr>
    </w:lvl>
    <w:lvl w:ilvl="6" w:tplc="0D328BD8" w:tentative="1">
      <w:start w:val="1"/>
      <w:numFmt w:val="decimal"/>
      <w:lvlText w:val="%7."/>
      <w:lvlJc w:val="left"/>
      <w:pPr>
        <w:tabs>
          <w:tab w:val="num" w:pos="5040"/>
        </w:tabs>
        <w:ind w:left="5040" w:hanging="360"/>
      </w:pPr>
    </w:lvl>
    <w:lvl w:ilvl="7" w:tplc="3FF04588" w:tentative="1">
      <w:start w:val="1"/>
      <w:numFmt w:val="lowerLetter"/>
      <w:lvlText w:val="%8."/>
      <w:lvlJc w:val="left"/>
      <w:pPr>
        <w:tabs>
          <w:tab w:val="num" w:pos="5760"/>
        </w:tabs>
        <w:ind w:left="5760" w:hanging="360"/>
      </w:pPr>
    </w:lvl>
    <w:lvl w:ilvl="8" w:tplc="07767ED4" w:tentative="1">
      <w:start w:val="1"/>
      <w:numFmt w:val="lowerRoman"/>
      <w:lvlText w:val="%9."/>
      <w:lvlJc w:val="right"/>
      <w:pPr>
        <w:tabs>
          <w:tab w:val="num" w:pos="6480"/>
        </w:tabs>
        <w:ind w:left="6480" w:hanging="180"/>
      </w:pPr>
    </w:lvl>
  </w:abstractNum>
  <w:abstractNum w:abstractNumId="37" w15:restartNumberingAfterBreak="0">
    <w:nsid w:val="35E55F3E"/>
    <w:multiLevelType w:val="hybridMultilevel"/>
    <w:tmpl w:val="1A2EB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7771FE7"/>
    <w:multiLevelType w:val="hybridMultilevel"/>
    <w:tmpl w:val="235A9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95940A3"/>
    <w:multiLevelType w:val="hybridMultilevel"/>
    <w:tmpl w:val="EAB48B3C"/>
    <w:lvl w:ilvl="0" w:tplc="357E95B6">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EE6B71"/>
    <w:multiLevelType w:val="hybridMultilevel"/>
    <w:tmpl w:val="313E655E"/>
    <w:lvl w:ilvl="0" w:tplc="7C509D8A">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417F28"/>
    <w:multiLevelType w:val="hybridMultilevel"/>
    <w:tmpl w:val="D7C4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B66308"/>
    <w:multiLevelType w:val="hybridMultilevel"/>
    <w:tmpl w:val="93A829AC"/>
    <w:lvl w:ilvl="0" w:tplc="04050001">
      <w:start w:val="1"/>
      <w:numFmt w:val="bullet"/>
      <w:lvlText w:val=""/>
      <w:lvlJc w:val="left"/>
      <w:pPr>
        <w:ind w:left="720" w:hanging="360"/>
      </w:pPr>
      <w:rPr>
        <w:rFonts w:ascii="Symbol" w:hAnsi="Symbol" w:hint="default"/>
      </w:rPr>
    </w:lvl>
    <w:lvl w:ilvl="1" w:tplc="357E95B6">
      <w:start w:val="1"/>
      <w:numFmt w:val="lowerLetter"/>
      <w:lvlText w:val="%2)"/>
      <w:lvlJc w:val="left"/>
      <w:pPr>
        <w:ind w:left="1440" w:hanging="360"/>
      </w:pPr>
      <w:rPr>
        <w:rFonts w:ascii="Arial" w:eastAsia="Times New Roman" w:hAnsi="Arial" w:cs="Arial"/>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EA3D6D"/>
    <w:multiLevelType w:val="hybridMultilevel"/>
    <w:tmpl w:val="71E86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3F839BB"/>
    <w:multiLevelType w:val="hybridMultilevel"/>
    <w:tmpl w:val="03007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4C20B51"/>
    <w:multiLevelType w:val="hybridMultilevel"/>
    <w:tmpl w:val="0040EAC8"/>
    <w:lvl w:ilvl="0" w:tplc="BEB4898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E829A6"/>
    <w:multiLevelType w:val="hybridMultilevel"/>
    <w:tmpl w:val="209EB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5E11D0B"/>
    <w:multiLevelType w:val="hybridMultilevel"/>
    <w:tmpl w:val="507AE206"/>
    <w:lvl w:ilvl="0" w:tplc="0405000F">
      <w:start w:val="1"/>
      <w:numFmt w:val="decimal"/>
      <w:lvlText w:val="%1."/>
      <w:lvlJc w:val="left"/>
      <w:pPr>
        <w:ind w:left="720" w:hanging="360"/>
      </w:pPr>
      <w:rPr>
        <w:rFonts w:hint="default"/>
      </w:rPr>
    </w:lvl>
    <w:lvl w:ilvl="1" w:tplc="BBAC5D9A">
      <w:start w:val="1"/>
      <w:numFmt w:val="lowerLetter"/>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69D392A"/>
    <w:multiLevelType w:val="hybridMultilevel"/>
    <w:tmpl w:val="6B7CE248"/>
    <w:lvl w:ilvl="0" w:tplc="FFFFFFFF">
      <w:start w:val="1"/>
      <w:numFmt w:val="bullet"/>
      <w:lvlText w:val=""/>
      <w:lvlJc w:val="left"/>
      <w:pPr>
        <w:ind w:left="720" w:hanging="360"/>
      </w:pPr>
      <w:rPr>
        <w:rFonts w:ascii="Symbol" w:hAnsi="Symbol" w:hint="default"/>
      </w:rPr>
    </w:lvl>
    <w:lvl w:ilvl="1" w:tplc="D75C91B4">
      <w:start w:val="3"/>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6FC64B2"/>
    <w:multiLevelType w:val="hybridMultilevel"/>
    <w:tmpl w:val="A4BA1668"/>
    <w:lvl w:ilvl="0" w:tplc="E160DB10">
      <w:start w:val="20"/>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48B45FEC"/>
    <w:multiLevelType w:val="hybridMultilevel"/>
    <w:tmpl w:val="2EA4C5F8"/>
    <w:lvl w:ilvl="0" w:tplc="302464B4">
      <w:numFmt w:val="bullet"/>
      <w:pStyle w:val="bullet1"/>
      <w:lvlText w:val=""/>
      <w:lvlJc w:val="left"/>
      <w:pPr>
        <w:tabs>
          <w:tab w:val="num" w:pos="1140"/>
        </w:tabs>
        <w:ind w:left="1140" w:hanging="360"/>
      </w:pPr>
      <w:rPr>
        <w:rFonts w:ascii="Symbol" w:hAnsi="Symbol" w:cs="Times New Roman" w:hint="default"/>
        <w:color w:val="314C7C"/>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F443A"/>
    <w:multiLevelType w:val="hybridMultilevel"/>
    <w:tmpl w:val="50DEC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CE83363"/>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3" w15:restartNumberingAfterBreak="0">
    <w:nsid w:val="4E24003A"/>
    <w:multiLevelType w:val="hybridMultilevel"/>
    <w:tmpl w:val="AFB2C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31E62E2"/>
    <w:multiLevelType w:val="hybridMultilevel"/>
    <w:tmpl w:val="888E4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33D24FD"/>
    <w:multiLevelType w:val="hybridMultilevel"/>
    <w:tmpl w:val="7C763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376241C"/>
    <w:multiLevelType w:val="hybridMultilevel"/>
    <w:tmpl w:val="8E5E0FE6"/>
    <w:lvl w:ilvl="0" w:tplc="20AA65A2">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57" w15:restartNumberingAfterBreak="0">
    <w:nsid w:val="553341F9"/>
    <w:multiLevelType w:val="hybridMultilevel"/>
    <w:tmpl w:val="52DC3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863058C"/>
    <w:multiLevelType w:val="hybridMultilevel"/>
    <w:tmpl w:val="F01E520C"/>
    <w:lvl w:ilvl="0" w:tplc="A68CF54E">
      <w:numFmt w:val="bullet"/>
      <w:lvlText w:val="-"/>
      <w:lvlJc w:val="left"/>
      <w:pPr>
        <w:ind w:left="1440" w:hanging="360"/>
      </w:pPr>
      <w:rPr>
        <w:rFonts w:ascii="Arial" w:eastAsia="Arial"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586722BB"/>
    <w:multiLevelType w:val="singleLevel"/>
    <w:tmpl w:val="B250281A"/>
    <w:lvl w:ilvl="0">
      <w:start w:val="1"/>
      <w:numFmt w:val="lowerLetter"/>
      <w:pStyle w:val="Text11111"/>
      <w:lvlText w:val="%1)"/>
      <w:lvlJc w:val="left"/>
      <w:pPr>
        <w:tabs>
          <w:tab w:val="num" w:pos="1134"/>
        </w:tabs>
        <w:ind w:left="1134" w:hanging="227"/>
      </w:pPr>
    </w:lvl>
  </w:abstractNum>
  <w:abstractNum w:abstractNumId="60" w15:restartNumberingAfterBreak="0">
    <w:nsid w:val="59DE7040"/>
    <w:multiLevelType w:val="hybridMultilevel"/>
    <w:tmpl w:val="3E5EF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BF811DA"/>
    <w:multiLevelType w:val="hybridMultilevel"/>
    <w:tmpl w:val="29CA9DEC"/>
    <w:lvl w:ilvl="0" w:tplc="D75C91B4">
      <w:start w:val="3"/>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00916A5"/>
    <w:multiLevelType w:val="hybridMultilevel"/>
    <w:tmpl w:val="E5847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3F16148"/>
    <w:multiLevelType w:val="hybridMultilevel"/>
    <w:tmpl w:val="C46601D0"/>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4" w15:restartNumberingAfterBreak="0">
    <w:nsid w:val="64281619"/>
    <w:multiLevelType w:val="hybridMultilevel"/>
    <w:tmpl w:val="C34CC9CA"/>
    <w:lvl w:ilvl="0" w:tplc="0178A9BE">
      <w:start w:val="2"/>
      <w:numFmt w:val="bullet"/>
      <w:lvlText w:val="-"/>
      <w:lvlJc w:val="left"/>
      <w:pPr>
        <w:ind w:left="720" w:hanging="360"/>
      </w:pPr>
      <w:rPr>
        <w:rFonts w:ascii="Arial" w:eastAsia="Times New Roman" w:hAnsi="Arial" w:cs="Arial" w:hint="default"/>
        <w:color w:val="244061"/>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AAF1A1F"/>
    <w:multiLevelType w:val="multilevel"/>
    <w:tmpl w:val="D25A5DD6"/>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3175"/>
        </w:tabs>
        <w:ind w:left="2815" w:hanging="360"/>
      </w:pPr>
    </w:lvl>
  </w:abstractNum>
  <w:abstractNum w:abstractNumId="66" w15:restartNumberingAfterBreak="0">
    <w:nsid w:val="6B0B549E"/>
    <w:multiLevelType w:val="hybridMultilevel"/>
    <w:tmpl w:val="D9F4E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B17181F"/>
    <w:multiLevelType w:val="hybridMultilevel"/>
    <w:tmpl w:val="7DC808B0"/>
    <w:lvl w:ilvl="0" w:tplc="A56243B2">
      <w:start w:val="537"/>
      <w:numFmt w:val="bullet"/>
      <w:lvlText w:val="-"/>
      <w:lvlJc w:val="left"/>
      <w:pPr>
        <w:ind w:left="720" w:hanging="360"/>
      </w:pPr>
      <w:rPr>
        <w:rFonts w:ascii="Calibri" w:eastAsia="Times New Roman"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F1C4948"/>
    <w:multiLevelType w:val="hybridMultilevel"/>
    <w:tmpl w:val="404C3990"/>
    <w:lvl w:ilvl="0" w:tplc="D75C91B4">
      <w:start w:val="3"/>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0873C1B"/>
    <w:multiLevelType w:val="hybridMultilevel"/>
    <w:tmpl w:val="3B94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113340D"/>
    <w:multiLevelType w:val="hybridMultilevel"/>
    <w:tmpl w:val="1752EA84"/>
    <w:lvl w:ilvl="0" w:tplc="0178A9BE">
      <w:start w:val="2"/>
      <w:numFmt w:val="bullet"/>
      <w:lvlText w:val="-"/>
      <w:lvlJc w:val="left"/>
      <w:pPr>
        <w:ind w:left="720" w:hanging="360"/>
      </w:pPr>
      <w:rPr>
        <w:rFonts w:ascii="Arial" w:eastAsia="Times New Roman" w:hAnsi="Arial" w:cs="Arial" w:hint="default"/>
        <w:color w:val="244061"/>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1B33A0C"/>
    <w:multiLevelType w:val="hybridMultilevel"/>
    <w:tmpl w:val="1B5AB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57B3728"/>
    <w:multiLevelType w:val="hybridMultilevel"/>
    <w:tmpl w:val="83A0F402"/>
    <w:lvl w:ilvl="0" w:tplc="0178A9BE">
      <w:start w:val="2"/>
      <w:numFmt w:val="bullet"/>
      <w:lvlText w:val="-"/>
      <w:lvlJc w:val="left"/>
      <w:pPr>
        <w:ind w:left="720" w:hanging="360"/>
      </w:pPr>
      <w:rPr>
        <w:rFonts w:ascii="Arial" w:eastAsia="Times New Roman" w:hAnsi="Arial" w:cs="Arial" w:hint="default"/>
        <w:color w:val="244061"/>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6F84E20"/>
    <w:multiLevelType w:val="multilevel"/>
    <w:tmpl w:val="04050023"/>
    <w:styleLink w:val="lnekoddl"/>
    <w:lvl w:ilvl="0">
      <w:start w:val="1"/>
      <w:numFmt w:val="upperRoman"/>
      <w:lvlText w:val="Článek %1."/>
      <w:lvlJc w:val="left"/>
      <w:pPr>
        <w:tabs>
          <w:tab w:val="num" w:pos="2160"/>
        </w:tabs>
        <w:ind w:left="0" w:firstLine="0"/>
      </w:pPr>
    </w:lvl>
    <w:lvl w:ilvl="1">
      <w:start w:val="1"/>
      <w:numFmt w:val="decimalZero"/>
      <w:isLgl/>
      <w:lvlText w:val="Oddíl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15:restartNumberingAfterBreak="0">
    <w:nsid w:val="78D71B9E"/>
    <w:multiLevelType w:val="hybridMultilevel"/>
    <w:tmpl w:val="4DA29A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8DE41EC"/>
    <w:multiLevelType w:val="hybridMultilevel"/>
    <w:tmpl w:val="6C00D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9AB5CC1"/>
    <w:multiLevelType w:val="hybridMultilevel"/>
    <w:tmpl w:val="45621F5A"/>
    <w:lvl w:ilvl="0" w:tplc="204690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F6B7E21"/>
    <w:multiLevelType w:val="hybridMultilevel"/>
    <w:tmpl w:val="FF10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0"/>
  </w:num>
  <w:num w:numId="2">
    <w:abstractNumId w:val="8"/>
  </w:num>
  <w:num w:numId="3">
    <w:abstractNumId w:val="3"/>
  </w:num>
  <w:num w:numId="4">
    <w:abstractNumId w:val="2"/>
  </w:num>
  <w:num w:numId="5">
    <w:abstractNumId w:val="1"/>
  </w:num>
  <w:num w:numId="6">
    <w:abstractNumId w:val="0"/>
  </w:num>
  <w:num w:numId="7">
    <w:abstractNumId w:val="52"/>
  </w:num>
  <w:num w:numId="8">
    <w:abstractNumId w:val="33"/>
  </w:num>
  <w:num w:numId="9">
    <w:abstractNumId w:val="73"/>
  </w:num>
  <w:num w:numId="10">
    <w:abstractNumId w:val="9"/>
  </w:num>
  <w:num w:numId="11">
    <w:abstractNumId w:val="7"/>
  </w:num>
  <w:num w:numId="12">
    <w:abstractNumId w:val="6"/>
  </w:num>
  <w:num w:numId="13">
    <w:abstractNumId w:val="5"/>
  </w:num>
  <w:num w:numId="14">
    <w:abstractNumId w:val="4"/>
  </w:num>
  <w:num w:numId="15">
    <w:abstractNumId w:val="45"/>
  </w:num>
  <w:num w:numId="16">
    <w:abstractNumId w:val="16"/>
  </w:num>
  <w:num w:numId="17">
    <w:abstractNumId w:val="13"/>
  </w:num>
  <w:num w:numId="18">
    <w:abstractNumId w:val="26"/>
  </w:num>
  <w:num w:numId="19">
    <w:abstractNumId w:val="63"/>
  </w:num>
  <w:num w:numId="20">
    <w:abstractNumId w:val="65"/>
  </w:num>
  <w:num w:numId="21">
    <w:abstractNumId w:val="12"/>
  </w:num>
  <w:num w:numId="22">
    <w:abstractNumId w:val="36"/>
  </w:num>
  <w:num w:numId="23">
    <w:abstractNumId w:val="59"/>
    <w:lvlOverride w:ilvl="0">
      <w:startOverride w:val="1"/>
    </w:lvlOverride>
  </w:num>
  <w:num w:numId="24">
    <w:abstractNumId w:val="72"/>
  </w:num>
  <w:num w:numId="25">
    <w:abstractNumId w:val="51"/>
  </w:num>
  <w:num w:numId="26">
    <w:abstractNumId w:val="57"/>
  </w:num>
  <w:num w:numId="27">
    <w:abstractNumId w:val="66"/>
  </w:num>
  <w:num w:numId="28">
    <w:abstractNumId w:val="69"/>
  </w:num>
  <w:num w:numId="29">
    <w:abstractNumId w:val="21"/>
  </w:num>
  <w:num w:numId="30">
    <w:abstractNumId w:val="40"/>
  </w:num>
  <w:num w:numId="31">
    <w:abstractNumId w:val="30"/>
  </w:num>
  <w:num w:numId="32">
    <w:abstractNumId w:val="37"/>
  </w:num>
  <w:num w:numId="33">
    <w:abstractNumId w:val="47"/>
  </w:num>
  <w:num w:numId="34">
    <w:abstractNumId w:val="25"/>
  </w:num>
  <w:num w:numId="35">
    <w:abstractNumId w:val="18"/>
  </w:num>
  <w:num w:numId="36">
    <w:abstractNumId w:val="29"/>
  </w:num>
  <w:num w:numId="37">
    <w:abstractNumId w:val="70"/>
  </w:num>
  <w:num w:numId="38">
    <w:abstractNumId w:val="10"/>
  </w:num>
  <w:num w:numId="39">
    <w:abstractNumId w:val="38"/>
  </w:num>
  <w:num w:numId="40">
    <w:abstractNumId w:val="34"/>
  </w:num>
  <w:num w:numId="41">
    <w:abstractNumId w:val="55"/>
  </w:num>
  <w:num w:numId="42">
    <w:abstractNumId w:val="15"/>
  </w:num>
  <w:num w:numId="43">
    <w:abstractNumId w:val="28"/>
  </w:num>
  <w:num w:numId="44">
    <w:abstractNumId w:val="42"/>
  </w:num>
  <w:num w:numId="45">
    <w:abstractNumId w:val="56"/>
  </w:num>
  <w:num w:numId="46">
    <w:abstractNumId w:val="31"/>
  </w:num>
  <w:num w:numId="47">
    <w:abstractNumId w:val="64"/>
  </w:num>
  <w:num w:numId="48">
    <w:abstractNumId w:val="76"/>
  </w:num>
  <w:num w:numId="49">
    <w:abstractNumId w:val="32"/>
  </w:num>
  <w:num w:numId="50">
    <w:abstractNumId w:val="41"/>
  </w:num>
  <w:num w:numId="51">
    <w:abstractNumId w:val="22"/>
  </w:num>
  <w:num w:numId="52">
    <w:abstractNumId w:val="49"/>
  </w:num>
  <w:num w:numId="53">
    <w:abstractNumId w:val="46"/>
  </w:num>
  <w:num w:numId="54">
    <w:abstractNumId w:val="44"/>
  </w:num>
  <w:num w:numId="55">
    <w:abstractNumId w:val="75"/>
  </w:num>
  <w:num w:numId="56">
    <w:abstractNumId w:val="77"/>
  </w:num>
  <w:num w:numId="57">
    <w:abstractNumId w:val="11"/>
  </w:num>
  <w:num w:numId="58">
    <w:abstractNumId w:val="71"/>
  </w:num>
  <w:num w:numId="59">
    <w:abstractNumId w:val="14"/>
  </w:num>
  <w:num w:numId="60">
    <w:abstractNumId w:val="60"/>
  </w:num>
  <w:num w:numId="61">
    <w:abstractNumId w:val="23"/>
  </w:num>
  <w:num w:numId="62">
    <w:abstractNumId w:val="27"/>
  </w:num>
  <w:num w:numId="63">
    <w:abstractNumId w:val="54"/>
  </w:num>
  <w:num w:numId="64">
    <w:abstractNumId w:val="20"/>
  </w:num>
  <w:num w:numId="65">
    <w:abstractNumId w:val="24"/>
  </w:num>
  <w:num w:numId="66">
    <w:abstractNumId w:val="68"/>
  </w:num>
  <w:num w:numId="67">
    <w:abstractNumId w:val="17"/>
  </w:num>
  <w:num w:numId="68">
    <w:abstractNumId w:val="61"/>
  </w:num>
  <w:num w:numId="69">
    <w:abstractNumId w:val="74"/>
  </w:num>
  <w:num w:numId="70">
    <w:abstractNumId w:val="48"/>
  </w:num>
  <w:num w:numId="71">
    <w:abstractNumId w:val="43"/>
  </w:num>
  <w:num w:numId="72">
    <w:abstractNumId w:val="62"/>
  </w:num>
  <w:num w:numId="73">
    <w:abstractNumId w:val="19"/>
  </w:num>
  <w:num w:numId="74">
    <w:abstractNumId w:val="53"/>
  </w:num>
  <w:num w:numId="75">
    <w:abstractNumId w:val="58"/>
  </w:num>
  <w:num w:numId="76">
    <w:abstractNumId w:val="35"/>
  </w:num>
  <w:num w:numId="77">
    <w:abstractNumId w:val="67"/>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8"/>
    <w:rsid w:val="00027ED6"/>
    <w:rsid w:val="000A6B4A"/>
    <w:rsid w:val="000E201E"/>
    <w:rsid w:val="000E5C7D"/>
    <w:rsid w:val="000F0760"/>
    <w:rsid w:val="000F0C9C"/>
    <w:rsid w:val="00120ABF"/>
    <w:rsid w:val="002F332C"/>
    <w:rsid w:val="003014E0"/>
    <w:rsid w:val="00372160"/>
    <w:rsid w:val="003862D7"/>
    <w:rsid w:val="004B1881"/>
    <w:rsid w:val="005411B8"/>
    <w:rsid w:val="0056355E"/>
    <w:rsid w:val="005E79BC"/>
    <w:rsid w:val="00692BB7"/>
    <w:rsid w:val="007C1638"/>
    <w:rsid w:val="007D1776"/>
    <w:rsid w:val="00863D9F"/>
    <w:rsid w:val="008B29C8"/>
    <w:rsid w:val="00B517CA"/>
    <w:rsid w:val="00B675B7"/>
    <w:rsid w:val="00BB7DA0"/>
    <w:rsid w:val="00BF3B2A"/>
    <w:rsid w:val="00C3596A"/>
    <w:rsid w:val="00D51FF1"/>
    <w:rsid w:val="00D632BF"/>
    <w:rsid w:val="00E33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2A3"/>
  <w15:chartTrackingRefBased/>
  <w15:docId w15:val="{5A2911F7-2C3B-4409-BEE7-B72DFB4B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1638"/>
    <w:pPr>
      <w:spacing w:after="0" w:line="240" w:lineRule="auto"/>
    </w:pPr>
    <w:rPr>
      <w:rFonts w:ascii="Arial" w:eastAsia="Times New Roman" w:hAnsi="Arial" w:cs="Times New Roman"/>
      <w:sz w:val="20"/>
      <w:szCs w:val="24"/>
      <w:lang w:eastAsia="cs-CZ"/>
    </w:rPr>
  </w:style>
  <w:style w:type="paragraph" w:styleId="Nadpis1">
    <w:name w:val="heading 1"/>
    <w:basedOn w:val="Normln"/>
    <w:link w:val="Nadpis1Char"/>
    <w:qFormat/>
    <w:rsid w:val="007C1638"/>
    <w:pPr>
      <w:keepNext/>
      <w:keepLines/>
      <w:numPr>
        <w:numId w:val="8"/>
      </w:numPr>
      <w:tabs>
        <w:tab w:val="clear"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qFormat/>
    <w:rsid w:val="007C1638"/>
    <w:pPr>
      <w:keepNext/>
      <w:keepLines/>
      <w:numPr>
        <w:ilvl w:val="1"/>
        <w:numId w:val="8"/>
      </w:numPr>
      <w:tabs>
        <w:tab w:val="clear" w:pos="72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perex"/>
    <w:link w:val="Nadpis3Char"/>
    <w:qFormat/>
    <w:rsid w:val="007C1638"/>
    <w:pPr>
      <w:keepNext/>
      <w:keepLines/>
      <w:numPr>
        <w:ilvl w:val="2"/>
        <w:numId w:val="8"/>
      </w:numPr>
      <w:tabs>
        <w:tab w:val="clear" w:pos="1080"/>
      </w:tabs>
      <w:spacing w:before="40"/>
      <w:ind w:left="720" w:hanging="432"/>
      <w:outlineLvl w:val="2"/>
    </w:pPr>
    <w:rPr>
      <w:rFonts w:asciiTheme="majorHAnsi" w:eastAsiaTheme="majorEastAsia" w:hAnsiTheme="majorHAnsi" w:cstheme="majorBidi"/>
      <w:color w:val="1F3763" w:themeColor="accent1" w:themeShade="7F"/>
      <w:sz w:val="24"/>
    </w:rPr>
  </w:style>
  <w:style w:type="paragraph" w:styleId="Nadpis4">
    <w:name w:val="heading 4"/>
    <w:basedOn w:val="text-podnadpis"/>
    <w:next w:val="Normln"/>
    <w:link w:val="Nadpis4Char"/>
    <w:uiPriority w:val="9"/>
    <w:qFormat/>
    <w:rsid w:val="007C1638"/>
    <w:pPr>
      <w:keepNext/>
      <w:keepLines/>
      <w:numPr>
        <w:ilvl w:val="3"/>
        <w:numId w:val="8"/>
      </w:numPr>
      <w:tabs>
        <w:tab w:val="clear" w:pos="1440"/>
        <w:tab w:val="clear" w:pos="3990"/>
      </w:tabs>
      <w:spacing w:before="40" w:line="240" w:lineRule="auto"/>
      <w:ind w:left="864" w:hanging="144"/>
      <w:outlineLvl w:val="3"/>
    </w:pPr>
    <w:rPr>
      <w:rFonts w:asciiTheme="majorHAnsi" w:eastAsiaTheme="majorEastAsia" w:hAnsiTheme="majorHAnsi" w:cstheme="majorBidi"/>
      <w:b w:val="0"/>
      <w:bCs w:val="0"/>
      <w:i/>
      <w:iCs/>
      <w:color w:val="2F5496" w:themeColor="accent1" w:themeShade="BF"/>
      <w:sz w:val="20"/>
    </w:rPr>
  </w:style>
  <w:style w:type="paragraph" w:styleId="Nadpis5">
    <w:name w:val="heading 5"/>
    <w:basedOn w:val="Normln"/>
    <w:next w:val="Normln"/>
    <w:link w:val="Nadpis5Char"/>
    <w:qFormat/>
    <w:rsid w:val="007C1638"/>
    <w:pPr>
      <w:keepNext/>
      <w:keepLines/>
      <w:numPr>
        <w:ilvl w:val="4"/>
        <w:numId w:val="8"/>
      </w:numPr>
      <w:tabs>
        <w:tab w:val="clear" w:pos="1800"/>
      </w:tabs>
      <w:spacing w:before="40"/>
      <w:ind w:left="1008" w:hanging="432"/>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qFormat/>
    <w:rsid w:val="007C1638"/>
    <w:pPr>
      <w:keepNext/>
      <w:keepLines/>
      <w:numPr>
        <w:ilvl w:val="5"/>
        <w:numId w:val="8"/>
      </w:numPr>
      <w:tabs>
        <w:tab w:val="clear" w:pos="2160"/>
      </w:tabs>
      <w:spacing w:before="40"/>
      <w:ind w:left="1152" w:hanging="432"/>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qFormat/>
    <w:rsid w:val="007C1638"/>
    <w:pPr>
      <w:keepNext/>
      <w:keepLines/>
      <w:numPr>
        <w:ilvl w:val="6"/>
        <w:numId w:val="8"/>
      </w:numPr>
      <w:tabs>
        <w:tab w:val="clear" w:pos="252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qFormat/>
    <w:rsid w:val="007C1638"/>
    <w:pPr>
      <w:keepNext/>
      <w:keepLines/>
      <w:numPr>
        <w:ilvl w:val="7"/>
        <w:numId w:val="8"/>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qFormat/>
    <w:rsid w:val="007C1638"/>
    <w:pPr>
      <w:keepNext/>
      <w:keepLines/>
      <w:numPr>
        <w:ilvl w:val="8"/>
        <w:numId w:val="8"/>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163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7C1638"/>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rsid w:val="007C1638"/>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rsid w:val="007C1638"/>
    <w:rPr>
      <w:rFonts w:asciiTheme="majorHAnsi" w:eastAsiaTheme="majorEastAsia" w:hAnsiTheme="majorHAnsi" w:cstheme="majorBidi"/>
      <w:i/>
      <w:iCs/>
      <w:color w:val="2F5496" w:themeColor="accent1" w:themeShade="BF"/>
      <w:sz w:val="20"/>
      <w:szCs w:val="24"/>
      <w:lang w:eastAsia="cs-CZ"/>
    </w:rPr>
  </w:style>
  <w:style w:type="character" w:customStyle="1" w:styleId="Nadpis5Char">
    <w:name w:val="Nadpis 5 Char"/>
    <w:basedOn w:val="Standardnpsmoodstavce"/>
    <w:link w:val="Nadpis5"/>
    <w:rsid w:val="007C1638"/>
    <w:rPr>
      <w:rFonts w:asciiTheme="majorHAnsi" w:eastAsiaTheme="majorEastAsia" w:hAnsiTheme="majorHAnsi" w:cstheme="majorBidi"/>
      <w:color w:val="2F5496" w:themeColor="accent1" w:themeShade="BF"/>
      <w:sz w:val="20"/>
      <w:szCs w:val="24"/>
      <w:lang w:eastAsia="cs-CZ"/>
    </w:rPr>
  </w:style>
  <w:style w:type="character" w:customStyle="1" w:styleId="Nadpis6Char">
    <w:name w:val="Nadpis 6 Char"/>
    <w:basedOn w:val="Standardnpsmoodstavce"/>
    <w:link w:val="Nadpis6"/>
    <w:uiPriority w:val="9"/>
    <w:rsid w:val="007C1638"/>
    <w:rPr>
      <w:rFonts w:asciiTheme="majorHAnsi" w:eastAsiaTheme="majorEastAsia" w:hAnsiTheme="majorHAnsi" w:cstheme="majorBidi"/>
      <w:color w:val="1F3763" w:themeColor="accent1" w:themeShade="7F"/>
      <w:sz w:val="20"/>
      <w:szCs w:val="24"/>
      <w:lang w:eastAsia="cs-CZ"/>
    </w:rPr>
  </w:style>
  <w:style w:type="character" w:customStyle="1" w:styleId="Nadpis7Char">
    <w:name w:val="Nadpis 7 Char"/>
    <w:basedOn w:val="Standardnpsmoodstavce"/>
    <w:link w:val="Nadpis7"/>
    <w:uiPriority w:val="9"/>
    <w:rsid w:val="007C1638"/>
    <w:rPr>
      <w:rFonts w:asciiTheme="majorHAnsi" w:eastAsiaTheme="majorEastAsia" w:hAnsiTheme="majorHAnsi" w:cstheme="majorBidi"/>
      <w:i/>
      <w:iCs/>
      <w:color w:val="1F3763" w:themeColor="accent1" w:themeShade="7F"/>
      <w:sz w:val="20"/>
      <w:szCs w:val="24"/>
      <w:lang w:eastAsia="cs-CZ"/>
    </w:rPr>
  </w:style>
  <w:style w:type="character" w:customStyle="1" w:styleId="Nadpis8Char">
    <w:name w:val="Nadpis 8 Char"/>
    <w:basedOn w:val="Standardnpsmoodstavce"/>
    <w:link w:val="Nadpis8"/>
    <w:uiPriority w:val="9"/>
    <w:rsid w:val="007C1638"/>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7C1638"/>
    <w:rPr>
      <w:rFonts w:asciiTheme="majorHAnsi" w:eastAsiaTheme="majorEastAsia" w:hAnsiTheme="majorHAnsi" w:cstheme="majorBidi"/>
      <w:i/>
      <w:iCs/>
      <w:color w:val="272727" w:themeColor="text1" w:themeTint="D8"/>
      <w:sz w:val="21"/>
      <w:szCs w:val="21"/>
      <w:lang w:eastAsia="cs-CZ"/>
    </w:rPr>
  </w:style>
  <w:style w:type="paragraph" w:styleId="Obsah1">
    <w:name w:val="toc 1"/>
    <w:basedOn w:val="Zkladntext"/>
    <w:next w:val="Normln"/>
    <w:autoRedefine/>
    <w:semiHidden/>
    <w:rsid w:val="007C1638"/>
    <w:pPr>
      <w:ind w:right="-82"/>
      <w:jc w:val="both"/>
    </w:pPr>
    <w:rPr>
      <w:rFonts w:cs="Arial"/>
    </w:rPr>
  </w:style>
  <w:style w:type="paragraph" w:styleId="Zkladntext">
    <w:name w:val="Body Text"/>
    <w:basedOn w:val="text"/>
    <w:link w:val="ZkladntextChar"/>
    <w:rsid w:val="007C1638"/>
    <w:pPr>
      <w:spacing w:before="120"/>
    </w:pPr>
  </w:style>
  <w:style w:type="character" w:customStyle="1" w:styleId="ZkladntextChar">
    <w:name w:val="Základní text Char"/>
    <w:basedOn w:val="Standardnpsmoodstavce"/>
    <w:link w:val="Zkladntext"/>
    <w:rsid w:val="007C1638"/>
    <w:rPr>
      <w:rFonts w:ascii="Arial" w:eastAsia="Times New Roman" w:hAnsi="Arial" w:cs="Times New Roman"/>
      <w:sz w:val="20"/>
      <w:szCs w:val="20"/>
      <w:lang w:eastAsia="cs-CZ"/>
    </w:rPr>
  </w:style>
  <w:style w:type="paragraph" w:styleId="Zhlav">
    <w:name w:val="header"/>
    <w:basedOn w:val="Normln"/>
    <w:link w:val="ZhlavChar"/>
    <w:rsid w:val="007C1638"/>
    <w:pPr>
      <w:tabs>
        <w:tab w:val="center" w:pos="4536"/>
        <w:tab w:val="right" w:pos="9072"/>
      </w:tabs>
      <w:spacing w:line="360" w:lineRule="auto"/>
      <w:ind w:left="56"/>
    </w:pPr>
    <w:rPr>
      <w:color w:val="4C4C47"/>
      <w:sz w:val="14"/>
      <w:szCs w:val="14"/>
    </w:rPr>
  </w:style>
  <w:style w:type="character" w:customStyle="1" w:styleId="ZhlavChar">
    <w:name w:val="Záhlaví Char"/>
    <w:basedOn w:val="Standardnpsmoodstavce"/>
    <w:link w:val="Zhlav"/>
    <w:rsid w:val="007C1638"/>
    <w:rPr>
      <w:rFonts w:ascii="Arial" w:eastAsia="Times New Roman" w:hAnsi="Arial" w:cs="Times New Roman"/>
      <w:color w:val="4C4C47"/>
      <w:sz w:val="14"/>
      <w:szCs w:val="14"/>
      <w:lang w:eastAsia="cs-CZ"/>
    </w:rPr>
  </w:style>
  <w:style w:type="numbering" w:styleId="111111">
    <w:name w:val="Outline List 2"/>
    <w:basedOn w:val="Bezseznamu"/>
    <w:semiHidden/>
    <w:rsid w:val="007C1638"/>
    <w:pPr>
      <w:numPr>
        <w:numId w:val="7"/>
      </w:numPr>
    </w:pPr>
  </w:style>
  <w:style w:type="numbering" w:styleId="1ai">
    <w:name w:val="Outline List 1"/>
    <w:basedOn w:val="Bezseznamu"/>
    <w:semiHidden/>
    <w:rsid w:val="007C1638"/>
    <w:pPr>
      <w:numPr>
        <w:numId w:val="8"/>
      </w:numPr>
    </w:pPr>
  </w:style>
  <w:style w:type="paragraph" w:styleId="AdresaHTML">
    <w:name w:val="HTML Address"/>
    <w:basedOn w:val="Normln"/>
    <w:link w:val="AdresaHTMLChar"/>
    <w:semiHidden/>
    <w:rsid w:val="007C1638"/>
    <w:rPr>
      <w:i/>
      <w:iCs/>
    </w:rPr>
  </w:style>
  <w:style w:type="character" w:customStyle="1" w:styleId="AdresaHTMLChar">
    <w:name w:val="Adresa HTML Char"/>
    <w:basedOn w:val="Standardnpsmoodstavce"/>
    <w:link w:val="AdresaHTML"/>
    <w:semiHidden/>
    <w:rsid w:val="007C1638"/>
    <w:rPr>
      <w:rFonts w:ascii="Arial" w:eastAsia="Times New Roman" w:hAnsi="Arial" w:cs="Times New Roman"/>
      <w:i/>
      <w:iCs/>
      <w:sz w:val="20"/>
      <w:szCs w:val="24"/>
      <w:lang w:eastAsia="cs-CZ"/>
    </w:rPr>
  </w:style>
  <w:style w:type="paragraph" w:customStyle="1" w:styleId="perex">
    <w:name w:val="perex"/>
    <w:basedOn w:val="Normln"/>
    <w:link w:val="perexChar"/>
    <w:rsid w:val="007C1638"/>
    <w:pPr>
      <w:tabs>
        <w:tab w:val="left" w:pos="3990"/>
      </w:tabs>
      <w:spacing w:before="240" w:line="360" w:lineRule="auto"/>
    </w:pPr>
    <w:rPr>
      <w:b/>
      <w:bCs/>
      <w:szCs w:val="20"/>
    </w:rPr>
  </w:style>
  <w:style w:type="paragraph" w:customStyle="1" w:styleId="text-podnadpis">
    <w:name w:val="text - podnadpis"/>
    <w:basedOn w:val="perex"/>
    <w:semiHidden/>
    <w:rsid w:val="007C1638"/>
    <w:rPr>
      <w:sz w:val="24"/>
      <w:szCs w:val="24"/>
    </w:rPr>
  </w:style>
  <w:style w:type="paragraph" w:customStyle="1" w:styleId="text">
    <w:name w:val="text"/>
    <w:basedOn w:val="perex"/>
    <w:semiHidden/>
    <w:rsid w:val="007C1638"/>
    <w:rPr>
      <w:b w:val="0"/>
      <w:bCs w:val="0"/>
    </w:rPr>
  </w:style>
  <w:style w:type="paragraph" w:customStyle="1" w:styleId="bullet1">
    <w:name w:val="bullet 1"/>
    <w:basedOn w:val="perex"/>
    <w:semiHidden/>
    <w:rsid w:val="007C1638"/>
    <w:pPr>
      <w:numPr>
        <w:numId w:val="1"/>
      </w:numPr>
      <w:tabs>
        <w:tab w:val="clear" w:pos="1140"/>
        <w:tab w:val="clear" w:pos="3990"/>
      </w:tabs>
      <w:ind w:left="252" w:hanging="240"/>
    </w:pPr>
    <w:rPr>
      <w:b w:val="0"/>
      <w:bCs w:val="0"/>
    </w:rPr>
  </w:style>
  <w:style w:type="paragraph" w:styleId="Adresanaoblku">
    <w:name w:val="envelope address"/>
    <w:basedOn w:val="Normln"/>
    <w:semiHidden/>
    <w:rsid w:val="007C1638"/>
    <w:pPr>
      <w:framePr w:w="7920" w:h="1980" w:hRule="exact" w:hSpace="141" w:wrap="auto" w:hAnchor="page" w:xAlign="center" w:yAlign="bottom"/>
      <w:ind w:left="2880"/>
    </w:pPr>
  </w:style>
  <w:style w:type="character" w:styleId="AkronymHTML">
    <w:name w:val="HTML Acronym"/>
    <w:basedOn w:val="Standardnpsmoodstavce"/>
    <w:semiHidden/>
    <w:rsid w:val="007C1638"/>
  </w:style>
  <w:style w:type="table" w:styleId="Barevntabulka1">
    <w:name w:val="Table Colorful 1"/>
    <w:basedOn w:val="Normlntabulka"/>
    <w:semiHidden/>
    <w:rsid w:val="007C1638"/>
    <w:pPr>
      <w:spacing w:after="0" w:line="240" w:lineRule="auto"/>
    </w:pPr>
    <w:rPr>
      <w:rFonts w:ascii="Times New Roman" w:eastAsia="Times New Roman" w:hAnsi="Times New Roman" w:cs="Times New Roman"/>
      <w:color w:val="FFFFFF"/>
      <w:sz w:val="20"/>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7C1638"/>
    <w:pPr>
      <w:spacing w:after="0" w:line="240" w:lineRule="auto"/>
    </w:pPr>
    <w:rPr>
      <w:rFonts w:ascii="Times New Roman" w:eastAsia="Times New Roman" w:hAnsi="Times New Roman" w:cs="Times New Roman"/>
      <w:sz w:val="20"/>
      <w:szCs w:val="20"/>
      <w:lang w:eastAsia="cs-C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7C1638"/>
    <w:rPr>
      <w:i/>
      <w:iCs/>
    </w:rPr>
  </w:style>
  <w:style w:type="character" w:styleId="slodku">
    <w:name w:val="line number"/>
    <w:basedOn w:val="Standardnpsmoodstavce"/>
    <w:semiHidden/>
    <w:rsid w:val="007C1638"/>
  </w:style>
  <w:style w:type="character" w:styleId="slostrnky">
    <w:name w:val="page number"/>
    <w:basedOn w:val="Standardnpsmoodstavce"/>
    <w:semiHidden/>
    <w:rsid w:val="007C1638"/>
  </w:style>
  <w:style w:type="paragraph" w:styleId="slovanseznam">
    <w:name w:val="List Number"/>
    <w:basedOn w:val="Normln"/>
    <w:semiHidden/>
    <w:rsid w:val="007C1638"/>
    <w:pPr>
      <w:numPr>
        <w:numId w:val="2"/>
      </w:numPr>
    </w:pPr>
  </w:style>
  <w:style w:type="paragraph" w:styleId="slovanseznam2">
    <w:name w:val="List Number 2"/>
    <w:basedOn w:val="Normln"/>
    <w:semiHidden/>
    <w:rsid w:val="007C1638"/>
    <w:pPr>
      <w:numPr>
        <w:numId w:val="3"/>
      </w:numPr>
    </w:pPr>
  </w:style>
  <w:style w:type="paragraph" w:styleId="slovanseznam3">
    <w:name w:val="List Number 3"/>
    <w:basedOn w:val="Normln"/>
    <w:semiHidden/>
    <w:rsid w:val="007C1638"/>
    <w:pPr>
      <w:numPr>
        <w:numId w:val="4"/>
      </w:numPr>
    </w:pPr>
  </w:style>
  <w:style w:type="paragraph" w:styleId="slovanseznam4">
    <w:name w:val="List Number 4"/>
    <w:basedOn w:val="Normln"/>
    <w:semiHidden/>
    <w:rsid w:val="007C1638"/>
    <w:pPr>
      <w:numPr>
        <w:numId w:val="5"/>
      </w:numPr>
    </w:pPr>
  </w:style>
  <w:style w:type="paragraph" w:styleId="slovanseznam5">
    <w:name w:val="List Number 5"/>
    <w:basedOn w:val="Normln"/>
    <w:semiHidden/>
    <w:rsid w:val="007C1638"/>
    <w:pPr>
      <w:numPr>
        <w:numId w:val="6"/>
      </w:numPr>
    </w:pPr>
  </w:style>
  <w:style w:type="numbering" w:styleId="lnekoddl">
    <w:name w:val="Outline List 3"/>
    <w:basedOn w:val="Bezseznamu"/>
    <w:semiHidden/>
    <w:rsid w:val="007C1638"/>
    <w:pPr>
      <w:numPr>
        <w:numId w:val="9"/>
      </w:numPr>
    </w:pPr>
  </w:style>
  <w:style w:type="paragraph" w:styleId="Datum">
    <w:name w:val="Date"/>
    <w:basedOn w:val="Normln"/>
    <w:next w:val="Normln"/>
    <w:link w:val="DatumChar"/>
    <w:semiHidden/>
    <w:rsid w:val="007C1638"/>
  </w:style>
  <w:style w:type="character" w:customStyle="1" w:styleId="DatumChar">
    <w:name w:val="Datum Char"/>
    <w:basedOn w:val="Standardnpsmoodstavce"/>
    <w:link w:val="Datum"/>
    <w:semiHidden/>
    <w:rsid w:val="007C1638"/>
    <w:rPr>
      <w:rFonts w:ascii="Arial" w:eastAsia="Times New Roman" w:hAnsi="Arial" w:cs="Times New Roman"/>
      <w:sz w:val="20"/>
      <w:szCs w:val="24"/>
      <w:lang w:eastAsia="cs-CZ"/>
    </w:rPr>
  </w:style>
  <w:style w:type="character" w:styleId="DefiniceHTML">
    <w:name w:val="HTML Definition"/>
    <w:semiHidden/>
    <w:rsid w:val="007C1638"/>
    <w:rPr>
      <w:i/>
      <w:iCs/>
    </w:rPr>
  </w:style>
  <w:style w:type="table" w:styleId="Elegantntabulka">
    <w:name w:val="Table Elegant"/>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link w:val="FormtovanvHTMLChar"/>
    <w:uiPriority w:val="99"/>
    <w:rsid w:val="007C1638"/>
    <w:rPr>
      <w:rFonts w:ascii="Courier New" w:hAnsi="Courier New"/>
      <w:szCs w:val="20"/>
      <w:lang w:val="x-none" w:eastAsia="x-none"/>
    </w:rPr>
  </w:style>
  <w:style w:type="character" w:customStyle="1" w:styleId="FormtovanvHTMLChar">
    <w:name w:val="Formátovaný v HTML Char"/>
    <w:basedOn w:val="Standardnpsmoodstavce"/>
    <w:link w:val="FormtovanvHTML"/>
    <w:uiPriority w:val="99"/>
    <w:rsid w:val="007C1638"/>
    <w:rPr>
      <w:rFonts w:ascii="Courier New" w:eastAsia="Times New Roman" w:hAnsi="Courier New" w:cs="Times New Roman"/>
      <w:sz w:val="20"/>
      <w:szCs w:val="20"/>
      <w:lang w:val="x-none" w:eastAsia="x-none"/>
    </w:rPr>
  </w:style>
  <w:style w:type="character" w:styleId="Hypertextovodkaz">
    <w:name w:val="Hyperlink"/>
    <w:rsid w:val="007C1638"/>
    <w:rPr>
      <w:color w:val="0000FF"/>
      <w:u w:val="single"/>
    </w:rPr>
  </w:style>
  <w:style w:type="table" w:styleId="Jednoduchtabulka1">
    <w:name w:val="Table Simple 1"/>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7C1638"/>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7C1638"/>
    <w:pPr>
      <w:spacing w:after="0" w:line="240" w:lineRule="auto"/>
    </w:pPr>
    <w:rPr>
      <w:rFonts w:ascii="Times New Roman" w:eastAsia="Times New Roman" w:hAnsi="Times New Roman"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7C1638"/>
    <w:rPr>
      <w:rFonts w:ascii="Courier New" w:hAnsi="Courier New"/>
      <w:sz w:val="20"/>
      <w:szCs w:val="20"/>
    </w:rPr>
  </w:style>
  <w:style w:type="character" w:styleId="KdHTML">
    <w:name w:val="HTML Code"/>
    <w:semiHidden/>
    <w:rsid w:val="007C1638"/>
    <w:rPr>
      <w:rFonts w:ascii="Courier New" w:hAnsi="Courier New"/>
      <w:sz w:val="20"/>
      <w:szCs w:val="20"/>
    </w:rPr>
  </w:style>
  <w:style w:type="table" w:styleId="Moderntabulka">
    <w:name w:val="Table Contemporary"/>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7C16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7C1638"/>
    <w:pPr>
      <w:spacing w:after="0" w:line="240" w:lineRule="auto"/>
    </w:pPr>
    <w:rPr>
      <w:rFonts w:ascii="Times New Roman" w:eastAsia="Times New Roman" w:hAnsi="Times New Roman" w:cs="Times New Roman"/>
      <w:sz w:val="20"/>
      <w:szCs w:val="20"/>
      <w:lang w:eastAsia="cs-C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7C1638"/>
    <w:pPr>
      <w:spacing w:after="0" w:line="240" w:lineRule="auto"/>
    </w:pPr>
    <w:rPr>
      <w:rFonts w:ascii="Times New Roman" w:eastAsia="Times New Roman" w:hAnsi="Times New Roman" w:cs="Times New Roman"/>
      <w:sz w:val="20"/>
      <w:szCs w:val="20"/>
      <w:lang w:eastAsia="cs-C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7C1638"/>
    <w:pPr>
      <w:spacing w:after="0" w:line="240" w:lineRule="auto"/>
    </w:pPr>
    <w:rPr>
      <w:rFonts w:ascii="Times New Roman" w:eastAsia="Times New Roman" w:hAnsi="Times New Roman" w:cs="Times New Roman"/>
      <w:b/>
      <w:bCs/>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link w:val="NadpispoznmkyChar"/>
    <w:semiHidden/>
    <w:rsid w:val="007C1638"/>
  </w:style>
  <w:style w:type="character" w:customStyle="1" w:styleId="NadpispoznmkyChar">
    <w:name w:val="Nadpis poznámky Char"/>
    <w:basedOn w:val="Standardnpsmoodstavce"/>
    <w:link w:val="Nadpispoznmky"/>
    <w:semiHidden/>
    <w:rsid w:val="007C1638"/>
    <w:rPr>
      <w:rFonts w:ascii="Arial" w:eastAsia="Times New Roman" w:hAnsi="Arial" w:cs="Times New Roman"/>
      <w:sz w:val="20"/>
      <w:szCs w:val="24"/>
      <w:lang w:eastAsia="cs-CZ"/>
    </w:rPr>
  </w:style>
  <w:style w:type="paragraph" w:styleId="Nzev">
    <w:name w:val="Title"/>
    <w:basedOn w:val="Normln"/>
    <w:link w:val="NzevChar"/>
    <w:qFormat/>
    <w:rsid w:val="007C1638"/>
    <w:pPr>
      <w:spacing w:before="240" w:after="60"/>
      <w:jc w:val="center"/>
      <w:outlineLvl w:val="0"/>
    </w:pPr>
    <w:rPr>
      <w:b/>
      <w:bCs/>
      <w:kern w:val="28"/>
      <w:sz w:val="32"/>
      <w:szCs w:val="32"/>
    </w:rPr>
  </w:style>
  <w:style w:type="character" w:customStyle="1" w:styleId="NzevChar">
    <w:name w:val="Název Char"/>
    <w:basedOn w:val="Standardnpsmoodstavce"/>
    <w:link w:val="Nzev"/>
    <w:rsid w:val="007C1638"/>
    <w:rPr>
      <w:rFonts w:ascii="Arial" w:eastAsia="Times New Roman" w:hAnsi="Arial" w:cs="Times New Roman"/>
      <w:b/>
      <w:bCs/>
      <w:kern w:val="28"/>
      <w:sz w:val="32"/>
      <w:szCs w:val="32"/>
      <w:lang w:eastAsia="cs-CZ"/>
    </w:rPr>
  </w:style>
  <w:style w:type="paragraph" w:styleId="Normlnweb">
    <w:name w:val="Normal (Web)"/>
    <w:basedOn w:val="Normln"/>
    <w:uiPriority w:val="99"/>
    <w:semiHidden/>
    <w:rsid w:val="007C1638"/>
  </w:style>
  <w:style w:type="paragraph" w:styleId="Normlnodsazen">
    <w:name w:val="Normal Indent"/>
    <w:basedOn w:val="Normln"/>
    <w:semiHidden/>
    <w:rsid w:val="007C1638"/>
    <w:pPr>
      <w:ind w:left="708"/>
    </w:pPr>
  </w:style>
  <w:style w:type="paragraph" w:styleId="Osloven">
    <w:name w:val="Salutation"/>
    <w:basedOn w:val="Normln"/>
    <w:next w:val="Normln"/>
    <w:link w:val="OslovenChar"/>
    <w:semiHidden/>
    <w:rsid w:val="007C1638"/>
  </w:style>
  <w:style w:type="character" w:customStyle="1" w:styleId="OslovenChar">
    <w:name w:val="Oslovení Char"/>
    <w:basedOn w:val="Standardnpsmoodstavce"/>
    <w:link w:val="Osloven"/>
    <w:semiHidden/>
    <w:rsid w:val="007C1638"/>
    <w:rPr>
      <w:rFonts w:ascii="Arial" w:eastAsia="Times New Roman" w:hAnsi="Arial" w:cs="Times New Roman"/>
      <w:sz w:val="20"/>
      <w:szCs w:val="24"/>
      <w:lang w:eastAsia="cs-CZ"/>
    </w:rPr>
  </w:style>
  <w:style w:type="paragraph" w:styleId="Podpis">
    <w:name w:val="Signature"/>
    <w:basedOn w:val="Normln"/>
    <w:link w:val="PodpisChar"/>
    <w:semiHidden/>
    <w:rsid w:val="007C1638"/>
    <w:pPr>
      <w:ind w:left="4252"/>
    </w:pPr>
  </w:style>
  <w:style w:type="character" w:customStyle="1" w:styleId="PodpisChar">
    <w:name w:val="Podpis Char"/>
    <w:basedOn w:val="Standardnpsmoodstavce"/>
    <w:link w:val="Podpis"/>
    <w:semiHidden/>
    <w:rsid w:val="007C1638"/>
    <w:rPr>
      <w:rFonts w:ascii="Arial" w:eastAsia="Times New Roman" w:hAnsi="Arial" w:cs="Times New Roman"/>
      <w:sz w:val="20"/>
      <w:szCs w:val="24"/>
      <w:lang w:eastAsia="cs-CZ"/>
    </w:rPr>
  </w:style>
  <w:style w:type="paragraph" w:styleId="Podpise-mailu">
    <w:name w:val="E-mail Signature"/>
    <w:basedOn w:val="Normln"/>
    <w:link w:val="Podpise-mailuChar"/>
    <w:semiHidden/>
    <w:rsid w:val="007C1638"/>
  </w:style>
  <w:style w:type="character" w:customStyle="1" w:styleId="Podpise-mailuChar">
    <w:name w:val="Podpis e-mailu Char"/>
    <w:basedOn w:val="Standardnpsmoodstavce"/>
    <w:link w:val="Podpise-mailu"/>
    <w:semiHidden/>
    <w:rsid w:val="007C1638"/>
    <w:rPr>
      <w:rFonts w:ascii="Arial" w:eastAsia="Times New Roman" w:hAnsi="Arial" w:cs="Times New Roman"/>
      <w:sz w:val="20"/>
      <w:szCs w:val="24"/>
      <w:lang w:eastAsia="cs-CZ"/>
    </w:rPr>
  </w:style>
  <w:style w:type="paragraph" w:styleId="Pokraovnseznamu">
    <w:name w:val="List Continue"/>
    <w:basedOn w:val="Normln"/>
    <w:semiHidden/>
    <w:rsid w:val="007C1638"/>
    <w:pPr>
      <w:spacing w:after="120"/>
      <w:ind w:left="283"/>
    </w:pPr>
  </w:style>
  <w:style w:type="paragraph" w:styleId="Pokraovnseznamu2">
    <w:name w:val="List Continue 2"/>
    <w:basedOn w:val="Normln"/>
    <w:semiHidden/>
    <w:rsid w:val="007C1638"/>
    <w:pPr>
      <w:spacing w:after="120"/>
      <w:ind w:left="566"/>
    </w:pPr>
  </w:style>
  <w:style w:type="paragraph" w:styleId="Pokraovnseznamu3">
    <w:name w:val="List Continue 3"/>
    <w:basedOn w:val="Normln"/>
    <w:semiHidden/>
    <w:rsid w:val="007C1638"/>
    <w:pPr>
      <w:spacing w:after="120"/>
      <w:ind w:left="849"/>
    </w:pPr>
  </w:style>
  <w:style w:type="paragraph" w:styleId="Pokraovnseznamu4">
    <w:name w:val="List Continue 4"/>
    <w:basedOn w:val="Normln"/>
    <w:semiHidden/>
    <w:rsid w:val="007C1638"/>
    <w:pPr>
      <w:spacing w:after="120"/>
      <w:ind w:left="1132"/>
    </w:pPr>
  </w:style>
  <w:style w:type="paragraph" w:styleId="Pokraovnseznamu5">
    <w:name w:val="List Continue 5"/>
    <w:basedOn w:val="Normln"/>
    <w:semiHidden/>
    <w:rsid w:val="007C1638"/>
    <w:pPr>
      <w:spacing w:after="120"/>
      <w:ind w:left="1415"/>
    </w:pPr>
  </w:style>
  <w:style w:type="table" w:styleId="Profesionlntabulka">
    <w:name w:val="Table Professional"/>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7C1638"/>
    <w:rPr>
      <w:i/>
      <w:iCs/>
    </w:rPr>
  </w:style>
  <w:style w:type="paragraph" w:styleId="Prosttext">
    <w:name w:val="Plain Text"/>
    <w:basedOn w:val="Normln"/>
    <w:link w:val="ProsttextChar"/>
    <w:rsid w:val="007C1638"/>
    <w:rPr>
      <w:rFonts w:ascii="Courier New" w:hAnsi="Courier New"/>
      <w:szCs w:val="20"/>
    </w:rPr>
  </w:style>
  <w:style w:type="character" w:customStyle="1" w:styleId="ProsttextChar">
    <w:name w:val="Prostý text Char"/>
    <w:basedOn w:val="Standardnpsmoodstavce"/>
    <w:link w:val="Prosttext"/>
    <w:rsid w:val="007C1638"/>
    <w:rPr>
      <w:rFonts w:ascii="Courier New" w:eastAsia="Times New Roman" w:hAnsi="Courier New" w:cs="Times New Roman"/>
      <w:sz w:val="20"/>
      <w:szCs w:val="20"/>
      <w:lang w:eastAsia="cs-CZ"/>
    </w:rPr>
  </w:style>
  <w:style w:type="character" w:styleId="PsacstrojHTML">
    <w:name w:val="HTML Typewriter"/>
    <w:semiHidden/>
    <w:rsid w:val="007C1638"/>
    <w:rPr>
      <w:rFonts w:ascii="Courier New" w:hAnsi="Courier New"/>
      <w:sz w:val="20"/>
      <w:szCs w:val="20"/>
    </w:rPr>
  </w:style>
  <w:style w:type="paragraph" w:styleId="Seznam">
    <w:name w:val="List"/>
    <w:basedOn w:val="Normln"/>
    <w:semiHidden/>
    <w:rsid w:val="007C1638"/>
    <w:pPr>
      <w:ind w:left="283" w:hanging="283"/>
    </w:pPr>
  </w:style>
  <w:style w:type="paragraph" w:styleId="Seznam2">
    <w:name w:val="List 2"/>
    <w:basedOn w:val="Normln"/>
    <w:semiHidden/>
    <w:rsid w:val="007C1638"/>
    <w:pPr>
      <w:ind w:left="566" w:hanging="283"/>
    </w:pPr>
  </w:style>
  <w:style w:type="paragraph" w:styleId="Seznam3">
    <w:name w:val="List 3"/>
    <w:basedOn w:val="Normln"/>
    <w:semiHidden/>
    <w:rsid w:val="007C1638"/>
    <w:pPr>
      <w:ind w:left="849" w:hanging="283"/>
    </w:pPr>
  </w:style>
  <w:style w:type="paragraph" w:styleId="Seznam4">
    <w:name w:val="List 4"/>
    <w:basedOn w:val="Normln"/>
    <w:semiHidden/>
    <w:rsid w:val="007C1638"/>
    <w:pPr>
      <w:ind w:left="1132" w:hanging="283"/>
    </w:pPr>
  </w:style>
  <w:style w:type="paragraph" w:styleId="Seznam5">
    <w:name w:val="List 5"/>
    <w:basedOn w:val="Normln"/>
    <w:semiHidden/>
    <w:rsid w:val="007C1638"/>
    <w:pPr>
      <w:ind w:left="1415" w:hanging="283"/>
    </w:pPr>
  </w:style>
  <w:style w:type="paragraph" w:styleId="Seznamsodrkami">
    <w:name w:val="List Bullet"/>
    <w:basedOn w:val="Normln"/>
    <w:semiHidden/>
    <w:rsid w:val="007C1638"/>
    <w:pPr>
      <w:numPr>
        <w:numId w:val="10"/>
      </w:numPr>
    </w:pPr>
  </w:style>
  <w:style w:type="paragraph" w:styleId="Seznamsodrkami2">
    <w:name w:val="List Bullet 2"/>
    <w:basedOn w:val="Normln"/>
    <w:semiHidden/>
    <w:rsid w:val="007C1638"/>
    <w:pPr>
      <w:numPr>
        <w:numId w:val="11"/>
      </w:numPr>
    </w:pPr>
  </w:style>
  <w:style w:type="paragraph" w:styleId="Seznamsodrkami3">
    <w:name w:val="List Bullet 3"/>
    <w:basedOn w:val="Normln"/>
    <w:semiHidden/>
    <w:rsid w:val="007C1638"/>
    <w:pPr>
      <w:numPr>
        <w:numId w:val="12"/>
      </w:numPr>
    </w:pPr>
  </w:style>
  <w:style w:type="paragraph" w:styleId="Seznamsodrkami4">
    <w:name w:val="List Bullet 4"/>
    <w:basedOn w:val="Normln"/>
    <w:semiHidden/>
    <w:rsid w:val="007C1638"/>
    <w:pPr>
      <w:numPr>
        <w:numId w:val="13"/>
      </w:numPr>
    </w:pPr>
  </w:style>
  <w:style w:type="paragraph" w:styleId="Seznamsodrkami5">
    <w:name w:val="List Bullet 5"/>
    <w:basedOn w:val="Normln"/>
    <w:semiHidden/>
    <w:rsid w:val="007C1638"/>
    <w:pPr>
      <w:numPr>
        <w:numId w:val="14"/>
      </w:numPr>
    </w:pPr>
  </w:style>
  <w:style w:type="character" w:styleId="Siln">
    <w:name w:val="Strong"/>
    <w:uiPriority w:val="22"/>
    <w:qFormat/>
    <w:rsid w:val="007C1638"/>
    <w:rPr>
      <w:b/>
      <w:bCs/>
    </w:rPr>
  </w:style>
  <w:style w:type="character" w:styleId="Sledovanodkaz">
    <w:name w:val="FollowedHyperlink"/>
    <w:rsid w:val="007C1638"/>
    <w:rPr>
      <w:color w:val="800080"/>
      <w:u w:val="single"/>
    </w:rPr>
  </w:style>
  <w:style w:type="table" w:styleId="Sloupcetabulky1">
    <w:name w:val="Table Columns 1"/>
    <w:basedOn w:val="Normlntabulka"/>
    <w:semiHidden/>
    <w:rsid w:val="007C1638"/>
    <w:pPr>
      <w:spacing w:after="0" w:line="240" w:lineRule="auto"/>
    </w:pPr>
    <w:rPr>
      <w:rFonts w:ascii="Times New Roman" w:eastAsia="Times New Roman" w:hAnsi="Times New Roman" w:cs="Times New Roman"/>
      <w:b/>
      <w:bCs/>
      <w:sz w:val="20"/>
      <w:szCs w:val="20"/>
      <w:lang w:eastAsia="cs-C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7C1638"/>
    <w:pPr>
      <w:spacing w:after="0" w:line="240" w:lineRule="auto"/>
    </w:pPr>
    <w:rPr>
      <w:rFonts w:ascii="Times New Roman" w:eastAsia="Times New Roman" w:hAnsi="Times New Roman" w:cs="Times New Roman"/>
      <w:b/>
      <w:bCs/>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7C1638"/>
    <w:pPr>
      <w:spacing w:after="0" w:line="240" w:lineRule="auto"/>
    </w:pPr>
    <w:rPr>
      <w:rFonts w:ascii="Times New Roman" w:eastAsia="Times New Roman" w:hAnsi="Times New Roman" w:cs="Times New Roman"/>
      <w:b/>
      <w:bCs/>
      <w:sz w:val="20"/>
      <w:szCs w:val="20"/>
      <w:lang w:eastAsia="cs-C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7C1638"/>
    <w:pPr>
      <w:spacing w:after="0" w:line="240" w:lineRule="auto"/>
    </w:pPr>
    <w:rPr>
      <w:rFonts w:ascii="Times New Roman" w:eastAsia="Times New Roman" w:hAnsi="Times New Roman" w:cs="Times New Roman"/>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7C1638"/>
    <w:pPr>
      <w:spacing w:after="0" w:line="240" w:lineRule="auto"/>
    </w:pPr>
    <w:rPr>
      <w:rFonts w:ascii="Times New Roman" w:eastAsia="Times New Roman" w:hAnsi="Times New Roman" w:cs="Times New Roman"/>
      <w:sz w:val="20"/>
      <w:szCs w:val="20"/>
      <w:lang w:eastAsia="cs-C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7C16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7C1638"/>
    <w:pPr>
      <w:spacing w:after="0" w:line="240" w:lineRule="auto"/>
    </w:pPr>
    <w:rPr>
      <w:rFonts w:ascii="Times New Roman" w:eastAsia="Times New Roman" w:hAnsi="Times New Roman" w:cs="Times New Roman"/>
      <w:sz w:val="20"/>
      <w:szCs w:val="20"/>
      <w:lang w:eastAsia="cs-C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7C1638"/>
    <w:pPr>
      <w:spacing w:after="0" w:line="240" w:lineRule="auto"/>
    </w:pPr>
    <w:rPr>
      <w:rFonts w:ascii="Times New Roman" w:eastAsia="Times New Roman" w:hAnsi="Times New Roman" w:cs="Times New Roman"/>
      <w:sz w:val="20"/>
      <w:szCs w:val="20"/>
      <w:lang w:eastAsia="cs-C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7C1638"/>
    <w:pPr>
      <w:spacing w:after="0" w:line="240" w:lineRule="auto"/>
    </w:pPr>
    <w:rPr>
      <w:rFonts w:ascii="Times New Roman" w:eastAsia="Times New Roman" w:hAnsi="Times New Roman" w:cs="Times New Roman"/>
      <w:sz w:val="20"/>
      <w:szCs w:val="20"/>
      <w:lang w:eastAsia="cs-C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rsid w:val="007C1638"/>
    <w:pPr>
      <w:spacing w:after="120"/>
      <w:ind w:left="1440" w:right="1440"/>
    </w:pPr>
  </w:style>
  <w:style w:type="character" w:styleId="UkzkaHTML">
    <w:name w:val="HTML Sample"/>
    <w:semiHidden/>
    <w:rsid w:val="007C1638"/>
    <w:rPr>
      <w:rFonts w:ascii="Courier New" w:hAnsi="Courier New"/>
    </w:rPr>
  </w:style>
  <w:style w:type="table" w:styleId="Webovtabulka1">
    <w:name w:val="Table Web 1"/>
    <w:basedOn w:val="Normlntabulka"/>
    <w:semiHidden/>
    <w:rsid w:val="007C1638"/>
    <w:pPr>
      <w:spacing w:after="0" w:line="240" w:lineRule="auto"/>
    </w:pPr>
    <w:rPr>
      <w:rFonts w:ascii="Times New Roman" w:eastAsia="Times New Roman" w:hAnsi="Times New Roman" w:cs="Times New Roman"/>
      <w:sz w:val="20"/>
      <w:szCs w:val="20"/>
      <w:lang w:eastAsia="cs-C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7C1638"/>
    <w:pPr>
      <w:spacing w:after="0" w:line="240" w:lineRule="auto"/>
    </w:pPr>
    <w:rPr>
      <w:rFonts w:ascii="Times New Roman" w:eastAsia="Times New Roman" w:hAnsi="Times New Roman"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7C1638"/>
    <w:pPr>
      <w:spacing w:after="0" w:line="240" w:lineRule="auto"/>
    </w:pPr>
    <w:rPr>
      <w:rFonts w:ascii="Times New Roman" w:eastAsia="Times New Roman" w:hAnsi="Times New Roman" w:cs="Times New Roman"/>
      <w:sz w:val="20"/>
      <w:szCs w:val="20"/>
      <w:lang w:eastAsia="cs-C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semiHidden/>
    <w:rsid w:val="007C163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ZhlavzprvyChar">
    <w:name w:val="Záhlaví zprávy Char"/>
    <w:basedOn w:val="Standardnpsmoodstavce"/>
    <w:link w:val="Zhlavzprvy"/>
    <w:semiHidden/>
    <w:rsid w:val="007C1638"/>
    <w:rPr>
      <w:rFonts w:ascii="Arial" w:eastAsia="Times New Roman" w:hAnsi="Arial" w:cs="Times New Roman"/>
      <w:sz w:val="20"/>
      <w:szCs w:val="24"/>
      <w:shd w:val="pct20" w:color="auto" w:fill="auto"/>
      <w:lang w:eastAsia="cs-CZ"/>
    </w:rPr>
  </w:style>
  <w:style w:type="paragraph" w:styleId="Zkladntext-prvnodsazen">
    <w:name w:val="Body Text First Indent"/>
    <w:basedOn w:val="Zkladntext"/>
    <w:link w:val="Zkladntext-prvnodsazenChar"/>
    <w:semiHidden/>
    <w:rsid w:val="007C1638"/>
    <w:pPr>
      <w:tabs>
        <w:tab w:val="clear" w:pos="3990"/>
      </w:tabs>
      <w:spacing w:after="120" w:line="240" w:lineRule="auto"/>
      <w:ind w:firstLine="210"/>
    </w:pPr>
    <w:rPr>
      <w:rFonts w:ascii="Times New Roman" w:hAnsi="Times New Roman"/>
      <w:sz w:val="24"/>
      <w:szCs w:val="24"/>
    </w:rPr>
  </w:style>
  <w:style w:type="character" w:customStyle="1" w:styleId="Zkladntext-prvnodsazenChar">
    <w:name w:val="Základní text - první odsazený Char"/>
    <w:basedOn w:val="ZkladntextChar"/>
    <w:link w:val="Zkladntext-prvnodsazen"/>
    <w:semiHidden/>
    <w:rsid w:val="007C1638"/>
    <w:rPr>
      <w:rFonts w:ascii="Times New Roman" w:eastAsia="Times New Roman" w:hAnsi="Times New Roman" w:cs="Times New Roman"/>
      <w:sz w:val="24"/>
      <w:szCs w:val="24"/>
      <w:lang w:eastAsia="cs-CZ"/>
    </w:rPr>
  </w:style>
  <w:style w:type="paragraph" w:styleId="Zkladntextodsazen">
    <w:name w:val="Body Text Indent"/>
    <w:basedOn w:val="bullet1"/>
    <w:link w:val="ZkladntextodsazenChar"/>
    <w:rsid w:val="007C1638"/>
  </w:style>
  <w:style w:type="character" w:customStyle="1" w:styleId="ZkladntextodsazenChar">
    <w:name w:val="Základní text odsazený Char"/>
    <w:basedOn w:val="Standardnpsmoodstavce"/>
    <w:link w:val="Zkladntextodsazen"/>
    <w:rsid w:val="007C1638"/>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semiHidden/>
    <w:rsid w:val="007C1638"/>
    <w:pPr>
      <w:ind w:firstLine="210"/>
    </w:pPr>
  </w:style>
  <w:style w:type="character" w:customStyle="1" w:styleId="Zkladntext-prvnodsazen2Char">
    <w:name w:val="Základní text - první odsazený 2 Char"/>
    <w:basedOn w:val="ZkladntextodsazenChar"/>
    <w:link w:val="Zkladntext-prvnodsazen2"/>
    <w:semiHidden/>
    <w:rsid w:val="007C1638"/>
    <w:rPr>
      <w:rFonts w:ascii="Arial" w:eastAsia="Times New Roman" w:hAnsi="Arial" w:cs="Times New Roman"/>
      <w:sz w:val="20"/>
      <w:szCs w:val="20"/>
      <w:lang w:eastAsia="cs-CZ"/>
    </w:rPr>
  </w:style>
  <w:style w:type="paragraph" w:styleId="Zkladntext2">
    <w:name w:val="Body Text 2"/>
    <w:basedOn w:val="Normln"/>
    <w:link w:val="Zkladntext2Char"/>
    <w:rsid w:val="007C1638"/>
    <w:pPr>
      <w:spacing w:after="120" w:line="480" w:lineRule="auto"/>
    </w:pPr>
  </w:style>
  <w:style w:type="character" w:customStyle="1" w:styleId="Zkladntext2Char">
    <w:name w:val="Základní text 2 Char"/>
    <w:basedOn w:val="Standardnpsmoodstavce"/>
    <w:link w:val="Zkladntext2"/>
    <w:rsid w:val="007C1638"/>
    <w:rPr>
      <w:rFonts w:ascii="Arial" w:eastAsia="Times New Roman" w:hAnsi="Arial" w:cs="Times New Roman"/>
      <w:sz w:val="20"/>
      <w:szCs w:val="24"/>
      <w:lang w:eastAsia="cs-CZ"/>
    </w:rPr>
  </w:style>
  <w:style w:type="paragraph" w:styleId="Zkladntext3">
    <w:name w:val="Body Text 3"/>
    <w:basedOn w:val="Normln"/>
    <w:link w:val="Zkladntext3Char"/>
    <w:rsid w:val="007C1638"/>
    <w:pPr>
      <w:spacing w:after="120"/>
    </w:pPr>
    <w:rPr>
      <w:sz w:val="16"/>
      <w:szCs w:val="16"/>
    </w:rPr>
  </w:style>
  <w:style w:type="character" w:customStyle="1" w:styleId="Zkladntext3Char">
    <w:name w:val="Základní text 3 Char"/>
    <w:basedOn w:val="Standardnpsmoodstavce"/>
    <w:link w:val="Zkladntext3"/>
    <w:rsid w:val="007C1638"/>
    <w:rPr>
      <w:rFonts w:ascii="Arial" w:eastAsia="Times New Roman" w:hAnsi="Arial" w:cs="Times New Roman"/>
      <w:sz w:val="16"/>
      <w:szCs w:val="16"/>
      <w:lang w:eastAsia="cs-CZ"/>
    </w:rPr>
  </w:style>
  <w:style w:type="paragraph" w:styleId="Zkladntextodsazen2">
    <w:name w:val="Body Text Indent 2"/>
    <w:basedOn w:val="Normln"/>
    <w:link w:val="Zkladntextodsazen2Char"/>
    <w:semiHidden/>
    <w:rsid w:val="007C1638"/>
    <w:pPr>
      <w:spacing w:after="120" w:line="480" w:lineRule="auto"/>
      <w:ind w:left="283"/>
    </w:pPr>
  </w:style>
  <w:style w:type="character" w:customStyle="1" w:styleId="Zkladntextodsazen2Char">
    <w:name w:val="Základní text odsazený 2 Char"/>
    <w:basedOn w:val="Standardnpsmoodstavce"/>
    <w:link w:val="Zkladntextodsazen2"/>
    <w:semiHidden/>
    <w:rsid w:val="007C1638"/>
    <w:rPr>
      <w:rFonts w:ascii="Arial" w:eastAsia="Times New Roman" w:hAnsi="Arial" w:cs="Times New Roman"/>
      <w:sz w:val="20"/>
      <w:szCs w:val="24"/>
      <w:lang w:eastAsia="cs-CZ"/>
    </w:rPr>
  </w:style>
  <w:style w:type="paragraph" w:styleId="Zkladntextodsazen3">
    <w:name w:val="Body Text Indent 3"/>
    <w:basedOn w:val="Normln"/>
    <w:link w:val="Zkladntextodsazen3Char"/>
    <w:semiHidden/>
    <w:rsid w:val="007C1638"/>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7C1638"/>
    <w:rPr>
      <w:rFonts w:ascii="Arial" w:eastAsia="Times New Roman" w:hAnsi="Arial" w:cs="Times New Roman"/>
      <w:sz w:val="16"/>
      <w:szCs w:val="16"/>
      <w:lang w:eastAsia="cs-CZ"/>
    </w:rPr>
  </w:style>
  <w:style w:type="paragraph" w:styleId="Zvr">
    <w:name w:val="Closing"/>
    <w:basedOn w:val="Normln"/>
    <w:link w:val="ZvrChar"/>
    <w:semiHidden/>
    <w:rsid w:val="007C1638"/>
    <w:pPr>
      <w:ind w:left="4252"/>
    </w:pPr>
  </w:style>
  <w:style w:type="character" w:customStyle="1" w:styleId="ZvrChar">
    <w:name w:val="Závěr Char"/>
    <w:basedOn w:val="Standardnpsmoodstavce"/>
    <w:link w:val="Zvr"/>
    <w:semiHidden/>
    <w:rsid w:val="007C1638"/>
    <w:rPr>
      <w:rFonts w:ascii="Arial" w:eastAsia="Times New Roman" w:hAnsi="Arial" w:cs="Times New Roman"/>
      <w:sz w:val="20"/>
      <w:szCs w:val="24"/>
      <w:lang w:eastAsia="cs-CZ"/>
    </w:rPr>
  </w:style>
  <w:style w:type="paragraph" w:styleId="Zptenadresanaoblku">
    <w:name w:val="envelope return"/>
    <w:basedOn w:val="Normln"/>
    <w:semiHidden/>
    <w:rsid w:val="007C1638"/>
    <w:rPr>
      <w:szCs w:val="20"/>
    </w:rPr>
  </w:style>
  <w:style w:type="paragraph" w:styleId="Zpat">
    <w:name w:val="footer"/>
    <w:basedOn w:val="Zhlav"/>
    <w:link w:val="ZpatChar"/>
    <w:uiPriority w:val="99"/>
    <w:rsid w:val="007C1638"/>
    <w:rPr>
      <w:lang w:val="x-none" w:eastAsia="x-none"/>
    </w:rPr>
  </w:style>
  <w:style w:type="character" w:customStyle="1" w:styleId="ZpatChar">
    <w:name w:val="Zápatí Char"/>
    <w:basedOn w:val="Standardnpsmoodstavce"/>
    <w:link w:val="Zpat"/>
    <w:uiPriority w:val="99"/>
    <w:rsid w:val="007C1638"/>
    <w:rPr>
      <w:rFonts w:ascii="Arial" w:eastAsia="Times New Roman" w:hAnsi="Arial" w:cs="Times New Roman"/>
      <w:color w:val="4C4C47"/>
      <w:sz w:val="14"/>
      <w:szCs w:val="14"/>
      <w:lang w:val="x-none" w:eastAsia="x-none"/>
    </w:rPr>
  </w:style>
  <w:style w:type="paragraph" w:customStyle="1" w:styleId="Nadpis1-modr">
    <w:name w:val="Nadpis 1 - modrý"/>
    <w:basedOn w:val="Nadpis1"/>
    <w:rsid w:val="007C1638"/>
    <w:pPr>
      <w:keepLines w:val="0"/>
      <w:numPr>
        <w:numId w:val="0"/>
      </w:numPr>
      <w:spacing w:after="60"/>
    </w:pPr>
    <w:rPr>
      <w:rFonts w:ascii="Arial" w:eastAsia="Times New Roman" w:hAnsi="Arial" w:cs="Times New Roman"/>
      <w:b/>
      <w:bCs/>
      <w:color w:val="FFFFFF"/>
      <w:kern w:val="32"/>
      <w:sz w:val="60"/>
      <w:szCs w:val="60"/>
    </w:rPr>
  </w:style>
  <w:style w:type="character" w:customStyle="1" w:styleId="platne">
    <w:name w:val="platne"/>
    <w:basedOn w:val="Standardnpsmoodstavce"/>
    <w:rsid w:val="007C1638"/>
  </w:style>
  <w:style w:type="character" w:customStyle="1" w:styleId="ra">
    <w:name w:val="ra"/>
    <w:basedOn w:val="Standardnpsmoodstavce"/>
    <w:rsid w:val="007C1638"/>
  </w:style>
  <w:style w:type="paragraph" w:customStyle="1" w:styleId="1">
    <w:name w:val="1"/>
    <w:basedOn w:val="Normln"/>
    <w:next w:val="Normlnweb"/>
    <w:rsid w:val="007C1638"/>
    <w:pPr>
      <w:spacing w:before="100" w:beforeAutospacing="1" w:after="100" w:afterAutospacing="1"/>
    </w:pPr>
    <w:rPr>
      <w:rFonts w:ascii="Verdana" w:hAnsi="Verdana"/>
      <w:color w:val="333333"/>
      <w:sz w:val="15"/>
      <w:szCs w:val="15"/>
    </w:rPr>
  </w:style>
  <w:style w:type="paragraph" w:styleId="Textbubliny">
    <w:name w:val="Balloon Text"/>
    <w:basedOn w:val="Normln"/>
    <w:link w:val="TextbublinyChar"/>
    <w:semiHidden/>
    <w:rsid w:val="007C1638"/>
    <w:rPr>
      <w:rFonts w:ascii="Tahoma" w:hAnsi="Tahoma" w:cs="Tahoma"/>
      <w:sz w:val="16"/>
      <w:szCs w:val="16"/>
    </w:rPr>
  </w:style>
  <w:style w:type="character" w:customStyle="1" w:styleId="TextbublinyChar">
    <w:name w:val="Text bubliny Char"/>
    <w:basedOn w:val="Standardnpsmoodstavce"/>
    <w:link w:val="Textbubliny"/>
    <w:semiHidden/>
    <w:rsid w:val="007C1638"/>
    <w:rPr>
      <w:rFonts w:ascii="Tahoma" w:eastAsia="Times New Roman" w:hAnsi="Tahoma" w:cs="Tahoma"/>
      <w:sz w:val="16"/>
      <w:szCs w:val="16"/>
      <w:lang w:eastAsia="cs-CZ"/>
    </w:rPr>
  </w:style>
  <w:style w:type="paragraph" w:styleId="Titulek">
    <w:name w:val="caption"/>
    <w:basedOn w:val="Normln"/>
    <w:next w:val="Normln"/>
    <w:qFormat/>
    <w:rsid w:val="007C1638"/>
    <w:pPr>
      <w:widowControl w:val="0"/>
      <w:adjustRightInd w:val="0"/>
      <w:spacing w:line="320" w:lineRule="atLeast"/>
      <w:jc w:val="both"/>
      <w:textAlignment w:val="baseline"/>
    </w:pPr>
    <w:rPr>
      <w:rFonts w:cs="Arial"/>
      <w:b/>
      <w:bCs/>
      <w:color w:val="0000FF"/>
      <w:sz w:val="28"/>
      <w:szCs w:val="20"/>
    </w:rPr>
  </w:style>
  <w:style w:type="paragraph" w:styleId="Obsah3">
    <w:name w:val="toc 3"/>
    <w:basedOn w:val="Normln"/>
    <w:next w:val="Normln"/>
    <w:autoRedefine/>
    <w:semiHidden/>
    <w:rsid w:val="007C1638"/>
    <w:pPr>
      <w:ind w:left="400"/>
    </w:pPr>
  </w:style>
  <w:style w:type="character" w:customStyle="1" w:styleId="Hypertextovodkaz5">
    <w:name w:val="Hypertextový odkaz5"/>
    <w:rsid w:val="007C1638"/>
    <w:rPr>
      <w:color w:val="FFFFFF"/>
      <w:u w:val="single"/>
    </w:rPr>
  </w:style>
  <w:style w:type="character" w:customStyle="1" w:styleId="perexChar">
    <w:name w:val="perex Char"/>
    <w:link w:val="perex"/>
    <w:rsid w:val="007C1638"/>
    <w:rPr>
      <w:rFonts w:ascii="Arial" w:eastAsia="Times New Roman" w:hAnsi="Arial" w:cs="Times New Roman"/>
      <w:b/>
      <w:bCs/>
      <w:sz w:val="20"/>
      <w:szCs w:val="20"/>
      <w:lang w:eastAsia="cs-CZ"/>
    </w:rPr>
  </w:style>
  <w:style w:type="paragraph" w:styleId="Odstavecseseznamem">
    <w:name w:val="List Paragraph"/>
    <w:basedOn w:val="Normln"/>
    <w:link w:val="OdstavecseseznamemChar"/>
    <w:uiPriority w:val="34"/>
    <w:qFormat/>
    <w:rsid w:val="007C1638"/>
    <w:pPr>
      <w:spacing w:line="320" w:lineRule="atLeast"/>
      <w:ind w:left="720"/>
      <w:contextualSpacing/>
    </w:pPr>
    <w:rPr>
      <w:rFonts w:ascii="Calibri" w:eastAsia="Calibri" w:hAnsi="Calibri"/>
      <w:sz w:val="22"/>
      <w:szCs w:val="22"/>
      <w:lang w:eastAsia="en-US"/>
    </w:rPr>
  </w:style>
  <w:style w:type="paragraph" w:customStyle="1" w:styleId="Text11">
    <w:name w:val="Text 1.1."/>
    <w:next w:val="Zkladntext"/>
    <w:link w:val="Text11Char"/>
    <w:rsid w:val="007C1638"/>
    <w:pPr>
      <w:widowControl w:val="0"/>
      <w:numPr>
        <w:ilvl w:val="1"/>
        <w:numId w:val="16"/>
      </w:numPr>
      <w:spacing w:before="60" w:after="40" w:line="240" w:lineRule="auto"/>
      <w:jc w:val="both"/>
    </w:pPr>
    <w:rPr>
      <w:rFonts w:ascii="Arial" w:eastAsia="Times New Roman" w:hAnsi="Arial" w:cs="Times New Roman"/>
      <w:snapToGrid w:val="0"/>
      <w:color w:val="000000"/>
      <w:szCs w:val="20"/>
      <w:lang w:eastAsia="cs-CZ"/>
    </w:rPr>
  </w:style>
  <w:style w:type="paragraph" w:styleId="Bezmezer">
    <w:name w:val="No Spacing"/>
    <w:aliases w:val="No Spacing Respect,Bez mezer Respect"/>
    <w:link w:val="BezmezerChar"/>
    <w:uiPriority w:val="1"/>
    <w:qFormat/>
    <w:rsid w:val="007C1638"/>
    <w:pPr>
      <w:spacing w:after="0" w:line="240" w:lineRule="auto"/>
    </w:pPr>
    <w:rPr>
      <w:rFonts w:ascii="Arial" w:eastAsia="Times New Roman" w:hAnsi="Arial" w:cs="Times New Roman"/>
      <w:sz w:val="20"/>
      <w:szCs w:val="24"/>
      <w:lang w:eastAsia="cs-CZ"/>
    </w:rPr>
  </w:style>
  <w:style w:type="paragraph" w:customStyle="1" w:styleId="Odsaza">
    <w:name w:val="Odsaz. a)"/>
    <w:basedOn w:val="Normln"/>
    <w:rsid w:val="007C1638"/>
    <w:pPr>
      <w:tabs>
        <w:tab w:val="num" w:pos="1134"/>
      </w:tabs>
      <w:snapToGrid w:val="0"/>
      <w:spacing w:before="20" w:after="20"/>
      <w:ind w:left="1134" w:hanging="227"/>
      <w:jc w:val="both"/>
    </w:pPr>
    <w:rPr>
      <w:rFonts w:eastAsia="Calibri" w:cs="Arial"/>
      <w:color w:val="000000"/>
      <w:sz w:val="24"/>
    </w:rPr>
  </w:style>
  <w:style w:type="paragraph" w:customStyle="1" w:styleId="Adresa">
    <w:name w:val="Adresa"/>
    <w:rsid w:val="007C1638"/>
    <w:pPr>
      <w:tabs>
        <w:tab w:val="left" w:pos="851"/>
        <w:tab w:val="left" w:pos="1701"/>
        <w:tab w:val="left" w:pos="2552"/>
        <w:tab w:val="left" w:pos="3402"/>
        <w:tab w:val="left" w:pos="4253"/>
        <w:tab w:val="left" w:pos="5103"/>
        <w:tab w:val="left" w:pos="5954"/>
        <w:tab w:val="left" w:pos="6804"/>
        <w:tab w:val="left" w:pos="7655"/>
        <w:tab w:val="left" w:pos="8505"/>
      </w:tabs>
      <w:suppressAutoHyphens/>
      <w:overflowPunct w:val="0"/>
      <w:autoSpaceDE w:val="0"/>
      <w:spacing w:after="0" w:line="240" w:lineRule="auto"/>
      <w:textAlignment w:val="baseline"/>
    </w:pPr>
    <w:rPr>
      <w:rFonts w:ascii="Arial" w:eastAsia="Times New Roman" w:hAnsi="Arial" w:cs="Times New Roman"/>
      <w:szCs w:val="20"/>
      <w:lang w:eastAsia="ar-SA"/>
    </w:rPr>
  </w:style>
  <w:style w:type="character" w:customStyle="1" w:styleId="tsubjname">
    <w:name w:val="tsubjname"/>
    <w:basedOn w:val="Standardnpsmoodstavce"/>
    <w:rsid w:val="007C1638"/>
  </w:style>
  <w:style w:type="paragraph" w:customStyle="1" w:styleId="Textpsmene">
    <w:name w:val="Text písmene"/>
    <w:basedOn w:val="Normln"/>
    <w:rsid w:val="007C1638"/>
    <w:pPr>
      <w:widowControl w:val="0"/>
      <w:numPr>
        <w:ilvl w:val="1"/>
        <w:numId w:val="20"/>
      </w:numPr>
      <w:adjustRightInd w:val="0"/>
      <w:spacing w:line="360" w:lineRule="atLeast"/>
      <w:jc w:val="both"/>
      <w:textAlignment w:val="baseline"/>
      <w:outlineLvl w:val="7"/>
    </w:pPr>
    <w:rPr>
      <w:rFonts w:ascii="Times New Roman" w:hAnsi="Times New Roman"/>
      <w:sz w:val="24"/>
    </w:rPr>
  </w:style>
  <w:style w:type="paragraph" w:customStyle="1" w:styleId="Textodstavce">
    <w:name w:val="Text odstavce"/>
    <w:basedOn w:val="Normln"/>
    <w:rsid w:val="007C1638"/>
    <w:pPr>
      <w:widowControl w:val="0"/>
      <w:numPr>
        <w:numId w:val="20"/>
      </w:numPr>
      <w:tabs>
        <w:tab w:val="left" w:pos="851"/>
      </w:tabs>
      <w:adjustRightInd w:val="0"/>
      <w:spacing w:before="120" w:after="120" w:line="360" w:lineRule="atLeast"/>
      <w:jc w:val="both"/>
      <w:textAlignment w:val="baseline"/>
      <w:outlineLvl w:val="6"/>
    </w:pPr>
    <w:rPr>
      <w:rFonts w:ascii="Times New Roman" w:hAnsi="Times New Roman"/>
      <w:sz w:val="24"/>
    </w:rPr>
  </w:style>
  <w:style w:type="paragraph" w:customStyle="1" w:styleId="NormalJustified">
    <w:name w:val="Normal (Justified)"/>
    <w:basedOn w:val="Normln"/>
    <w:rsid w:val="007C1638"/>
    <w:pPr>
      <w:widowControl w:val="0"/>
      <w:adjustRightInd w:val="0"/>
      <w:spacing w:line="360" w:lineRule="atLeast"/>
      <w:jc w:val="both"/>
      <w:textAlignment w:val="baseline"/>
    </w:pPr>
    <w:rPr>
      <w:rFonts w:ascii="Times New Roman" w:hAnsi="Times New Roman"/>
      <w:kern w:val="28"/>
      <w:sz w:val="24"/>
      <w:szCs w:val="20"/>
    </w:rPr>
  </w:style>
  <w:style w:type="paragraph" w:customStyle="1" w:styleId="BlockText2">
    <w:name w:val="Block Text 2"/>
    <w:basedOn w:val="Normln"/>
    <w:rsid w:val="007C1638"/>
    <w:pPr>
      <w:overflowPunct w:val="0"/>
      <w:autoSpaceDE w:val="0"/>
      <w:autoSpaceDN w:val="0"/>
      <w:adjustRightInd w:val="0"/>
      <w:jc w:val="both"/>
      <w:textAlignment w:val="baseline"/>
    </w:pPr>
    <w:rPr>
      <w:rFonts w:ascii="Courier New" w:hAnsi="Courier New"/>
      <w:sz w:val="16"/>
      <w:szCs w:val="20"/>
    </w:rPr>
  </w:style>
  <w:style w:type="paragraph" w:customStyle="1" w:styleId="Styl1">
    <w:name w:val="Styl1"/>
    <w:basedOn w:val="Normln"/>
    <w:rsid w:val="007C1638"/>
    <w:rPr>
      <w:sz w:val="22"/>
      <w:szCs w:val="20"/>
    </w:rPr>
  </w:style>
  <w:style w:type="paragraph" w:customStyle="1" w:styleId="Oznaenpozmn">
    <w:name w:val="Označení pozm.n."/>
    <w:basedOn w:val="Normln"/>
    <w:next w:val="Normln"/>
    <w:rsid w:val="007C1638"/>
    <w:pPr>
      <w:numPr>
        <w:numId w:val="21"/>
      </w:numPr>
      <w:spacing w:after="120"/>
      <w:jc w:val="both"/>
    </w:pPr>
    <w:rPr>
      <w:rFonts w:ascii="Times New Roman" w:hAnsi="Times New Roman"/>
      <w:b/>
      <w:sz w:val="24"/>
      <w:szCs w:val="20"/>
    </w:rPr>
  </w:style>
  <w:style w:type="paragraph" w:customStyle="1" w:styleId="Textbodu">
    <w:name w:val="Text bodu"/>
    <w:basedOn w:val="Normln"/>
    <w:rsid w:val="007C1638"/>
    <w:pPr>
      <w:tabs>
        <w:tab w:val="num" w:pos="851"/>
      </w:tabs>
      <w:ind w:left="851" w:hanging="426"/>
      <w:jc w:val="both"/>
      <w:outlineLvl w:val="8"/>
    </w:pPr>
    <w:rPr>
      <w:rFonts w:ascii="Times New Roman" w:hAnsi="Times New Roman"/>
      <w:sz w:val="24"/>
      <w:szCs w:val="20"/>
    </w:rPr>
  </w:style>
  <w:style w:type="paragraph" w:styleId="Textpoznpodarou">
    <w:name w:val="footnote text"/>
    <w:basedOn w:val="Normln"/>
    <w:link w:val="TextpoznpodarouChar"/>
    <w:semiHidden/>
    <w:rsid w:val="007C1638"/>
    <w:pPr>
      <w:tabs>
        <w:tab w:val="left" w:pos="425"/>
      </w:tabs>
      <w:ind w:left="425" w:hanging="425"/>
      <w:jc w:val="both"/>
    </w:pPr>
    <w:rPr>
      <w:rFonts w:ascii="Times New Roman" w:hAnsi="Times New Roman"/>
      <w:szCs w:val="20"/>
    </w:rPr>
  </w:style>
  <w:style w:type="character" w:customStyle="1" w:styleId="TextpoznpodarouChar">
    <w:name w:val="Text pozn. pod čarou Char"/>
    <w:basedOn w:val="Standardnpsmoodstavce"/>
    <w:link w:val="Textpoznpodarou"/>
    <w:semiHidden/>
    <w:rsid w:val="007C1638"/>
    <w:rPr>
      <w:rFonts w:ascii="Times New Roman" w:eastAsia="Times New Roman" w:hAnsi="Times New Roman" w:cs="Times New Roman"/>
      <w:sz w:val="20"/>
      <w:szCs w:val="20"/>
      <w:lang w:eastAsia="cs-CZ"/>
    </w:rPr>
  </w:style>
  <w:style w:type="character" w:styleId="Znakapoznpodarou">
    <w:name w:val="footnote reference"/>
    <w:semiHidden/>
    <w:rsid w:val="007C1638"/>
    <w:rPr>
      <w:vertAlign w:val="superscript"/>
    </w:rPr>
  </w:style>
  <w:style w:type="paragraph" w:customStyle="1" w:styleId="MJSTYLPROZD">
    <w:name w:val="MŮJ STYL PRO ZD"/>
    <w:basedOn w:val="Normln"/>
    <w:rsid w:val="007C1638"/>
    <w:pPr>
      <w:widowControl w:val="0"/>
      <w:numPr>
        <w:numId w:val="22"/>
      </w:numPr>
      <w:tabs>
        <w:tab w:val="clear" w:pos="720"/>
      </w:tabs>
      <w:adjustRightInd w:val="0"/>
      <w:spacing w:before="120"/>
      <w:ind w:left="357" w:hanging="357"/>
      <w:jc w:val="both"/>
      <w:textAlignment w:val="baseline"/>
    </w:pPr>
    <w:rPr>
      <w:rFonts w:cs="Arial"/>
      <w:sz w:val="16"/>
      <w:szCs w:val="18"/>
    </w:rPr>
  </w:style>
  <w:style w:type="paragraph" w:customStyle="1" w:styleId="CharCharCharCharCharCharCharCharCharCharCharCharChar">
    <w:name w:val="Char Char Char Char Char Char Char Char Char Char Char Char Char"/>
    <w:basedOn w:val="Normln"/>
    <w:rsid w:val="007C1638"/>
    <w:pPr>
      <w:spacing w:after="160" w:line="240" w:lineRule="exact"/>
      <w:jc w:val="both"/>
    </w:pPr>
    <w:rPr>
      <w:rFonts w:ascii="Times New Roman Bold" w:hAnsi="Times New Roman Bold"/>
      <w:sz w:val="22"/>
      <w:szCs w:val="26"/>
      <w:lang w:val="sk-SK" w:eastAsia="en-US"/>
    </w:rPr>
  </w:style>
  <w:style w:type="paragraph" w:customStyle="1" w:styleId="Oddl1">
    <w:name w:val="Oddíl 1"/>
    <w:rsid w:val="007C1638"/>
    <w:pPr>
      <w:tabs>
        <w:tab w:val="left" w:pos="567"/>
        <w:tab w:val="left" w:pos="720"/>
      </w:tabs>
      <w:overflowPunct w:val="0"/>
      <w:autoSpaceDE w:val="0"/>
      <w:autoSpaceDN w:val="0"/>
      <w:adjustRightInd w:val="0"/>
      <w:spacing w:before="120" w:after="0" w:line="240" w:lineRule="auto"/>
      <w:ind w:left="567" w:hanging="567"/>
      <w:jc w:val="both"/>
      <w:textAlignment w:val="baseline"/>
    </w:pPr>
    <w:rPr>
      <w:rFonts w:ascii="Times New Roman" w:eastAsia="Times New Roman" w:hAnsi="Times New Roman" w:cs="Times New Roman"/>
      <w:szCs w:val="20"/>
      <w:lang w:eastAsia="cs-CZ"/>
    </w:rPr>
  </w:style>
  <w:style w:type="paragraph" w:customStyle="1" w:styleId="CharCharCharCharCharCharChar">
    <w:name w:val="Char Char Char Char Char Char Char"/>
    <w:basedOn w:val="Normln"/>
    <w:rsid w:val="007C1638"/>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n"/>
    <w:rsid w:val="007C1638"/>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
    <w:rsid w:val="007C1638"/>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CharCharChar1">
    <w:name w:val="Char Char Char Char Char Char Char Char Char Char Char Char Char Char Char Char Char Char Char Char Char Char Char Char Char Char Char Char Char1"/>
    <w:basedOn w:val="Normln"/>
    <w:rsid w:val="007C1638"/>
    <w:pPr>
      <w:spacing w:after="160" w:line="240" w:lineRule="exact"/>
      <w:jc w:val="both"/>
    </w:pPr>
    <w:rPr>
      <w:rFonts w:ascii="Times New Roman Bold" w:hAnsi="Times New Roman Bold"/>
      <w:sz w:val="22"/>
      <w:szCs w:val="26"/>
      <w:lang w:val="sk-SK" w:eastAsia="en-US"/>
    </w:rPr>
  </w:style>
  <w:style w:type="paragraph" w:customStyle="1" w:styleId="Import0">
    <w:name w:val="Import 0"/>
    <w:basedOn w:val="Normln"/>
    <w:rsid w:val="007C1638"/>
    <w:pPr>
      <w:suppressAutoHyphens/>
      <w:spacing w:line="276" w:lineRule="auto"/>
    </w:pPr>
    <w:rPr>
      <w:rFonts w:ascii="Courier New" w:hAnsi="Courier New"/>
      <w:sz w:val="24"/>
      <w:szCs w:val="20"/>
    </w:rPr>
  </w:style>
  <w:style w:type="character" w:styleId="Odkaznakoment">
    <w:name w:val="annotation reference"/>
    <w:semiHidden/>
    <w:rsid w:val="007C1638"/>
    <w:rPr>
      <w:sz w:val="16"/>
      <w:szCs w:val="16"/>
    </w:rPr>
  </w:style>
  <w:style w:type="paragraph" w:styleId="Textkomente">
    <w:name w:val="annotation text"/>
    <w:basedOn w:val="Normln"/>
    <w:link w:val="TextkomenteChar"/>
    <w:semiHidden/>
    <w:rsid w:val="007C1638"/>
    <w:pPr>
      <w:widowControl w:val="0"/>
      <w:adjustRightInd w:val="0"/>
      <w:spacing w:line="360" w:lineRule="atLeast"/>
      <w:jc w:val="both"/>
      <w:textAlignment w:val="baseline"/>
    </w:pPr>
    <w:rPr>
      <w:rFonts w:ascii="Times New Roman" w:hAnsi="Times New Roman"/>
      <w:szCs w:val="20"/>
    </w:rPr>
  </w:style>
  <w:style w:type="character" w:customStyle="1" w:styleId="TextkomenteChar">
    <w:name w:val="Text komentáře Char"/>
    <w:basedOn w:val="Standardnpsmoodstavce"/>
    <w:link w:val="Textkomente"/>
    <w:semiHidden/>
    <w:rsid w:val="007C163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7C1638"/>
    <w:rPr>
      <w:b/>
      <w:bCs/>
      <w:lang w:val="x-none" w:eastAsia="x-none"/>
    </w:rPr>
  </w:style>
  <w:style w:type="character" w:customStyle="1" w:styleId="PedmtkomenteChar">
    <w:name w:val="Předmět komentáře Char"/>
    <w:basedOn w:val="TextkomenteChar"/>
    <w:link w:val="Pedmtkomente"/>
    <w:semiHidden/>
    <w:rsid w:val="007C1638"/>
    <w:rPr>
      <w:rFonts w:ascii="Times New Roman" w:eastAsia="Times New Roman" w:hAnsi="Times New Roman" w:cs="Times New Roman"/>
      <w:b/>
      <w:bCs/>
      <w:sz w:val="20"/>
      <w:szCs w:val="20"/>
      <w:lang w:val="x-none" w:eastAsia="x-none"/>
    </w:rPr>
  </w:style>
  <w:style w:type="paragraph" w:customStyle="1" w:styleId="dka">
    <w:name w:val="Řádka"/>
    <w:basedOn w:val="Normln"/>
    <w:rsid w:val="007C1638"/>
    <w:pPr>
      <w:widowControl w:val="0"/>
      <w:spacing w:line="288" w:lineRule="auto"/>
    </w:pPr>
    <w:rPr>
      <w:rFonts w:ascii="Times New Roman" w:hAnsi="Times New Roman"/>
      <w:noProof/>
      <w:sz w:val="24"/>
      <w:szCs w:val="20"/>
    </w:rPr>
  </w:style>
  <w:style w:type="paragraph" w:customStyle="1" w:styleId="Zkladntext20">
    <w:name w:val="Základní text2"/>
    <w:basedOn w:val="Normln"/>
    <w:rsid w:val="007C1638"/>
    <w:pPr>
      <w:widowControl w:val="0"/>
      <w:spacing w:line="288" w:lineRule="auto"/>
    </w:pPr>
    <w:rPr>
      <w:rFonts w:ascii="TimesNewRomanPS" w:hAnsi="TimesNewRomanPS"/>
      <w:noProof/>
      <w:sz w:val="24"/>
      <w:szCs w:val="20"/>
    </w:rPr>
  </w:style>
  <w:style w:type="paragraph" w:customStyle="1" w:styleId="Textvbloku1">
    <w:name w:val="Text v bloku1"/>
    <w:basedOn w:val="Normln"/>
    <w:rsid w:val="007C1638"/>
    <w:pPr>
      <w:suppressAutoHyphens/>
      <w:ind w:left="340" w:right="-1"/>
    </w:pPr>
    <w:rPr>
      <w:rFonts w:ascii="Courier New" w:hAnsi="Courier New" w:cs="Courier New"/>
      <w:sz w:val="16"/>
      <w:szCs w:val="20"/>
      <w:lang w:eastAsia="ar-SA"/>
    </w:rPr>
  </w:style>
  <w:style w:type="paragraph" w:customStyle="1" w:styleId="Nadpis10">
    <w:name w:val="Nadpis 1."/>
    <w:basedOn w:val="Normln"/>
    <w:rsid w:val="007C1638"/>
    <w:pPr>
      <w:tabs>
        <w:tab w:val="num" w:pos="1134"/>
      </w:tabs>
      <w:spacing w:before="100" w:after="80"/>
      <w:ind w:left="1134" w:hanging="227"/>
      <w:jc w:val="both"/>
    </w:pPr>
    <w:rPr>
      <w:rFonts w:eastAsia="Calibri" w:cs="Arial"/>
      <w:b/>
      <w:bCs/>
      <w:caps/>
      <w:color w:val="000000"/>
      <w:sz w:val="28"/>
      <w:szCs w:val="28"/>
    </w:rPr>
  </w:style>
  <w:style w:type="paragraph" w:customStyle="1" w:styleId="Text111">
    <w:name w:val="Text 1.1.1."/>
    <w:basedOn w:val="Normln"/>
    <w:link w:val="Text111Char"/>
    <w:rsid w:val="007C1638"/>
    <w:pPr>
      <w:numPr>
        <w:ilvl w:val="2"/>
        <w:numId w:val="18"/>
      </w:numPr>
      <w:snapToGrid w:val="0"/>
      <w:spacing w:before="80" w:after="60"/>
      <w:jc w:val="both"/>
    </w:pPr>
    <w:rPr>
      <w:rFonts w:eastAsia="Calibri" w:cs="Arial"/>
      <w:b/>
      <w:bCs/>
      <w:caps/>
      <w:color w:val="000000"/>
      <w:sz w:val="24"/>
    </w:rPr>
  </w:style>
  <w:style w:type="paragraph" w:customStyle="1" w:styleId="Text1111">
    <w:name w:val="Text 1.1.1.1."/>
    <w:basedOn w:val="Normln"/>
    <w:rsid w:val="007C1638"/>
    <w:pPr>
      <w:numPr>
        <w:ilvl w:val="3"/>
        <w:numId w:val="18"/>
      </w:numPr>
      <w:snapToGrid w:val="0"/>
      <w:spacing w:before="80" w:after="60"/>
      <w:jc w:val="both"/>
    </w:pPr>
    <w:rPr>
      <w:rFonts w:eastAsia="Calibri" w:cs="Arial"/>
      <w:b/>
      <w:bCs/>
      <w:color w:val="000000"/>
      <w:sz w:val="24"/>
    </w:rPr>
  </w:style>
  <w:style w:type="paragraph" w:customStyle="1" w:styleId="Text11111">
    <w:name w:val="Text 1.1.1.1.1."/>
    <w:basedOn w:val="Normln"/>
    <w:rsid w:val="007C1638"/>
    <w:pPr>
      <w:numPr>
        <w:numId w:val="23"/>
      </w:numPr>
      <w:snapToGrid w:val="0"/>
      <w:spacing w:before="60" w:after="40"/>
      <w:jc w:val="both"/>
    </w:pPr>
    <w:rPr>
      <w:rFonts w:eastAsia="Calibri" w:cs="Arial"/>
      <w:b/>
      <w:bCs/>
      <w:color w:val="000000"/>
      <w:sz w:val="24"/>
    </w:rPr>
  </w:style>
  <w:style w:type="paragraph" w:customStyle="1" w:styleId="Zkladntext21">
    <w:name w:val="Základní text 21"/>
    <w:basedOn w:val="Normln"/>
    <w:rsid w:val="007C1638"/>
    <w:pPr>
      <w:suppressAutoHyphens/>
      <w:jc w:val="both"/>
    </w:pPr>
    <w:rPr>
      <w:rFonts w:ascii="Verdana" w:hAnsi="Verdana" w:cs="Courier New"/>
      <w:sz w:val="18"/>
      <w:lang w:eastAsia="ar-SA"/>
    </w:rPr>
  </w:style>
  <w:style w:type="character" w:customStyle="1" w:styleId="bold">
    <w:name w:val="bold"/>
    <w:rsid w:val="007C1638"/>
  </w:style>
  <w:style w:type="character" w:customStyle="1" w:styleId="BezmezerChar">
    <w:name w:val="Bez mezer Char"/>
    <w:aliases w:val="No Spacing Respect Char,Bez mezer Respect Char"/>
    <w:link w:val="Bezmezer"/>
    <w:uiPriority w:val="1"/>
    <w:rsid w:val="007C1638"/>
    <w:rPr>
      <w:rFonts w:ascii="Arial" w:eastAsia="Times New Roman" w:hAnsi="Arial" w:cs="Times New Roman"/>
      <w:sz w:val="20"/>
      <w:szCs w:val="24"/>
      <w:lang w:eastAsia="cs-CZ"/>
    </w:rPr>
  </w:style>
  <w:style w:type="paragraph" w:customStyle="1" w:styleId="Odstavecseseznamem1">
    <w:name w:val="Odstavec se seznamem1"/>
    <w:basedOn w:val="Normln"/>
    <w:rsid w:val="007C1638"/>
    <w:pPr>
      <w:spacing w:line="320" w:lineRule="atLeast"/>
      <w:ind w:left="720"/>
    </w:pPr>
    <w:rPr>
      <w:rFonts w:ascii="Calibri" w:hAnsi="Calibri"/>
      <w:sz w:val="22"/>
      <w:szCs w:val="22"/>
      <w:lang w:eastAsia="en-US"/>
    </w:rPr>
  </w:style>
  <w:style w:type="character" w:customStyle="1" w:styleId="Text11Char">
    <w:name w:val="Text 1.1. Char"/>
    <w:link w:val="Text11"/>
    <w:locked/>
    <w:rsid w:val="007C1638"/>
    <w:rPr>
      <w:rFonts w:ascii="Arial" w:eastAsia="Times New Roman" w:hAnsi="Arial" w:cs="Times New Roman"/>
      <w:snapToGrid w:val="0"/>
      <w:color w:val="000000"/>
      <w:szCs w:val="20"/>
      <w:lang w:eastAsia="cs-CZ"/>
    </w:rPr>
  </w:style>
  <w:style w:type="character" w:customStyle="1" w:styleId="Text111Char">
    <w:name w:val="Text 1.1.1. Char"/>
    <w:link w:val="Text111"/>
    <w:locked/>
    <w:rsid w:val="007C1638"/>
    <w:rPr>
      <w:rFonts w:ascii="Arial" w:eastAsia="Calibri" w:hAnsi="Arial" w:cs="Arial"/>
      <w:b/>
      <w:bCs/>
      <w:caps/>
      <w:color w:val="000000"/>
      <w:sz w:val="24"/>
      <w:szCs w:val="24"/>
      <w:lang w:eastAsia="cs-CZ"/>
    </w:rPr>
  </w:style>
  <w:style w:type="paragraph" w:customStyle="1" w:styleId="Textoby">
    <w:name w:val="Text obyč."/>
    <w:basedOn w:val="Normln"/>
    <w:rsid w:val="007C1638"/>
    <w:pPr>
      <w:snapToGrid w:val="0"/>
      <w:jc w:val="both"/>
    </w:pPr>
    <w:rPr>
      <w:rFonts w:eastAsia="Calibri" w:cs="Arial"/>
      <w:color w:val="000000"/>
      <w:sz w:val="24"/>
    </w:rPr>
  </w:style>
  <w:style w:type="table" w:customStyle="1" w:styleId="SloittabulkaRespect">
    <w:name w:val="Složitá tabulka Respect"/>
    <w:basedOn w:val="Normlntabulka"/>
    <w:uiPriority w:val="99"/>
    <w:rsid w:val="007C1638"/>
    <w:pPr>
      <w:suppressAutoHyphens/>
      <w:spacing w:before="2" w:after="0" w:line="240" w:lineRule="auto"/>
    </w:pPr>
    <w:rPr>
      <w:rFonts w:ascii="Arial" w:eastAsia="Arial" w:hAnsi="Arial" w:cs="Times New Roman"/>
      <w:sz w:val="20"/>
      <w:szCs w:val="20"/>
      <w:lang w:eastAsia="cs-CZ"/>
    </w:rPr>
    <w:tblPr>
      <w:tblStyleRowBandSize w:val="1"/>
      <w:tblStyleColBandSize w:val="1"/>
      <w:tblBorders>
        <w:insideH w:val="single" w:sz="4" w:space="0" w:color="auto"/>
        <w:insideV w:val="single" w:sz="4" w:space="0" w:color="auto"/>
      </w:tblBorders>
      <w:tblCellMar>
        <w:top w:w="85" w:type="dxa"/>
        <w:left w:w="85" w:type="dxa"/>
        <w:bottom w:w="85" w:type="dxa"/>
        <w:right w:w="85" w:type="dxa"/>
      </w:tblCellMar>
    </w:tblPr>
    <w:tcPr>
      <w:shd w:val="clear" w:color="auto" w:fill="auto"/>
    </w:tcPr>
    <w:tblStylePr w:type="firstRow">
      <w:rPr>
        <w:rFonts w:ascii="Arial" w:hAnsi="Arial"/>
        <w:b/>
        <w:color w:val="FFFFFF"/>
      </w:rPr>
      <w:tblPr/>
      <w:trPr>
        <w:tblHeader/>
      </w:trPr>
      <w:tcPr>
        <w:tcBorders>
          <w:top w:val="nil"/>
          <w:left w:val="nil"/>
          <w:bottom w:val="single" w:sz="12" w:space="0" w:color="auto"/>
          <w:right w:val="nil"/>
          <w:insideH w:val="single" w:sz="4" w:space="0" w:color="auto"/>
          <w:insideV w:val="single" w:sz="4" w:space="0" w:color="auto"/>
          <w:tl2br w:val="nil"/>
          <w:tr2bl w:val="nil"/>
        </w:tcBorders>
        <w:shd w:val="clear" w:color="auto" w:fill="0070C0"/>
      </w:tcPr>
    </w:tblStylePr>
    <w:tblStylePr w:type="lastRow">
      <w:rPr>
        <w:b/>
      </w:rPr>
      <w:tblPr/>
      <w:tcPr>
        <w:tcBorders>
          <w:top w:val="single" w:sz="12" w:space="0" w:color="auto"/>
        </w:tcBorders>
        <w:shd w:val="clear" w:color="auto" w:fill="D9D9D9"/>
      </w:tcPr>
    </w:tblStylePr>
    <w:tblStylePr w:type="firstCol">
      <w:pPr>
        <w:jc w:val="left"/>
      </w:pPr>
      <w:rPr>
        <w:b w:val="0"/>
      </w:rPr>
    </w:tblStylePr>
    <w:tblStylePr w:type="lastCol">
      <w:rPr>
        <w:b/>
      </w:rPr>
    </w:tblStylePr>
    <w:tblStylePr w:type="band1Vert">
      <w:tblPr/>
      <w:tcPr>
        <w:shd w:val="clear" w:color="auto" w:fill="F2F2F2"/>
      </w:tcPr>
    </w:tblStylePr>
    <w:tblStylePr w:type="band1Horz">
      <w:tblPr/>
      <w:tcPr>
        <w:shd w:val="clear" w:color="auto" w:fill="FFFFFF"/>
      </w:tcPr>
    </w:tblStylePr>
  </w:style>
  <w:style w:type="paragraph" w:customStyle="1" w:styleId="Default">
    <w:name w:val="Default"/>
    <w:rsid w:val="007C1638"/>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7C1638"/>
    <w:pPr>
      <w:spacing w:line="201" w:lineRule="atLeast"/>
    </w:pPr>
    <w:rPr>
      <w:rFonts w:ascii="Allianz Sans" w:hAnsi="Allianz Sans" w:cs="Times New Roman"/>
      <w:color w:val="auto"/>
    </w:rPr>
  </w:style>
  <w:style w:type="paragraph" w:customStyle="1" w:styleId="Pa4">
    <w:name w:val="Pa4"/>
    <w:basedOn w:val="Default"/>
    <w:next w:val="Default"/>
    <w:uiPriority w:val="99"/>
    <w:rsid w:val="007C1638"/>
    <w:pPr>
      <w:spacing w:line="201" w:lineRule="atLeast"/>
    </w:pPr>
    <w:rPr>
      <w:rFonts w:ascii="Allianz Sans" w:hAnsi="Allianz Sans" w:cs="Times New Roman"/>
      <w:color w:val="auto"/>
    </w:rPr>
  </w:style>
  <w:style w:type="paragraph" w:customStyle="1" w:styleId="Pa2">
    <w:name w:val="Pa2"/>
    <w:basedOn w:val="Normln"/>
    <w:next w:val="Normln"/>
    <w:uiPriority w:val="99"/>
    <w:rsid w:val="007C1638"/>
    <w:pPr>
      <w:autoSpaceDE w:val="0"/>
      <w:autoSpaceDN w:val="0"/>
      <w:adjustRightInd w:val="0"/>
      <w:spacing w:line="241" w:lineRule="atLeast"/>
    </w:pPr>
    <w:rPr>
      <w:rFonts w:ascii="Allianz Sans" w:eastAsia="Calibri" w:hAnsi="Allianz Sans"/>
      <w:sz w:val="24"/>
      <w:lang w:eastAsia="en-US"/>
    </w:rPr>
  </w:style>
  <w:style w:type="paragraph" w:customStyle="1" w:styleId="TextTabulkyRespect">
    <w:name w:val="Text Tabulky Respect"/>
    <w:basedOn w:val="Normln"/>
    <w:uiPriority w:val="18"/>
    <w:qFormat/>
    <w:rsid w:val="007C1638"/>
    <w:pPr>
      <w:spacing w:line="298" w:lineRule="auto"/>
      <w:jc w:val="both"/>
    </w:pPr>
    <w:rPr>
      <w:rFonts w:eastAsia="Arial"/>
      <w:szCs w:val="22"/>
      <w:lang w:eastAsia="en-US"/>
    </w:rPr>
  </w:style>
  <w:style w:type="character" w:customStyle="1" w:styleId="OdstavecseseznamemChar">
    <w:name w:val="Odstavec se seznamem Char"/>
    <w:link w:val="Odstavecseseznamem"/>
    <w:uiPriority w:val="34"/>
    <w:rsid w:val="007C1638"/>
    <w:rPr>
      <w:rFonts w:ascii="Calibri" w:eastAsia="Calibri" w:hAnsi="Calibri" w:cs="Times New Roman"/>
    </w:rPr>
  </w:style>
  <w:style w:type="paragraph" w:styleId="Podnadpis">
    <w:name w:val="Subtitle"/>
    <w:basedOn w:val="Normln"/>
    <w:next w:val="Normln"/>
    <w:link w:val="PodnadpisChar"/>
    <w:uiPriority w:val="11"/>
    <w:qFormat/>
    <w:rsid w:val="007C16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C1638"/>
    <w:rPr>
      <w:rFonts w:eastAsiaTheme="minorEastAsia"/>
      <w:color w:val="5A5A5A" w:themeColor="text1" w:themeTint="A5"/>
      <w:spacing w:val="15"/>
      <w:lang w:eastAsia="cs-CZ"/>
    </w:rPr>
  </w:style>
  <w:style w:type="character" w:styleId="Zdraznn">
    <w:name w:val="Emphasis"/>
    <w:basedOn w:val="Standardnpsmoodstavce"/>
    <w:uiPriority w:val="20"/>
    <w:qFormat/>
    <w:rsid w:val="007C1638"/>
    <w:rPr>
      <w:i/>
      <w:iCs/>
    </w:rPr>
  </w:style>
  <w:style w:type="paragraph" w:styleId="Revize">
    <w:name w:val="Revision"/>
    <w:hidden/>
    <w:uiPriority w:val="99"/>
    <w:semiHidden/>
    <w:rsid w:val="007C1638"/>
    <w:pPr>
      <w:spacing w:after="0" w:line="240" w:lineRule="auto"/>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12792</Words>
  <Characters>75473</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Rückl</dc:creator>
  <cp:keywords/>
  <dc:description/>
  <cp:lastModifiedBy>Panznerová Hana</cp:lastModifiedBy>
  <cp:revision>4</cp:revision>
  <cp:lastPrinted>2022-04-25T05:39:00Z</cp:lastPrinted>
  <dcterms:created xsi:type="dcterms:W3CDTF">2022-04-29T13:58:00Z</dcterms:created>
  <dcterms:modified xsi:type="dcterms:W3CDTF">2022-05-06T14:05:00Z</dcterms:modified>
</cp:coreProperties>
</file>