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4DB0F" w14:textId="77777777" w:rsidR="00264B5E" w:rsidRPr="00D24A06" w:rsidRDefault="00264B5E" w:rsidP="00264B5E">
      <w:pPr>
        <w:tabs>
          <w:tab w:val="left" w:pos="7655"/>
        </w:tabs>
        <w:jc w:val="center"/>
        <w:rPr>
          <w:b/>
        </w:rPr>
      </w:pPr>
    </w:p>
    <w:p w14:paraId="3D94934F" w14:textId="77777777" w:rsidR="00264B5E" w:rsidRPr="008E13B6" w:rsidRDefault="00264B5E" w:rsidP="00264B5E">
      <w:pPr>
        <w:tabs>
          <w:tab w:val="left" w:pos="7655"/>
        </w:tabs>
        <w:jc w:val="center"/>
        <w:rPr>
          <w:b/>
          <w:sz w:val="32"/>
          <w:szCs w:val="32"/>
        </w:rPr>
      </w:pPr>
      <w:r w:rsidRPr="008E13B6">
        <w:rPr>
          <w:b/>
          <w:sz w:val="32"/>
          <w:szCs w:val="32"/>
        </w:rPr>
        <w:t xml:space="preserve"> ZADÁVACÍ DOKUMENTACE</w:t>
      </w:r>
    </w:p>
    <w:p w14:paraId="07E414C5" w14:textId="77777777" w:rsidR="00264B5E" w:rsidRPr="00D24A06" w:rsidRDefault="00264B5E" w:rsidP="00264B5E">
      <w:pPr>
        <w:tabs>
          <w:tab w:val="left" w:pos="7655"/>
        </w:tabs>
        <w:spacing w:before="240"/>
        <w:jc w:val="center"/>
      </w:pPr>
      <w:r w:rsidRPr="00D24A06">
        <w:t xml:space="preserve">pro nadlimitní veřejnou zakázku na dodávky zadávanou v otevřeném řízení </w:t>
      </w:r>
    </w:p>
    <w:p w14:paraId="53FD7F97" w14:textId="77777777" w:rsidR="00264B5E" w:rsidRPr="00D24A06" w:rsidRDefault="00264B5E" w:rsidP="00264B5E">
      <w:pPr>
        <w:tabs>
          <w:tab w:val="left" w:pos="7655"/>
        </w:tabs>
        <w:jc w:val="center"/>
        <w:rPr>
          <w:bCs/>
          <w:iCs/>
        </w:rPr>
      </w:pPr>
      <w:r w:rsidRPr="00D24A06">
        <w:t>dle § 56 zákona č. 134/2016 Sb., o zadávání veřejných zakázek, ve znění pozdějších předpisů.</w:t>
      </w:r>
    </w:p>
    <w:p w14:paraId="3F149C45" w14:textId="77777777" w:rsidR="00264B5E" w:rsidRPr="00D24A06" w:rsidRDefault="00264B5E" w:rsidP="00264B5E">
      <w:pPr>
        <w:jc w:val="center"/>
        <w:rPr>
          <w:b/>
        </w:rPr>
      </w:pPr>
    </w:p>
    <w:p w14:paraId="14BBE9CC" w14:textId="77777777" w:rsidR="00264B5E" w:rsidRPr="00D24A06" w:rsidRDefault="00264B5E" w:rsidP="00264B5E">
      <w:pPr>
        <w:jc w:val="center"/>
        <w:rPr>
          <w:b/>
        </w:rPr>
      </w:pPr>
    </w:p>
    <w:p w14:paraId="0804EBB6" w14:textId="77777777" w:rsidR="00264B5E" w:rsidRPr="00D24A06" w:rsidRDefault="00264B5E" w:rsidP="00264B5E">
      <w:pPr>
        <w:jc w:val="center"/>
        <w:rPr>
          <w:b/>
        </w:rPr>
      </w:pPr>
      <w:r w:rsidRPr="00D24A06">
        <w:rPr>
          <w:b/>
        </w:rPr>
        <w:t>Název veřejné zakázky</w:t>
      </w:r>
    </w:p>
    <w:p w14:paraId="3FD36C39" w14:textId="77777777" w:rsidR="00264B5E" w:rsidRPr="00D24A06" w:rsidRDefault="00264B5E" w:rsidP="00264B5E">
      <w:pPr>
        <w:spacing w:before="240"/>
        <w:jc w:val="center"/>
        <w:rPr>
          <w:b/>
        </w:rPr>
      </w:pPr>
    </w:p>
    <w:p w14:paraId="2CEBAF02" w14:textId="66B8E9BA" w:rsidR="00264B5E" w:rsidRPr="008E13B6" w:rsidRDefault="00264B5E" w:rsidP="00264B5E">
      <w:pPr>
        <w:ind w:left="360"/>
        <w:jc w:val="center"/>
        <w:rPr>
          <w:sz w:val="32"/>
          <w:szCs w:val="32"/>
        </w:rPr>
      </w:pPr>
      <w:r w:rsidRPr="008E13B6">
        <w:rPr>
          <w:b/>
          <w:sz w:val="32"/>
          <w:szCs w:val="32"/>
        </w:rPr>
        <w:t>„</w:t>
      </w:r>
      <w:r w:rsidR="00E12379">
        <w:rPr>
          <w:b/>
          <w:sz w:val="32"/>
          <w:szCs w:val="32"/>
        </w:rPr>
        <w:t>Dodávka aktivních prvků „</w:t>
      </w:r>
      <w:proofErr w:type="spellStart"/>
      <w:r w:rsidR="00E12379">
        <w:rPr>
          <w:b/>
          <w:sz w:val="32"/>
          <w:szCs w:val="32"/>
        </w:rPr>
        <w:t>Switch</w:t>
      </w:r>
      <w:proofErr w:type="spellEnd"/>
      <w:r w:rsidR="00E12379">
        <w:rPr>
          <w:b/>
          <w:sz w:val="32"/>
          <w:szCs w:val="32"/>
        </w:rPr>
        <w:t>“ pro Masarykovu nemocnici v Ústí nad Labem, o. z., pracoviště Rumburk</w:t>
      </w:r>
      <w:r w:rsidRPr="00436C54">
        <w:rPr>
          <w:b/>
          <w:sz w:val="32"/>
          <w:szCs w:val="32"/>
        </w:rPr>
        <w:t>“</w:t>
      </w:r>
    </w:p>
    <w:p w14:paraId="68A5B392" w14:textId="77777777" w:rsidR="00264B5E" w:rsidRPr="00D24A06" w:rsidRDefault="00264B5E" w:rsidP="00264B5E">
      <w:pPr>
        <w:tabs>
          <w:tab w:val="left" w:pos="5625"/>
        </w:tabs>
        <w:jc w:val="center"/>
        <w:rPr>
          <w:b/>
        </w:rPr>
      </w:pPr>
    </w:p>
    <w:p w14:paraId="37E6CBB2" w14:textId="77777777" w:rsidR="00264B5E" w:rsidRPr="00D24A06" w:rsidRDefault="00264B5E" w:rsidP="00264B5E">
      <w:pPr>
        <w:jc w:val="center"/>
        <w:rPr>
          <w:b/>
        </w:rPr>
      </w:pPr>
      <w:r w:rsidRPr="00D24A06">
        <w:rPr>
          <w:b/>
        </w:rPr>
        <w:t>Zadavatel veřejné zakázky:</w:t>
      </w:r>
    </w:p>
    <w:p w14:paraId="2C213578" w14:textId="77777777" w:rsidR="00264B5E" w:rsidRPr="00D24A06" w:rsidRDefault="00264B5E" w:rsidP="00264B5E">
      <w:pPr>
        <w:spacing w:before="240"/>
        <w:jc w:val="center"/>
        <w:rPr>
          <w:b/>
        </w:rPr>
      </w:pPr>
      <w:r w:rsidRPr="00D24A06">
        <w:rPr>
          <w:b/>
        </w:rPr>
        <w:t>Krajská zdravotní, a.s.</w:t>
      </w:r>
    </w:p>
    <w:p w14:paraId="110D1337" w14:textId="77777777" w:rsidR="00264B5E" w:rsidRPr="00D24A06" w:rsidRDefault="00264B5E" w:rsidP="00264B5E">
      <w:pPr>
        <w:jc w:val="center"/>
      </w:pPr>
      <w:r w:rsidRPr="00D24A06">
        <w:t>se sídlem Sociální péče 3316/12A</w:t>
      </w:r>
    </w:p>
    <w:p w14:paraId="3DA6D78F" w14:textId="302776D4" w:rsidR="00264B5E" w:rsidRPr="00D24A06" w:rsidRDefault="00264B5E" w:rsidP="00264B5E">
      <w:pPr>
        <w:jc w:val="center"/>
      </w:pPr>
      <w:r w:rsidRPr="00D24A06">
        <w:t>400 11 Ústí nad Labem, IČ</w:t>
      </w:r>
      <w:r w:rsidR="003A5A8D">
        <w:t>O</w:t>
      </w:r>
      <w:r w:rsidRPr="00D24A06">
        <w:t>: 25488627, zapsaná v obchodním rejstříku vedeném Krajským soudem v Ústí nad Labem pod spisovou značkou B 1550</w:t>
      </w:r>
    </w:p>
    <w:p w14:paraId="44A853BA" w14:textId="4A630333" w:rsidR="00264B5E" w:rsidRPr="00D24A06" w:rsidRDefault="00E12379" w:rsidP="00264B5E">
      <w:pPr>
        <w:spacing w:before="240"/>
        <w:jc w:val="center"/>
      </w:pPr>
      <w:r>
        <w:t>Zastoupená: MUDr. Petrem Malým, MBA</w:t>
      </w:r>
      <w:r w:rsidR="00264B5E" w:rsidRPr="00D24A06">
        <w:t>, generálním ředitelem</w:t>
      </w:r>
    </w:p>
    <w:p w14:paraId="08A0EB0E" w14:textId="77777777" w:rsidR="00264B5E" w:rsidRPr="00D24A06" w:rsidRDefault="00264B5E" w:rsidP="00264B5E">
      <w:pPr>
        <w:jc w:val="both"/>
      </w:pPr>
    </w:p>
    <w:p w14:paraId="20661B74" w14:textId="77777777" w:rsidR="00264B5E" w:rsidRPr="00D24A06" w:rsidRDefault="00264B5E" w:rsidP="00264B5E">
      <w:pPr>
        <w:jc w:val="both"/>
      </w:pPr>
      <w:r w:rsidRPr="00D24A06">
        <w:t xml:space="preserve">Tato zadávací dokumentace je vypracována jako podklad pro otevřené zadávací řízení nadlimitní veřejné zakázky dle § 56 zákona č. 134/2016 Sb., o zadávání veřejných zakázek, ve znění pozdějších předpisů (dále jen „ZZVZ“). </w:t>
      </w:r>
    </w:p>
    <w:p w14:paraId="083800CB" w14:textId="77777777" w:rsidR="00264B5E" w:rsidRPr="00D24A06" w:rsidRDefault="00264B5E" w:rsidP="00264B5E">
      <w:pPr>
        <w:jc w:val="both"/>
      </w:pPr>
    </w:p>
    <w:p w14:paraId="67832271" w14:textId="77777777" w:rsidR="00264B5E" w:rsidRPr="00D24A06" w:rsidRDefault="00264B5E" w:rsidP="00264B5E">
      <w:pPr>
        <w:jc w:val="both"/>
      </w:pPr>
      <w:r w:rsidRPr="00D24A06">
        <w:t>Pokud dojde k rozporu mezi údaji uvedenými v textové části zadávací dokumentace a údaji uvedenými v oznámení o zahájení zadávacího řízení, platí údaje uvedené v oznámení o zahájení zadávacího řízení.</w:t>
      </w:r>
    </w:p>
    <w:p w14:paraId="2CCD39D2" w14:textId="77777777" w:rsidR="00264B5E" w:rsidRPr="00D24A06" w:rsidRDefault="00264B5E" w:rsidP="00264B5E">
      <w:pPr>
        <w:ind w:firstLine="432"/>
        <w:jc w:val="both"/>
      </w:pPr>
    </w:p>
    <w:p w14:paraId="582FEEED" w14:textId="77777777" w:rsidR="00264B5E" w:rsidRPr="00D24A06" w:rsidRDefault="00264B5E" w:rsidP="00264B5E">
      <w:pPr>
        <w:ind w:firstLine="432"/>
        <w:jc w:val="both"/>
      </w:pPr>
    </w:p>
    <w:p w14:paraId="41EDD86F" w14:textId="77777777" w:rsidR="00264B5E" w:rsidRPr="00D24A06" w:rsidRDefault="00264B5E" w:rsidP="00C05EAE">
      <w:pPr>
        <w:pStyle w:val="Nadpis1"/>
      </w:pPr>
      <w:bookmarkStart w:id="0" w:name="_Toc365531840"/>
      <w:bookmarkStart w:id="1" w:name="_Toc371919908"/>
      <w:r w:rsidRPr="00D24A06">
        <w:t>Identifikační údaje zadavatele</w:t>
      </w:r>
      <w:bookmarkEnd w:id="0"/>
      <w:bookmarkEnd w:id="1"/>
    </w:p>
    <w:p w14:paraId="5C94E819" w14:textId="77777777" w:rsidR="00264B5E" w:rsidRPr="00D24A06" w:rsidRDefault="00264B5E" w:rsidP="00264B5E">
      <w:pPr>
        <w:keepNext/>
        <w:keepLines/>
        <w:spacing w:before="240"/>
      </w:pPr>
      <w:r w:rsidRPr="00D24A06">
        <w:t>Název zadavatele:</w:t>
      </w:r>
      <w:r w:rsidRPr="00D24A06">
        <w:tab/>
      </w:r>
      <w:r w:rsidRPr="00D24A06">
        <w:tab/>
      </w:r>
      <w:r w:rsidRPr="00D24A06">
        <w:tab/>
        <w:t>Krajská zdravotní, a.s.</w:t>
      </w:r>
    </w:p>
    <w:p w14:paraId="5798F5C0" w14:textId="77777777" w:rsidR="00264B5E" w:rsidRPr="00D24A06" w:rsidRDefault="00264B5E" w:rsidP="00264B5E">
      <w:pPr>
        <w:keepNext/>
        <w:keepLines/>
      </w:pPr>
      <w:r w:rsidRPr="00D24A06">
        <w:t>Zadavatel ve smyslu ZZVZ:</w:t>
      </w:r>
      <w:r w:rsidRPr="00D24A06">
        <w:tab/>
      </w:r>
      <w:r w:rsidRPr="00D24A06">
        <w:tab/>
        <w:t>jiná právnická osoba, dle § 4 odst. 1 písm. e)</w:t>
      </w:r>
    </w:p>
    <w:p w14:paraId="2218AB75" w14:textId="77777777" w:rsidR="00264B5E" w:rsidRPr="00D24A06" w:rsidRDefault="00264B5E" w:rsidP="00264B5E">
      <w:pPr>
        <w:keepNext/>
        <w:keepLines/>
      </w:pPr>
      <w:r w:rsidRPr="00D24A06">
        <w:t>Právní forma:</w:t>
      </w:r>
      <w:r w:rsidRPr="00D24A06">
        <w:tab/>
      </w:r>
      <w:r w:rsidRPr="00D24A06">
        <w:tab/>
      </w:r>
      <w:r w:rsidRPr="00D24A06">
        <w:tab/>
      </w:r>
      <w:r w:rsidRPr="00D24A06">
        <w:tab/>
        <w:t>akciová společnost</w:t>
      </w:r>
    </w:p>
    <w:p w14:paraId="27765FC7" w14:textId="77777777" w:rsidR="00264B5E" w:rsidRPr="00D24A06" w:rsidRDefault="00264B5E" w:rsidP="00264B5E">
      <w:r w:rsidRPr="00D24A06">
        <w:t>IČO:</w:t>
      </w:r>
      <w:r w:rsidRPr="00D24A06">
        <w:tab/>
      </w:r>
      <w:r w:rsidRPr="00D24A06">
        <w:tab/>
      </w:r>
      <w:r w:rsidRPr="00D24A06">
        <w:tab/>
      </w:r>
      <w:r w:rsidRPr="00D24A06">
        <w:tab/>
      </w:r>
      <w:r w:rsidRPr="00D24A06">
        <w:tab/>
        <w:t>25488627</w:t>
      </w:r>
    </w:p>
    <w:p w14:paraId="03451895" w14:textId="77777777" w:rsidR="00264B5E" w:rsidRPr="00D24A06" w:rsidRDefault="00264B5E" w:rsidP="00264B5E">
      <w:r w:rsidRPr="00D24A06">
        <w:t>DIČ:</w:t>
      </w:r>
      <w:r w:rsidRPr="00D24A06">
        <w:tab/>
      </w:r>
      <w:r w:rsidRPr="00D24A06">
        <w:tab/>
      </w:r>
      <w:r w:rsidRPr="00D24A06">
        <w:tab/>
      </w:r>
      <w:r w:rsidRPr="00D24A06">
        <w:tab/>
      </w:r>
      <w:r w:rsidRPr="00D24A06">
        <w:tab/>
        <w:t>CZ25488627</w:t>
      </w:r>
    </w:p>
    <w:p w14:paraId="0CCCC3F4" w14:textId="77777777" w:rsidR="00264B5E" w:rsidRPr="00D24A06" w:rsidRDefault="00264B5E" w:rsidP="00264B5E">
      <w:r w:rsidRPr="00D24A06">
        <w:t>Sídlo zadavatele:</w:t>
      </w:r>
      <w:r w:rsidRPr="00D24A06">
        <w:tab/>
      </w:r>
      <w:r w:rsidRPr="00D24A06">
        <w:tab/>
      </w:r>
      <w:r w:rsidRPr="00D24A06">
        <w:tab/>
        <w:t>Sociální péče 3316/12A, 400 11 Ústí nad Labem</w:t>
      </w:r>
    </w:p>
    <w:p w14:paraId="2686277C" w14:textId="161F8167" w:rsidR="00264B5E" w:rsidRPr="00D24A06" w:rsidRDefault="00264B5E" w:rsidP="00264B5E">
      <w:r w:rsidRPr="00D24A06">
        <w:t>Osoba oprávn</w:t>
      </w:r>
      <w:r w:rsidR="00E12379">
        <w:t>ěná zastupovat:</w:t>
      </w:r>
      <w:r w:rsidR="00E12379">
        <w:tab/>
      </w:r>
      <w:r w:rsidR="00E12379">
        <w:tab/>
        <w:t>MUDr. Petr Malý, MBA</w:t>
      </w:r>
      <w:r w:rsidRPr="00D24A06">
        <w:t>, generální ředitel</w:t>
      </w:r>
    </w:p>
    <w:p w14:paraId="03A5813B" w14:textId="480A4185" w:rsidR="00264B5E" w:rsidRPr="00D24A06" w:rsidRDefault="00264B5E" w:rsidP="00264B5E">
      <w:r w:rsidRPr="00D24A06">
        <w:t>Kontaktní osoba zadavatele:</w:t>
      </w:r>
      <w:r w:rsidRPr="00D24A06">
        <w:tab/>
      </w:r>
      <w:r w:rsidRPr="00D24A06">
        <w:tab/>
      </w:r>
      <w:r w:rsidR="00E12379">
        <w:t>Václava Kremličková,</w:t>
      </w:r>
      <w:r>
        <w:t xml:space="preserve"> oddělení veřejných zakázek</w:t>
      </w:r>
    </w:p>
    <w:p w14:paraId="7F5B59B5" w14:textId="77777777" w:rsidR="00264B5E" w:rsidRPr="00D24A06" w:rsidRDefault="00264B5E" w:rsidP="00264B5E">
      <w:pPr>
        <w:suppressAutoHyphens/>
        <w:jc w:val="both"/>
        <w:rPr>
          <w:bCs/>
          <w:spacing w:val="-3"/>
        </w:rPr>
      </w:pPr>
      <w:r>
        <w:t>E</w:t>
      </w:r>
      <w:r w:rsidRPr="00D24A06">
        <w:t>lektronický profil zadavatele:</w:t>
      </w:r>
      <w:r w:rsidRPr="00D24A06">
        <w:tab/>
        <w:t xml:space="preserve">E-ZAK na adrese </w:t>
      </w:r>
      <w:hyperlink r:id="rId11" w:history="1">
        <w:r w:rsidRPr="00D24A06">
          <w:rPr>
            <w:color w:val="0000FF"/>
            <w:u w:val="single"/>
          </w:rPr>
          <w:t>https://zakazky.kzcr.eu/</w:t>
        </w:r>
      </w:hyperlink>
      <w:r w:rsidRPr="00D24A06">
        <w:rPr>
          <w:color w:val="0000FF"/>
          <w:u w:val="single"/>
        </w:rPr>
        <w:t>.</w:t>
      </w:r>
    </w:p>
    <w:p w14:paraId="6E8D6FD2" w14:textId="77777777" w:rsidR="00264B5E" w:rsidRPr="00D24A06" w:rsidRDefault="00264B5E" w:rsidP="00264B5E">
      <w:pPr>
        <w:suppressAutoHyphens/>
        <w:spacing w:before="240"/>
        <w:jc w:val="both"/>
        <w:rPr>
          <w:bCs/>
          <w:spacing w:val="-3"/>
        </w:rPr>
      </w:pPr>
      <w:r w:rsidRPr="00D24A06">
        <w:rPr>
          <w:bCs/>
          <w:spacing w:val="-3"/>
        </w:rPr>
        <w:t xml:space="preserve">Komunikace mezi zadavatelem a dodavatelem se řídí </w:t>
      </w:r>
      <w:r w:rsidRPr="00D24A06">
        <w:t>§ 211 ZZVZ.</w:t>
      </w:r>
    </w:p>
    <w:p w14:paraId="4307C5A6" w14:textId="77777777" w:rsidR="00264B5E" w:rsidRPr="00D24A06" w:rsidRDefault="00264B5E" w:rsidP="00264B5E">
      <w:pPr>
        <w:rPr>
          <w:b/>
        </w:rPr>
      </w:pPr>
    </w:p>
    <w:p w14:paraId="1C363C9C" w14:textId="77777777" w:rsidR="00264B5E" w:rsidRPr="00D24A06" w:rsidRDefault="00264B5E" w:rsidP="00C05EAE">
      <w:pPr>
        <w:pStyle w:val="Nadpis1"/>
      </w:pPr>
      <w:bookmarkStart w:id="2" w:name="_Toc365531841"/>
      <w:bookmarkStart w:id="3" w:name="_Toc371919909"/>
      <w:r w:rsidRPr="00D24A06">
        <w:lastRenderedPageBreak/>
        <w:t>Identifikační údaje dodavatele</w:t>
      </w:r>
      <w:bookmarkEnd w:id="2"/>
      <w:bookmarkEnd w:id="3"/>
    </w:p>
    <w:p w14:paraId="67BFF533" w14:textId="77777777" w:rsidR="00264B5E" w:rsidRPr="00D24A06" w:rsidRDefault="00264B5E" w:rsidP="00264B5E">
      <w:pPr>
        <w:spacing w:before="240"/>
      </w:pPr>
      <w:r w:rsidRPr="00D24A06">
        <w:t>Dodavatel je povinen uvést v nabídce v souladu s ustanovením § 103 odst. 1 ZZVZ a v návaznosti na ustanovení § 28 odst. 1 písm. g) ZZVZ své identifikační údaje takto:</w:t>
      </w:r>
    </w:p>
    <w:p w14:paraId="4A2E9F23" w14:textId="77777777" w:rsidR="00264B5E" w:rsidRPr="00D24A06" w:rsidRDefault="00264B5E" w:rsidP="00264B5E"/>
    <w:p w14:paraId="799BD3FC" w14:textId="77777777" w:rsidR="00264B5E" w:rsidRPr="00D24A06" w:rsidRDefault="00264B5E" w:rsidP="00264B5E">
      <w:r w:rsidRPr="00D24A06">
        <w:t>Obchodní firma nebo název:</w:t>
      </w:r>
    </w:p>
    <w:p w14:paraId="6A205551" w14:textId="77777777" w:rsidR="00264B5E" w:rsidRPr="00D24A06" w:rsidRDefault="00264B5E" w:rsidP="00264B5E">
      <w:r w:rsidRPr="00D24A06">
        <w:t>Právní forma:</w:t>
      </w:r>
    </w:p>
    <w:p w14:paraId="7575FE7B" w14:textId="77777777" w:rsidR="00264B5E" w:rsidRPr="00D24A06" w:rsidRDefault="00264B5E" w:rsidP="00264B5E">
      <w:r w:rsidRPr="00D24A06">
        <w:t>IČO a DIČ:</w:t>
      </w:r>
    </w:p>
    <w:p w14:paraId="4AB0B0C4" w14:textId="77777777" w:rsidR="00264B5E" w:rsidRPr="00D24A06" w:rsidRDefault="00264B5E" w:rsidP="00264B5E">
      <w:pPr>
        <w:jc w:val="both"/>
      </w:pPr>
      <w:r w:rsidRPr="00D24A06">
        <w:t>Sídlo:</w:t>
      </w:r>
    </w:p>
    <w:p w14:paraId="777A213F" w14:textId="77777777" w:rsidR="00264B5E" w:rsidRPr="00D24A06" w:rsidRDefault="00264B5E" w:rsidP="00264B5E">
      <w:pPr>
        <w:jc w:val="both"/>
      </w:pPr>
    </w:p>
    <w:p w14:paraId="235A6A1F" w14:textId="77777777" w:rsidR="00264B5E" w:rsidRPr="00D24A06" w:rsidRDefault="00264B5E" w:rsidP="00264B5E">
      <w:pPr>
        <w:jc w:val="both"/>
        <w:rPr>
          <w:u w:val="single"/>
        </w:rPr>
      </w:pPr>
      <w:r w:rsidRPr="00D24A06">
        <w:rPr>
          <w:u w:val="single"/>
        </w:rPr>
        <w:t>Dodavatel v nabídce dále uvede:</w:t>
      </w:r>
    </w:p>
    <w:p w14:paraId="5EA5E108" w14:textId="77777777" w:rsidR="00264B5E" w:rsidRPr="00D24A06" w:rsidRDefault="00264B5E" w:rsidP="00264B5E">
      <w:pPr>
        <w:jc w:val="both"/>
      </w:pPr>
      <w:r w:rsidRPr="00D24A06">
        <w:t>Kontaktní osoba dodavatele:</w:t>
      </w:r>
    </w:p>
    <w:p w14:paraId="1CB6CB79" w14:textId="77777777" w:rsidR="00264B5E" w:rsidRPr="00D24A06" w:rsidRDefault="00264B5E" w:rsidP="00264B5E">
      <w:pPr>
        <w:jc w:val="both"/>
      </w:pPr>
      <w:r w:rsidRPr="00D24A06">
        <w:t>Telefon, e-mail:</w:t>
      </w:r>
    </w:p>
    <w:p w14:paraId="2BA89316" w14:textId="69CC1EFA" w:rsidR="00C05EAE" w:rsidRDefault="00C05EAE" w:rsidP="00264B5E">
      <w:pPr>
        <w:jc w:val="both"/>
        <w:rPr>
          <w:b/>
        </w:rPr>
      </w:pPr>
    </w:p>
    <w:p w14:paraId="7B8A54E5" w14:textId="5F8FB7EC" w:rsidR="00C05EAE" w:rsidRPr="00C05EAE" w:rsidRDefault="00C05EAE" w:rsidP="00C05EAE">
      <w:pPr>
        <w:pStyle w:val="Nadpis1"/>
      </w:pPr>
      <w:r w:rsidRPr="00C05EAE">
        <w:t>Vymezení plnění veřejné zakázky</w:t>
      </w:r>
    </w:p>
    <w:p w14:paraId="29D08156" w14:textId="77777777" w:rsidR="00C05EAE" w:rsidRDefault="00C05EAE" w:rsidP="00C05EAE"/>
    <w:p w14:paraId="04E7C42A" w14:textId="77777777" w:rsidR="00C05EAE" w:rsidRPr="00C05EAE" w:rsidRDefault="00C05EAE" w:rsidP="00C05EAE">
      <w:pPr>
        <w:rPr>
          <w:b/>
        </w:rPr>
      </w:pPr>
      <w:r w:rsidRPr="00C05EAE">
        <w:rPr>
          <w:b/>
        </w:rPr>
        <w:t xml:space="preserve">Předmět veřejné zakázky </w:t>
      </w:r>
    </w:p>
    <w:p w14:paraId="09E99C21" w14:textId="77777777" w:rsidR="00C05EAE" w:rsidRDefault="00C05EAE" w:rsidP="00C05EAE"/>
    <w:p w14:paraId="2360A9D4" w14:textId="47BC5E1D" w:rsidR="00C05EAE" w:rsidRDefault="00C05EAE" w:rsidP="00C36B15">
      <w:pPr>
        <w:jc w:val="both"/>
      </w:pPr>
      <w:r>
        <w:t xml:space="preserve">Předmětem této veřejné zakázky je dodání </w:t>
      </w:r>
      <w:r w:rsidR="001D4842">
        <w:t xml:space="preserve">hardware, a to </w:t>
      </w:r>
      <w:r>
        <w:t xml:space="preserve">20 ks </w:t>
      </w:r>
      <w:r w:rsidR="00F16097">
        <w:t xml:space="preserve">aktivních prvků </w:t>
      </w:r>
      <w:proofErr w:type="spellStart"/>
      <w:r w:rsidR="00F16097">
        <w:t>S</w:t>
      </w:r>
      <w:r>
        <w:t>witch</w:t>
      </w:r>
      <w:proofErr w:type="spellEnd"/>
      <w:r w:rsidR="001D4842">
        <w:t xml:space="preserve"> včetně příslušenství a souvisejícího softwaru </w:t>
      </w:r>
      <w:r>
        <w:t>pro</w:t>
      </w:r>
      <w:r w:rsidR="001D4842">
        <w:t xml:space="preserve"> zdravotnické zařízení zadavatele Krajskou zdravotní, a.s. -</w:t>
      </w:r>
      <w:r>
        <w:t xml:space="preserve"> Masarykovu nemocnici v Ústí nad Labem o. z., pracoviště Rumburk, včetně </w:t>
      </w:r>
      <w:r w:rsidR="001D4842">
        <w:t xml:space="preserve">zajištění </w:t>
      </w:r>
      <w:r>
        <w:t>podpory na 60 měsíců.</w:t>
      </w:r>
    </w:p>
    <w:p w14:paraId="4E5FFA90" w14:textId="77777777" w:rsidR="00C05EAE" w:rsidRDefault="00C05EAE" w:rsidP="00C36B15">
      <w:pPr>
        <w:jc w:val="both"/>
      </w:pPr>
    </w:p>
    <w:p w14:paraId="531C4A44" w14:textId="77777777" w:rsidR="00C05EAE" w:rsidRDefault="00C05EAE" w:rsidP="00C36B15">
      <w:pPr>
        <w:jc w:val="both"/>
      </w:pPr>
      <w:r>
        <w:t>Kompletní specifikace předmětu plnění veřejné zakázky je uvedena v příloze č. 3 - Technická specifikace této zadávací dokumentace.</w:t>
      </w:r>
    </w:p>
    <w:p w14:paraId="7F59F861" w14:textId="77777777" w:rsidR="00C05EAE" w:rsidRDefault="00C05EAE" w:rsidP="00C36B15">
      <w:pPr>
        <w:jc w:val="both"/>
      </w:pPr>
    </w:p>
    <w:p w14:paraId="399A8DBC" w14:textId="23B6D590" w:rsidR="00C05EAE" w:rsidRDefault="00C05EAE" w:rsidP="00C36B15">
      <w:pPr>
        <w:jc w:val="both"/>
      </w:pPr>
      <w:r>
        <w:t>Splnění technických parametrů a jejich zachování bude dodavatelem písemně prokázáno a závazně garantováno vyplněním sloupce s označením „Splňuje ANO/NE“ u jednotlivých položek předmětu plnění v příloze č. 3 – Technická specifikace této zadávací dokumentace.</w:t>
      </w:r>
    </w:p>
    <w:p w14:paraId="793C3FBB" w14:textId="77777777" w:rsidR="00C05EAE" w:rsidRDefault="00C05EAE" w:rsidP="00C36B15">
      <w:pPr>
        <w:jc w:val="both"/>
      </w:pPr>
    </w:p>
    <w:p w14:paraId="1765F25B" w14:textId="77777777" w:rsidR="00C05EAE" w:rsidRDefault="00C05EAE" w:rsidP="00C36B15">
      <w:pPr>
        <w:jc w:val="both"/>
      </w:pPr>
      <w:r>
        <w:t>Zadavatel požaduje doložit v nabídce oficiální potvrzení zastoupení výrobce v České republice o určení dodávaného zboží pro český trh a koncového zákazníka Krajskou zdravotní, a.s., ve formě prosté kopie.</w:t>
      </w:r>
    </w:p>
    <w:p w14:paraId="3D0F45A1" w14:textId="77777777" w:rsidR="00C05EAE" w:rsidRDefault="00C05EAE" w:rsidP="00C36B15">
      <w:pPr>
        <w:jc w:val="both"/>
      </w:pPr>
    </w:p>
    <w:p w14:paraId="0DEF10A7" w14:textId="77777777" w:rsidR="00C05EAE" w:rsidRDefault="00C05EAE" w:rsidP="00C36B15">
      <w:pPr>
        <w:jc w:val="both"/>
      </w:pPr>
      <w:r>
        <w:t>Zadavatel požaduje doložit v nabídce oficiální potvrzení od lokálního zastoupení výrobce nabízeného předmětu plnění - zařízení, že je oprávněn k prodeji a instalaci dodávaného zařízení ve formě prosté kopie.</w:t>
      </w:r>
    </w:p>
    <w:p w14:paraId="275E7E02" w14:textId="77777777" w:rsidR="00C05EAE" w:rsidRDefault="00C05EAE" w:rsidP="00C36B15">
      <w:pPr>
        <w:jc w:val="both"/>
      </w:pPr>
    </w:p>
    <w:p w14:paraId="6F14D410" w14:textId="2C202E6F" w:rsidR="00C05EAE" w:rsidRDefault="00C05EAE" w:rsidP="00C36B15">
      <w:pPr>
        <w:jc w:val="both"/>
      </w:pPr>
      <w:r>
        <w:t>Všechny dodané komponenty musí být nové, nerepasované a nepoužité, přičemž se musí na ně vztahovat minimálně záruka dle této zadávací dokumentace.</w:t>
      </w:r>
    </w:p>
    <w:p w14:paraId="0D1852A4" w14:textId="77777777" w:rsidR="00C05EAE" w:rsidRDefault="00C05EAE" w:rsidP="00C36B15">
      <w:pPr>
        <w:jc w:val="both"/>
      </w:pPr>
    </w:p>
    <w:p w14:paraId="7927158C" w14:textId="77777777" w:rsidR="00C05EAE" w:rsidRDefault="00C05EAE" w:rsidP="00C36B15">
      <w:pPr>
        <w:jc w:val="both"/>
      </w:pPr>
      <w:r>
        <w:t>Zadavatel požaduje dodání zboží, které je podporováno výrobcem v rámci jeho programu podpory a servisu. Splnění tohoto požadavku dodavatel doloží formou čestného prohlášení v nabídce.</w:t>
      </w:r>
    </w:p>
    <w:p w14:paraId="6B728FFF" w14:textId="77777777" w:rsidR="00C05EAE" w:rsidRDefault="00C05EAE" w:rsidP="00C36B15">
      <w:pPr>
        <w:jc w:val="both"/>
      </w:pPr>
    </w:p>
    <w:p w14:paraId="4A5AC5DA" w14:textId="765957BE" w:rsidR="00C05EAE" w:rsidRDefault="00C05EAE" w:rsidP="00C36B15">
      <w:pPr>
        <w:jc w:val="both"/>
      </w:pPr>
      <w:r>
        <w:t>Dodavatelem nabízený předmět plnění musí splňovat požadavky zákona č. 22/1997 Sb., o technických požadavcích na výrobky a o změně a doplnění některých zákonů, ve znění pozdějších předpisů. Veškeré dodávky nabízené dodavatelem musí splňovat platné české a evropské normy a právní předpisy.</w:t>
      </w:r>
    </w:p>
    <w:p w14:paraId="7F868AFC" w14:textId="77777777" w:rsidR="005B385D" w:rsidRPr="00C05EAE" w:rsidRDefault="005B385D" w:rsidP="00C36B15">
      <w:pPr>
        <w:jc w:val="both"/>
      </w:pPr>
    </w:p>
    <w:p w14:paraId="68BCC14B" w14:textId="1B3FF49E" w:rsidR="00C05EAE" w:rsidRPr="00C36B15" w:rsidRDefault="00C05EAE" w:rsidP="00DB3CBA">
      <w:pPr>
        <w:pStyle w:val="Nadpis2"/>
        <w:rPr>
          <w:b w:val="0"/>
        </w:rPr>
      </w:pPr>
      <w:bookmarkStart w:id="4" w:name="_Toc365531845"/>
      <w:bookmarkStart w:id="5" w:name="_Toc371919913"/>
      <w:r w:rsidRPr="00C36B15">
        <w:rPr>
          <w:b w:val="0"/>
        </w:rPr>
        <w:t>Předmět plnění musí dále splňovat požadavky Směrnice Evropského parlamentu a Rady 2011/65/EU o omezení používání některých nebezpečných látek v elektrických a elektronických zařízeních (</w:t>
      </w:r>
      <w:proofErr w:type="spellStart"/>
      <w:r w:rsidRPr="00C36B15">
        <w:rPr>
          <w:b w:val="0"/>
        </w:rPr>
        <w:t>RoHS</w:t>
      </w:r>
      <w:proofErr w:type="spellEnd"/>
      <w:r w:rsidRPr="00C36B15">
        <w:rPr>
          <w:b w:val="0"/>
        </w:rPr>
        <w:t xml:space="preserve"> </w:t>
      </w:r>
      <w:proofErr w:type="spellStart"/>
      <w:r w:rsidRPr="00C36B15">
        <w:rPr>
          <w:b w:val="0"/>
        </w:rPr>
        <w:t>Directive</w:t>
      </w:r>
      <w:proofErr w:type="spellEnd"/>
      <w:r w:rsidRPr="00C36B15">
        <w:rPr>
          <w:b w:val="0"/>
        </w:rPr>
        <w:t xml:space="preserve"> 2), zapracované nařízením vlády č. 481/2012 Sb., o omezení používání některých nebezpečných látek v elektrických a elektronických zařízeních, ze dne 20. prosince 2012.</w:t>
      </w:r>
    </w:p>
    <w:p w14:paraId="7F980612" w14:textId="77777777" w:rsidR="00DC163B" w:rsidRPr="001D4842" w:rsidRDefault="00DC163B" w:rsidP="00C36B15">
      <w:pPr>
        <w:jc w:val="both"/>
      </w:pPr>
    </w:p>
    <w:p w14:paraId="1EF03EE1" w14:textId="0D26CE35" w:rsidR="00C05EAE" w:rsidRDefault="00C05EAE" w:rsidP="00DB3CBA">
      <w:pPr>
        <w:pStyle w:val="Nadpis2"/>
        <w:rPr>
          <w:b w:val="0"/>
        </w:rPr>
      </w:pPr>
      <w:r w:rsidRPr="00C36B15">
        <w:rPr>
          <w:b w:val="0"/>
        </w:rPr>
        <w:t>Pro nabízený předmět plnění doloží dodavatel v nabídce produktový list či katalog (příp. katalogový list) obsahující fotodokumentaci a základní konstrukční charakteristiky nabízeného zboží (v případě předložení katalogu obsahujícího více položek, než pouze položky nabízené pro plnění veřejné zakázky, musí být položky určené k plnění zakázky výrazně a neodstranitelně označeny), včetně uvedení kompletních technických parametrů nabízeného produktu min. v rozsahu dle přílohy č. 3 - Technická specifikace této zadávací dokumentace. Zadavatel připouští předložení těchto konkrétních dokumentů i v anglickém jazyce.</w:t>
      </w:r>
      <w:r w:rsidR="00832EBC">
        <w:rPr>
          <w:b w:val="0"/>
        </w:rPr>
        <w:t xml:space="preserve"> </w:t>
      </w:r>
    </w:p>
    <w:p w14:paraId="3827C071" w14:textId="77777777" w:rsidR="008E2E6B" w:rsidRDefault="008E2E6B" w:rsidP="000E4E4F"/>
    <w:p w14:paraId="5E57411F" w14:textId="77777777" w:rsidR="008E2E6B" w:rsidRPr="008E2E6B" w:rsidRDefault="008E2E6B" w:rsidP="000E4E4F">
      <w:pPr>
        <w:jc w:val="both"/>
        <w:rPr>
          <w:bCs/>
        </w:rPr>
      </w:pPr>
      <w:r w:rsidRPr="008E2E6B">
        <w:rPr>
          <w:bCs/>
        </w:rPr>
        <w:t>Zadavatel tímto informuje dodavatele, že je ve smyslu zákona č. 181/2014 Sb., o kybernetické bezpečnosti</w:t>
      </w:r>
      <w:r w:rsidRPr="008E2E6B">
        <w:rPr>
          <w:b/>
          <w:bCs/>
        </w:rPr>
        <w:t xml:space="preserve"> </w:t>
      </w:r>
      <w:r w:rsidRPr="008E2E6B">
        <w:rPr>
          <w:bCs/>
        </w:rPr>
        <w:t xml:space="preserve">a o změně souvisejících zákonů (zákon o kybernetické bezpečnosti) (dále jen „ZKB“), povinnou osobou (tj. podle § 3 písm. f) a g) ZKB je zadavatel správcem a provozovatelem informačního systému základní služby), a zároveň upozorňuje, že je ve smyslu § 4 odst. 2 ZKB, povinen zavést a provádět bezpečnostní opatření v rozsahu nezbytném pro zajištění kybernetické bezpečnosti provozovaných systémů. V souladu s § 4 odst. 4 ZKB je zadavatel povinen zohlednit požadavky vyplývající z bezpečnostních opatření při výběru dodavatele. Zohlednění požadavků vyplývajících z bezpečnostních opatření tedy nelze považovat za nezákonné omezení hospodářské soutěže nebo neodůvodněnou překážku hospodářské soutěži.   </w:t>
      </w:r>
    </w:p>
    <w:p w14:paraId="546A3979" w14:textId="77777777" w:rsidR="008E2E6B" w:rsidRPr="008E2E6B" w:rsidRDefault="008E2E6B" w:rsidP="000E4E4F">
      <w:pPr>
        <w:jc w:val="both"/>
      </w:pPr>
    </w:p>
    <w:p w14:paraId="0A2BB06D" w14:textId="77777777" w:rsidR="008E2E6B" w:rsidRPr="008E2E6B" w:rsidRDefault="008E2E6B" w:rsidP="000E4E4F">
      <w:pPr>
        <w:jc w:val="both"/>
      </w:pPr>
      <w:r w:rsidRPr="008E2E6B">
        <w:t>Zadavatel tímto upozorňuje účastníky, že je povinen vyhodnotit rizika spojená s předmětem plnění ve smyslu § 37 ZZVZ a povinností vyplývajících ze ZKB a stanovit bezpečnostní požadavky na dodavatele podle § 5 odst. 2 písm. e) ZKB.</w:t>
      </w:r>
    </w:p>
    <w:p w14:paraId="491BF46D" w14:textId="77777777" w:rsidR="008E2E6B" w:rsidRPr="008E2E6B" w:rsidRDefault="008E2E6B" w:rsidP="000E4E4F">
      <w:pPr>
        <w:jc w:val="both"/>
      </w:pPr>
      <w:r w:rsidRPr="008E2E6B">
        <w:t xml:space="preserve"> </w:t>
      </w:r>
    </w:p>
    <w:p w14:paraId="507CE797" w14:textId="77777777" w:rsidR="008E2E6B" w:rsidRPr="008E2E6B" w:rsidRDefault="008E2E6B" w:rsidP="000E4E4F">
      <w:pPr>
        <w:jc w:val="both"/>
      </w:pPr>
      <w:r w:rsidRPr="008E2E6B">
        <w:t xml:space="preserve">Zadavatel na základě jím provedené analýzy rizik a plnění svých povinností vyplývajících ze ZKB a vyhlášky č. 82/2018 Sb., </w:t>
      </w:r>
      <w:r w:rsidRPr="008E2E6B">
        <w:rPr>
          <w:bCs/>
        </w:rPr>
        <w:t>o bezpečnostních opatřeních, kybernetických bezpečnostních incidentech, reaktivních opatřeních, náležitostech podání v oblasti kybernetické bezpečnosti a likvidaci dat (vyhláška o kybernetické bezpečnosti)</w:t>
      </w:r>
      <w:r w:rsidRPr="008E2E6B">
        <w:t xml:space="preserve"> ve smyslu § 37 odst. 1 písmeno b) a § 89 ZZVZ, požaduje aby dodavatelé nenabízeli předmět plnění výrobců (</w:t>
      </w:r>
      <w:proofErr w:type="spellStart"/>
      <w:r w:rsidRPr="008E2E6B">
        <w:t>Huawei</w:t>
      </w:r>
      <w:proofErr w:type="spellEnd"/>
      <w:r w:rsidRPr="008E2E6B">
        <w:t xml:space="preserve"> Technologies Co., Ltd., </w:t>
      </w:r>
      <w:proofErr w:type="spellStart"/>
      <w:r w:rsidRPr="008E2E6B">
        <w:t>Šen</w:t>
      </w:r>
      <w:proofErr w:type="spellEnd"/>
      <w:r w:rsidRPr="008E2E6B">
        <w:t xml:space="preserve">-čen, Čínská lidová republika, a ZTE </w:t>
      </w:r>
      <w:proofErr w:type="spellStart"/>
      <w:r w:rsidRPr="008E2E6B">
        <w:t>Corporation</w:t>
      </w:r>
      <w:proofErr w:type="spellEnd"/>
      <w:r w:rsidRPr="008E2E6B">
        <w:t xml:space="preserve">, </w:t>
      </w:r>
      <w:proofErr w:type="spellStart"/>
      <w:r w:rsidRPr="008E2E6B">
        <w:t>Šen</w:t>
      </w:r>
      <w:proofErr w:type="spellEnd"/>
      <w:r w:rsidRPr="008E2E6B">
        <w:t xml:space="preserve">-Čen, Čínská lidová republika), vůči kterým bylo vydáno varování Národního Úřadu pro Kybernetickou a Informační Bezpečnost dne 17. 12. 2018. </w:t>
      </w:r>
      <w:r w:rsidRPr="008E2E6B">
        <w:rPr>
          <w:b/>
        </w:rPr>
        <w:t>Dodavatel, který nabídne předmět plnění výše uvedených výrobců, bude ze zadávacího řízení vyloučen.</w:t>
      </w:r>
      <w:r w:rsidRPr="008E2E6B">
        <w:t xml:space="preserve"> </w:t>
      </w:r>
    </w:p>
    <w:p w14:paraId="62CD7E92" w14:textId="77777777" w:rsidR="008E2E6B" w:rsidRPr="008E2E6B" w:rsidRDefault="008E2E6B" w:rsidP="000E4E4F">
      <w:pPr>
        <w:jc w:val="both"/>
      </w:pPr>
    </w:p>
    <w:p w14:paraId="10BA8399" w14:textId="007D8467" w:rsidR="008E2E6B" w:rsidRPr="008E2E6B" w:rsidRDefault="008E2E6B" w:rsidP="000E4E4F">
      <w:pPr>
        <w:jc w:val="both"/>
      </w:pPr>
      <w:r w:rsidRPr="008E2E6B">
        <w:t xml:space="preserve">Dodavatel se zavazuje nabídnout zadavateli předmět plnění, který je v souladu s právními předpisy ČR a EÚ, zejména se zákonem č. </w:t>
      </w:r>
      <w:r w:rsidRPr="008E2E6B">
        <w:rPr>
          <w:bCs/>
        </w:rPr>
        <w:t>181/2014 Sb., o kybernetické bezpečnosti, ve znění pozdějších předpisů</w:t>
      </w:r>
      <w:r w:rsidRPr="008E2E6B">
        <w:t>.</w:t>
      </w:r>
    </w:p>
    <w:p w14:paraId="15859AC7" w14:textId="77777777" w:rsidR="00DC163B" w:rsidRPr="00DC163B" w:rsidRDefault="00DC163B" w:rsidP="00C36B15">
      <w:pPr>
        <w:jc w:val="both"/>
      </w:pPr>
    </w:p>
    <w:p w14:paraId="7F2D99B2" w14:textId="5B3C7A58" w:rsidR="00C05EAE" w:rsidRDefault="00C05EAE" w:rsidP="00DB3CBA">
      <w:pPr>
        <w:pStyle w:val="Nadpis2"/>
      </w:pPr>
      <w:r w:rsidRPr="00C05EAE">
        <w:t>Předmět plnění musí být dodán v obalech umožňujících ekologickou likvidaci.</w:t>
      </w:r>
    </w:p>
    <w:p w14:paraId="3A2E66AC" w14:textId="77777777" w:rsidR="00DC163B" w:rsidRPr="00DC163B" w:rsidRDefault="00DC163B" w:rsidP="00DC163B"/>
    <w:p w14:paraId="42BD52A6" w14:textId="75BDB7D0" w:rsidR="00264B5E" w:rsidRDefault="00264B5E" w:rsidP="00DB3CBA">
      <w:pPr>
        <w:pStyle w:val="Nadpis2"/>
      </w:pPr>
      <w:r w:rsidRPr="00DC163B">
        <w:t>Klasifikace předmětu veřejné zakázky</w:t>
      </w:r>
      <w:bookmarkEnd w:id="4"/>
      <w:bookmarkEnd w:id="5"/>
    </w:p>
    <w:p w14:paraId="0A419024" w14:textId="77777777" w:rsidR="00DC163B" w:rsidRPr="00DC163B" w:rsidRDefault="00DC163B" w:rsidP="00DC163B"/>
    <w:p w14:paraId="74187BAD" w14:textId="1AC0BD54" w:rsidR="00264B5E" w:rsidRDefault="00436C54" w:rsidP="00DB3CBA">
      <w:pPr>
        <w:pStyle w:val="Nadpis2"/>
      </w:pPr>
      <w:r>
        <w:t>CPV kód</w:t>
      </w:r>
      <w:r w:rsidR="00264B5E">
        <w:t>:</w:t>
      </w:r>
      <w:r w:rsidR="00264B5E" w:rsidRPr="00D24A06">
        <w:t xml:space="preserve"> </w:t>
      </w:r>
    </w:p>
    <w:p w14:paraId="6F2C0220" w14:textId="77777777" w:rsidR="00FC5821" w:rsidRPr="00FC5821" w:rsidRDefault="00FC5821" w:rsidP="00FC5821"/>
    <w:p w14:paraId="0F5CD097" w14:textId="1420A239" w:rsidR="00FC5821" w:rsidRDefault="00FC5821" w:rsidP="00FC5821">
      <w:r>
        <w:t>32420000-3 Síťová zařízení</w:t>
      </w:r>
    </w:p>
    <w:p w14:paraId="33084C87" w14:textId="148CEBBE" w:rsidR="00FC5821" w:rsidRPr="00FC5821" w:rsidRDefault="00FC5821" w:rsidP="00FC5821">
      <w:r>
        <w:lastRenderedPageBreak/>
        <w:t>32423000-4 Síťové rozbočovače</w:t>
      </w:r>
    </w:p>
    <w:p w14:paraId="4E7CFB3A" w14:textId="126356D2" w:rsidR="00DC2EA6" w:rsidRPr="00D24A06" w:rsidRDefault="00DC2EA6" w:rsidP="00264B5E">
      <w:pPr>
        <w:pStyle w:val="Zkladntextodsazen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73B73147" w14:textId="77777777" w:rsidR="00264B5E" w:rsidRPr="00D24A06" w:rsidRDefault="00264B5E" w:rsidP="00C05EAE">
      <w:pPr>
        <w:pStyle w:val="Nadpis1"/>
      </w:pPr>
      <w:bookmarkStart w:id="6" w:name="_Toc365531848"/>
      <w:bookmarkStart w:id="7" w:name="_Toc371919916"/>
      <w:r w:rsidRPr="00D24A06">
        <w:t>Doba plnění veřejné zakázky</w:t>
      </w:r>
      <w:bookmarkEnd w:id="6"/>
      <w:bookmarkEnd w:id="7"/>
    </w:p>
    <w:p w14:paraId="55EA6D19" w14:textId="77777777" w:rsidR="004B055A" w:rsidRDefault="004B055A" w:rsidP="004B055A">
      <w:pPr>
        <w:jc w:val="both"/>
      </w:pPr>
    </w:p>
    <w:p w14:paraId="1D683F1C" w14:textId="69CFEDF5" w:rsidR="004B055A" w:rsidRDefault="004B055A" w:rsidP="004B055A">
      <w:pPr>
        <w:jc w:val="both"/>
      </w:pPr>
      <w:r w:rsidRPr="00697687">
        <w:t>Zadavatel předpokládá zahájení plnění předmětu veřejné zakázky bez zbytečného odkladu po ukončení zadávacího řízení této veřejn</w:t>
      </w:r>
      <w:r>
        <w:t>é zakázky</w:t>
      </w:r>
      <w:r w:rsidR="00B447C3">
        <w:t>.</w:t>
      </w:r>
      <w:r>
        <w:t xml:space="preserve"> </w:t>
      </w:r>
      <w:r w:rsidR="00B447C3">
        <w:t>P</w:t>
      </w:r>
      <w:r>
        <w:t xml:space="preserve">ředmět plnění veřejné zakázky bude předán nejpozději do </w:t>
      </w:r>
      <w:r w:rsidR="005F4B33">
        <w:rPr>
          <w:b/>
        </w:rPr>
        <w:t xml:space="preserve">60 </w:t>
      </w:r>
      <w:r w:rsidRPr="004B055A">
        <w:rPr>
          <w:b/>
        </w:rPr>
        <w:t>-</w:t>
      </w:r>
      <w:r w:rsidR="00AA7584">
        <w:rPr>
          <w:b/>
        </w:rPr>
        <w:t xml:space="preserve"> </w:t>
      </w:r>
      <w:r w:rsidRPr="004B055A">
        <w:rPr>
          <w:b/>
        </w:rPr>
        <w:t>ti kalendářních dní</w:t>
      </w:r>
      <w:r w:rsidRPr="00697687">
        <w:t xml:space="preserve"> od nabytí účinnosti smlouvy.</w:t>
      </w:r>
    </w:p>
    <w:p w14:paraId="2BBECC0B" w14:textId="39F64D35" w:rsidR="00DC2EA6" w:rsidRPr="00D24A06" w:rsidRDefault="00DC2EA6" w:rsidP="00264B5E">
      <w:pPr>
        <w:jc w:val="both"/>
      </w:pPr>
    </w:p>
    <w:p w14:paraId="04FBC7EE" w14:textId="178F17E1" w:rsidR="00264B5E" w:rsidRPr="00D24A06" w:rsidRDefault="00E0315A" w:rsidP="00C05EAE">
      <w:pPr>
        <w:pStyle w:val="Nadpis1"/>
      </w:pPr>
      <w:r>
        <w:t>Místo</w:t>
      </w:r>
      <w:r w:rsidR="00264B5E" w:rsidRPr="00D24A06">
        <w:t xml:space="preserve"> plnění veřejné zakázky</w:t>
      </w:r>
    </w:p>
    <w:p w14:paraId="4A31B8E5" w14:textId="3AE37511" w:rsidR="00264B5E" w:rsidRDefault="00264B5E" w:rsidP="008968F9"/>
    <w:p w14:paraId="2739F828" w14:textId="515A19DC" w:rsidR="008E2E6B" w:rsidRDefault="00DC163B" w:rsidP="00C36B15">
      <w:bookmarkStart w:id="8" w:name="_Toc365531849"/>
      <w:r w:rsidRPr="00DC163B">
        <w:t xml:space="preserve">Krajská zdravotní, a.s. </w:t>
      </w:r>
    </w:p>
    <w:p w14:paraId="350225EF" w14:textId="7DFD1F75" w:rsidR="008E2E6B" w:rsidRDefault="00112CC5" w:rsidP="00C36B15">
      <w:r w:rsidRPr="00D24A06">
        <w:t>Sociální péče 3316/12A</w:t>
      </w:r>
    </w:p>
    <w:p w14:paraId="708F154F" w14:textId="5785B9C9" w:rsidR="004B055A" w:rsidRPr="00DC163B" w:rsidRDefault="00112CC5" w:rsidP="00C36B15">
      <w:r w:rsidRPr="00D24A06">
        <w:t>400 11 Ústí nad Labem</w:t>
      </w:r>
    </w:p>
    <w:p w14:paraId="6F42DE51" w14:textId="2F01A8F6" w:rsidR="00C418F3" w:rsidRDefault="00C418F3" w:rsidP="00C418F3"/>
    <w:p w14:paraId="54E22C91" w14:textId="77777777" w:rsidR="00C418F3" w:rsidRDefault="00C418F3" w:rsidP="00C418F3">
      <w:pPr>
        <w:keepNext/>
        <w:jc w:val="both"/>
        <w:outlineLvl w:val="0"/>
        <w:rPr>
          <w:bCs/>
        </w:rPr>
      </w:pPr>
      <w:r>
        <w:rPr>
          <w:bCs/>
        </w:rPr>
        <w:t>V</w:t>
      </w:r>
      <w:r w:rsidRPr="001A2115">
        <w:rPr>
          <w:bCs/>
        </w:rPr>
        <w:t xml:space="preserve"> případě </w:t>
      </w:r>
      <w:r>
        <w:rPr>
          <w:bCs/>
        </w:rPr>
        <w:t xml:space="preserve">servisních nebo dohledových </w:t>
      </w:r>
      <w:r w:rsidRPr="001A2115">
        <w:rPr>
          <w:bCs/>
        </w:rPr>
        <w:t>činností, které mohou být prováděny formou vzdáleného přístup</w:t>
      </w:r>
      <w:r>
        <w:rPr>
          <w:bCs/>
        </w:rPr>
        <w:t>u,</w:t>
      </w:r>
      <w:r w:rsidRPr="001A2115">
        <w:rPr>
          <w:bCs/>
        </w:rPr>
        <w:t xml:space="preserve"> </w:t>
      </w:r>
      <w:r>
        <w:rPr>
          <w:bCs/>
        </w:rPr>
        <w:t xml:space="preserve">je místem plnění </w:t>
      </w:r>
      <w:r w:rsidRPr="001A2115">
        <w:rPr>
          <w:bCs/>
        </w:rPr>
        <w:t>sídlo vybraného dodavatele</w:t>
      </w:r>
      <w:r>
        <w:rPr>
          <w:bCs/>
        </w:rPr>
        <w:t>.</w:t>
      </w:r>
    </w:p>
    <w:p w14:paraId="12991BAE" w14:textId="54E9D56C" w:rsidR="00DC2EA6" w:rsidRPr="00D24A06" w:rsidRDefault="00DC2EA6" w:rsidP="00132D98">
      <w:pPr>
        <w:pStyle w:val="odsazfurt"/>
        <w:ind w:left="0"/>
        <w:rPr>
          <w:szCs w:val="24"/>
        </w:rPr>
      </w:pPr>
    </w:p>
    <w:p w14:paraId="516FC3A0" w14:textId="0C665526" w:rsidR="00264B5E" w:rsidRPr="00D24A06" w:rsidRDefault="00264B5E" w:rsidP="00C05EAE">
      <w:pPr>
        <w:pStyle w:val="Nadpis1"/>
      </w:pPr>
      <w:r w:rsidRPr="00D24A06">
        <w:t>Požadavky na prokázání kvalifikace</w:t>
      </w:r>
      <w:bookmarkEnd w:id="8"/>
    </w:p>
    <w:p w14:paraId="66341A49" w14:textId="42D9172F" w:rsidR="00DC163B" w:rsidRPr="00DC163B" w:rsidRDefault="00DC163B" w:rsidP="00DC163B"/>
    <w:p w14:paraId="415035A3" w14:textId="58181E1A" w:rsidR="00DC163B" w:rsidRPr="00DC163B" w:rsidRDefault="00DC163B" w:rsidP="00C36B15">
      <w:pPr>
        <w:jc w:val="both"/>
      </w:pPr>
      <w:r w:rsidRPr="00DC163B">
        <w:t xml:space="preserve">Zadavatel požaduje, aby dodavatel prokázal kvalifikaci v dále uvedeném rozsahu. Neprokáže-li účastník kvalifikaci v plném rozsahu, může být dle § 48 odst. 2 ZZVZ vyloučen z účasti v zadávacím řízení. </w:t>
      </w:r>
    </w:p>
    <w:p w14:paraId="3D26825C" w14:textId="77777777" w:rsidR="00DC163B" w:rsidRPr="00DC163B" w:rsidRDefault="00DC163B" w:rsidP="00DB3CBA">
      <w:pPr>
        <w:pStyle w:val="Nadpis2"/>
      </w:pPr>
    </w:p>
    <w:p w14:paraId="0963DC97" w14:textId="7A65F318" w:rsidR="00DC163B" w:rsidRPr="00DB3CBA" w:rsidRDefault="00DC163B" w:rsidP="00DB3CBA">
      <w:pPr>
        <w:pStyle w:val="Nadpis2"/>
      </w:pPr>
      <w:r w:rsidRPr="00DB3CBA">
        <w:t>Základní způsobilost dle § 74 ZZVZ</w:t>
      </w:r>
    </w:p>
    <w:p w14:paraId="342BD98E" w14:textId="77777777" w:rsidR="00411A8C" w:rsidRPr="00411A8C" w:rsidRDefault="00411A8C" w:rsidP="00411A8C"/>
    <w:p w14:paraId="5712462D" w14:textId="77777777" w:rsidR="00DC163B" w:rsidRPr="00DC163B" w:rsidRDefault="00DC163B" w:rsidP="00C36B15">
      <w:pPr>
        <w:jc w:val="both"/>
      </w:pPr>
      <w:r w:rsidRPr="00DC163B">
        <w:t>Dodavatel prokáže základní způsobilost dle § 74 ZZVZ předložením dokladů uvedených v § 75 ZZVZ, nebo jiným způsobem v souladu se ZZVZ.</w:t>
      </w:r>
    </w:p>
    <w:p w14:paraId="731B0476" w14:textId="77777777" w:rsidR="00DC163B" w:rsidRPr="00DC163B" w:rsidRDefault="00DC163B" w:rsidP="00C36B15">
      <w:pPr>
        <w:jc w:val="both"/>
      </w:pPr>
      <w:r w:rsidRPr="00DC163B">
        <w:t xml:space="preserve">Dodavatel je oprávněn pro prokázání splnění základní způsobilosti </w:t>
      </w:r>
      <w:r w:rsidRPr="00DC163B">
        <w:rPr>
          <w:b/>
        </w:rPr>
        <w:t>předložit čestné prohlášení</w:t>
      </w:r>
      <w:r w:rsidRPr="00DC163B">
        <w:t xml:space="preserve"> (příloha č. 4 této zadávací dokumentace).</w:t>
      </w:r>
    </w:p>
    <w:p w14:paraId="6E871415" w14:textId="77777777" w:rsidR="00DC163B" w:rsidRPr="00DC163B" w:rsidRDefault="00DC163B" w:rsidP="00C36B15"/>
    <w:p w14:paraId="4F1A5527" w14:textId="77777777" w:rsidR="00DC163B" w:rsidRPr="00DC163B" w:rsidRDefault="00DC163B" w:rsidP="00C36B15">
      <w:r w:rsidRPr="00DC163B">
        <w:t>Pravost a stáří dokladů se řídí § 45 a § 86 ZZVZ.</w:t>
      </w:r>
    </w:p>
    <w:p w14:paraId="404185D2" w14:textId="77777777" w:rsidR="00DC163B" w:rsidRPr="00DC163B" w:rsidRDefault="00DC163B" w:rsidP="00C36B15"/>
    <w:p w14:paraId="2CB79C29" w14:textId="77777777" w:rsidR="00DC163B" w:rsidRPr="00C36B15" w:rsidRDefault="00DC163B" w:rsidP="00C36B15">
      <w:r w:rsidRPr="00C36B15">
        <w:rPr>
          <w:b/>
        </w:rPr>
        <w:t>Profesní způsobilost dle § 77 ZZVZ</w:t>
      </w:r>
    </w:p>
    <w:p w14:paraId="1AEEA6B1" w14:textId="77777777" w:rsidR="00DC163B" w:rsidRPr="00DC163B" w:rsidRDefault="00DC163B" w:rsidP="00C36B15"/>
    <w:p w14:paraId="507D86F4" w14:textId="77777777" w:rsidR="00DC163B" w:rsidRPr="00DC163B" w:rsidRDefault="00DC163B" w:rsidP="00C36B15">
      <w:pPr>
        <w:jc w:val="both"/>
      </w:pPr>
      <w:r w:rsidRPr="00DC163B">
        <w:t>Dodavatel prokáže profesní způsobilost dle § 77 odst. 1 ZZVZ předložením výpisu z obchodního rejstříku, nebo jiné obdobné evidence, pokud jiný právní předpis zápis do takové evidence vyžaduje, nebo jiným způsobem v souladu se ZZVZ.</w:t>
      </w:r>
      <w:bookmarkStart w:id="9" w:name="p54-1-b"/>
      <w:bookmarkStart w:id="10" w:name="p54-1-c"/>
      <w:bookmarkStart w:id="11" w:name="p54-1-d"/>
      <w:bookmarkEnd w:id="9"/>
      <w:bookmarkEnd w:id="10"/>
      <w:bookmarkEnd w:id="11"/>
    </w:p>
    <w:p w14:paraId="7AAF1062" w14:textId="77777777" w:rsidR="00DC163B" w:rsidRPr="00DC163B" w:rsidRDefault="00DC163B" w:rsidP="00C36B15"/>
    <w:p w14:paraId="29148653" w14:textId="77777777" w:rsidR="00DC163B" w:rsidRPr="00DC163B" w:rsidRDefault="00DC163B" w:rsidP="00C36B15">
      <w:pPr>
        <w:jc w:val="both"/>
      </w:pPr>
      <w:r w:rsidRPr="00DC163B">
        <w:t xml:space="preserve">Dodavatel je oprávněn pro prokázání splnění profesní způsobilosti </w:t>
      </w:r>
      <w:r w:rsidRPr="00DC163B">
        <w:rPr>
          <w:b/>
        </w:rPr>
        <w:t>předložit čestné prohlášení</w:t>
      </w:r>
      <w:r w:rsidRPr="00DC163B">
        <w:t xml:space="preserve"> (příloha č. 4 této zadávací dokumentace).</w:t>
      </w:r>
    </w:p>
    <w:p w14:paraId="1371E869" w14:textId="77777777" w:rsidR="00DC163B" w:rsidRPr="00DC163B" w:rsidRDefault="00DC163B" w:rsidP="00C36B15"/>
    <w:p w14:paraId="617E5962" w14:textId="77777777" w:rsidR="00DC163B" w:rsidRPr="00DC163B" w:rsidRDefault="00DC163B" w:rsidP="00C36B15">
      <w:r w:rsidRPr="00DC163B">
        <w:t>Pravost a stáří dokladů se řídí § 45 a § 86 ZZVZ.</w:t>
      </w:r>
    </w:p>
    <w:p w14:paraId="6E29F9BB" w14:textId="77777777" w:rsidR="00F21CB0" w:rsidRDefault="00F21CB0" w:rsidP="00C36B15"/>
    <w:p w14:paraId="35A0731F" w14:textId="77777777" w:rsidR="00264B5E" w:rsidRPr="00C36B15" w:rsidRDefault="00264B5E" w:rsidP="00C36B15">
      <w:r w:rsidRPr="00C36B15">
        <w:rPr>
          <w:b/>
        </w:rPr>
        <w:t>Technická kvalifikace dle § 79 ZZVZ</w:t>
      </w:r>
    </w:p>
    <w:p w14:paraId="0192C46F" w14:textId="77777777" w:rsidR="006757FC" w:rsidRDefault="006757FC" w:rsidP="00C36B15"/>
    <w:p w14:paraId="1497862A" w14:textId="156E5F7C" w:rsidR="00E1676C" w:rsidRDefault="00E1676C" w:rsidP="00DB3CBA">
      <w:pPr>
        <w:jc w:val="both"/>
      </w:pPr>
      <w:r w:rsidRPr="00E1676C">
        <w:t xml:space="preserve">Dodavatel prokáže technickou kvalifikaci dle § 79 odst. 2 písm. b) ZZVZ předložením </w:t>
      </w:r>
      <w:bookmarkStart w:id="12" w:name="p56-1-a"/>
      <w:bookmarkEnd w:id="12"/>
      <w:r w:rsidRPr="00E1676C">
        <w:t xml:space="preserve">seznamu minimálně dvou významných dodávek se </w:t>
      </w:r>
      <w:r w:rsidRPr="00E1676C">
        <w:rPr>
          <w:b/>
          <w:u w:val="single"/>
        </w:rPr>
        <w:t>stejným předmětem</w:t>
      </w:r>
      <w:r w:rsidRPr="00E1676C">
        <w:t xml:space="preserve"> plnění veřejné zakázky, </w:t>
      </w:r>
      <w:bookmarkStart w:id="13" w:name="p56-1-a-1"/>
      <w:bookmarkStart w:id="14" w:name="p56-1-a-2"/>
      <w:bookmarkStart w:id="15" w:name="p56-1-a-3"/>
      <w:bookmarkEnd w:id="13"/>
      <w:bookmarkEnd w:id="14"/>
      <w:bookmarkEnd w:id="15"/>
      <w:r w:rsidRPr="00E1676C">
        <w:t xml:space="preserve">realizovaných </w:t>
      </w:r>
      <w:r w:rsidRPr="00E1676C">
        <w:lastRenderedPageBreak/>
        <w:t xml:space="preserve">v posledních 3 letech </w:t>
      </w:r>
      <w:r w:rsidRPr="00C36B15">
        <w:t>před zahájením</w:t>
      </w:r>
      <w:r w:rsidRPr="00DB3CBA">
        <w:t xml:space="preserve"> </w:t>
      </w:r>
      <w:r w:rsidRPr="00E1676C">
        <w:t>zadávacího řízení, viz příloha č. 5 - Seznam významných dodávek této zadávací dokumentace. Stejný předmět plnění bude pos</w:t>
      </w:r>
      <w:r w:rsidR="00FC5821">
        <w:t>uzován dle CPV kódu – 32420000-3- Síťová zařízení.</w:t>
      </w:r>
    </w:p>
    <w:p w14:paraId="092555B5" w14:textId="77777777" w:rsidR="00E1676C" w:rsidRPr="00E1676C" w:rsidRDefault="00E1676C" w:rsidP="00E1676C">
      <w:pPr>
        <w:jc w:val="both"/>
      </w:pPr>
    </w:p>
    <w:p w14:paraId="1402B1E8" w14:textId="7F06D0C1" w:rsidR="00E1676C" w:rsidRPr="00E1676C" w:rsidRDefault="00E1676C" w:rsidP="00E1676C">
      <w:pPr>
        <w:jc w:val="both"/>
      </w:pPr>
      <w:r w:rsidRPr="00E1676C">
        <w:t xml:space="preserve">Zadavatelem požadovaný minimální rozsah plnění </w:t>
      </w:r>
      <w:r w:rsidRPr="00E1676C">
        <w:rPr>
          <w:b/>
          <w:u w:val="single"/>
        </w:rPr>
        <w:t>za každou jednotlivou dodávku</w:t>
      </w:r>
      <w:r w:rsidRPr="00E1676C">
        <w:t xml:space="preserve"> je </w:t>
      </w:r>
      <w:r>
        <w:rPr>
          <w:b/>
        </w:rPr>
        <w:t>892</w:t>
      </w:r>
      <w:r w:rsidRPr="00E1676C">
        <w:rPr>
          <w:b/>
        </w:rPr>
        <w:t xml:space="preserve"> 000 Kč bez DPH. </w:t>
      </w:r>
      <w:r w:rsidRPr="00E1676C">
        <w:t>Dodavatel je povinen v nabídce uvést cenu a dobu poskytnutí významných dodávek a identifikaci objednatele.</w:t>
      </w:r>
    </w:p>
    <w:p w14:paraId="08C02A89" w14:textId="77777777" w:rsidR="00E1676C" w:rsidRDefault="00E1676C" w:rsidP="00E1676C">
      <w:pPr>
        <w:jc w:val="both"/>
        <w:rPr>
          <w:bCs/>
        </w:rPr>
      </w:pPr>
    </w:p>
    <w:p w14:paraId="51D53AC2" w14:textId="6F65EDD4" w:rsidR="001C2302" w:rsidRPr="00E1676C" w:rsidRDefault="00E1676C" w:rsidP="00E1676C">
      <w:pPr>
        <w:jc w:val="both"/>
        <w:rPr>
          <w:bCs/>
        </w:rPr>
      </w:pPr>
      <w:r w:rsidRPr="00E1676C">
        <w:rPr>
          <w:bCs/>
        </w:rPr>
        <w:t>V souladu s § 79 odst. 3 ZZVZ může dodavatel pro účely prokázání splnění technické kvalifikace předložit i významné dodávky se stejným předmětem plnění, které realizoval v době po zahájení tohoto zadávacího řízení.</w:t>
      </w:r>
    </w:p>
    <w:p w14:paraId="50789538" w14:textId="089FB648" w:rsidR="006F2AE8" w:rsidRDefault="006F2AE8" w:rsidP="006F2AE8">
      <w:pPr>
        <w:jc w:val="both"/>
      </w:pPr>
    </w:p>
    <w:p w14:paraId="0EB49339" w14:textId="77777777" w:rsidR="00EF700A" w:rsidRPr="002857E9" w:rsidRDefault="00EF700A" w:rsidP="00EF700A">
      <w:pPr>
        <w:spacing w:after="240"/>
        <w:jc w:val="both"/>
        <w:rPr>
          <w:b/>
        </w:rPr>
      </w:pPr>
      <w:r w:rsidRPr="002857E9">
        <w:rPr>
          <w:b/>
        </w:rPr>
        <w:t>Změny v kvalifikaci</w:t>
      </w:r>
    </w:p>
    <w:p w14:paraId="4080B84A" w14:textId="77777777" w:rsidR="007B1A5D" w:rsidRPr="002857E9" w:rsidRDefault="007B1A5D" w:rsidP="007B1A5D">
      <w:pPr>
        <w:jc w:val="both"/>
      </w:pPr>
      <w:r w:rsidRPr="002857E9">
        <w:t>Dojde-li v průběhu zadávacího řízení</w:t>
      </w:r>
      <w:r w:rsidRPr="002857E9" w:rsidDel="00FE3265">
        <w:t xml:space="preserve"> </w:t>
      </w:r>
      <w:r w:rsidRPr="002857E9">
        <w:t>po předložení dokladů nebo prohlášení o kvalifikaci ke změně kvalifikace účastníka zadávacího řízení, je účastník zadávacího řízení povinen do 5 pracovních dnů tuto změnu zadavateli oznámit a do 10 pracovních dnů od oznámení této změny zadavateli předložit nové doklady nebo prohlášení ke kvalifikaci. Tuto povinnost účastník zadávacího řízení nemá, pokud je kvalifikace změněna takovým způsobem, že</w:t>
      </w:r>
    </w:p>
    <w:p w14:paraId="252ACCC5" w14:textId="77777777" w:rsidR="007B1A5D" w:rsidRPr="002857E9" w:rsidRDefault="007B1A5D" w:rsidP="007B1A5D">
      <w:pPr>
        <w:pStyle w:val="Odstavecseseznamem"/>
        <w:numPr>
          <w:ilvl w:val="0"/>
          <w:numId w:val="8"/>
        </w:numPr>
        <w:jc w:val="both"/>
      </w:pPr>
      <w:r w:rsidRPr="002857E9">
        <w:t>podmínky kvalifikace jsou nadále splněny,</w:t>
      </w:r>
    </w:p>
    <w:p w14:paraId="75FE6BE4" w14:textId="77777777" w:rsidR="007B1A5D" w:rsidRPr="002857E9" w:rsidRDefault="007B1A5D" w:rsidP="007B1A5D">
      <w:pPr>
        <w:pStyle w:val="Odstavecseseznamem"/>
        <w:numPr>
          <w:ilvl w:val="0"/>
          <w:numId w:val="8"/>
        </w:numPr>
        <w:jc w:val="both"/>
      </w:pPr>
      <w:r w:rsidRPr="002857E9">
        <w:t xml:space="preserve">nedošlo k ovlivnění kritérií pro snížení počtu účastníků zadávacího řízení nebo nabídek a </w:t>
      </w:r>
    </w:p>
    <w:p w14:paraId="3C7E1139" w14:textId="77777777" w:rsidR="007B1A5D" w:rsidRPr="002857E9" w:rsidRDefault="007B1A5D" w:rsidP="007B1A5D">
      <w:pPr>
        <w:pStyle w:val="Odstavecseseznamem"/>
        <w:numPr>
          <w:ilvl w:val="0"/>
          <w:numId w:val="8"/>
        </w:numPr>
        <w:jc w:val="both"/>
      </w:pPr>
      <w:r w:rsidRPr="002857E9">
        <w:t xml:space="preserve">nedošlo k ovlivnění kritérií hodnocení nabídek.  </w:t>
      </w:r>
    </w:p>
    <w:p w14:paraId="4B679A3D" w14:textId="77777777" w:rsidR="007B1A5D" w:rsidRPr="00D24A06" w:rsidRDefault="007B1A5D" w:rsidP="00264B5E">
      <w:pPr>
        <w:jc w:val="both"/>
      </w:pPr>
    </w:p>
    <w:p w14:paraId="6094EA87" w14:textId="77777777" w:rsidR="00264B5E" w:rsidRPr="00D24A06" w:rsidRDefault="00264B5E" w:rsidP="00264B5E">
      <w:pPr>
        <w:jc w:val="both"/>
      </w:pPr>
      <w:r w:rsidRPr="00D24A06">
        <w:t>Nesplnění této povinnosti je dle § 88 odst. 2 ZZVZ důvodem pro bezodkladné vyloučení účastníka zadávacího řízení.</w:t>
      </w:r>
    </w:p>
    <w:p w14:paraId="4BF62B1D" w14:textId="77777777" w:rsidR="00264B5E" w:rsidRPr="00D24A06" w:rsidRDefault="00264B5E" w:rsidP="00264B5E">
      <w:pPr>
        <w:jc w:val="both"/>
      </w:pPr>
    </w:p>
    <w:p w14:paraId="3DE0CADB" w14:textId="77777777" w:rsidR="00264B5E" w:rsidRPr="00D24A06" w:rsidRDefault="00264B5E" w:rsidP="00C05EAE">
      <w:pPr>
        <w:pStyle w:val="Nadpis1"/>
      </w:pPr>
      <w:bookmarkStart w:id="16" w:name="_Toc365531850"/>
      <w:bookmarkStart w:id="17" w:name="_Toc371919918"/>
      <w:r w:rsidRPr="00D24A06">
        <w:t xml:space="preserve">Obchodní a platební podmínky </w:t>
      </w:r>
      <w:bookmarkEnd w:id="16"/>
      <w:bookmarkEnd w:id="17"/>
    </w:p>
    <w:p w14:paraId="73D30CCC" w14:textId="77777777" w:rsidR="00264B5E" w:rsidRPr="00D24A06" w:rsidRDefault="00264B5E" w:rsidP="00264B5E"/>
    <w:p w14:paraId="029ED4C4" w14:textId="34D2F16C" w:rsidR="00264B5E" w:rsidRPr="00D24A06" w:rsidRDefault="00264B5E" w:rsidP="00264B5E">
      <w:pPr>
        <w:numPr>
          <w:ilvl w:val="12"/>
          <w:numId w:val="0"/>
        </w:numPr>
        <w:spacing w:line="276" w:lineRule="auto"/>
        <w:jc w:val="both"/>
      </w:pPr>
      <w:r w:rsidRPr="00D24A06">
        <w:t xml:space="preserve">Obchodní a platební podmínky jsou stanoveny obligatorním návrhem </w:t>
      </w:r>
      <w:r w:rsidR="00B172D1">
        <w:t>kupní smlouvy</w:t>
      </w:r>
      <w:r w:rsidRPr="00D24A06">
        <w:t xml:space="preserve">, </w:t>
      </w:r>
      <w:r w:rsidR="00F202D3">
        <w:t>dle</w:t>
      </w:r>
      <w:r w:rsidRPr="00D24A06">
        <w:t xml:space="preserve"> přílo</w:t>
      </w:r>
      <w:r w:rsidR="00F202D3">
        <w:t>hy</w:t>
      </w:r>
      <w:r w:rsidRPr="00D24A06">
        <w:t xml:space="preserve"> č. 2 </w:t>
      </w:r>
      <w:r w:rsidR="00DC2EA6">
        <w:t xml:space="preserve">této </w:t>
      </w:r>
      <w:r w:rsidRPr="00D24A06">
        <w:t>zadávací dokumentace.</w:t>
      </w:r>
    </w:p>
    <w:p w14:paraId="225510FD" w14:textId="77777777" w:rsidR="00264B5E" w:rsidRPr="00D24A06" w:rsidRDefault="00264B5E" w:rsidP="00264B5E">
      <w:pPr>
        <w:numPr>
          <w:ilvl w:val="12"/>
          <w:numId w:val="0"/>
        </w:numPr>
        <w:jc w:val="both"/>
      </w:pPr>
    </w:p>
    <w:p w14:paraId="34796CB7" w14:textId="17DAE0BD" w:rsidR="00264B5E" w:rsidRPr="00D24A06" w:rsidRDefault="00DC2EA6" w:rsidP="00264B5E">
      <w:pPr>
        <w:numPr>
          <w:ilvl w:val="12"/>
          <w:numId w:val="0"/>
        </w:numPr>
        <w:spacing w:line="276" w:lineRule="auto"/>
        <w:jc w:val="both"/>
      </w:pPr>
      <w:r>
        <w:t>Dodavatel</w:t>
      </w:r>
      <w:r w:rsidRPr="00D24A06">
        <w:t xml:space="preserve"> </w:t>
      </w:r>
      <w:r w:rsidR="00264B5E" w:rsidRPr="00AF4797">
        <w:rPr>
          <w:b/>
        </w:rPr>
        <w:t>nepředkládá</w:t>
      </w:r>
      <w:r w:rsidR="00264B5E" w:rsidRPr="00D24A06">
        <w:t xml:space="preserve"> do nabídky návrh </w:t>
      </w:r>
      <w:r w:rsidR="00B172D1">
        <w:t>kupní smlouvy</w:t>
      </w:r>
      <w:r w:rsidR="00264B5E" w:rsidRPr="00D24A06">
        <w:t xml:space="preserve">. Závazný text </w:t>
      </w:r>
      <w:r w:rsidR="00B172D1">
        <w:t>kupní smlouvy</w:t>
      </w:r>
      <w:r w:rsidR="00264B5E" w:rsidRPr="00D24A06">
        <w:t xml:space="preserve"> bude vyplněn až před uzavřením </w:t>
      </w:r>
      <w:r w:rsidR="00B172D1">
        <w:t xml:space="preserve">kupní smlouvy </w:t>
      </w:r>
      <w:r w:rsidR="00264B5E" w:rsidRPr="00D24A06">
        <w:t>s vybraným dodavatelem, kdy budou doplněny veškeré chybějící údaje (zejména identifikace dodavatele, nabídková cena, jméno kontaktní osoby apod.).</w:t>
      </w:r>
    </w:p>
    <w:p w14:paraId="314C78CE" w14:textId="77777777" w:rsidR="00264B5E" w:rsidRPr="00D24A06" w:rsidRDefault="00264B5E" w:rsidP="00264B5E">
      <w:pPr>
        <w:numPr>
          <w:ilvl w:val="12"/>
          <w:numId w:val="0"/>
        </w:numPr>
        <w:jc w:val="both"/>
      </w:pPr>
    </w:p>
    <w:p w14:paraId="5DC345E2" w14:textId="04B894FD" w:rsidR="00264B5E" w:rsidRPr="00D24A06" w:rsidRDefault="00DC2EA6" w:rsidP="00264B5E">
      <w:pPr>
        <w:numPr>
          <w:ilvl w:val="12"/>
          <w:numId w:val="0"/>
        </w:numPr>
        <w:spacing w:line="276" w:lineRule="auto"/>
        <w:jc w:val="both"/>
      </w:pPr>
      <w:r>
        <w:t>Dodavatel</w:t>
      </w:r>
      <w:r w:rsidRPr="00D24A06">
        <w:t xml:space="preserve"> </w:t>
      </w:r>
      <w:r w:rsidR="00264B5E" w:rsidRPr="00D24A06">
        <w:t xml:space="preserve">je však povinen v rámci své nabídky učinit </w:t>
      </w:r>
      <w:r w:rsidR="00264B5E" w:rsidRPr="00AF4797">
        <w:rPr>
          <w:b/>
        </w:rPr>
        <w:t>čestné prohlášení</w:t>
      </w:r>
      <w:r w:rsidR="006F2AE8">
        <w:t xml:space="preserve"> (příloha č. </w:t>
      </w:r>
      <w:r w:rsidR="003B4AFD">
        <w:t>4</w:t>
      </w:r>
      <w:r w:rsidR="00264B5E" w:rsidRPr="00D24A06">
        <w:t xml:space="preserve"> této zadávací dokumentace) o tom, že závazný text </w:t>
      </w:r>
      <w:r w:rsidR="00B172D1">
        <w:t xml:space="preserve">kupní smlouvy </w:t>
      </w:r>
      <w:r w:rsidR="00264B5E" w:rsidRPr="00D24A06">
        <w:t>plně a bezvýhradně akceptuje.</w:t>
      </w:r>
    </w:p>
    <w:p w14:paraId="275CE125" w14:textId="77777777" w:rsidR="00264B5E" w:rsidRPr="00D24A06" w:rsidRDefault="00264B5E" w:rsidP="00264B5E">
      <w:pPr>
        <w:numPr>
          <w:ilvl w:val="12"/>
          <w:numId w:val="0"/>
        </w:numPr>
        <w:jc w:val="both"/>
      </w:pPr>
    </w:p>
    <w:p w14:paraId="31360D74" w14:textId="77777777" w:rsidR="00264B5E" w:rsidRPr="00D24A06" w:rsidRDefault="00264B5E" w:rsidP="00264B5E">
      <w:pPr>
        <w:jc w:val="both"/>
        <w:rPr>
          <w:u w:val="single"/>
        </w:rPr>
      </w:pPr>
      <w:r w:rsidRPr="00D24A06">
        <w:rPr>
          <w:u w:val="single"/>
        </w:rPr>
        <w:t>Požadavky na pojištění</w:t>
      </w:r>
    </w:p>
    <w:p w14:paraId="01AED9C9" w14:textId="77777777" w:rsidR="00264B5E" w:rsidRPr="00D24A06" w:rsidRDefault="00264B5E" w:rsidP="00264B5E">
      <w:pPr>
        <w:jc w:val="both"/>
      </w:pPr>
    </w:p>
    <w:p w14:paraId="17225A5A" w14:textId="757F8EFD" w:rsidR="00FC5821" w:rsidRPr="00FC5821" w:rsidRDefault="00FC5821" w:rsidP="00FC5821">
      <w:pPr>
        <w:jc w:val="both"/>
      </w:pPr>
      <w:r w:rsidRPr="00FC5821">
        <w:t xml:space="preserve">Zadavatel vyžaduje od dodavatele </w:t>
      </w:r>
      <w:r w:rsidRPr="00FC5821">
        <w:rPr>
          <w:b/>
        </w:rPr>
        <w:t>pojištění odpovědnosti</w:t>
      </w:r>
      <w:r w:rsidRPr="00FC5821">
        <w:t xml:space="preserve"> za škodu způsobenou dodavatelem zadavateli, příp. třetí osobě pro celé období plnění veřejné zakázky, a to s požadovanou minimální hranicí pojistného plnění ve výši</w:t>
      </w:r>
      <w:r w:rsidRPr="00FC5821">
        <w:rPr>
          <w:b/>
        </w:rPr>
        <w:t xml:space="preserve"> </w:t>
      </w:r>
      <w:r>
        <w:rPr>
          <w:b/>
        </w:rPr>
        <w:t>200 000</w:t>
      </w:r>
      <w:r w:rsidRPr="00FC5821">
        <w:rPr>
          <w:b/>
        </w:rPr>
        <w:t xml:space="preserve"> Kč</w:t>
      </w:r>
      <w:r w:rsidRPr="00FC5821">
        <w:t xml:space="preserve">. </w:t>
      </w:r>
    </w:p>
    <w:p w14:paraId="1BF0EA44" w14:textId="77777777" w:rsidR="00FC5821" w:rsidRPr="00FC5821" w:rsidRDefault="00FC5821" w:rsidP="00FC5821">
      <w:pPr>
        <w:jc w:val="both"/>
      </w:pPr>
    </w:p>
    <w:p w14:paraId="26FC61F8" w14:textId="3AE574AC" w:rsidR="00264B5E" w:rsidRDefault="00FC5821" w:rsidP="00FC5821">
      <w:pPr>
        <w:jc w:val="both"/>
      </w:pPr>
      <w:r w:rsidRPr="00FC5821">
        <w:lastRenderedPageBreak/>
        <w:t xml:space="preserve">Dodavatel </w:t>
      </w:r>
      <w:r w:rsidRPr="00FC5821">
        <w:rPr>
          <w:b/>
        </w:rPr>
        <w:t xml:space="preserve">nepředkládá </w:t>
      </w:r>
      <w:r w:rsidRPr="00FC5821">
        <w:t xml:space="preserve">do nabídky pojistnou smlouvu, její návrh ani jiný pojistný dokument. Zadavatel však požaduje, aby dodavatel předložil v nabídce </w:t>
      </w:r>
      <w:r w:rsidRPr="00FC5821">
        <w:rPr>
          <w:b/>
        </w:rPr>
        <w:t xml:space="preserve">čestné prohlášení </w:t>
      </w:r>
      <w:r w:rsidRPr="00FC5821">
        <w:t>o splnění povinnosti sjednání pojištění odpovědnosti v požadované výši</w:t>
      </w:r>
      <w:r w:rsidRPr="00FC5821">
        <w:rPr>
          <w:b/>
        </w:rPr>
        <w:t xml:space="preserve"> </w:t>
      </w:r>
      <w:r w:rsidRPr="00FC5821">
        <w:t>(příloha č. 4 této zadávací dokumentace</w:t>
      </w:r>
      <w:r>
        <w:t>.)</w:t>
      </w:r>
    </w:p>
    <w:p w14:paraId="0FB9C766" w14:textId="77777777" w:rsidR="00FC5821" w:rsidRPr="00D24A06" w:rsidRDefault="00FC5821" w:rsidP="00FC5821">
      <w:pPr>
        <w:jc w:val="both"/>
      </w:pPr>
    </w:p>
    <w:p w14:paraId="3B4732C6" w14:textId="77777777" w:rsidR="00264B5E" w:rsidRPr="00D24A06" w:rsidRDefault="00264B5E" w:rsidP="00C05EAE">
      <w:pPr>
        <w:pStyle w:val="Nadpis1"/>
      </w:pPr>
      <w:bookmarkStart w:id="18" w:name="_Toc365531851"/>
      <w:bookmarkStart w:id="19" w:name="_Toc371919922"/>
      <w:r w:rsidRPr="00D24A06">
        <w:t>Požadavky na způsob zpracování elektronické nabídky</w:t>
      </w:r>
      <w:bookmarkEnd w:id="18"/>
      <w:bookmarkEnd w:id="19"/>
    </w:p>
    <w:p w14:paraId="35739AF1" w14:textId="77777777" w:rsidR="00264B5E" w:rsidRPr="00D24A06" w:rsidRDefault="00264B5E" w:rsidP="00264B5E">
      <w:pPr>
        <w:pStyle w:val="Style20"/>
        <w:spacing w:line="240" w:lineRule="auto"/>
        <w:ind w:left="426"/>
        <w:rPr>
          <w:rFonts w:ascii="Times New Roman" w:hAnsi="Times New Roman" w:cs="Times New Roman"/>
        </w:rPr>
      </w:pPr>
    </w:p>
    <w:p w14:paraId="2F0BCE31" w14:textId="77777777" w:rsidR="00E27E43" w:rsidRPr="00DD4FB4" w:rsidRDefault="00E27E43" w:rsidP="00E27E43">
      <w:pPr>
        <w:pStyle w:val="Style20"/>
        <w:numPr>
          <w:ilvl w:val="0"/>
          <w:numId w:val="3"/>
        </w:numPr>
        <w:spacing w:line="240" w:lineRule="auto"/>
        <w:ind w:left="426" w:hanging="426"/>
        <w:rPr>
          <w:rFonts w:ascii="Times New Roman" w:hAnsi="Times New Roman" w:cs="Times New Roman"/>
        </w:rPr>
      </w:pPr>
      <w:bookmarkStart w:id="20" w:name="_Toc365531854"/>
      <w:bookmarkStart w:id="21" w:name="_Toc371919925"/>
      <w:r w:rsidRPr="00DD4FB4">
        <w:rPr>
          <w:rFonts w:ascii="Times New Roman" w:hAnsi="Times New Roman" w:cs="Times New Roman"/>
        </w:rPr>
        <w:t>Celá nabídka bude předložena v elektronické podobě ve formátu *.</w:t>
      </w:r>
      <w:proofErr w:type="spellStart"/>
      <w:r w:rsidRPr="00DD4FB4">
        <w:rPr>
          <w:rFonts w:ascii="Times New Roman" w:hAnsi="Times New Roman" w:cs="Times New Roman"/>
        </w:rPr>
        <w:t>pdf</w:t>
      </w:r>
      <w:proofErr w:type="spellEnd"/>
      <w:r w:rsidRPr="00DD4FB4">
        <w:rPr>
          <w:rFonts w:ascii="Times New Roman" w:hAnsi="Times New Roman" w:cs="Times New Roman"/>
        </w:rPr>
        <w:t xml:space="preserve"> a pokud možno v jednom souboru. Dokumenty mohou být předloženy v archivu formátu zip, </w:t>
      </w:r>
      <w:proofErr w:type="spellStart"/>
      <w:r w:rsidRPr="00DD4FB4">
        <w:rPr>
          <w:rFonts w:ascii="Times New Roman" w:hAnsi="Times New Roman" w:cs="Times New Roman"/>
        </w:rPr>
        <w:t>rar</w:t>
      </w:r>
      <w:proofErr w:type="spellEnd"/>
      <w:r w:rsidRPr="00DD4FB4">
        <w:rPr>
          <w:rFonts w:ascii="Times New Roman" w:hAnsi="Times New Roman" w:cs="Times New Roman"/>
        </w:rPr>
        <w:t>, 7z</w:t>
      </w:r>
      <w:r>
        <w:rPr>
          <w:rFonts w:ascii="Times New Roman" w:hAnsi="Times New Roman" w:cs="Times New Roman"/>
        </w:rPr>
        <w:t>.</w:t>
      </w:r>
    </w:p>
    <w:p w14:paraId="72F201F1" w14:textId="148B80ED" w:rsidR="00E27E43" w:rsidRPr="002857E9" w:rsidRDefault="00E27E43" w:rsidP="00E27E43">
      <w:pPr>
        <w:pStyle w:val="Odstavecseseznamem"/>
        <w:numPr>
          <w:ilvl w:val="0"/>
          <w:numId w:val="3"/>
        </w:numPr>
        <w:ind w:left="426" w:hanging="426"/>
        <w:jc w:val="both"/>
      </w:pPr>
      <w:r w:rsidRPr="002857E9">
        <w:t xml:space="preserve">Nabídka bude zpracována v českém jazyce a podepsána </w:t>
      </w:r>
      <w:r w:rsidRPr="002857E9">
        <w:rPr>
          <w:b/>
        </w:rPr>
        <w:t xml:space="preserve">zaručeným elektronickým podpisem </w:t>
      </w:r>
      <w:r w:rsidRPr="002857E9">
        <w:t xml:space="preserve">osobou oprávněnou jednat jménem či za dodavatele </w:t>
      </w:r>
      <w:r w:rsidRPr="002857E9">
        <w:rPr>
          <w:bCs/>
        </w:rPr>
        <w:t>ve smyslu zákona č. 297/2016 Sb., o službách vytvářejících důvěru pro elektronické transakce</w:t>
      </w:r>
      <w:r w:rsidR="00DC2EA6">
        <w:rPr>
          <w:bCs/>
        </w:rPr>
        <w:t>, ve znění pozdějších předpisů</w:t>
      </w:r>
      <w:r w:rsidRPr="002857E9">
        <w:t xml:space="preserve">. </w:t>
      </w:r>
    </w:p>
    <w:p w14:paraId="49417A14" w14:textId="2A398F27" w:rsidR="00E27E43" w:rsidRDefault="00E27E43" w:rsidP="00E27E43">
      <w:pPr>
        <w:pStyle w:val="Odstavecseseznamem"/>
        <w:numPr>
          <w:ilvl w:val="0"/>
          <w:numId w:val="3"/>
        </w:numPr>
        <w:ind w:left="426" w:hanging="426"/>
        <w:jc w:val="both"/>
      </w:pPr>
      <w:r w:rsidRPr="002857E9">
        <w:t>Zadavatel připouští katalogy, prospekty a jiný podpůrný materiál technické povahy v anglickém jazyce.</w:t>
      </w:r>
    </w:p>
    <w:p w14:paraId="360EB46E" w14:textId="77777777" w:rsidR="00DC2EA6" w:rsidRPr="002857E9" w:rsidRDefault="00DC2EA6" w:rsidP="00C36B15">
      <w:pPr>
        <w:pStyle w:val="Odstavecseseznamem"/>
        <w:ind w:left="426"/>
        <w:jc w:val="both"/>
      </w:pPr>
    </w:p>
    <w:p w14:paraId="6FF53119" w14:textId="77777777" w:rsidR="00264B5E" w:rsidRPr="00DB3CBA" w:rsidRDefault="00264B5E" w:rsidP="00DB3CBA">
      <w:pPr>
        <w:pStyle w:val="Nadpis2"/>
      </w:pPr>
      <w:r w:rsidRPr="00DB3CBA">
        <w:t>Struktura nabídky</w:t>
      </w:r>
      <w:bookmarkEnd w:id="20"/>
      <w:bookmarkEnd w:id="21"/>
    </w:p>
    <w:p w14:paraId="2C697223" w14:textId="77777777" w:rsidR="00264B5E" w:rsidRPr="00D24A06" w:rsidRDefault="00264B5E" w:rsidP="00264B5E">
      <w:pPr>
        <w:spacing w:before="120" w:after="240"/>
        <w:jc w:val="both"/>
      </w:pPr>
      <w:r w:rsidRPr="00D24A06">
        <w:t>Zadavatel doporučuje řazení řádně očíslovaných listů nabídky v tomto pořadí:</w:t>
      </w:r>
    </w:p>
    <w:p w14:paraId="3EBE2706" w14:textId="77777777" w:rsidR="006F2AE8" w:rsidRPr="00D24A06" w:rsidRDefault="006F2AE8" w:rsidP="00F202D3">
      <w:pPr>
        <w:pStyle w:val="Odstavecseseznamem"/>
        <w:keepNext/>
        <w:numPr>
          <w:ilvl w:val="0"/>
          <w:numId w:val="4"/>
        </w:numPr>
        <w:ind w:left="426" w:hanging="426"/>
        <w:jc w:val="both"/>
      </w:pPr>
      <w:r w:rsidRPr="00D24A06">
        <w:t>Krycí list (příloha č. 1 této zadávací dokumentace) podepsaný osobou oprávněnou zastupovat dodavatele;</w:t>
      </w:r>
    </w:p>
    <w:p w14:paraId="38987102" w14:textId="4C2222A1" w:rsidR="006F2AE8" w:rsidRPr="00D24A06" w:rsidRDefault="006F2AE8" w:rsidP="00F202D3">
      <w:pPr>
        <w:keepNext/>
        <w:ind w:left="426" w:hanging="426"/>
        <w:contextualSpacing/>
      </w:pPr>
      <w:r w:rsidRPr="00D24A06">
        <w:t>2)</w:t>
      </w:r>
      <w:r w:rsidRPr="00D24A06">
        <w:tab/>
        <w:t xml:space="preserve">Doklady prokazující kvalifikační způsobilost dle </w:t>
      </w:r>
      <w:r>
        <w:t xml:space="preserve">této </w:t>
      </w:r>
      <w:r w:rsidRPr="00D24A06">
        <w:t>zadávací dokumentace;</w:t>
      </w:r>
    </w:p>
    <w:p w14:paraId="0C292903" w14:textId="05EC9CFB" w:rsidR="006F2AE8" w:rsidRDefault="006F2AE8" w:rsidP="00F202D3">
      <w:pPr>
        <w:ind w:left="426" w:hanging="426"/>
        <w:contextualSpacing/>
        <w:jc w:val="both"/>
      </w:pPr>
      <w:r>
        <w:t xml:space="preserve">3) </w:t>
      </w:r>
      <w:r>
        <w:tab/>
        <w:t>Charakteristika nabízeného předmětu plnění, dle požadavků zadavatele uvedených v této zadávací dokumentace</w:t>
      </w:r>
      <w:r w:rsidRPr="00D24A06">
        <w:t>;</w:t>
      </w:r>
      <w:r>
        <w:t xml:space="preserve"> </w:t>
      </w:r>
    </w:p>
    <w:p w14:paraId="194EA44B" w14:textId="03E1EEFC" w:rsidR="00010E3D" w:rsidRDefault="006F2AE8" w:rsidP="00F202D3">
      <w:pPr>
        <w:ind w:left="426" w:hanging="426"/>
        <w:contextualSpacing/>
        <w:jc w:val="both"/>
      </w:pPr>
      <w:r>
        <w:t xml:space="preserve">4) </w:t>
      </w:r>
      <w:r>
        <w:tab/>
      </w:r>
      <w:r w:rsidR="00010E3D" w:rsidRPr="00194332">
        <w:t xml:space="preserve">Čestné prohlášení o tom, že závazný text kupní smlouvy </w:t>
      </w:r>
      <w:r w:rsidR="00DC2EA6">
        <w:t>dodavatel</w:t>
      </w:r>
      <w:r w:rsidR="00DC2EA6" w:rsidRPr="00194332">
        <w:t xml:space="preserve"> </w:t>
      </w:r>
      <w:r w:rsidR="00010E3D" w:rsidRPr="00194332">
        <w:t>plně a bezvýhradně akceptuje</w:t>
      </w:r>
      <w:r w:rsidR="00010E3D" w:rsidRPr="00150DFE">
        <w:t>;</w:t>
      </w:r>
    </w:p>
    <w:p w14:paraId="69124C1F" w14:textId="6F710B74" w:rsidR="006F2AE8" w:rsidRDefault="00010E3D" w:rsidP="00F202D3">
      <w:pPr>
        <w:ind w:left="426" w:hanging="426"/>
        <w:contextualSpacing/>
        <w:jc w:val="both"/>
      </w:pPr>
      <w:r>
        <w:t xml:space="preserve">5) </w:t>
      </w:r>
      <w:r>
        <w:tab/>
      </w:r>
      <w:r w:rsidR="00DC2EA6">
        <w:t>Doplněná p</w:t>
      </w:r>
      <w:r w:rsidR="006F2AE8">
        <w:t xml:space="preserve">říloha č. 3 </w:t>
      </w:r>
      <w:r>
        <w:t>-</w:t>
      </w:r>
      <w:r w:rsidR="006F2AE8">
        <w:t xml:space="preserve"> Technická specifikace</w:t>
      </w:r>
      <w:r w:rsidR="00DC2EA6">
        <w:t xml:space="preserve"> této zadávací dokumentace</w:t>
      </w:r>
      <w:r>
        <w:t>;</w:t>
      </w:r>
    </w:p>
    <w:p w14:paraId="545E548B" w14:textId="529E720E" w:rsidR="006F2AE8" w:rsidRDefault="00010E3D" w:rsidP="00F202D3">
      <w:pPr>
        <w:ind w:left="426" w:hanging="426"/>
        <w:contextualSpacing/>
        <w:jc w:val="both"/>
      </w:pPr>
      <w:r>
        <w:t>6</w:t>
      </w:r>
      <w:r w:rsidR="006F2AE8">
        <w:t xml:space="preserve">) </w:t>
      </w:r>
      <w:r w:rsidR="006F2AE8">
        <w:tab/>
        <w:t>Cenová nabídka</w:t>
      </w:r>
      <w:r>
        <w:t>;</w:t>
      </w:r>
    </w:p>
    <w:p w14:paraId="0820722C" w14:textId="238A592E" w:rsidR="006F2AE8" w:rsidRPr="00D24A06" w:rsidRDefault="00010E3D" w:rsidP="00F202D3">
      <w:pPr>
        <w:ind w:left="426" w:hanging="426"/>
        <w:contextualSpacing/>
        <w:jc w:val="both"/>
      </w:pPr>
      <w:r>
        <w:t>7</w:t>
      </w:r>
      <w:r w:rsidR="006F2AE8">
        <w:t xml:space="preserve">) </w:t>
      </w:r>
      <w:r w:rsidR="006F2AE8">
        <w:tab/>
      </w:r>
      <w:r w:rsidR="006F2AE8" w:rsidRPr="00A15B2A">
        <w:t>Ostatní doklady a dokumenty požadované zadavatelem.</w:t>
      </w:r>
    </w:p>
    <w:p w14:paraId="178C9B49" w14:textId="77777777" w:rsidR="00264B5E" w:rsidRPr="00D24A06" w:rsidRDefault="00264B5E" w:rsidP="00264B5E">
      <w:pPr>
        <w:ind w:left="357" w:hanging="357"/>
        <w:contextualSpacing/>
        <w:jc w:val="both"/>
      </w:pPr>
      <w:r w:rsidRPr="00D24A06">
        <w:tab/>
      </w:r>
    </w:p>
    <w:p w14:paraId="082DF88B" w14:textId="77777777" w:rsidR="007B1A5D" w:rsidRPr="00D24A06" w:rsidRDefault="007B1A5D" w:rsidP="007B1A5D">
      <w:pPr>
        <w:spacing w:line="276" w:lineRule="auto"/>
        <w:jc w:val="both"/>
      </w:pPr>
      <w:r w:rsidRPr="00D24A06">
        <w:t xml:space="preserve">Informace a údaje uvedené v jednotlivých částech této zadávací dokumentace a v přílohách zadávací dokumentace vymezují </w:t>
      </w:r>
      <w:r w:rsidRPr="006F2AE8">
        <w:rPr>
          <w:b/>
        </w:rPr>
        <w:t>závazné požadavky</w:t>
      </w:r>
      <w:r w:rsidRPr="00D24A06">
        <w:t xml:space="preserve"> zadavatele na plnění veřejné zakázky. Tyto požadavky je dodavatel povinen plně a bezvýhradně respektovat při zpracování své nabídky. Neakceptování požadavků zadavatele uvedených v této zadávací dokumentaci či změny obchodních podmínek budou považovány za nesplnění zadávacích podmínek s následkem vyloučení dodavatele z účasti v zadávacím řízení.</w:t>
      </w:r>
    </w:p>
    <w:p w14:paraId="66A4A8BD" w14:textId="77777777" w:rsidR="007B1A5D" w:rsidRPr="00D24A06" w:rsidRDefault="007B1A5D" w:rsidP="00264B5E">
      <w:pPr>
        <w:contextualSpacing/>
        <w:jc w:val="both"/>
      </w:pPr>
    </w:p>
    <w:p w14:paraId="55EA35FF" w14:textId="77777777" w:rsidR="00264B5E" w:rsidRPr="00D24A06" w:rsidRDefault="00264B5E" w:rsidP="00C05EAE">
      <w:pPr>
        <w:pStyle w:val="Nadpis1"/>
      </w:pPr>
      <w:r w:rsidRPr="00D24A06">
        <w:t>Vysvětlení, změna, doplnění zadávací dokumentace</w:t>
      </w:r>
    </w:p>
    <w:p w14:paraId="15266197" w14:textId="77777777" w:rsidR="00264B5E" w:rsidRPr="00D24A06" w:rsidRDefault="00264B5E" w:rsidP="00264B5E">
      <w:pPr>
        <w:jc w:val="both"/>
        <w:outlineLvl w:val="0"/>
        <w:rPr>
          <w:bCs/>
          <w:spacing w:val="-3"/>
        </w:rPr>
      </w:pPr>
    </w:p>
    <w:p w14:paraId="7C7A8B2F" w14:textId="77777777" w:rsidR="00264B5E" w:rsidRPr="00D24A06" w:rsidRDefault="00264B5E" w:rsidP="00264B5E">
      <w:pPr>
        <w:jc w:val="both"/>
        <w:outlineLvl w:val="0"/>
        <w:rPr>
          <w:b/>
          <w:bCs/>
          <w:kern w:val="36"/>
        </w:rPr>
      </w:pPr>
      <w:r w:rsidRPr="00D24A06">
        <w:rPr>
          <w:bCs/>
          <w:spacing w:val="-3"/>
        </w:rPr>
        <w:t>Vysvětlení zadávací dokumentace se řídí ustanovením § 98 ZZVZ</w:t>
      </w:r>
      <w:r w:rsidRPr="00D24A06">
        <w:rPr>
          <w:bCs/>
          <w:kern w:val="36"/>
        </w:rPr>
        <w:t xml:space="preserve">. </w:t>
      </w:r>
      <w:r w:rsidRPr="00D24A06">
        <w:rPr>
          <w:b/>
          <w:bCs/>
          <w:kern w:val="36"/>
        </w:rPr>
        <w:t>Zadavatel vždy uveřejní vysvětlení zadávací dokumentace včetně přesného znění žádosti na profilu zadavatele.</w:t>
      </w:r>
    </w:p>
    <w:p w14:paraId="043A8629" w14:textId="77777777" w:rsidR="00264B5E" w:rsidRPr="00D24A06" w:rsidRDefault="00264B5E" w:rsidP="00264B5E">
      <w:pPr>
        <w:jc w:val="both"/>
        <w:outlineLvl w:val="0"/>
        <w:rPr>
          <w:b/>
          <w:bCs/>
          <w:kern w:val="36"/>
        </w:rPr>
      </w:pPr>
    </w:p>
    <w:p w14:paraId="2787881D" w14:textId="47DE7F97" w:rsidR="00F21CB0" w:rsidRDefault="00264B5E" w:rsidP="00264B5E">
      <w:pPr>
        <w:jc w:val="both"/>
        <w:outlineLvl w:val="0"/>
        <w:rPr>
          <w:b/>
          <w:bCs/>
          <w:kern w:val="36"/>
        </w:rPr>
      </w:pPr>
      <w:r w:rsidRPr="00D24A06">
        <w:rPr>
          <w:bCs/>
          <w:kern w:val="36"/>
        </w:rPr>
        <w:t>Změna nebo doplnění zadávací dokumentace se řídí ustanovením § 99 ZZVZ.</w:t>
      </w:r>
      <w:r w:rsidRPr="00D24A06">
        <w:rPr>
          <w:b/>
          <w:bCs/>
          <w:kern w:val="36"/>
        </w:rPr>
        <w:t xml:space="preserve"> Zadavatel vždy uveřejní informaci o změně nebo doplnění zadávací dokumentace na profilu zadavatele.</w:t>
      </w:r>
    </w:p>
    <w:p w14:paraId="157D8D0A" w14:textId="77777777" w:rsidR="00F21CB0" w:rsidRPr="00D24A06" w:rsidRDefault="00F21CB0" w:rsidP="00264B5E">
      <w:pPr>
        <w:jc w:val="both"/>
        <w:outlineLvl w:val="0"/>
        <w:rPr>
          <w:b/>
          <w:bCs/>
          <w:kern w:val="36"/>
        </w:rPr>
      </w:pPr>
    </w:p>
    <w:p w14:paraId="49937E5E" w14:textId="77777777" w:rsidR="00264B5E" w:rsidRPr="00D24A06" w:rsidRDefault="00264B5E" w:rsidP="00C05EAE">
      <w:pPr>
        <w:pStyle w:val="Nadpis1"/>
        <w:rPr>
          <w:u w:val="single"/>
        </w:rPr>
      </w:pPr>
      <w:bookmarkStart w:id="22" w:name="_Toc365531857"/>
      <w:bookmarkStart w:id="23" w:name="_Toc371919928"/>
      <w:r w:rsidRPr="00D24A06">
        <w:t>Podmínky pro podání nabídky</w:t>
      </w:r>
      <w:bookmarkEnd w:id="22"/>
      <w:bookmarkEnd w:id="23"/>
    </w:p>
    <w:p w14:paraId="3A63BCE2" w14:textId="77777777" w:rsidR="00264B5E" w:rsidRPr="00D24A06" w:rsidRDefault="00264B5E" w:rsidP="00264B5E">
      <w:pPr>
        <w:jc w:val="both"/>
        <w:rPr>
          <w:snapToGrid w:val="0"/>
        </w:rPr>
      </w:pPr>
      <w:bookmarkStart w:id="24" w:name="_Toc365531858"/>
      <w:bookmarkStart w:id="25" w:name="_Toc371919929"/>
    </w:p>
    <w:p w14:paraId="1F51F0B0" w14:textId="745B8712" w:rsidR="007B1A5D" w:rsidRPr="000A1F72" w:rsidRDefault="00DC2EA6" w:rsidP="007B1A5D">
      <w:pPr>
        <w:jc w:val="both"/>
        <w:rPr>
          <w:color w:val="0000FF"/>
          <w:u w:val="single"/>
        </w:rPr>
      </w:pPr>
      <w:r>
        <w:rPr>
          <w:snapToGrid w:val="0"/>
        </w:rPr>
        <w:lastRenderedPageBreak/>
        <w:t>Dodavatel</w:t>
      </w:r>
      <w:r w:rsidRPr="000A1F72">
        <w:rPr>
          <w:snapToGrid w:val="0"/>
        </w:rPr>
        <w:t xml:space="preserve"> </w:t>
      </w:r>
      <w:r w:rsidR="007B1A5D" w:rsidRPr="000A1F72">
        <w:rPr>
          <w:snapToGrid w:val="0"/>
        </w:rPr>
        <w:t>podá nabídku v elektronické podobě prostřednictvím elektronického nástroje E-ZAK Krajské zdravotní, a.s.</w:t>
      </w:r>
      <w:r w:rsidR="00010E3D">
        <w:rPr>
          <w:snapToGrid w:val="0"/>
        </w:rPr>
        <w:t>,</w:t>
      </w:r>
      <w:r w:rsidR="007B1A5D" w:rsidRPr="000A1F72">
        <w:rPr>
          <w:snapToGrid w:val="0"/>
        </w:rPr>
        <w:t xml:space="preserve"> na adrese: </w:t>
      </w:r>
      <w:hyperlink r:id="rId12" w:history="1">
        <w:r w:rsidR="007B1A5D" w:rsidRPr="000A1F72">
          <w:rPr>
            <w:rStyle w:val="Hypertextovodkaz"/>
            <w:snapToGrid w:val="0"/>
          </w:rPr>
          <w:t>https://zakazky.kzcr.eu/</w:t>
        </w:r>
      </w:hyperlink>
      <w:r w:rsidR="007B1A5D" w:rsidRPr="000A1F72">
        <w:rPr>
          <w:snapToGrid w:val="0"/>
        </w:rPr>
        <w:t xml:space="preserve">. Více informací o elektronickém nástroji E-ZAK naleznete na adrese </w:t>
      </w:r>
      <w:hyperlink r:id="rId13" w:history="1">
        <w:r w:rsidR="007B1A5D" w:rsidRPr="000A1F72">
          <w:rPr>
            <w:rStyle w:val="Hypertextovodkaz"/>
            <w:snapToGrid w:val="0"/>
          </w:rPr>
          <w:t>http://www.ezak.cz</w:t>
        </w:r>
      </w:hyperlink>
      <w:r w:rsidR="007B1A5D" w:rsidRPr="000A1F72">
        <w:rPr>
          <w:snapToGrid w:val="0"/>
          <w:color w:val="0000FF"/>
          <w:u w:val="single"/>
        </w:rPr>
        <w:t xml:space="preserve">. </w:t>
      </w:r>
    </w:p>
    <w:p w14:paraId="258B4776" w14:textId="77777777" w:rsidR="007B1A5D" w:rsidRDefault="007B1A5D" w:rsidP="007B1A5D">
      <w:pPr>
        <w:jc w:val="both"/>
        <w:rPr>
          <w:snapToGrid w:val="0"/>
          <w:color w:val="0000FF"/>
          <w:sz w:val="28"/>
          <w:szCs w:val="28"/>
          <w:u w:val="single"/>
        </w:rPr>
      </w:pPr>
    </w:p>
    <w:p w14:paraId="6B414432" w14:textId="24E18F79" w:rsidR="007B1A5D" w:rsidRPr="000A1F72" w:rsidRDefault="007B1A5D" w:rsidP="007B1A5D">
      <w:pPr>
        <w:jc w:val="both"/>
        <w:rPr>
          <w:snapToGrid w:val="0"/>
          <w:color w:val="0000FF"/>
          <w:u w:val="single"/>
        </w:rPr>
      </w:pPr>
      <w:r w:rsidRPr="000A1F72">
        <w:rPr>
          <w:snapToGrid w:val="0"/>
        </w:rPr>
        <w:t xml:space="preserve">Zadavatel doporučuje </w:t>
      </w:r>
      <w:r w:rsidR="00DC2EA6">
        <w:rPr>
          <w:snapToGrid w:val="0"/>
        </w:rPr>
        <w:t>dodavatelům</w:t>
      </w:r>
      <w:r w:rsidRPr="000A1F72">
        <w:rPr>
          <w:snapToGrid w:val="0"/>
        </w:rPr>
        <w:t xml:space="preserve">, </w:t>
      </w:r>
      <w:r w:rsidRPr="000A1F72">
        <w:rPr>
          <w:b/>
          <w:bCs/>
          <w:snapToGrid w:val="0"/>
        </w:rPr>
        <w:t>seznámit se</w:t>
      </w:r>
      <w:r w:rsidRPr="000A1F72">
        <w:rPr>
          <w:snapToGrid w:val="0"/>
        </w:rPr>
        <w:t xml:space="preserve"> </w:t>
      </w:r>
      <w:r w:rsidRPr="000A1F72">
        <w:rPr>
          <w:b/>
          <w:bCs/>
          <w:snapToGrid w:val="0"/>
        </w:rPr>
        <w:t>v dostatečném předstihu</w:t>
      </w:r>
      <w:r w:rsidRPr="000A1F72">
        <w:rPr>
          <w:snapToGrid w:val="0"/>
        </w:rPr>
        <w:t xml:space="preserve"> před podáním elektronické nabídky, s podmínkami podání elektronické nabídky a provést test podání nabídky </w:t>
      </w:r>
      <w:proofErr w:type="gramStart"/>
      <w:r w:rsidRPr="000A1F72">
        <w:rPr>
          <w:snapToGrid w:val="0"/>
        </w:rPr>
        <w:t>na</w:t>
      </w:r>
      <w:proofErr w:type="gramEnd"/>
      <w:r w:rsidRPr="000A1F72">
        <w:rPr>
          <w:snapToGrid w:val="0"/>
          <w:color w:val="0000FF"/>
          <w:u w:val="single"/>
        </w:rPr>
        <w:t xml:space="preserve">: </w:t>
      </w:r>
      <w:hyperlink r:id="rId14" w:history="1">
        <w:r w:rsidRPr="000A1F72">
          <w:rPr>
            <w:rStyle w:val="Hypertextovodkaz"/>
            <w:snapToGrid w:val="0"/>
          </w:rPr>
          <w:t>https://zakazky.kzcr.eu/test_index.html</w:t>
        </w:r>
      </w:hyperlink>
      <w:r w:rsidRPr="000A1F72">
        <w:rPr>
          <w:snapToGrid w:val="0"/>
          <w:color w:val="0000FF"/>
          <w:u w:val="single"/>
        </w:rPr>
        <w:t>.</w:t>
      </w:r>
    </w:p>
    <w:p w14:paraId="41E21332" w14:textId="77777777" w:rsidR="007B1A5D" w:rsidRPr="000A1F72" w:rsidRDefault="007B1A5D" w:rsidP="007B1A5D">
      <w:pPr>
        <w:jc w:val="both"/>
        <w:rPr>
          <w:snapToGrid w:val="0"/>
          <w:color w:val="0000FF"/>
          <w:u w:val="single"/>
        </w:rPr>
      </w:pPr>
    </w:p>
    <w:p w14:paraId="190747B3" w14:textId="77777777" w:rsidR="007B1A5D" w:rsidRPr="000A1F72" w:rsidRDefault="007B1A5D" w:rsidP="007B1A5D">
      <w:pPr>
        <w:jc w:val="both"/>
        <w:rPr>
          <w:rFonts w:cs="Arial"/>
        </w:rPr>
      </w:pPr>
      <w:r w:rsidRPr="000A1F72">
        <w:rPr>
          <w:snapToGrid w:val="0"/>
        </w:rPr>
        <w:t xml:space="preserve">Dodavatel je za účelem podání nabídky </w:t>
      </w:r>
      <w:r w:rsidRPr="000A1F72">
        <w:rPr>
          <w:b/>
          <w:bCs/>
          <w:snapToGrid w:val="0"/>
        </w:rPr>
        <w:t>povinen se registrovat</w:t>
      </w:r>
      <w:r w:rsidRPr="000A1F72">
        <w:rPr>
          <w:snapToGrid w:val="0"/>
        </w:rPr>
        <w:t xml:space="preserve"> v elektronickém nástroji.</w:t>
      </w:r>
    </w:p>
    <w:p w14:paraId="47564C08" w14:textId="77777777" w:rsidR="007B1A5D" w:rsidRPr="000A1F72" w:rsidRDefault="007B1A5D" w:rsidP="007B1A5D">
      <w:pPr>
        <w:jc w:val="both"/>
        <w:rPr>
          <w:snapToGrid w:val="0"/>
        </w:rPr>
      </w:pPr>
    </w:p>
    <w:p w14:paraId="54AFBCFA" w14:textId="77777777" w:rsidR="007B1A5D" w:rsidRPr="000A1F72" w:rsidRDefault="007B1A5D" w:rsidP="007B1A5D">
      <w:pPr>
        <w:jc w:val="both"/>
        <w:rPr>
          <w:snapToGrid w:val="0"/>
        </w:rPr>
      </w:pPr>
      <w:r w:rsidRPr="000A1F72">
        <w:rPr>
          <w:snapToGrid w:val="0"/>
        </w:rPr>
        <w:t>Systémové požadavky na PC pro podání nabídek jsou k dispozici na internetové adrese:</w:t>
      </w:r>
    </w:p>
    <w:p w14:paraId="74F19623" w14:textId="3D55E44B" w:rsidR="007B1A5D" w:rsidRPr="000A1F72" w:rsidRDefault="002E2F6A" w:rsidP="007B1A5D">
      <w:pPr>
        <w:jc w:val="both"/>
        <w:rPr>
          <w:snapToGrid w:val="0"/>
        </w:rPr>
      </w:pPr>
      <w:hyperlink r:id="rId15" w:history="1">
        <w:r w:rsidR="007B1A5D" w:rsidRPr="000A1F72">
          <w:rPr>
            <w:rStyle w:val="Hypertextovodkaz"/>
            <w:snapToGrid w:val="0"/>
          </w:rPr>
          <w:t>https://www.ezak.cz/faq/pozadavky-na-system</w:t>
        </w:r>
      </w:hyperlink>
      <w:r w:rsidR="00010E3D">
        <w:rPr>
          <w:rStyle w:val="Hypertextovodkaz"/>
          <w:snapToGrid w:val="0"/>
        </w:rPr>
        <w:t>.</w:t>
      </w:r>
    </w:p>
    <w:p w14:paraId="7319BC51" w14:textId="77777777" w:rsidR="007B1A5D" w:rsidRPr="000A1F72" w:rsidRDefault="007B1A5D" w:rsidP="007B1A5D">
      <w:pPr>
        <w:jc w:val="both"/>
        <w:rPr>
          <w:snapToGrid w:val="0"/>
        </w:rPr>
      </w:pPr>
    </w:p>
    <w:p w14:paraId="3D5A5627" w14:textId="77777777" w:rsidR="007B1A5D" w:rsidRPr="000A1F72" w:rsidRDefault="007B1A5D" w:rsidP="007B1A5D">
      <w:pPr>
        <w:jc w:val="both"/>
        <w:rPr>
          <w:snapToGrid w:val="0"/>
        </w:rPr>
      </w:pPr>
      <w:r w:rsidRPr="000A1F72">
        <w:rPr>
          <w:snapToGrid w:val="0"/>
        </w:rPr>
        <w:t>Test nastaveni prohlížeče a systému je možno provést na internetové adrese:</w:t>
      </w:r>
    </w:p>
    <w:p w14:paraId="4DA7F135" w14:textId="2CC73643" w:rsidR="007B1A5D" w:rsidRPr="000A1F72" w:rsidRDefault="002E2F6A" w:rsidP="007B1A5D">
      <w:pPr>
        <w:jc w:val="both"/>
        <w:rPr>
          <w:snapToGrid w:val="0"/>
        </w:rPr>
      </w:pPr>
      <w:hyperlink r:id="rId16" w:history="1">
        <w:r w:rsidR="007B1A5D" w:rsidRPr="000A1F72">
          <w:rPr>
            <w:rStyle w:val="Hypertextovodkaz"/>
            <w:snapToGrid w:val="0"/>
          </w:rPr>
          <w:t>https://zakazky.kzcr.eu/test_index.html</w:t>
        </w:r>
      </w:hyperlink>
      <w:r w:rsidR="00010E3D">
        <w:rPr>
          <w:rStyle w:val="Hypertextovodkaz"/>
          <w:snapToGrid w:val="0"/>
        </w:rPr>
        <w:t>.</w:t>
      </w:r>
    </w:p>
    <w:p w14:paraId="3EDD4C54" w14:textId="77777777" w:rsidR="007B1A5D" w:rsidRPr="000A1F72" w:rsidRDefault="007B1A5D" w:rsidP="007B1A5D">
      <w:pPr>
        <w:jc w:val="both"/>
        <w:rPr>
          <w:snapToGrid w:val="0"/>
        </w:rPr>
      </w:pPr>
    </w:p>
    <w:p w14:paraId="2C617EE3" w14:textId="0D8C083D" w:rsidR="007B1A5D" w:rsidRPr="000A1F72" w:rsidRDefault="007B1A5D" w:rsidP="007B1A5D">
      <w:pPr>
        <w:jc w:val="both"/>
        <w:rPr>
          <w:snapToGrid w:val="0"/>
        </w:rPr>
      </w:pPr>
      <w:r w:rsidRPr="000A1F72">
        <w:rPr>
          <w:snapToGrid w:val="0"/>
        </w:rPr>
        <w:t>Podrobné instrukce elektronického nástroje se nacházejí v „uživatelské příručce“ na internetové adrese:</w:t>
      </w:r>
      <w:r w:rsidR="00010E3D">
        <w:rPr>
          <w:snapToGrid w:val="0"/>
        </w:rPr>
        <w:t xml:space="preserve"> </w:t>
      </w:r>
      <w:hyperlink r:id="rId17" w:history="1">
        <w:r w:rsidRPr="000A1F72">
          <w:rPr>
            <w:rStyle w:val="Hypertextovodkaz"/>
            <w:snapToGrid w:val="0"/>
          </w:rPr>
          <w:t>https://zakazky.kzcr.eu/manual.html</w:t>
        </w:r>
      </w:hyperlink>
      <w:r w:rsidR="00010E3D">
        <w:rPr>
          <w:rStyle w:val="Hypertextovodkaz"/>
          <w:snapToGrid w:val="0"/>
        </w:rPr>
        <w:t>.</w:t>
      </w:r>
    </w:p>
    <w:p w14:paraId="334D843C" w14:textId="77777777" w:rsidR="007B1A5D" w:rsidRPr="000A1F72" w:rsidRDefault="007B1A5D" w:rsidP="007B1A5D">
      <w:pPr>
        <w:jc w:val="both"/>
        <w:rPr>
          <w:snapToGrid w:val="0"/>
        </w:rPr>
      </w:pPr>
    </w:p>
    <w:p w14:paraId="3FD6CD5C" w14:textId="77777777" w:rsidR="007B1A5D" w:rsidRPr="000A1F72" w:rsidRDefault="007B1A5D" w:rsidP="007B1A5D">
      <w:pPr>
        <w:jc w:val="both"/>
        <w:rPr>
          <w:snapToGrid w:val="0"/>
        </w:rPr>
      </w:pPr>
      <w:r w:rsidRPr="000A1F72">
        <w:rPr>
          <w:snapToGrid w:val="0"/>
        </w:rPr>
        <w:t xml:space="preserve">Při technických problémech s elektronickým podáním nabídky je kontakt na technickou podporu dodavatele systému: tel.: +420 538 702 719 </w:t>
      </w:r>
      <w:hyperlink r:id="rId18" w:history="1">
        <w:r w:rsidRPr="000A1F72">
          <w:rPr>
            <w:rStyle w:val="Hypertextovodkaz"/>
            <w:snapToGrid w:val="0"/>
          </w:rPr>
          <w:t>podpora@ezak.cz</w:t>
        </w:r>
      </w:hyperlink>
      <w:r w:rsidRPr="000A1F72">
        <w:rPr>
          <w:snapToGrid w:val="0"/>
        </w:rPr>
        <w:t xml:space="preserve"> (pracovní dny 9.00 – 17.00 hod.).</w:t>
      </w:r>
    </w:p>
    <w:p w14:paraId="7CAC8D07" w14:textId="77777777" w:rsidR="00DC2EA6" w:rsidRDefault="00DC2EA6" w:rsidP="00DB3CBA">
      <w:pPr>
        <w:pStyle w:val="Nadpis2"/>
      </w:pPr>
    </w:p>
    <w:p w14:paraId="2E911AEA" w14:textId="77777777" w:rsidR="00264B5E" w:rsidRPr="00D24A06" w:rsidRDefault="00264B5E">
      <w:pPr>
        <w:pStyle w:val="Nadpis2"/>
      </w:pPr>
      <w:r w:rsidRPr="00D24A06">
        <w:t>Lhůta k podání nabídky</w:t>
      </w:r>
    </w:p>
    <w:p w14:paraId="0FC24A58" w14:textId="77777777" w:rsidR="00264B5E" w:rsidRPr="00D24A06" w:rsidRDefault="00264B5E" w:rsidP="00264B5E">
      <w:pPr>
        <w:spacing w:before="240"/>
        <w:jc w:val="both"/>
      </w:pPr>
      <w:r w:rsidRPr="00D24A06">
        <w:t xml:space="preserve">Lhůta pro podání nabídek je uvedena na profilu zadavatele </w:t>
      </w:r>
      <w:hyperlink r:id="rId19" w:history="1">
        <w:r w:rsidRPr="00D24A06">
          <w:rPr>
            <w:color w:val="0000FF"/>
            <w:u w:val="single"/>
          </w:rPr>
          <w:t>https://zakazky.kzcr.eu/</w:t>
        </w:r>
      </w:hyperlink>
      <w:r w:rsidRPr="00D24A06">
        <w:rPr>
          <w:snapToGrid w:val="0"/>
        </w:rPr>
        <w:t xml:space="preserve"> a </w:t>
      </w:r>
      <w:r w:rsidRPr="00D24A06">
        <w:t>v oznámení o zahájení zadávacího řízení ve Věstníku veřejných zakázek.</w:t>
      </w:r>
    </w:p>
    <w:p w14:paraId="2BAAC273" w14:textId="2EE98A18" w:rsidR="00264B5E" w:rsidRPr="00D24A06" w:rsidRDefault="00264B5E" w:rsidP="00264B5E">
      <w:pPr>
        <w:spacing w:before="240"/>
        <w:jc w:val="both"/>
      </w:pPr>
      <w:r w:rsidRPr="00D24A06">
        <w:t>Zadavatel upozorňuje, že na otevírání nabídek v elektronické podobě nemají právo být přítomni zástupci dodavatelů.</w:t>
      </w:r>
    </w:p>
    <w:bookmarkEnd w:id="24"/>
    <w:bookmarkEnd w:id="25"/>
    <w:p w14:paraId="50F27D42" w14:textId="77777777" w:rsidR="00264B5E" w:rsidRPr="00D24A06" w:rsidRDefault="00264B5E" w:rsidP="00264B5E">
      <w:pPr>
        <w:pStyle w:val="Zkladntext2"/>
        <w:spacing w:after="0" w:line="240" w:lineRule="auto"/>
      </w:pPr>
    </w:p>
    <w:p w14:paraId="01BC31C2" w14:textId="77777777" w:rsidR="00264B5E" w:rsidRPr="00D24A06" w:rsidRDefault="00264B5E" w:rsidP="00C05EAE">
      <w:pPr>
        <w:pStyle w:val="Nadpis1"/>
      </w:pPr>
      <w:bookmarkStart w:id="26" w:name="_Toc365531864"/>
      <w:bookmarkStart w:id="27" w:name="_Toc371919935"/>
      <w:r w:rsidRPr="00D24A06">
        <w:t>Způsob a kritérium hodnocení nabídek</w:t>
      </w:r>
      <w:bookmarkEnd w:id="26"/>
      <w:bookmarkEnd w:id="27"/>
    </w:p>
    <w:p w14:paraId="2BCD9EB8" w14:textId="77777777" w:rsidR="00264B5E" w:rsidRPr="00D24A06" w:rsidRDefault="00264B5E" w:rsidP="00264B5E"/>
    <w:p w14:paraId="0A4EB804" w14:textId="340A7D76" w:rsidR="00264B5E" w:rsidRPr="00D24A06" w:rsidRDefault="00264B5E" w:rsidP="00264B5E">
      <w:pPr>
        <w:jc w:val="both"/>
      </w:pPr>
      <w:r w:rsidRPr="00D24A06">
        <w:t>V souladu s ustanovením § 114 odst. 1 ZZVZ budou</w:t>
      </w:r>
      <w:r w:rsidRPr="00D24A06" w:rsidDel="0077165E">
        <w:t xml:space="preserve"> </w:t>
      </w:r>
      <w:r w:rsidRPr="00D24A06">
        <w:t>nabídky hodnoceny podle jejich ekonomické výhodnosti. Ekonomická výhodnost bude hodnocena</w:t>
      </w:r>
      <w:r w:rsidR="00010E3D">
        <w:t xml:space="preserve"> v souladu s ustanovením § 114 odst. 2 ZZVZ</w:t>
      </w:r>
      <w:r w:rsidRPr="00D24A06">
        <w:t xml:space="preserve"> pouze podle nejnižší nabídkové ceny bez DPH.</w:t>
      </w:r>
    </w:p>
    <w:p w14:paraId="08F61A4B" w14:textId="77777777" w:rsidR="00264B5E" w:rsidRPr="00D24A06" w:rsidRDefault="00264B5E" w:rsidP="00264B5E">
      <w:pPr>
        <w:ind w:firstLine="431"/>
      </w:pPr>
    </w:p>
    <w:p w14:paraId="645B627F" w14:textId="3648FCBD" w:rsidR="00264B5E" w:rsidRPr="00D24A06" w:rsidRDefault="00264B5E" w:rsidP="00264B5E">
      <w:pPr>
        <w:jc w:val="both"/>
      </w:pPr>
      <w:r w:rsidRPr="00D24A06">
        <w:t>Zadavatel provede hodnocení tak, seřadí nabídky podle výše nabídkové ceny v Kč bez DPH stanovené dle této zadávací dokumentace. Nabídka s nejnižší nabídkovou cenou v Kč bez DPH bude vybrána jako ekonomicky nejvýhodnější.</w:t>
      </w:r>
    </w:p>
    <w:p w14:paraId="20DE8545" w14:textId="77777777" w:rsidR="00264B5E" w:rsidRPr="00D24A06" w:rsidRDefault="00264B5E" w:rsidP="00FC5821">
      <w:pPr>
        <w:spacing w:before="240"/>
        <w:jc w:val="both"/>
        <w:rPr>
          <w:b/>
        </w:rPr>
      </w:pPr>
      <w:bookmarkStart w:id="28" w:name="_Toc251877295"/>
      <w:bookmarkStart w:id="29" w:name="_Toc417850002"/>
      <w:r w:rsidRPr="00D24A06">
        <w:rPr>
          <w:b/>
        </w:rPr>
        <w:t>Způsob zpracování nabídkové ceny dodávky</w:t>
      </w:r>
      <w:bookmarkEnd w:id="28"/>
      <w:bookmarkEnd w:id="29"/>
    </w:p>
    <w:p w14:paraId="13AB6775" w14:textId="77777777" w:rsidR="00264B5E" w:rsidRPr="00D24A06" w:rsidRDefault="00264B5E" w:rsidP="00264B5E">
      <w:pPr>
        <w:jc w:val="both"/>
      </w:pPr>
    </w:p>
    <w:p w14:paraId="31ACC09B" w14:textId="65772E1C" w:rsidR="00264B5E" w:rsidRDefault="00DC2EA6" w:rsidP="00264B5E">
      <w:pPr>
        <w:pStyle w:val="Odstavecseseznamem"/>
        <w:spacing w:after="120"/>
        <w:ind w:left="0"/>
        <w:jc w:val="both"/>
      </w:pPr>
      <w:r>
        <w:t>Dodavatel</w:t>
      </w:r>
      <w:r w:rsidRPr="00D24A06">
        <w:t xml:space="preserve"> </w:t>
      </w:r>
      <w:r w:rsidR="00264B5E" w:rsidRPr="00D24A06">
        <w:t>stanoví nabídkovou cenu celkem jako celkovou cenu v souladu s touto zadávací dokumentací, a to absolutní částkou v české měně, přičemž ta</w:t>
      </w:r>
      <w:r w:rsidR="009B3CFA">
        <w:t>to vzejde vyplněním přílohy č. 6</w:t>
      </w:r>
      <w:r w:rsidR="00264B5E" w:rsidRPr="00D24A06">
        <w:t xml:space="preserve"> této zadávací dokumentace</w:t>
      </w:r>
      <w:r w:rsidR="00686E90">
        <w:t xml:space="preserve"> – účastník je </w:t>
      </w:r>
      <w:r w:rsidR="00FC5821">
        <w:t>povinen vyplnit všechny</w:t>
      </w:r>
      <w:r w:rsidR="00686E90">
        <w:t xml:space="preserve"> buňky tabulky</w:t>
      </w:r>
      <w:r w:rsidR="00264B5E" w:rsidRPr="00D24A06">
        <w:t xml:space="preserve">. </w:t>
      </w:r>
    </w:p>
    <w:p w14:paraId="410436C2" w14:textId="77777777" w:rsidR="00FC5821" w:rsidRDefault="00FC5821" w:rsidP="00264B5E">
      <w:pPr>
        <w:pStyle w:val="Odstavecseseznamem"/>
        <w:spacing w:after="120"/>
        <w:ind w:left="0"/>
        <w:jc w:val="both"/>
      </w:pPr>
    </w:p>
    <w:p w14:paraId="628881E3" w14:textId="509E9D99" w:rsidR="00C36B15" w:rsidRDefault="00C36B15" w:rsidP="00C36B15">
      <w:pPr>
        <w:spacing w:after="120"/>
      </w:pPr>
      <w:r w:rsidRPr="00FC5821">
        <w:rPr>
          <w:b/>
        </w:rPr>
        <w:lastRenderedPageBreak/>
        <w:t>Nabídková cena dodavatele</w:t>
      </w:r>
      <w:r w:rsidRPr="00FC5821">
        <w:t xml:space="preserve"> </w:t>
      </w:r>
      <w:r w:rsidR="007409A5">
        <w:rPr>
          <w:b/>
          <w:bCs/>
        </w:rPr>
        <w:t>nesmí překročit</w:t>
      </w:r>
      <w:r>
        <w:rPr>
          <w:b/>
          <w:bCs/>
        </w:rPr>
        <w:t xml:space="preserve"> částku 1 488</w:t>
      </w:r>
      <w:r w:rsidRPr="00FC5821">
        <w:rPr>
          <w:b/>
          <w:bCs/>
        </w:rPr>
        <w:t xml:space="preserve"> 000 Kč bez DPH</w:t>
      </w:r>
      <w:r w:rsidRPr="00FC5821">
        <w:t xml:space="preserve">. </w:t>
      </w:r>
      <w:r w:rsidRPr="00FC5821">
        <w:rPr>
          <w:b/>
        </w:rPr>
        <w:t>Účastník, jehož nab</w:t>
      </w:r>
      <w:r>
        <w:rPr>
          <w:b/>
        </w:rPr>
        <w:t>ídková cena bude vyšší než 1 488</w:t>
      </w:r>
      <w:r w:rsidRPr="00FC5821">
        <w:rPr>
          <w:b/>
        </w:rPr>
        <w:t> 000 Kč bez DPH, bude ze zadávacího řízení vyloučen</w:t>
      </w:r>
      <w:r w:rsidRPr="00FC5821">
        <w:t>.</w:t>
      </w:r>
    </w:p>
    <w:p w14:paraId="7010CA59" w14:textId="77777777" w:rsidR="007409A5" w:rsidRPr="007409A5" w:rsidRDefault="007409A5" w:rsidP="00C36B15">
      <w:pPr>
        <w:spacing w:after="120"/>
      </w:pPr>
    </w:p>
    <w:p w14:paraId="4B65D0A0" w14:textId="699CDBCC" w:rsidR="00264B5E" w:rsidRDefault="00264B5E" w:rsidP="00C05EAE">
      <w:pPr>
        <w:pStyle w:val="Nadpis1"/>
      </w:pPr>
      <w:r w:rsidRPr="00D24A06">
        <w:t xml:space="preserve">Podmínky pro uzavření </w:t>
      </w:r>
      <w:r w:rsidR="007409A5">
        <w:t>kupní smlouvy</w:t>
      </w:r>
    </w:p>
    <w:p w14:paraId="67C6BFCF" w14:textId="77777777" w:rsidR="00FC5821" w:rsidRPr="00FC5821" w:rsidRDefault="00FC5821" w:rsidP="00FC5821"/>
    <w:p w14:paraId="737E8343" w14:textId="77777777" w:rsidR="006F2AE8" w:rsidRDefault="006F2AE8" w:rsidP="006F2AE8">
      <w:pPr>
        <w:jc w:val="both"/>
      </w:pPr>
      <w:r w:rsidRPr="00C73E52">
        <w:t xml:space="preserve">Zadavatel požaduje, aby </w:t>
      </w:r>
      <w:r>
        <w:t>smlouvy byly</w:t>
      </w:r>
      <w:r w:rsidRPr="00C73E52">
        <w:t xml:space="preserve"> uzavřen</w:t>
      </w:r>
      <w:r>
        <w:t>y</w:t>
      </w:r>
      <w:r w:rsidRPr="00C73E52">
        <w:t xml:space="preserve"> </w:t>
      </w:r>
      <w:r>
        <w:t>elektronicky. K uzavření smluv</w:t>
      </w:r>
      <w:r w:rsidRPr="00C73E52">
        <w:t xml:space="preserve"> je vyžadován zaručený elektronický podpis.</w:t>
      </w:r>
    </w:p>
    <w:p w14:paraId="577E8C69" w14:textId="77777777" w:rsidR="006F2AE8" w:rsidRDefault="006F2AE8" w:rsidP="006F2AE8">
      <w:pPr>
        <w:jc w:val="both"/>
      </w:pPr>
    </w:p>
    <w:p w14:paraId="2CDD87B7" w14:textId="54C5FC7F" w:rsidR="006F2AE8" w:rsidRPr="00C73E52" w:rsidRDefault="006F2AE8" w:rsidP="006F2AE8">
      <w:pPr>
        <w:jc w:val="both"/>
      </w:pPr>
      <w:r>
        <w:t xml:space="preserve">Vybraný </w:t>
      </w:r>
      <w:r w:rsidR="00DB3CBA">
        <w:t xml:space="preserve">dodavatel </w:t>
      </w:r>
      <w:r>
        <w:t>před podpisem smlouvy předloží prostou kopii pojistné smlouvy, nebo jiný pojistný dokument, ze kterého bude patrné plnění požadavku zadavatele stanoveného v bodě 7 zadávací dokumentace.</w:t>
      </w:r>
    </w:p>
    <w:p w14:paraId="49AC3CB7" w14:textId="77777777" w:rsidR="006F2AE8" w:rsidRDefault="006F2AE8" w:rsidP="006F2AE8">
      <w:pPr>
        <w:jc w:val="both"/>
      </w:pPr>
    </w:p>
    <w:p w14:paraId="6FA20C06" w14:textId="77777777" w:rsidR="006F2AE8" w:rsidRDefault="006F2AE8" w:rsidP="006F2AE8">
      <w:pPr>
        <w:jc w:val="both"/>
      </w:pPr>
      <w:r w:rsidRPr="00AE0232">
        <w:t xml:space="preserve">Vybraný dodavatel je v souladu s § 122 odst. 3 písm. a) ZZVZ povinen na výzvu zadavatele předložit originály nebo ověřené kopie </w:t>
      </w:r>
      <w:r>
        <w:t xml:space="preserve">všech </w:t>
      </w:r>
      <w:r w:rsidRPr="00AE0232">
        <w:t>dokladů o jeho kvalifikaci, pokud je již nemá zadavatel k</w:t>
      </w:r>
      <w:r>
        <w:t> </w:t>
      </w:r>
      <w:r w:rsidRPr="00AE0232">
        <w:t xml:space="preserve">dispozici. Tyto doklady </w:t>
      </w:r>
      <w:r w:rsidRPr="00AE0232">
        <w:rPr>
          <w:b/>
        </w:rPr>
        <w:t>mohou být již součástí nabídky</w:t>
      </w:r>
      <w:r w:rsidRPr="00AE0232">
        <w:t xml:space="preserve"> účastníků.</w:t>
      </w:r>
    </w:p>
    <w:p w14:paraId="5BD78DE7" w14:textId="77777777" w:rsidR="00FB749A" w:rsidRDefault="00FB749A" w:rsidP="00C06155">
      <w:pPr>
        <w:jc w:val="both"/>
      </w:pPr>
    </w:p>
    <w:p w14:paraId="63445545" w14:textId="133BEC45" w:rsidR="00C06155" w:rsidRDefault="00C06155" w:rsidP="00C06155">
      <w:pPr>
        <w:jc w:val="both"/>
      </w:pPr>
      <w:r>
        <w:t xml:space="preserve">Takto ověřené doklady mohou již být </w:t>
      </w:r>
      <w:r>
        <w:rPr>
          <w:b/>
          <w:bCs/>
        </w:rPr>
        <w:t>součástí nabídky</w:t>
      </w:r>
      <w:r>
        <w:t xml:space="preserve"> účastníka. </w:t>
      </w:r>
    </w:p>
    <w:p w14:paraId="7DD4BBD8" w14:textId="77777777" w:rsidR="00264B5E" w:rsidRPr="00D24A06" w:rsidRDefault="00264B5E" w:rsidP="00264B5E">
      <w:pPr>
        <w:tabs>
          <w:tab w:val="left" w:pos="426"/>
        </w:tabs>
        <w:jc w:val="both"/>
      </w:pPr>
    </w:p>
    <w:p w14:paraId="653756CF" w14:textId="2DAB96D8" w:rsidR="00264B5E" w:rsidRPr="00D24A06" w:rsidRDefault="00DB3CBA" w:rsidP="00C05EAE">
      <w:pPr>
        <w:pStyle w:val="Nadpis1"/>
      </w:pPr>
      <w:r>
        <w:t>Další podmínky zadávacího řízení</w:t>
      </w:r>
    </w:p>
    <w:p w14:paraId="170A4175" w14:textId="77777777" w:rsidR="00264B5E" w:rsidRPr="00C36B15" w:rsidRDefault="00264B5E" w:rsidP="00264B5E">
      <w:pPr>
        <w:pStyle w:val="Odstavecseseznamem"/>
        <w:numPr>
          <w:ilvl w:val="0"/>
          <w:numId w:val="2"/>
        </w:numPr>
        <w:suppressAutoHyphens/>
        <w:spacing w:before="240"/>
        <w:jc w:val="both"/>
      </w:pPr>
      <w:r w:rsidRPr="00C36B15">
        <w:t xml:space="preserve">Zadavatel si vyhrazuje, aby veškerá komunikace mezi zadavatelem a dodavatelem probíhala výhradně prostřednictvím profilu zadavatele na adrese </w:t>
      </w:r>
      <w:hyperlink r:id="rId20" w:history="1">
        <w:r w:rsidRPr="00C36B15">
          <w:rPr>
            <w:rStyle w:val="Hypertextovodkaz"/>
          </w:rPr>
          <w:t>https://zakazky.kzcr.eu/</w:t>
        </w:r>
      </w:hyperlink>
      <w:r w:rsidRPr="00C36B15">
        <w:t>.</w:t>
      </w:r>
    </w:p>
    <w:p w14:paraId="7F7DDB73" w14:textId="77777777" w:rsidR="0048772F" w:rsidRDefault="0048772F" w:rsidP="0048772F">
      <w:pPr>
        <w:pStyle w:val="Odstavecseseznamem"/>
        <w:numPr>
          <w:ilvl w:val="0"/>
          <w:numId w:val="2"/>
        </w:numPr>
        <w:jc w:val="both"/>
      </w:pPr>
      <w:r w:rsidRPr="009C3C9F">
        <w:t xml:space="preserve">Dodavatel může podat pouze jednu nabídku. </w:t>
      </w:r>
    </w:p>
    <w:p w14:paraId="1A58C297" w14:textId="77777777" w:rsidR="0048772F" w:rsidRPr="009C3C9F" w:rsidRDefault="0048772F" w:rsidP="0048772F">
      <w:pPr>
        <w:pStyle w:val="Odstavecseseznamem"/>
        <w:numPr>
          <w:ilvl w:val="0"/>
          <w:numId w:val="2"/>
        </w:numPr>
        <w:jc w:val="both"/>
      </w:pPr>
      <w:r w:rsidRPr="009C3C9F">
        <w:t>Zadavatel nepřipouští variantní řešení nabídky.</w:t>
      </w:r>
    </w:p>
    <w:p w14:paraId="5A2DDF6A" w14:textId="77777777" w:rsidR="0048772F" w:rsidRPr="009C3C9F" w:rsidRDefault="0048772F" w:rsidP="0048772F">
      <w:pPr>
        <w:pStyle w:val="Odstavecseseznamem"/>
        <w:numPr>
          <w:ilvl w:val="0"/>
          <w:numId w:val="2"/>
        </w:numPr>
        <w:jc w:val="both"/>
      </w:pPr>
      <w:r w:rsidRPr="009C3C9F">
        <w:t>Dodavateli podáním nabídky nevznikají žádná práva na uzavření smlouvy zakázky se zadavatelem.</w:t>
      </w:r>
    </w:p>
    <w:p w14:paraId="46419DAF" w14:textId="77777777" w:rsidR="0048772F" w:rsidRPr="009C3C9F" w:rsidRDefault="0048772F" w:rsidP="0048772F">
      <w:pPr>
        <w:pStyle w:val="Odstavecseseznamem"/>
        <w:numPr>
          <w:ilvl w:val="0"/>
          <w:numId w:val="2"/>
        </w:numPr>
        <w:jc w:val="both"/>
      </w:pPr>
      <w:r w:rsidRPr="009C3C9F">
        <w:t>Zadavatel je oprávněn před rozhodnutím o výběru nejvhodnější nabídky si ověřit, popřípadě upřesnit informace uvedené dodavatelem v nabídce.</w:t>
      </w:r>
    </w:p>
    <w:p w14:paraId="5E4B197D" w14:textId="77777777" w:rsidR="0048772F" w:rsidRPr="009C3C9F" w:rsidRDefault="0048772F" w:rsidP="0048772F">
      <w:pPr>
        <w:pStyle w:val="Odstavecseseznamem"/>
        <w:numPr>
          <w:ilvl w:val="0"/>
          <w:numId w:val="2"/>
        </w:numPr>
        <w:jc w:val="both"/>
      </w:pPr>
      <w:r w:rsidRPr="009C3C9F">
        <w:t xml:space="preserve">Zadavatel nehradí případné náklady dodavatele spojené s nabídkou. </w:t>
      </w:r>
    </w:p>
    <w:p w14:paraId="021DC53A" w14:textId="77777777" w:rsidR="0048772F" w:rsidRPr="009C3C9F" w:rsidRDefault="0048772F" w:rsidP="0048772F">
      <w:pPr>
        <w:pStyle w:val="Odstavecseseznamem"/>
        <w:numPr>
          <w:ilvl w:val="0"/>
          <w:numId w:val="2"/>
        </w:numPr>
        <w:jc w:val="both"/>
      </w:pPr>
      <w:r w:rsidRPr="009C3C9F">
        <w:t xml:space="preserve">Zadavatel nevrací podané nabídky, které </w:t>
      </w:r>
      <w:r>
        <w:t>z</w:t>
      </w:r>
      <w:r w:rsidRPr="009C3C9F">
        <w:t>ůstávají u zadavatele jako doklad o průběhu s</w:t>
      </w:r>
      <w:r>
        <w:t>outěže, s</w:t>
      </w:r>
      <w:r w:rsidRPr="009C3C9F">
        <w:t xml:space="preserve"> obsahem nabídek bude zacházeno důvěrně.</w:t>
      </w:r>
    </w:p>
    <w:p w14:paraId="4B23FC5D" w14:textId="77777777" w:rsidR="0048772F" w:rsidRPr="009C3C9F" w:rsidRDefault="0048772F" w:rsidP="0048772F">
      <w:pPr>
        <w:pStyle w:val="Odstavecseseznamem"/>
        <w:numPr>
          <w:ilvl w:val="0"/>
          <w:numId w:val="2"/>
        </w:numPr>
        <w:jc w:val="both"/>
      </w:pPr>
      <w:r w:rsidRPr="009C3C9F">
        <w:t>Zadavatel nebude zájemcům hradit žádné náklady spojené s účastí v zadávacím řízení.</w:t>
      </w:r>
    </w:p>
    <w:p w14:paraId="34586641" w14:textId="0C957448" w:rsidR="000E4E4F" w:rsidRDefault="0048772F" w:rsidP="007409A5">
      <w:pPr>
        <w:pStyle w:val="Odstavecseseznamem"/>
        <w:numPr>
          <w:ilvl w:val="0"/>
          <w:numId w:val="2"/>
        </w:numPr>
        <w:jc w:val="both"/>
      </w:pPr>
      <w:r w:rsidRPr="009C3C9F">
        <w:t>Zadavatel si vyhrazuje právo zakázku zrušit</w:t>
      </w:r>
      <w:r w:rsidR="00087DE7">
        <w:t xml:space="preserve"> v souladu s § 127 ZZVZ</w:t>
      </w:r>
      <w:r w:rsidRPr="009C3C9F">
        <w:t>.</w:t>
      </w:r>
      <w:r w:rsidRPr="009C3C9F" w:rsidDel="00AB17F6">
        <w:t xml:space="preserve"> </w:t>
      </w:r>
    </w:p>
    <w:p w14:paraId="59F01F7D" w14:textId="1A6581EA" w:rsidR="000E4E4F" w:rsidRDefault="000E4E4F" w:rsidP="00264B5E">
      <w:pPr>
        <w:pStyle w:val="Odstavecseseznamem"/>
        <w:ind w:left="357"/>
        <w:jc w:val="both"/>
      </w:pPr>
    </w:p>
    <w:p w14:paraId="2198A502" w14:textId="3474AD71" w:rsidR="00264B5E" w:rsidRPr="00D24A06" w:rsidRDefault="00B87FCB" w:rsidP="00B87FCB">
      <w:pPr>
        <w:pStyle w:val="Nadpis1"/>
      </w:pPr>
      <w:bookmarkStart w:id="30" w:name="_Toc365531869"/>
      <w:bookmarkStart w:id="31" w:name="_Toc371919940"/>
      <w:bookmarkStart w:id="32" w:name="_GoBack"/>
      <w:bookmarkEnd w:id="32"/>
      <w:r>
        <w:t xml:space="preserve"> </w:t>
      </w:r>
      <w:r w:rsidR="00264B5E" w:rsidRPr="00D24A06">
        <w:t>Přílohy zadávací dokumentace</w:t>
      </w:r>
      <w:bookmarkEnd w:id="30"/>
      <w:bookmarkEnd w:id="31"/>
    </w:p>
    <w:p w14:paraId="77FF0E59" w14:textId="77777777" w:rsidR="00264B5E" w:rsidRPr="00D24A06" w:rsidRDefault="00264B5E" w:rsidP="00264B5E">
      <w:pPr>
        <w:tabs>
          <w:tab w:val="left" w:pos="1418"/>
        </w:tabs>
        <w:spacing w:before="240"/>
        <w:jc w:val="both"/>
      </w:pPr>
      <w:r w:rsidRPr="00D24A06">
        <w:t>Příloha č. 1:</w:t>
      </w:r>
      <w:r w:rsidRPr="00D24A06">
        <w:tab/>
        <w:t xml:space="preserve">Krycí list nabídky </w:t>
      </w:r>
    </w:p>
    <w:p w14:paraId="0ED65742" w14:textId="3FA8CB81" w:rsidR="00264B5E" w:rsidRDefault="00264B5E" w:rsidP="00264B5E">
      <w:pPr>
        <w:tabs>
          <w:tab w:val="left" w:pos="993"/>
        </w:tabs>
        <w:jc w:val="both"/>
      </w:pPr>
      <w:r w:rsidRPr="00D24A06">
        <w:t>Příloha č. 2:</w:t>
      </w:r>
      <w:r w:rsidRPr="00D24A06">
        <w:tab/>
        <w:t xml:space="preserve">Obligatorní návrh </w:t>
      </w:r>
      <w:r w:rsidR="00686E90">
        <w:t>kupní smlouvy</w:t>
      </w:r>
    </w:p>
    <w:p w14:paraId="4993FA5D" w14:textId="447890D8" w:rsidR="006F2AE8" w:rsidRPr="00D24A06" w:rsidRDefault="006F2AE8" w:rsidP="00264B5E">
      <w:pPr>
        <w:tabs>
          <w:tab w:val="left" w:pos="993"/>
        </w:tabs>
        <w:jc w:val="both"/>
      </w:pPr>
      <w:r>
        <w:t>Příloha č. 3:</w:t>
      </w:r>
      <w:r>
        <w:tab/>
        <w:t>Technická specifikace</w:t>
      </w:r>
    </w:p>
    <w:p w14:paraId="4FDE3A3F" w14:textId="7B8422A9" w:rsidR="00264B5E" w:rsidRPr="00D24A06" w:rsidRDefault="00264B5E" w:rsidP="00264B5E">
      <w:pPr>
        <w:jc w:val="both"/>
      </w:pPr>
      <w:r w:rsidRPr="00D24A06">
        <w:t xml:space="preserve">Příloha č. </w:t>
      </w:r>
      <w:r w:rsidR="006F2AE8">
        <w:t>4</w:t>
      </w:r>
      <w:r w:rsidRPr="00D24A06">
        <w:t>:</w:t>
      </w:r>
      <w:r w:rsidRPr="00D24A06">
        <w:tab/>
      </w:r>
      <w:r w:rsidR="00C05EAE">
        <w:t>Vzor čestného prohlášení</w:t>
      </w:r>
    </w:p>
    <w:p w14:paraId="1B6D505D" w14:textId="3E4BF639" w:rsidR="00264B5E" w:rsidRPr="00D24A06" w:rsidRDefault="006F2AE8" w:rsidP="00264B5E">
      <w:pPr>
        <w:jc w:val="both"/>
        <w:rPr>
          <w:color w:val="000000"/>
        </w:rPr>
      </w:pPr>
      <w:r>
        <w:t>Příloha č. 5</w:t>
      </w:r>
      <w:r w:rsidR="00264B5E" w:rsidRPr="00D24A06">
        <w:t>:</w:t>
      </w:r>
      <w:r w:rsidR="00264B5E" w:rsidRPr="00D24A06">
        <w:tab/>
      </w:r>
      <w:r w:rsidR="00C05EAE">
        <w:rPr>
          <w:color w:val="000000"/>
        </w:rPr>
        <w:t>Seznam významných dodávek</w:t>
      </w:r>
    </w:p>
    <w:p w14:paraId="120FC9FD" w14:textId="77777777" w:rsidR="00C05EAE" w:rsidRDefault="006F2AE8" w:rsidP="00C05EAE">
      <w:pPr>
        <w:jc w:val="both"/>
        <w:rPr>
          <w:color w:val="000000"/>
        </w:rPr>
      </w:pPr>
      <w:r>
        <w:rPr>
          <w:color w:val="000000"/>
        </w:rPr>
        <w:t>Příloha č. 6</w:t>
      </w:r>
      <w:r w:rsidR="00264B5E" w:rsidRPr="00D24A06">
        <w:rPr>
          <w:color w:val="000000"/>
        </w:rPr>
        <w:t>:</w:t>
      </w:r>
      <w:r w:rsidR="00264B5E" w:rsidRPr="00D24A06">
        <w:rPr>
          <w:color w:val="000000"/>
        </w:rPr>
        <w:tab/>
      </w:r>
      <w:r w:rsidR="00C05EAE" w:rsidRPr="00C05EAE">
        <w:rPr>
          <w:color w:val="000000"/>
        </w:rPr>
        <w:t>Rozklad nabídkové ceny</w:t>
      </w:r>
    </w:p>
    <w:p w14:paraId="661A0466" w14:textId="77777777" w:rsidR="00C05EAE" w:rsidRDefault="00C05EAE" w:rsidP="00C05EAE">
      <w:pPr>
        <w:jc w:val="both"/>
        <w:rPr>
          <w:color w:val="000000"/>
        </w:rPr>
      </w:pPr>
    </w:p>
    <w:p w14:paraId="3227822C" w14:textId="77777777" w:rsidR="007409A5" w:rsidRDefault="007409A5" w:rsidP="00C05EAE">
      <w:pPr>
        <w:jc w:val="both"/>
      </w:pPr>
    </w:p>
    <w:p w14:paraId="4031105D" w14:textId="77777777" w:rsidR="007409A5" w:rsidRDefault="007409A5" w:rsidP="00C05EAE">
      <w:pPr>
        <w:jc w:val="both"/>
      </w:pPr>
    </w:p>
    <w:p w14:paraId="511F3410" w14:textId="05BF636D" w:rsidR="00482B98" w:rsidRPr="003C52AC" w:rsidRDefault="00264B5E" w:rsidP="00BA4443">
      <w:pPr>
        <w:ind w:left="4954" w:firstLine="709"/>
      </w:pPr>
      <w:r w:rsidRPr="00D24A06">
        <w:t xml:space="preserve"> </w:t>
      </w:r>
    </w:p>
    <w:sectPr w:rsidR="00482B98" w:rsidRPr="003C52AC" w:rsidSect="00E2530B">
      <w:headerReference w:type="default" r:id="rId21"/>
      <w:footerReference w:type="default" r:id="rId22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EB5252" w16cid:durableId="25116CDC"/>
  <w16cid:commentId w16cid:paraId="26F4732B" w16cid:durableId="25117053"/>
  <w16cid:commentId w16cid:paraId="7AEFFD73" w16cid:durableId="25116D20"/>
  <w16cid:commentId w16cid:paraId="3F70A7FB" w16cid:durableId="25116CDD"/>
  <w16cid:commentId w16cid:paraId="6CBBEC7E" w16cid:durableId="25116D34"/>
  <w16cid:commentId w16cid:paraId="32B6C926" w16cid:durableId="25116CDE"/>
  <w16cid:commentId w16cid:paraId="1A52EB58" w16cid:durableId="25116D4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D6E43" w14:textId="77777777" w:rsidR="002E2F6A" w:rsidRDefault="002E2F6A">
      <w:r>
        <w:separator/>
      </w:r>
    </w:p>
  </w:endnote>
  <w:endnote w:type="continuationSeparator" w:id="0">
    <w:p w14:paraId="6EF64187" w14:textId="77777777" w:rsidR="002E2F6A" w:rsidRDefault="002E2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etaCE">
    <w:altName w:val="Segoe UI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F4D26" w14:textId="3FC480E8" w:rsidR="0027129B" w:rsidRPr="00E2530B" w:rsidRDefault="0027129B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B87FCB">
      <w:rPr>
        <w:rFonts w:ascii="MetaCE" w:hAnsi="MetaCE"/>
        <w:noProof/>
        <w:color w:val="1C4A91"/>
        <w:sz w:val="14"/>
        <w:szCs w:val="14"/>
      </w:rPr>
      <w:t>7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B87FCB">
      <w:rPr>
        <w:rFonts w:ascii="MetaCE" w:hAnsi="MetaCE"/>
        <w:noProof/>
        <w:color w:val="1C4A91"/>
        <w:sz w:val="14"/>
        <w:szCs w:val="14"/>
      </w:rPr>
      <w:t>8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14:paraId="109F5465" w14:textId="77777777" w:rsidR="0027129B" w:rsidRPr="00827DAE" w:rsidRDefault="0027129B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14:paraId="4B7552E6" w14:textId="77777777" w:rsidR="0027129B" w:rsidRPr="00827DAE" w:rsidRDefault="0027129B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4254E" w14:textId="77777777" w:rsidR="002E2F6A" w:rsidRDefault="002E2F6A">
      <w:r>
        <w:separator/>
      </w:r>
    </w:p>
  </w:footnote>
  <w:footnote w:type="continuationSeparator" w:id="0">
    <w:p w14:paraId="5FFABBDC" w14:textId="77777777" w:rsidR="002E2F6A" w:rsidRDefault="002E2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0C2E7" w14:textId="77777777" w:rsidR="0027129B" w:rsidRPr="000A1108" w:rsidRDefault="0027129B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37032C6" wp14:editId="52589E0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C69F4DD"/>
    <w:multiLevelType w:val="hybridMultilevel"/>
    <w:tmpl w:val="6987CBD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A13199"/>
    <w:multiLevelType w:val="hybridMultilevel"/>
    <w:tmpl w:val="036A5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14F7"/>
    <w:multiLevelType w:val="hybridMultilevel"/>
    <w:tmpl w:val="A54CC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22484"/>
    <w:multiLevelType w:val="multilevel"/>
    <w:tmpl w:val="A51A43D0"/>
    <w:lvl w:ilvl="0">
      <w:start w:val="1"/>
      <w:numFmt w:val="decimal"/>
      <w:pStyle w:val="Nadpis1"/>
      <w:lvlText w:val="%1"/>
      <w:lvlJc w:val="left"/>
      <w:pPr>
        <w:ind w:left="858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65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4" w15:restartNumberingAfterBreak="0">
    <w:nsid w:val="07435102"/>
    <w:multiLevelType w:val="hybridMultilevel"/>
    <w:tmpl w:val="E84EA2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27235"/>
    <w:multiLevelType w:val="hybridMultilevel"/>
    <w:tmpl w:val="9E6AC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74868"/>
    <w:multiLevelType w:val="hybridMultilevel"/>
    <w:tmpl w:val="D1E48CE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AE021C78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D7FFB"/>
    <w:multiLevelType w:val="hybridMultilevel"/>
    <w:tmpl w:val="6EF2B2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AF7E4A"/>
    <w:multiLevelType w:val="hybridMultilevel"/>
    <w:tmpl w:val="3BC0C1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D2"/>
    <w:rsid w:val="0000471C"/>
    <w:rsid w:val="00010E3D"/>
    <w:rsid w:val="00012711"/>
    <w:rsid w:val="000135F7"/>
    <w:rsid w:val="0003572A"/>
    <w:rsid w:val="000359A1"/>
    <w:rsid w:val="0003653F"/>
    <w:rsid w:val="00040932"/>
    <w:rsid w:val="000531A8"/>
    <w:rsid w:val="00071277"/>
    <w:rsid w:val="0007243B"/>
    <w:rsid w:val="000752C2"/>
    <w:rsid w:val="0007650A"/>
    <w:rsid w:val="00083870"/>
    <w:rsid w:val="00087DE7"/>
    <w:rsid w:val="000940FA"/>
    <w:rsid w:val="00096FEB"/>
    <w:rsid w:val="000A1108"/>
    <w:rsid w:val="000A75BA"/>
    <w:rsid w:val="000B290C"/>
    <w:rsid w:val="000B7169"/>
    <w:rsid w:val="000E4E4F"/>
    <w:rsid w:val="00103E86"/>
    <w:rsid w:val="00112CC5"/>
    <w:rsid w:val="001230A4"/>
    <w:rsid w:val="0012512B"/>
    <w:rsid w:val="00132D98"/>
    <w:rsid w:val="00153D82"/>
    <w:rsid w:val="00167E75"/>
    <w:rsid w:val="001768ED"/>
    <w:rsid w:val="00177CC8"/>
    <w:rsid w:val="001B1390"/>
    <w:rsid w:val="001C2302"/>
    <w:rsid w:val="001D4842"/>
    <w:rsid w:val="002154EC"/>
    <w:rsid w:val="002351FB"/>
    <w:rsid w:val="00243398"/>
    <w:rsid w:val="00252DFD"/>
    <w:rsid w:val="00264526"/>
    <w:rsid w:val="00264B5E"/>
    <w:rsid w:val="002671F6"/>
    <w:rsid w:val="0027129B"/>
    <w:rsid w:val="00275C64"/>
    <w:rsid w:val="00277D49"/>
    <w:rsid w:val="00283D4C"/>
    <w:rsid w:val="00284A31"/>
    <w:rsid w:val="002A60C9"/>
    <w:rsid w:val="002D6D71"/>
    <w:rsid w:val="002D751A"/>
    <w:rsid w:val="002E0E5E"/>
    <w:rsid w:val="002E2F6A"/>
    <w:rsid w:val="002F3143"/>
    <w:rsid w:val="00311D8F"/>
    <w:rsid w:val="00333DE8"/>
    <w:rsid w:val="0034634B"/>
    <w:rsid w:val="003543C8"/>
    <w:rsid w:val="003944F6"/>
    <w:rsid w:val="003A5A8D"/>
    <w:rsid w:val="003B4AFD"/>
    <w:rsid w:val="003B555F"/>
    <w:rsid w:val="003C52AC"/>
    <w:rsid w:val="003E3C9B"/>
    <w:rsid w:val="00400DED"/>
    <w:rsid w:val="00401018"/>
    <w:rsid w:val="00410832"/>
    <w:rsid w:val="00411A8C"/>
    <w:rsid w:val="00424B9B"/>
    <w:rsid w:val="00436C54"/>
    <w:rsid w:val="004372AA"/>
    <w:rsid w:val="00453459"/>
    <w:rsid w:val="00455CED"/>
    <w:rsid w:val="00480EFE"/>
    <w:rsid w:val="00482B98"/>
    <w:rsid w:val="0048772F"/>
    <w:rsid w:val="00490B52"/>
    <w:rsid w:val="004B055A"/>
    <w:rsid w:val="004C2749"/>
    <w:rsid w:val="004C61CC"/>
    <w:rsid w:val="004D3CF1"/>
    <w:rsid w:val="004D5609"/>
    <w:rsid w:val="004E5B7A"/>
    <w:rsid w:val="004F6501"/>
    <w:rsid w:val="00513EA2"/>
    <w:rsid w:val="0051607A"/>
    <w:rsid w:val="00523DDA"/>
    <w:rsid w:val="005319C5"/>
    <w:rsid w:val="00552347"/>
    <w:rsid w:val="00555D60"/>
    <w:rsid w:val="00580933"/>
    <w:rsid w:val="00594917"/>
    <w:rsid w:val="005B385D"/>
    <w:rsid w:val="005B7231"/>
    <w:rsid w:val="005B770C"/>
    <w:rsid w:val="005D427A"/>
    <w:rsid w:val="005D5B16"/>
    <w:rsid w:val="005E18E3"/>
    <w:rsid w:val="005F4971"/>
    <w:rsid w:val="005F4B33"/>
    <w:rsid w:val="006023D2"/>
    <w:rsid w:val="00605CD6"/>
    <w:rsid w:val="00606F03"/>
    <w:rsid w:val="00610048"/>
    <w:rsid w:val="0063426F"/>
    <w:rsid w:val="00663F28"/>
    <w:rsid w:val="00666924"/>
    <w:rsid w:val="006757FC"/>
    <w:rsid w:val="00686E90"/>
    <w:rsid w:val="00695567"/>
    <w:rsid w:val="006C47B8"/>
    <w:rsid w:val="006C4DFB"/>
    <w:rsid w:val="006C7FF5"/>
    <w:rsid w:val="006D219C"/>
    <w:rsid w:val="006F2AE8"/>
    <w:rsid w:val="006F68F3"/>
    <w:rsid w:val="007161C3"/>
    <w:rsid w:val="007409A5"/>
    <w:rsid w:val="00752568"/>
    <w:rsid w:val="00752D0A"/>
    <w:rsid w:val="00761604"/>
    <w:rsid w:val="00771B4B"/>
    <w:rsid w:val="007A5269"/>
    <w:rsid w:val="007B0270"/>
    <w:rsid w:val="007B1A5D"/>
    <w:rsid w:val="007D36A3"/>
    <w:rsid w:val="007D6B4A"/>
    <w:rsid w:val="007F43A1"/>
    <w:rsid w:val="00816E2D"/>
    <w:rsid w:val="00827DAE"/>
    <w:rsid w:val="00832EBC"/>
    <w:rsid w:val="008364AE"/>
    <w:rsid w:val="008418F1"/>
    <w:rsid w:val="00847295"/>
    <w:rsid w:val="008534FA"/>
    <w:rsid w:val="00857999"/>
    <w:rsid w:val="008627D3"/>
    <w:rsid w:val="008701C8"/>
    <w:rsid w:val="008968F9"/>
    <w:rsid w:val="008B49DA"/>
    <w:rsid w:val="008C5BCE"/>
    <w:rsid w:val="008E2E6B"/>
    <w:rsid w:val="0093137A"/>
    <w:rsid w:val="00955EA0"/>
    <w:rsid w:val="009965F0"/>
    <w:rsid w:val="009A28BD"/>
    <w:rsid w:val="009B3CFA"/>
    <w:rsid w:val="009C25C5"/>
    <w:rsid w:val="009E5790"/>
    <w:rsid w:val="009E6A9A"/>
    <w:rsid w:val="009E73AD"/>
    <w:rsid w:val="00A0192F"/>
    <w:rsid w:val="00A119C0"/>
    <w:rsid w:val="00A2317B"/>
    <w:rsid w:val="00A33BD5"/>
    <w:rsid w:val="00A50F20"/>
    <w:rsid w:val="00A548C6"/>
    <w:rsid w:val="00A612FA"/>
    <w:rsid w:val="00A74C33"/>
    <w:rsid w:val="00A75E38"/>
    <w:rsid w:val="00A86056"/>
    <w:rsid w:val="00AA7584"/>
    <w:rsid w:val="00AB217F"/>
    <w:rsid w:val="00AB6878"/>
    <w:rsid w:val="00AC27FF"/>
    <w:rsid w:val="00AF39F6"/>
    <w:rsid w:val="00B0480E"/>
    <w:rsid w:val="00B04E90"/>
    <w:rsid w:val="00B132F5"/>
    <w:rsid w:val="00B172D1"/>
    <w:rsid w:val="00B25CA4"/>
    <w:rsid w:val="00B32DD2"/>
    <w:rsid w:val="00B34E45"/>
    <w:rsid w:val="00B37CE8"/>
    <w:rsid w:val="00B447C3"/>
    <w:rsid w:val="00B5155D"/>
    <w:rsid w:val="00B71BAB"/>
    <w:rsid w:val="00B87B70"/>
    <w:rsid w:val="00B87FCB"/>
    <w:rsid w:val="00BA4443"/>
    <w:rsid w:val="00BC1C40"/>
    <w:rsid w:val="00BD4FDD"/>
    <w:rsid w:val="00BD73BD"/>
    <w:rsid w:val="00BE092A"/>
    <w:rsid w:val="00C05EAE"/>
    <w:rsid w:val="00C06155"/>
    <w:rsid w:val="00C0688C"/>
    <w:rsid w:val="00C13266"/>
    <w:rsid w:val="00C26186"/>
    <w:rsid w:val="00C35BCE"/>
    <w:rsid w:val="00C36B15"/>
    <w:rsid w:val="00C418F3"/>
    <w:rsid w:val="00C64022"/>
    <w:rsid w:val="00C658C8"/>
    <w:rsid w:val="00C954B7"/>
    <w:rsid w:val="00CB374F"/>
    <w:rsid w:val="00CD5C7C"/>
    <w:rsid w:val="00CD60AD"/>
    <w:rsid w:val="00D008A4"/>
    <w:rsid w:val="00D42A1D"/>
    <w:rsid w:val="00D46B2B"/>
    <w:rsid w:val="00D863A4"/>
    <w:rsid w:val="00D97BB8"/>
    <w:rsid w:val="00DB3CBA"/>
    <w:rsid w:val="00DC163B"/>
    <w:rsid w:val="00DC2EA6"/>
    <w:rsid w:val="00DC6EA7"/>
    <w:rsid w:val="00E03157"/>
    <w:rsid w:val="00E0315A"/>
    <w:rsid w:val="00E05FDC"/>
    <w:rsid w:val="00E07E53"/>
    <w:rsid w:val="00E12379"/>
    <w:rsid w:val="00E164FB"/>
    <w:rsid w:val="00E1676C"/>
    <w:rsid w:val="00E2530B"/>
    <w:rsid w:val="00E26059"/>
    <w:rsid w:val="00E27E43"/>
    <w:rsid w:val="00E31F0E"/>
    <w:rsid w:val="00E71597"/>
    <w:rsid w:val="00ED0776"/>
    <w:rsid w:val="00EF3235"/>
    <w:rsid w:val="00EF700A"/>
    <w:rsid w:val="00F00ABC"/>
    <w:rsid w:val="00F047E6"/>
    <w:rsid w:val="00F0587F"/>
    <w:rsid w:val="00F066B9"/>
    <w:rsid w:val="00F16097"/>
    <w:rsid w:val="00F202D3"/>
    <w:rsid w:val="00F21B2D"/>
    <w:rsid w:val="00F21CB0"/>
    <w:rsid w:val="00F4148E"/>
    <w:rsid w:val="00F433C6"/>
    <w:rsid w:val="00F50C5D"/>
    <w:rsid w:val="00F56A52"/>
    <w:rsid w:val="00F56BD3"/>
    <w:rsid w:val="00FA292B"/>
    <w:rsid w:val="00FA673E"/>
    <w:rsid w:val="00FB0841"/>
    <w:rsid w:val="00FB749A"/>
    <w:rsid w:val="00FC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05F776"/>
  <w15:docId w15:val="{B7E80FE4-F587-4E90-A93F-BE34E386D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5B7A"/>
    <w:rPr>
      <w:sz w:val="24"/>
      <w:szCs w:val="24"/>
    </w:rPr>
  </w:style>
  <w:style w:type="paragraph" w:styleId="Nadpis1">
    <w:name w:val="heading 1"/>
    <w:aliases w:val="Kapitola,V_Head1,Záhlaví 1,ASAPHeading 1,1,section,h1,0Überschrift 1,1Überschrift 1,2Überschrift 1,3Überschrift 1,4Überschrift 1,5Überschrift 1,6Überschrift 1,7Überschrift 1,8Überschrift 1,9Überschrift 1,10Überschrift 1,11Überschrift 1,DP1,RI"/>
    <w:basedOn w:val="Normln"/>
    <w:next w:val="Normln"/>
    <w:link w:val="Nadpis1Char"/>
    <w:autoRedefine/>
    <w:uiPriority w:val="99"/>
    <w:qFormat/>
    <w:rsid w:val="00C05EAE"/>
    <w:pPr>
      <w:keepNext/>
      <w:keepLines/>
      <w:numPr>
        <w:numId w:val="1"/>
      </w:numPr>
      <w:ind w:left="432"/>
      <w:jc w:val="both"/>
      <w:outlineLvl w:val="0"/>
    </w:pPr>
    <w:rPr>
      <w:b/>
      <w:bCs/>
    </w:rPr>
  </w:style>
  <w:style w:type="paragraph" w:styleId="Nadpis2">
    <w:name w:val="heading 2"/>
    <w:aliases w:val="PA Major Section,Podkapitola1,V_Head2,V_Head21,V_Head22,hlavicka,ASAPHeading 2,h2,F2,F21,2,sub-sect,21,sub-sect1,22,sub-sect2,211,sub-sect11,Běžného textu,Nadpis 2T,Nadpis kapitoly,0Überschrift 2,1Überschrift 2,2Überschrift 2,3Überschrift 2,T"/>
    <w:basedOn w:val="Normln"/>
    <w:next w:val="Normln"/>
    <w:link w:val="Nadpis2Char"/>
    <w:autoRedefine/>
    <w:uiPriority w:val="99"/>
    <w:qFormat/>
    <w:rsid w:val="00DC2EA6"/>
    <w:pPr>
      <w:keepNext/>
      <w:jc w:val="both"/>
      <w:outlineLvl w:val="1"/>
    </w:pPr>
    <w:rPr>
      <w:rFonts w:cs="Arial"/>
      <w:b/>
      <w:bCs/>
      <w:iCs/>
      <w:szCs w:val="28"/>
    </w:rPr>
  </w:style>
  <w:style w:type="paragraph" w:styleId="Nadpis3">
    <w:name w:val="heading 3"/>
    <w:aliases w:val="Podpodkapitola,adpis 3,Záhlaví 3,V_Head3,V_Head31,V_Head32,Podkapitola2,ASAPHeading 3,overview,Nadpis 3T,PA Minor Section,(Alt+3)10 C Char,Odstavec,3Überschrift 3,4Überschrift 3,5Überschrift 3,6Überschrift 3,7Überschrift 3,8Überschrift 3,MUS3"/>
    <w:basedOn w:val="Normln"/>
    <w:next w:val="Normln"/>
    <w:link w:val="Nadpis3Char"/>
    <w:autoRedefine/>
    <w:uiPriority w:val="99"/>
    <w:qFormat/>
    <w:rsid w:val="00264B5E"/>
    <w:pPr>
      <w:keepNext/>
      <w:keepLines/>
      <w:numPr>
        <w:ilvl w:val="2"/>
        <w:numId w:val="1"/>
      </w:numPr>
      <w:outlineLvl w:val="2"/>
    </w:pPr>
    <w:rPr>
      <w:bCs/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rsid w:val="00264B5E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qFormat/>
    <w:rsid w:val="00264B5E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9"/>
    <w:qFormat/>
    <w:rsid w:val="00264B5E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qFormat/>
    <w:rsid w:val="00264B5E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qFormat/>
    <w:rsid w:val="00264B5E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264B5E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character" w:customStyle="1" w:styleId="Nadpis1Char">
    <w:name w:val="Nadpis 1 Char"/>
    <w:aliases w:val="Kapitola Char,V_Head1 Char,Záhlaví 1 Char,ASAPHeading 1 Char,1 Char,section Char,h1 Char,0Überschrift 1 Char,1Überschrift 1 Char,2Überschrift 1 Char,3Überschrift 1 Char,4Überschrift 1 Char,5Überschrift 1 Char,6Überschrift 1 Char,DP1 Char"/>
    <w:basedOn w:val="Standardnpsmoodstavce"/>
    <w:link w:val="Nadpis1"/>
    <w:uiPriority w:val="99"/>
    <w:rsid w:val="00C05EAE"/>
    <w:rPr>
      <w:b/>
      <w:bCs/>
      <w:sz w:val="24"/>
      <w:szCs w:val="24"/>
    </w:rPr>
  </w:style>
  <w:style w:type="character" w:customStyle="1" w:styleId="Nadpis2Char">
    <w:name w:val="Nadpis 2 Char"/>
    <w:aliases w:val="PA Major Section Char,Podkapitola1 Char,V_Head2 Char,V_Head21 Char,V_Head22 Char,hlavicka Char,ASAPHeading 2 Char,h2 Char,F2 Char,F21 Char,2 Char,sub-sect Char,21 Char,sub-sect1 Char,22 Char,sub-sect2 Char,211 Char,sub-sect11 Char,T Char"/>
    <w:basedOn w:val="Standardnpsmoodstavce"/>
    <w:link w:val="Nadpis2"/>
    <w:uiPriority w:val="99"/>
    <w:rsid w:val="00DC2EA6"/>
    <w:rPr>
      <w:rFonts w:cs="Arial"/>
      <w:b/>
      <w:bCs/>
      <w:iCs/>
      <w:sz w:val="24"/>
      <w:szCs w:val="28"/>
    </w:rPr>
  </w:style>
  <w:style w:type="character" w:customStyle="1" w:styleId="Nadpis3Char">
    <w:name w:val="Nadpis 3 Char"/>
    <w:aliases w:val="Podpodkapitola Char,adpis 3 Char,Záhlaví 3 Char,V_Head3 Char,V_Head31 Char,V_Head32 Char,Podkapitola2 Char,ASAPHeading 3 Char,overview Char,Nadpis 3T Char,PA Minor Section Char,(Alt+3)10 C Char Char,Odstavec Char,3Überschrift 3 Char"/>
    <w:basedOn w:val="Standardnpsmoodstavce"/>
    <w:link w:val="Nadpis3"/>
    <w:uiPriority w:val="99"/>
    <w:rsid w:val="00264B5E"/>
    <w:rPr>
      <w:bCs/>
      <w:sz w:val="24"/>
      <w:szCs w:val="24"/>
      <w:u w:val="single"/>
    </w:rPr>
  </w:style>
  <w:style w:type="character" w:customStyle="1" w:styleId="Nadpis4Char">
    <w:name w:val="Nadpis 4 Char"/>
    <w:basedOn w:val="Standardnpsmoodstavce"/>
    <w:link w:val="Nadpis4"/>
    <w:uiPriority w:val="99"/>
    <w:rsid w:val="00264B5E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rsid w:val="00264B5E"/>
    <w:rPr>
      <w:rFonts w:ascii="Cambria" w:hAnsi="Cambria"/>
      <w:color w:val="243F60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rsid w:val="00264B5E"/>
    <w:rPr>
      <w:rFonts w:ascii="Cambria" w:hAnsi="Cambria"/>
      <w:i/>
      <w:iCs/>
      <w:color w:val="243F6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rsid w:val="00264B5E"/>
    <w:rPr>
      <w:rFonts w:ascii="Cambria" w:hAnsi="Cambria"/>
      <w:i/>
      <w:iCs/>
      <w:color w:val="404040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rsid w:val="00264B5E"/>
    <w:rPr>
      <w:rFonts w:ascii="Cambria" w:hAnsi="Cambria"/>
      <w:color w:val="404040"/>
      <w:sz w:val="24"/>
    </w:rPr>
  </w:style>
  <w:style w:type="character" w:customStyle="1" w:styleId="Nadpis9Char">
    <w:name w:val="Nadpis 9 Char"/>
    <w:basedOn w:val="Standardnpsmoodstavce"/>
    <w:link w:val="Nadpis9"/>
    <w:uiPriority w:val="99"/>
    <w:rsid w:val="00264B5E"/>
    <w:rPr>
      <w:rFonts w:ascii="Cambria" w:hAnsi="Cambria"/>
      <w:i/>
      <w:iCs/>
      <w:color w:val="404040"/>
      <w:sz w:val="24"/>
    </w:rPr>
  </w:style>
  <w:style w:type="character" w:styleId="Odkaznakoment">
    <w:name w:val="annotation reference"/>
    <w:basedOn w:val="Standardnpsmoodstavce"/>
    <w:uiPriority w:val="99"/>
    <w:rsid w:val="00264B5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264B5E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64B5E"/>
    <w:rPr>
      <w:sz w:val="24"/>
    </w:rPr>
  </w:style>
  <w:style w:type="paragraph" w:styleId="Odstavecseseznamem">
    <w:name w:val="List Paragraph"/>
    <w:aliases w:val="Odrážky 1,seznam písmena"/>
    <w:basedOn w:val="Normln"/>
    <w:link w:val="OdstavecseseznamemChar"/>
    <w:uiPriority w:val="34"/>
    <w:qFormat/>
    <w:rsid w:val="00264B5E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264B5E"/>
    <w:rPr>
      <w:rFonts w:cs="Times New Roman"/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rsid w:val="00264B5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264B5E"/>
    <w:rPr>
      <w:sz w:val="24"/>
      <w:szCs w:val="24"/>
    </w:rPr>
  </w:style>
  <w:style w:type="paragraph" w:customStyle="1" w:styleId="odsazfurt">
    <w:name w:val="odsaz furt"/>
    <w:basedOn w:val="Normln"/>
    <w:uiPriority w:val="99"/>
    <w:rsid w:val="00264B5E"/>
    <w:pPr>
      <w:ind w:left="284"/>
      <w:jc w:val="both"/>
    </w:pPr>
    <w:rPr>
      <w:color w:val="000000"/>
      <w:szCs w:val="20"/>
    </w:rPr>
  </w:style>
  <w:style w:type="character" w:customStyle="1" w:styleId="OdstavecseseznamemChar">
    <w:name w:val="Odstavec se seznamem Char"/>
    <w:aliases w:val="Odrážky 1 Char,seznam písmena Char"/>
    <w:link w:val="Odstavecseseznamem"/>
    <w:uiPriority w:val="34"/>
    <w:qFormat/>
    <w:locked/>
    <w:rsid w:val="00264B5E"/>
    <w:rPr>
      <w:sz w:val="24"/>
      <w:szCs w:val="24"/>
    </w:rPr>
  </w:style>
  <w:style w:type="paragraph" w:customStyle="1" w:styleId="Style20">
    <w:name w:val="Style20"/>
    <w:basedOn w:val="Normln"/>
    <w:uiPriority w:val="99"/>
    <w:rsid w:val="00264B5E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ourier New" w:hAnsi="Courier New" w:cs="Courier New"/>
    </w:rPr>
  </w:style>
  <w:style w:type="paragraph" w:customStyle="1" w:styleId="StylGaramond12bPROST">
    <w:name w:val="Styl Garamond 12 b. PROSTÝ"/>
    <w:basedOn w:val="Normln"/>
    <w:uiPriority w:val="99"/>
    <w:rsid w:val="00264B5E"/>
    <w:pPr>
      <w:spacing w:after="120" w:line="320" w:lineRule="atLeast"/>
      <w:jc w:val="both"/>
    </w:pPr>
    <w:rPr>
      <w:rFonts w:ascii="Garamond" w:hAnsi="Garamond" w:cs="Garamond"/>
      <w:color w:val="394A58"/>
    </w:rPr>
  </w:style>
  <w:style w:type="paragraph" w:styleId="Zkladntextodsazen">
    <w:name w:val="Body Text Indent"/>
    <w:basedOn w:val="Normln"/>
    <w:link w:val="ZkladntextodsazenChar"/>
    <w:rsid w:val="00264B5E"/>
    <w:pPr>
      <w:spacing w:after="120" w:line="288" w:lineRule="auto"/>
      <w:ind w:left="283"/>
    </w:pPr>
    <w:rPr>
      <w:rFonts w:ascii="Calibri" w:hAnsi="Calibri"/>
      <w:sz w:val="21"/>
      <w:szCs w:val="21"/>
    </w:rPr>
  </w:style>
  <w:style w:type="character" w:customStyle="1" w:styleId="ZkladntextodsazenChar">
    <w:name w:val="Základní text odsazený Char"/>
    <w:basedOn w:val="Standardnpsmoodstavce"/>
    <w:link w:val="Zkladntextodsazen"/>
    <w:rsid w:val="00264B5E"/>
    <w:rPr>
      <w:rFonts w:ascii="Calibri" w:hAnsi="Calibri"/>
      <w:sz w:val="21"/>
      <w:szCs w:val="21"/>
    </w:rPr>
  </w:style>
  <w:style w:type="paragraph" w:styleId="Pedmtkomente">
    <w:name w:val="annotation subject"/>
    <w:basedOn w:val="Textkomente"/>
    <w:next w:val="Textkomente"/>
    <w:link w:val="PedmtkomenteChar"/>
    <w:rsid w:val="00424B9B"/>
    <w:rPr>
      <w:rFonts w:ascii="Arial" w:hAnsi="Arial"/>
      <w:b/>
      <w:bCs/>
      <w:sz w:val="20"/>
    </w:rPr>
  </w:style>
  <w:style w:type="character" w:customStyle="1" w:styleId="PedmtkomenteChar">
    <w:name w:val="Předmět komentáře Char"/>
    <w:basedOn w:val="TextkomenteChar"/>
    <w:link w:val="Pedmtkomente"/>
    <w:rsid w:val="00424B9B"/>
    <w:rPr>
      <w:rFonts w:ascii="Arial" w:hAnsi="Arial"/>
      <w:b/>
      <w:bCs/>
      <w:sz w:val="24"/>
    </w:rPr>
  </w:style>
  <w:style w:type="table" w:customStyle="1" w:styleId="Svtltabulkasmkou1zvraznn21">
    <w:name w:val="Světlá tabulka s mřížkou 1 – zvýraznění 21"/>
    <w:basedOn w:val="Normlntabulka"/>
    <w:uiPriority w:val="46"/>
    <w:rsid w:val="004B055A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ze">
    <w:name w:val="Revision"/>
    <w:hidden/>
    <w:uiPriority w:val="99"/>
    <w:semiHidden/>
    <w:rsid w:val="00F202D3"/>
    <w:rPr>
      <w:sz w:val="24"/>
      <w:szCs w:val="24"/>
    </w:rPr>
  </w:style>
  <w:style w:type="paragraph" w:styleId="Nzev">
    <w:name w:val="Title"/>
    <w:basedOn w:val="Normln"/>
    <w:next w:val="Normln"/>
    <w:link w:val="NzevChar"/>
    <w:qFormat/>
    <w:rsid w:val="00F21CB0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F21CB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zak.cz" TargetMode="External"/><Relationship Id="rId18" Type="http://schemas.openxmlformats.org/officeDocument/2006/relationships/hyperlink" Target="mailto:podpora@ezak.cz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zakazky.kzcr.eu/" TargetMode="External"/><Relationship Id="rId17" Type="http://schemas.openxmlformats.org/officeDocument/2006/relationships/hyperlink" Target="https://zakazky.kzcr.eu/manual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zakazky.kzcr.eu/test_index.html" TargetMode="External"/><Relationship Id="rId20" Type="http://schemas.openxmlformats.org/officeDocument/2006/relationships/hyperlink" Target="https://zakazky.kzcr.eu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akazky.kzcr.eu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ezak.cz/faq/pozadavky-na-system" TargetMode="External"/><Relationship Id="rId23" Type="http://schemas.openxmlformats.org/officeDocument/2006/relationships/fontTable" Target="fontTable.xml"/><Relationship Id="rId28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openxmlformats.org/officeDocument/2006/relationships/hyperlink" Target="https://zakazky.kzcr.eu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zakazky.kzcr.eu/test_index.html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AppData\Local\Temp\Temp2_dopisni-papiry.zip\dopisni-papiry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5D10A064583D429E3218C50D94C649" ma:contentTypeVersion="0" ma:contentTypeDescription="Vytvoří nový dokument" ma:contentTypeScope="" ma:versionID="5c8bb1eed6344ba2a58c9d36a54abe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02911-56CF-46B8-A98F-05F5343C7B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CDAA40-89F4-4BEF-ABE4-BA2B20D17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388084-C7D4-4A7A-9166-DEE7D5E606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E3396D-0318-4DD3-BEBC-60C721432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</Template>
  <TotalTime>10</TotalTime>
  <Pages>1</Pages>
  <Words>2617</Words>
  <Characters>15447</Characters>
  <Application>Microsoft Office Word</Application>
  <DocSecurity>0</DocSecurity>
  <Lines>128</Lines>
  <Paragraphs>36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Fridrichová Lenka</dc:creator>
  <cp:lastModifiedBy>Kremličková Václava</cp:lastModifiedBy>
  <cp:revision>14</cp:revision>
  <cp:lastPrinted>2021-10-21T06:52:00Z</cp:lastPrinted>
  <dcterms:created xsi:type="dcterms:W3CDTF">2021-10-15T09:12:00Z</dcterms:created>
  <dcterms:modified xsi:type="dcterms:W3CDTF">2021-11-11T06:14:00Z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0x010100B85D10A064583D429E3218C50D94C649</vt:lpwstr>
  </property>
</Properties>
</file>