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87" w:rsidRDefault="00B91587" w:rsidP="00B91587">
      <w:pPr>
        <w:rPr>
          <w:rFonts w:ascii="Calibri" w:hAnsi="Calibri" w:cs="Calibri"/>
          <w:b/>
          <w:sz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u w:val="single"/>
        </w:rPr>
        <w:t>Část č. 1 – Operační stoly pro Nemocnici Chomutov o. z.</w:t>
      </w:r>
    </w:p>
    <w:p w:rsidR="00B91587" w:rsidRDefault="00B91587" w:rsidP="00B91587">
      <w:pPr>
        <w:rPr>
          <w:rFonts w:ascii="Calibri" w:hAnsi="Calibri" w:cs="Calibri"/>
          <w:b/>
          <w:sz w:val="28"/>
          <w:u w:val="single"/>
        </w:rPr>
      </w:pPr>
    </w:p>
    <w:p w:rsidR="00B91587" w:rsidRDefault="00B91587" w:rsidP="00B91587">
      <w:p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Požadované minimální technické požadavky:</w:t>
      </w:r>
    </w:p>
    <w:p w:rsidR="00B91587" w:rsidRDefault="00B91587" w:rsidP="00B91587">
      <w:pPr>
        <w:rPr>
          <w:rFonts w:ascii="Calibri" w:hAnsi="Calibri" w:cs="Calibri"/>
          <w:sz w:val="24"/>
          <w:u w:val="single"/>
        </w:rPr>
      </w:pP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univerzální systémový operační stůl pro všeobecnou operativu s variabilní konfigurací přídatných segmentů – snadná zaměnitelnost segmentů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Požadovány operační stoly v konfiguraci:  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 ks</w:t>
      </w:r>
      <w:r>
        <w:rPr>
          <w:rFonts w:ascii="Calibri" w:hAnsi="Calibri" w:cs="Calibri"/>
        </w:rPr>
        <w:t xml:space="preserve"> - základna systému s výsuvnými kolečky</w:t>
      </w:r>
      <w:r>
        <w:rPr>
          <w:rFonts w:ascii="Calibri" w:hAnsi="Calibri" w:cs="Calibri"/>
        </w:rPr>
        <w:tab/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8 ks</w:t>
      </w:r>
      <w:r>
        <w:rPr>
          <w:rFonts w:ascii="Calibri" w:hAnsi="Calibri" w:cs="Calibri"/>
        </w:rPr>
        <w:t xml:space="preserve"> - operační deska systému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8 ks </w:t>
      </w:r>
      <w:r>
        <w:rPr>
          <w:rFonts w:ascii="Calibri" w:hAnsi="Calibri" w:cs="Calibri"/>
        </w:rPr>
        <w:t xml:space="preserve">- transportér operační desky výškově stavitelný 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přemístitelná základna operačního stolu bez nutnosti použití transportního vozíku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RTG transparentní systémové desky operačních stolů vybavené bočními EURO lištami po celé délce operační desky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kompletní modularita systémové operační desky tj. k základnímu segmentu možnost připojit zádové, hlavové, nožní, prolongační (urologicko-gynekologické) či extenční segmenty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plně elektro-motoricky nastavitelný systém základních poloh operačního stolu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nastavitelná výška operačního stolu v rozsahu min. </w:t>
      </w:r>
      <w:r>
        <w:rPr>
          <w:rFonts w:ascii="Calibri" w:hAnsi="Calibri" w:cs="Calibri"/>
          <w:b/>
        </w:rPr>
        <w:t>680  – 1 150mm</w:t>
      </w:r>
      <w:r>
        <w:rPr>
          <w:rFonts w:ascii="Calibri" w:hAnsi="Calibri" w:cs="Calibri"/>
        </w:rPr>
        <w:t xml:space="preserve"> (operační deska bez polsterů)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operační desky s maximální šířkou </w:t>
      </w:r>
      <w:r>
        <w:rPr>
          <w:rFonts w:ascii="Calibri" w:hAnsi="Calibri" w:cs="Calibri"/>
          <w:b/>
        </w:rPr>
        <w:t>600 mm</w:t>
      </w:r>
      <w:r>
        <w:rPr>
          <w:rFonts w:ascii="Calibri" w:hAnsi="Calibri" w:cs="Calibri"/>
        </w:rPr>
        <w:t xml:space="preserve"> včetně EURO lišt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minimální délka operační desky při plném sestavení segmentů </w:t>
      </w:r>
      <w:r>
        <w:rPr>
          <w:rFonts w:ascii="Calibri" w:hAnsi="Calibri" w:cs="Calibri"/>
          <w:b/>
        </w:rPr>
        <w:t>2 000 mm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rozsah polohy Trendelenburg/antiTrendelenburg min. </w:t>
      </w:r>
      <w:r>
        <w:rPr>
          <w:rFonts w:ascii="Calibri" w:hAnsi="Calibri" w:cs="Calibri"/>
          <w:b/>
        </w:rPr>
        <w:t>±30°</w:t>
      </w:r>
      <w:r>
        <w:rPr>
          <w:rFonts w:ascii="Calibri" w:hAnsi="Calibri" w:cs="Calibri"/>
        </w:rPr>
        <w:t>, elektricky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boční náklon operační desky v rozsahu min. </w:t>
      </w:r>
      <w:r>
        <w:rPr>
          <w:rFonts w:ascii="Calibri" w:hAnsi="Calibri" w:cs="Calibri"/>
          <w:b/>
        </w:rPr>
        <w:t>±20°</w:t>
      </w:r>
      <w:r>
        <w:rPr>
          <w:rFonts w:ascii="Calibri" w:hAnsi="Calibri" w:cs="Calibri"/>
        </w:rPr>
        <w:t>, elektricky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pohyb základního zádového segmentu v rozsahu min. </w:t>
      </w:r>
      <w:r>
        <w:rPr>
          <w:rFonts w:ascii="Calibri" w:hAnsi="Calibri" w:cs="Calibri"/>
          <w:b/>
        </w:rPr>
        <w:t xml:space="preserve">+70°/-30°, </w:t>
      </w:r>
      <w:r>
        <w:rPr>
          <w:rFonts w:ascii="Calibri" w:hAnsi="Calibri" w:cs="Calibri"/>
        </w:rPr>
        <w:t>elektricky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mechanicky ovládaný sklon nožních segmentů nezávisle v rozsahu min. </w:t>
      </w:r>
      <w:r>
        <w:rPr>
          <w:rFonts w:ascii="Calibri" w:hAnsi="Calibri" w:cs="Calibri"/>
          <w:b/>
        </w:rPr>
        <w:t>± 90°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akustické upozornění personálu při dosažení mezních poloh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mechanická stabilita a nosnost operačního stolu ve všech polohách </w:t>
      </w:r>
      <w:r>
        <w:rPr>
          <w:rFonts w:ascii="Calibri" w:hAnsi="Calibri" w:cs="Calibri"/>
          <w:b/>
        </w:rPr>
        <w:t>min. 250 kg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musí umožňovat navážet operační desku na základnu systému obousměrně (hlava-nohy), systém musí být vybaven rozpoznáváním napojeného příslušenství - s</w:t>
      </w:r>
      <w:r>
        <w:rPr>
          <w:rFonts w:ascii="Calibri" w:hAnsi="Calibri" w:cs="Calibri"/>
          <w:color w:val="00B0F0"/>
        </w:rPr>
        <w:t> </w:t>
      </w:r>
      <w:r>
        <w:rPr>
          <w:rFonts w:ascii="Calibri" w:hAnsi="Calibri" w:cs="Calibri"/>
        </w:rPr>
        <w:t>automatickým rozpoznáváním orientace desky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zabudovaný záložní ovladač v boku základny operačního stolu s bezpečnostním prvkem proti nechtěnému pohybu, přístupné i s nasunutým transportérem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požadován </w:t>
      </w:r>
      <w:r>
        <w:rPr>
          <w:rFonts w:ascii="Calibri" w:hAnsi="Calibri" w:cs="Calibri"/>
          <w:b/>
        </w:rPr>
        <w:t>dálkový bezdrátový ovladač</w:t>
      </w:r>
      <w:r>
        <w:rPr>
          <w:rFonts w:ascii="Calibri" w:hAnsi="Calibri" w:cs="Calibri"/>
        </w:rPr>
        <w:t xml:space="preserve"> 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 pamětí nastavitelných pozic, a to min. 3 přednastavených pozic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musí taktéž umožňovat rychlé a automatické nastavení do základní „nulové“ pozice operační desky prostřednictvím jednoho tlačítka ovladače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součástí dodávky jeden dálkový ovladač a jedna dobíjecí jednotka ovladače ke každé základně operačního stolu tj. </w:t>
      </w:r>
      <w:r>
        <w:rPr>
          <w:rFonts w:ascii="Calibri" w:hAnsi="Calibri" w:cs="Calibri"/>
          <w:b/>
        </w:rPr>
        <w:t>4 ks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požadovaný ovladač musí mít podsvícený displej a musí zobrazovat dosažené polohy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funkce na dálkové ovládání: výškové polohování, Trendelenburg, antiTrendelenburg, laterální náklony, podélný posuv, polohování zádové sekce a podložek nohou synchronně i každá zvlášť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dobíjení ovladačů indukčně (vyšší hygienický standard)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vysokokapacitní akumulátory v základně systému -  musí umožňovat provoz operačního stolu </w:t>
      </w:r>
      <w:r>
        <w:rPr>
          <w:rFonts w:ascii="Calibri" w:hAnsi="Calibri" w:cs="Calibri"/>
          <w:b/>
        </w:rPr>
        <w:t>min. 6 dnů</w:t>
      </w:r>
      <w:r>
        <w:rPr>
          <w:rFonts w:ascii="Calibri" w:hAnsi="Calibri" w:cs="Calibri"/>
        </w:rPr>
        <w:t xml:space="preserve"> bez dobíjení (myšleno nových akumulátorů)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taková konstrukce základny stolu, aby umožňovala postoj a pohyb operačního týmu u stolu, a to včetně umístění instrumentačního stolku a umístění RTG přístroje – C ramene pro obvyklé pozice akvizice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mobilita transportéru s deskou, s možností snadné změny směru pojezdu - podmínkou je pohyb a ovladatelnost transportéru s operační deskou s pacientem jednou osobou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nosnost transportéru </w:t>
      </w:r>
      <w:r>
        <w:rPr>
          <w:rFonts w:ascii="Calibri" w:hAnsi="Calibri" w:cs="Calibri"/>
          <w:b/>
        </w:rPr>
        <w:t xml:space="preserve">min. 250 kg 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transportér systému operačního stolu, který má velká kolečka (min. 80 mm) pro snadný a dobře ovladatelný transport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operační stůl musí disponovat stabilní operační základnou s krytem základny z ušlechtilé nerezové oceli - jakákoliv varianta povrchové úpravy barevným nástřik hlavy základny nebo zakrytování plastovým krytem není akceptována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modulární a variabilní zaměnitelnost segmentů operační desky pro kompletní chirurgickou operativu – s vyloučením možnosti vzniku nesprávné konfigurace - možnost vzájemné výměny segmentů všech operačních stolů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napojování jednotlivých sekcí desky s jednoduchými západkami – bez nutnosti dotahování 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polohovatelný hlavový segment v šíři operační desky v provedení s dvou kloubovým nastavením - pro všechny operační desky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polohovatelnost podložek nohou při použití segmentového nožního prvku – nezávisle i společně, roztažitelné, vyklánění do „V“ tvaru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Požadovány standardní polstery: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snímatelné polstery, odolné všem běžně používaným dezinfekčním roztokům (vodě nepropustné)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snižující riziko proleženin (vyrobené z vícevrstvého materiálu s minimálně 2 cm viskoelastické pěny)</w:t>
      </w:r>
    </w:p>
    <w:p w:rsidR="00B91587" w:rsidRDefault="00B91587" w:rsidP="00B91587">
      <w:pPr>
        <w:pStyle w:val="Odstavecseseznamem"/>
        <w:numPr>
          <w:ilvl w:val="1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výška </w:t>
      </w:r>
      <w:r>
        <w:rPr>
          <w:rFonts w:ascii="Calibri" w:hAnsi="Calibri" w:cs="Calibri"/>
          <w:b/>
        </w:rPr>
        <w:t xml:space="preserve">min. 80 mm 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snadnost údržby a rezistence vůči všem běžným desinfekčním a mycím prostředkům používaných ve zdravotnictví</w:t>
      </w:r>
    </w:p>
    <w:p w:rsidR="00B91587" w:rsidRPr="00B91587" w:rsidRDefault="00B91587" w:rsidP="00B91587">
      <w:pPr>
        <w:pStyle w:val="Nadpis3"/>
        <w:spacing w:line="360" w:lineRule="auto"/>
        <w:jc w:val="both"/>
        <w:rPr>
          <w:rFonts w:ascii="Calibri" w:hAnsi="Calibri" w:cs="Calibri"/>
          <w:b/>
          <w:color w:val="auto"/>
        </w:rPr>
      </w:pPr>
      <w:r w:rsidRPr="00B91587">
        <w:rPr>
          <w:rFonts w:ascii="Calibri" w:hAnsi="Calibri"/>
          <w:b/>
          <w:color w:val="auto"/>
        </w:rPr>
        <w:t>Základní příslušenství ke všem operačním stolům:</w:t>
      </w:r>
    </w:p>
    <w:p w:rsidR="00B91587" w:rsidRDefault="00B91587" w:rsidP="00B91587">
      <w:pPr>
        <w:pStyle w:val="Odstavecseseznamem"/>
        <w:numPr>
          <w:ilvl w:val="0"/>
          <w:numId w:val="11"/>
        </w:numPr>
        <w:suppressAutoHyphens/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výškově i úhlově nastavitelný závěs ruky, polohovatelný, nahrazující anesteziologický rám - celkem </w:t>
      </w:r>
      <w:r>
        <w:rPr>
          <w:rFonts w:ascii="Calibri" w:hAnsi="Calibri" w:cs="Calibri"/>
          <w:b/>
        </w:rPr>
        <w:t>4 ks</w:t>
      </w:r>
    </w:p>
    <w:p w:rsidR="00B91587" w:rsidRDefault="00B91587" w:rsidP="00B91587">
      <w:pPr>
        <w:pStyle w:val="Odstavecseseznamem"/>
        <w:numPr>
          <w:ilvl w:val="0"/>
          <w:numId w:val="11"/>
        </w:numPr>
        <w:suppressAutoHyphens/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plně polohovatelné stranově i výškově kloubově nastavitelné podložky paže pacienta pro infusi, tvarované, délky </w:t>
      </w:r>
      <w:r>
        <w:rPr>
          <w:rFonts w:ascii="Calibri" w:hAnsi="Calibri" w:cs="Calibri"/>
          <w:b/>
        </w:rPr>
        <w:t>min. 450 mm</w:t>
      </w:r>
      <w:r>
        <w:rPr>
          <w:rFonts w:ascii="Calibri" w:hAnsi="Calibri" w:cs="Calibri"/>
        </w:rPr>
        <w:t xml:space="preserve">, s upínacím pásem - celkem </w:t>
      </w:r>
      <w:r>
        <w:rPr>
          <w:rFonts w:ascii="Calibri" w:hAnsi="Calibri" w:cs="Calibri"/>
          <w:b/>
        </w:rPr>
        <w:t xml:space="preserve"> 8 ks</w:t>
      </w:r>
    </w:p>
    <w:p w:rsidR="00B91587" w:rsidRDefault="00B91587" w:rsidP="00B91587">
      <w:pPr>
        <w:pStyle w:val="Odstavecseseznamem"/>
        <w:numPr>
          <w:ilvl w:val="0"/>
          <w:numId w:val="11"/>
        </w:numPr>
        <w:suppressAutoHyphens/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upnutí horní končetiny k hraně operační desky - celkem </w:t>
      </w:r>
      <w:r>
        <w:rPr>
          <w:rFonts w:ascii="Calibri" w:hAnsi="Calibri" w:cs="Calibri"/>
          <w:b/>
        </w:rPr>
        <w:t>4 ks</w:t>
      </w:r>
    </w:p>
    <w:p w:rsidR="00B91587" w:rsidRDefault="00B91587" w:rsidP="00B91587">
      <w:pPr>
        <w:pStyle w:val="Odstavecseseznamem"/>
        <w:numPr>
          <w:ilvl w:val="0"/>
          <w:numId w:val="11"/>
        </w:numPr>
        <w:suppressAutoHyphens/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podložka ruky infuzní základní včetně upínacího pásu - celkem </w:t>
      </w:r>
      <w:r>
        <w:rPr>
          <w:rFonts w:ascii="Calibri" w:hAnsi="Calibri" w:cs="Calibri"/>
          <w:b/>
        </w:rPr>
        <w:t>8 ks</w:t>
      </w:r>
    </w:p>
    <w:p w:rsidR="00B91587" w:rsidRDefault="00B91587" w:rsidP="00B91587">
      <w:pPr>
        <w:pStyle w:val="Odstavecseseznamem"/>
        <w:numPr>
          <w:ilvl w:val="0"/>
          <w:numId w:val="11"/>
        </w:numPr>
        <w:suppressAutoHyphens/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fixační pás na tělo pacienta - celkem </w:t>
      </w:r>
      <w:r>
        <w:rPr>
          <w:rFonts w:ascii="Calibri" w:hAnsi="Calibri" w:cs="Calibri"/>
          <w:b/>
        </w:rPr>
        <w:t>10 ks</w:t>
      </w:r>
    </w:p>
    <w:p w:rsidR="00B91587" w:rsidRDefault="00B91587" w:rsidP="00B91587">
      <w:pPr>
        <w:pStyle w:val="Odstavecseseznamem"/>
        <w:numPr>
          <w:ilvl w:val="0"/>
          <w:numId w:val="11"/>
        </w:numPr>
        <w:suppressAutoHyphens/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fixační pás na ruku k závěsu ruky – celkem </w:t>
      </w:r>
      <w:r>
        <w:rPr>
          <w:rFonts w:ascii="Calibri" w:hAnsi="Calibri" w:cs="Calibri"/>
          <w:b/>
        </w:rPr>
        <w:t>4 ks</w:t>
      </w:r>
    </w:p>
    <w:p w:rsidR="00B91587" w:rsidRDefault="00B91587" w:rsidP="00B91587">
      <w:pPr>
        <w:pStyle w:val="Odstavecseseznamem"/>
        <w:numPr>
          <w:ilvl w:val="0"/>
          <w:numId w:val="11"/>
        </w:numPr>
        <w:suppressAutoHyphens/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výškově stavitelný stojan na infuze se 4 háky, připojitelný k EURO liště desky operačního stolu - celkem </w:t>
      </w:r>
      <w:r>
        <w:rPr>
          <w:rFonts w:ascii="Calibri" w:hAnsi="Calibri" w:cs="Calibri"/>
          <w:b/>
        </w:rPr>
        <w:t>8 ks</w:t>
      </w:r>
    </w:p>
    <w:p w:rsidR="00B91587" w:rsidRDefault="00B91587" w:rsidP="00B91587">
      <w:pPr>
        <w:pStyle w:val="Odstavecseseznamem"/>
        <w:numPr>
          <w:ilvl w:val="0"/>
          <w:numId w:val="11"/>
        </w:numPr>
        <w:spacing w:after="20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odkládací vozík pro veškeré příslušenství stolu – celkem</w:t>
      </w:r>
      <w:r>
        <w:rPr>
          <w:rFonts w:ascii="Calibri" w:hAnsi="Calibri" w:cs="Calibri"/>
          <w:b/>
        </w:rPr>
        <w:t xml:space="preserve"> 4 ks</w:t>
      </w:r>
    </w:p>
    <w:p w:rsidR="00B91587" w:rsidRPr="00B91587" w:rsidRDefault="00B91587" w:rsidP="00B91587">
      <w:pPr>
        <w:pStyle w:val="Nadpis3"/>
        <w:spacing w:line="360" w:lineRule="auto"/>
        <w:jc w:val="both"/>
        <w:rPr>
          <w:rFonts w:ascii="Calibri" w:hAnsi="Calibri" w:cs="Calibri"/>
          <w:b/>
          <w:color w:val="auto"/>
        </w:rPr>
      </w:pPr>
      <w:r w:rsidRPr="00B91587">
        <w:rPr>
          <w:rFonts w:ascii="Calibri" w:hAnsi="Calibri"/>
          <w:b/>
          <w:color w:val="auto"/>
        </w:rPr>
        <w:t>Specifické požadavky na operační desky – Všeobecná chirurgie + uro-gynekologie</w:t>
      </w:r>
    </w:p>
    <w:p w:rsidR="00B91587" w:rsidRDefault="00B91587" w:rsidP="00B91587">
      <w:pPr>
        <w:pStyle w:val="Odstavecseseznamem"/>
        <w:numPr>
          <w:ilvl w:val="0"/>
          <w:numId w:val="10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Požadováno </w:t>
      </w:r>
      <w:r>
        <w:rPr>
          <w:rFonts w:ascii="Calibri" w:hAnsi="Calibri" w:cs="Calibri"/>
          <w:b/>
        </w:rPr>
        <w:t>2 ks</w:t>
      </w:r>
      <w:r>
        <w:rPr>
          <w:rFonts w:ascii="Calibri" w:hAnsi="Calibri" w:cs="Calibri"/>
        </w:rPr>
        <w:t xml:space="preserve"> minimálně 5-ti (2 rozdělené nožní segmenty, základní segment, zádový segment, hlavový segment) + </w:t>
      </w:r>
      <w:r>
        <w:rPr>
          <w:rFonts w:ascii="Calibri" w:hAnsi="Calibri" w:cs="Calibri"/>
          <w:b/>
        </w:rPr>
        <w:t>2 ks</w:t>
      </w:r>
      <w:r>
        <w:rPr>
          <w:rFonts w:ascii="Calibri" w:hAnsi="Calibri" w:cs="Calibri"/>
        </w:rPr>
        <w:t xml:space="preserve"> minimálně 6-ti segmentové operační desky s možností odejmutí části zádového dílu pro zkrácení desky a možností umístění hlavového dílu na zbývající část blíže ke středové části pro operace v gynekologické poloze. Součástí 6-ti segmentových desek je elektricky ovládaný podélný osový plně motorizovaný posuv operační desky minimálně </w:t>
      </w:r>
      <w:r>
        <w:rPr>
          <w:rFonts w:ascii="Calibri" w:hAnsi="Calibri" w:cs="Calibri"/>
          <w:b/>
          <w:bCs/>
        </w:rPr>
        <w:t xml:space="preserve">250 </w:t>
      </w:r>
      <w:r>
        <w:rPr>
          <w:rFonts w:ascii="Calibri" w:hAnsi="Calibri" w:cs="Calibri"/>
          <w:b/>
        </w:rPr>
        <w:t>mm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Operační stůl splňující požadavky skiaskopické kontroly výkonu v obvyklých polohách při urologických výkonech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Operační desky systému musí umožňovat polohu na zádech, lumbotomickou a gynekologickou. Požadována možnost rozevírání desek stolu pro vytvoření optimální operační polohy pacienta.</w:t>
      </w:r>
    </w:p>
    <w:p w:rsidR="00B91587" w:rsidRDefault="00B91587" w:rsidP="00B91587">
      <w:pPr>
        <w:pStyle w:val="Odstavecseseznamem"/>
        <w:spacing w:line="360" w:lineRule="auto"/>
        <w:ind w:left="284"/>
        <w:jc w:val="both"/>
        <w:rPr>
          <w:rFonts w:ascii="Calibri" w:hAnsi="Calibri" w:cs="Calibri"/>
          <w:sz w:val="20"/>
        </w:rPr>
      </w:pPr>
    </w:p>
    <w:p w:rsidR="00B91587" w:rsidRPr="00B91587" w:rsidRDefault="00B91587" w:rsidP="00B91587">
      <w:pPr>
        <w:pStyle w:val="Nadpis3"/>
        <w:spacing w:line="360" w:lineRule="auto"/>
        <w:jc w:val="both"/>
        <w:rPr>
          <w:rFonts w:ascii="Calibri" w:hAnsi="Calibri" w:cs="Calibri"/>
          <w:b/>
          <w:color w:val="auto"/>
        </w:rPr>
      </w:pPr>
      <w:r w:rsidRPr="00B91587">
        <w:rPr>
          <w:rFonts w:ascii="Calibri" w:hAnsi="Calibri"/>
          <w:b/>
          <w:color w:val="auto"/>
        </w:rPr>
        <w:t>Specifické požadavky na operační desky  – Všeobecná chirurgie + ortoped.-traumatologie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Požadovány </w:t>
      </w:r>
      <w:r>
        <w:rPr>
          <w:rFonts w:ascii="Calibri" w:hAnsi="Calibri" w:cs="Calibri"/>
          <w:b/>
        </w:rPr>
        <w:t>2 ks</w:t>
      </w:r>
      <w:r>
        <w:rPr>
          <w:rFonts w:ascii="Calibri" w:hAnsi="Calibri" w:cs="Calibri"/>
        </w:rPr>
        <w:t xml:space="preserve"> minimálně 5-ti + </w:t>
      </w:r>
      <w:r>
        <w:rPr>
          <w:rFonts w:ascii="Calibri" w:hAnsi="Calibri" w:cs="Calibri"/>
          <w:b/>
        </w:rPr>
        <w:t>2 ks</w:t>
      </w:r>
      <w:r>
        <w:rPr>
          <w:rFonts w:ascii="Calibri" w:hAnsi="Calibri" w:cs="Calibri"/>
        </w:rPr>
        <w:t xml:space="preserve"> minimálně 7mi-segmentové operační desky,  z toho jedna s odnímatelnými ramenními segmenty (základní segment, zádový segment, hlavový a 4-segmentová sekce pro dolní končetiny).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Operační stůl splňující požadavky skiaskopické kontroly výkonu v obvyklých polohách ve všeobecné chirurgii i traumatologii.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Operační desky systému musí umožňovat polohu na zádech, lumbotomickou a gynekologickou. Požadována možnost rozevírání desek stolu pro vytvoření optimální operační polohy pacienta.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 ks</w:t>
      </w:r>
      <w:r>
        <w:rPr>
          <w:rFonts w:ascii="Calibri" w:hAnsi="Calibri" w:cs="Calibri"/>
        </w:rPr>
        <w:t xml:space="preserve"> karbonové desky pro dolní končetiny 1200 mm x 600 mm</w:t>
      </w:r>
    </w:p>
    <w:p w:rsidR="00B91587" w:rsidRDefault="00B91587" w:rsidP="00B91587">
      <w:pPr>
        <w:pStyle w:val="Odstavecseseznamem"/>
        <w:spacing w:line="360" w:lineRule="auto"/>
        <w:jc w:val="both"/>
        <w:rPr>
          <w:rFonts w:ascii="Calibri" w:hAnsi="Calibri" w:cs="Calibri"/>
          <w:sz w:val="20"/>
        </w:rPr>
      </w:pPr>
    </w:p>
    <w:p w:rsidR="00B91587" w:rsidRPr="00B91587" w:rsidRDefault="00B91587" w:rsidP="00B91587">
      <w:pPr>
        <w:pStyle w:val="Nadpis3"/>
        <w:spacing w:line="360" w:lineRule="auto"/>
        <w:jc w:val="both"/>
        <w:rPr>
          <w:rFonts w:ascii="Calibri" w:hAnsi="Calibri" w:cs="Calibri"/>
          <w:b/>
          <w:color w:val="auto"/>
        </w:rPr>
      </w:pPr>
      <w:r w:rsidRPr="00B91587">
        <w:rPr>
          <w:rFonts w:ascii="Calibri" w:hAnsi="Calibri"/>
          <w:b/>
          <w:color w:val="auto"/>
        </w:rPr>
        <w:t>Požadované příslušenství k operačním stolům na obor – Všeobecná chirurgie + uro/gynekologie</w:t>
      </w:r>
    </w:p>
    <w:p w:rsidR="00B91587" w:rsidRDefault="00B91587" w:rsidP="00B91587">
      <w:pPr>
        <w:pStyle w:val="Odstavecseseznamem"/>
        <w:numPr>
          <w:ilvl w:val="0"/>
          <w:numId w:val="13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Ramenní zarážky při pozici Trendelenburg -  celkem </w:t>
      </w:r>
      <w:r>
        <w:rPr>
          <w:rFonts w:ascii="Calibri" w:hAnsi="Calibri" w:cs="Calibri"/>
          <w:b/>
        </w:rPr>
        <w:t>3 páry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Nožní zarážky pro pozici vysoký antiTrendelenburg - celkem </w:t>
      </w:r>
      <w:r>
        <w:rPr>
          <w:rFonts w:ascii="Calibri" w:hAnsi="Calibri" w:cs="Calibri"/>
          <w:b/>
        </w:rPr>
        <w:t>1 pár</w:t>
      </w:r>
      <w:r>
        <w:rPr>
          <w:rFonts w:ascii="Calibri" w:hAnsi="Calibri" w:cs="Calibri"/>
        </w:rPr>
        <w:t xml:space="preserve"> – každá noha zvlášť</w:t>
      </w:r>
    </w:p>
    <w:p w:rsidR="00B91587" w:rsidRDefault="00B91587" w:rsidP="00B91587">
      <w:pPr>
        <w:pStyle w:val="Odstavecseseznamem"/>
        <w:numPr>
          <w:ilvl w:val="0"/>
          <w:numId w:val="14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Americké schauty s hydraulicky přesně definovatelnou pozicí nohy - celkem </w:t>
      </w:r>
      <w:r>
        <w:rPr>
          <w:rFonts w:ascii="Calibri" w:hAnsi="Calibri" w:cs="Calibri"/>
          <w:b/>
        </w:rPr>
        <w:t xml:space="preserve"> 3 páry</w:t>
      </w:r>
      <w:r>
        <w:rPr>
          <w:rFonts w:ascii="Calibri" w:hAnsi="Calibri" w:cs="Calibri"/>
        </w:rPr>
        <w:t xml:space="preserve"> (z toho dva páry schautů pro obézní pacienty – nosnost </w:t>
      </w:r>
      <w:r>
        <w:rPr>
          <w:rFonts w:ascii="Calibri" w:hAnsi="Calibri" w:cs="Calibri"/>
          <w:b/>
        </w:rPr>
        <w:t>min. 200 kg</w:t>
      </w:r>
      <w:r>
        <w:rPr>
          <w:rFonts w:ascii="Calibri" w:hAnsi="Calibri" w:cs="Calibri"/>
        </w:rPr>
        <w:t>)</w:t>
      </w:r>
    </w:p>
    <w:p w:rsidR="00B91587" w:rsidRDefault="00B91587" w:rsidP="00B91587">
      <w:pPr>
        <w:pStyle w:val="Odstavecseseznamem"/>
        <w:numPr>
          <w:ilvl w:val="0"/>
          <w:numId w:val="14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Standardní schauty - celkem </w:t>
      </w:r>
      <w:r>
        <w:rPr>
          <w:rFonts w:ascii="Calibri" w:hAnsi="Calibri" w:cs="Calibri"/>
          <w:b/>
        </w:rPr>
        <w:t>2 páry</w:t>
      </w:r>
    </w:p>
    <w:p w:rsidR="00B91587" w:rsidRDefault="00B91587" w:rsidP="00B91587">
      <w:pPr>
        <w:pStyle w:val="Odstavecseseznamem"/>
        <w:numPr>
          <w:ilvl w:val="0"/>
          <w:numId w:val="14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Požadovány boční zarážky pro polohování pacienta s trojkloubovým mechanismem včetně opěrky (polsteru) – celkem </w:t>
      </w:r>
      <w:r>
        <w:rPr>
          <w:rFonts w:ascii="Calibri" w:hAnsi="Calibri" w:cs="Calibri"/>
          <w:b/>
        </w:rPr>
        <w:t>4 ks</w:t>
      </w:r>
    </w:p>
    <w:p w:rsidR="00B91587" w:rsidRDefault="00B91587" w:rsidP="00B91587">
      <w:pPr>
        <w:pStyle w:val="Odstavecseseznamem"/>
        <w:numPr>
          <w:ilvl w:val="0"/>
          <w:numId w:val="14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Požadovány boční zarážky (může být pouze výškově stavitelná) včetně opěrky (polsteru) – celkem </w:t>
      </w:r>
      <w:r>
        <w:rPr>
          <w:rFonts w:ascii="Calibri" w:hAnsi="Calibri" w:cs="Calibri"/>
          <w:b/>
        </w:rPr>
        <w:t>4 ks</w:t>
      </w:r>
    </w:p>
    <w:p w:rsidR="00B91587" w:rsidRDefault="00B91587" w:rsidP="00B91587">
      <w:pPr>
        <w:pStyle w:val="Odstavecseseznamem"/>
        <w:numPr>
          <w:ilvl w:val="0"/>
          <w:numId w:val="14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Požadována fixace vrchní (vnější) horní končetiny při operaci pacienta na boku (schaut na ruku s fixačním pásem) - celkem </w:t>
      </w:r>
      <w:r>
        <w:rPr>
          <w:rFonts w:ascii="Calibri" w:hAnsi="Calibri" w:cs="Calibri"/>
          <w:b/>
        </w:rPr>
        <w:t>2 ks</w:t>
      </w:r>
    </w:p>
    <w:p w:rsidR="00B91587" w:rsidRDefault="00B91587" w:rsidP="00B91587">
      <w:pPr>
        <w:pStyle w:val="Odstavecseseznamem"/>
        <w:numPr>
          <w:ilvl w:val="0"/>
          <w:numId w:val="14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Přídavný stolek pro operaci horní končetiny připojitelný na EURO lištu - celkem </w:t>
      </w:r>
      <w:r>
        <w:rPr>
          <w:rFonts w:ascii="Calibri" w:hAnsi="Calibri" w:cs="Calibri"/>
          <w:b/>
        </w:rPr>
        <w:t>1 ks</w:t>
      </w:r>
      <w:r>
        <w:rPr>
          <w:rFonts w:ascii="Calibri" w:hAnsi="Calibri" w:cs="Calibri"/>
        </w:rPr>
        <w:t xml:space="preserve"> (min. rozměr 60x35cm); karbonový</w:t>
      </w:r>
    </w:p>
    <w:p w:rsidR="00B91587" w:rsidRDefault="00B91587" w:rsidP="00B91587">
      <w:pPr>
        <w:pStyle w:val="Odstavecseseznamem"/>
        <w:numPr>
          <w:ilvl w:val="0"/>
          <w:numId w:val="15"/>
        </w:numPr>
        <w:spacing w:after="20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Miska na tekutiny s držákem k euroliště, výsuvná, bez odtoku -  nerezová nádoba na jímání irigační tekutiny bez odtoku do odpadu s úchytem z obou stran nádoby k operačnímu stolu z důvodu potřebné stability – celkem </w:t>
      </w:r>
      <w:r>
        <w:rPr>
          <w:rFonts w:ascii="Calibri" w:hAnsi="Calibri" w:cs="Calibri"/>
          <w:b/>
        </w:rPr>
        <w:t>2 ks</w:t>
      </w:r>
    </w:p>
    <w:p w:rsidR="00B91587" w:rsidRDefault="00B91587" w:rsidP="00B91587">
      <w:pPr>
        <w:pStyle w:val="Odstavecseseznamem"/>
        <w:spacing w:line="360" w:lineRule="auto"/>
        <w:ind w:left="0"/>
        <w:jc w:val="both"/>
        <w:rPr>
          <w:rFonts w:ascii="Calibri" w:hAnsi="Calibri" w:cs="Calibri"/>
        </w:rPr>
      </w:pPr>
    </w:p>
    <w:p w:rsidR="00B91587" w:rsidRPr="00B91587" w:rsidRDefault="00B91587" w:rsidP="00B91587">
      <w:pPr>
        <w:pStyle w:val="Nadpis3"/>
        <w:spacing w:line="360" w:lineRule="auto"/>
        <w:jc w:val="both"/>
        <w:rPr>
          <w:rFonts w:ascii="Calibri" w:hAnsi="Calibri" w:cs="Calibri"/>
          <w:b/>
          <w:color w:val="auto"/>
        </w:rPr>
      </w:pPr>
      <w:r w:rsidRPr="00B91587">
        <w:rPr>
          <w:rFonts w:ascii="Calibri" w:hAnsi="Calibri"/>
          <w:b/>
          <w:color w:val="auto"/>
        </w:rPr>
        <w:t>Požadované příslušenství k operačním stolům na obor – Všeobecná chirurgie + ortoped./traumatologie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Artroskopický držák pro dolní končetinu – celkem </w:t>
      </w:r>
      <w:r>
        <w:rPr>
          <w:rFonts w:ascii="Calibri" w:hAnsi="Calibri" w:cs="Calibri"/>
          <w:b/>
        </w:rPr>
        <w:t>1 ks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fixace hlavy pro odnímatelné ramenní segmenty – helma – celkem </w:t>
      </w:r>
      <w:r>
        <w:rPr>
          <w:rFonts w:ascii="Calibri" w:hAnsi="Calibri" w:cs="Calibri"/>
          <w:b/>
        </w:rPr>
        <w:t xml:space="preserve">1 ks 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Multikloubové zařízení pro horní končetinu, dovolující pohyb s končetinou ve všech směrech a úhlech, RTG transparentní – celkem </w:t>
      </w:r>
      <w:r>
        <w:rPr>
          <w:rFonts w:ascii="Calibri" w:hAnsi="Calibri" w:cs="Calibri"/>
          <w:b/>
        </w:rPr>
        <w:t>1 ks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Vysoká podložka paže pro neoperovanou horní končetinu – celkem </w:t>
      </w:r>
      <w:r>
        <w:rPr>
          <w:rFonts w:ascii="Calibri" w:hAnsi="Calibri" w:cs="Calibri"/>
          <w:b/>
        </w:rPr>
        <w:t>1 ks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Přídavný stolek pro operaci horní končetiny připojitelný na EURO lištu -  celkem </w:t>
      </w:r>
      <w:r>
        <w:rPr>
          <w:rFonts w:ascii="Calibri" w:hAnsi="Calibri" w:cs="Calibri"/>
          <w:b/>
        </w:rPr>
        <w:t xml:space="preserve">1 ks </w:t>
      </w:r>
      <w:r>
        <w:rPr>
          <w:rFonts w:ascii="Calibri" w:hAnsi="Calibri" w:cs="Calibri"/>
        </w:rPr>
        <w:t>(min. rozměr 60x35cm); karbonový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Trakční systém pro artroskopickou operaci ramene – trakce ve dvou rovinách, kompatibilní k připojení na EURO lištu</w:t>
      </w:r>
    </w:p>
    <w:p w:rsidR="00B91587" w:rsidRDefault="00B91587" w:rsidP="00B91587">
      <w:pPr>
        <w:pStyle w:val="Odstavecseseznamem"/>
        <w:numPr>
          <w:ilvl w:val="0"/>
          <w:numId w:val="12"/>
        </w:numPr>
        <w:suppressAutoHyphens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Extenční aparát pro dolní končetiny s možností operace bérce včetně stojanu - sestava standardní, kovová. Součástí extenčních aparátů budou i adekvátní držáky DK – </w:t>
      </w:r>
      <w:r>
        <w:rPr>
          <w:rFonts w:ascii="Calibri" w:hAnsi="Calibri" w:cs="Calibri"/>
          <w:b/>
        </w:rPr>
        <w:t>1 pár</w:t>
      </w:r>
      <w:r>
        <w:rPr>
          <w:rFonts w:ascii="Calibri" w:hAnsi="Calibri" w:cs="Calibri"/>
        </w:rPr>
        <w:t xml:space="preserve"> plastových a </w:t>
      </w:r>
      <w:r>
        <w:rPr>
          <w:rFonts w:ascii="Calibri" w:hAnsi="Calibri" w:cs="Calibri"/>
          <w:b/>
        </w:rPr>
        <w:t>1 pár</w:t>
      </w:r>
      <w:r>
        <w:rPr>
          <w:rFonts w:ascii="Calibri" w:hAnsi="Calibri" w:cs="Calibri"/>
        </w:rPr>
        <w:t xml:space="preserve"> kožených bot.</w:t>
      </w:r>
    </w:p>
    <w:p w:rsidR="00B91587" w:rsidRDefault="00B91587" w:rsidP="00B91587">
      <w:pPr>
        <w:suppressAutoHyphens/>
        <w:spacing w:after="200" w:line="360" w:lineRule="auto"/>
        <w:jc w:val="both"/>
        <w:rPr>
          <w:rFonts w:ascii="Calibri" w:hAnsi="Calibri" w:cs="Calibri"/>
        </w:rPr>
      </w:pP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Účastník prohlašuje, že jím nabízené plnění splňuje všechny požadavky uvedené v této Příloze č. 2a Technická specifikace:</w:t>
      </w: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 ……(vyplní účastník)……… dne ……(vyplní účastník)………</w:t>
      </w: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 společnost</w:t>
      </w: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……………………(vyplní účastník)……………………………….</w:t>
      </w: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Osoba oprávněná jednat za účastníka (pozice, titul, jméno, příjmení)</w:t>
      </w:r>
    </w:p>
    <w:p w:rsidR="00D04546" w:rsidRDefault="00D04546" w:rsidP="00D04546">
      <w:pPr>
        <w:jc w:val="both"/>
        <w:rPr>
          <w:rFonts w:asciiTheme="minorHAnsi" w:hAnsiTheme="minorHAnsi" w:cstheme="minorHAnsi"/>
          <w:szCs w:val="20"/>
        </w:rPr>
      </w:pPr>
    </w:p>
    <w:p w:rsidR="00482B98" w:rsidRPr="00D04546" w:rsidRDefault="00D04546" w:rsidP="00D045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0"/>
        </w:rPr>
        <w:t>……………………(vyplní účastník)……………………………….</w:t>
      </w:r>
    </w:p>
    <w:sectPr w:rsidR="00482B98" w:rsidRPr="00D04546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E8" w:rsidRDefault="004E23E8">
      <w:r>
        <w:separator/>
      </w:r>
    </w:p>
  </w:endnote>
  <w:endnote w:type="continuationSeparator" w:id="0">
    <w:p w:rsidR="004E23E8" w:rsidRDefault="004E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A7FD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A7FDA">
      <w:rPr>
        <w:rFonts w:ascii="MetaCE" w:hAnsi="MetaCE"/>
        <w:noProof/>
        <w:color w:val="1C4A91"/>
        <w:sz w:val="14"/>
        <w:szCs w:val="14"/>
      </w:rPr>
      <w:t>5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E8" w:rsidRDefault="004E23E8">
      <w:r>
        <w:separator/>
      </w:r>
    </w:p>
  </w:footnote>
  <w:footnote w:type="continuationSeparator" w:id="0">
    <w:p w:rsidR="004E23E8" w:rsidRDefault="004E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7C"/>
    <w:multiLevelType w:val="hybridMultilevel"/>
    <w:tmpl w:val="D09A4778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581"/>
    <w:multiLevelType w:val="multilevel"/>
    <w:tmpl w:val="E84688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96F48"/>
    <w:multiLevelType w:val="hybridMultilevel"/>
    <w:tmpl w:val="FB30F590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D2C"/>
    <w:multiLevelType w:val="hybridMultilevel"/>
    <w:tmpl w:val="28EA23AE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517650"/>
    <w:multiLevelType w:val="hybridMultilevel"/>
    <w:tmpl w:val="1B18E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0C0B"/>
    <w:multiLevelType w:val="hybridMultilevel"/>
    <w:tmpl w:val="8480A32C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7AEB"/>
    <w:multiLevelType w:val="multilevel"/>
    <w:tmpl w:val="9F68CBC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927772"/>
    <w:multiLevelType w:val="multilevel"/>
    <w:tmpl w:val="4B56A0E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F6720C"/>
    <w:multiLevelType w:val="hybridMultilevel"/>
    <w:tmpl w:val="218C4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6210"/>
    <w:multiLevelType w:val="hybridMultilevel"/>
    <w:tmpl w:val="B896CCBC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964D0"/>
    <w:multiLevelType w:val="multilevel"/>
    <w:tmpl w:val="19981F9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3073E1"/>
    <w:multiLevelType w:val="hybridMultilevel"/>
    <w:tmpl w:val="B1A45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5B37"/>
    <w:multiLevelType w:val="multilevel"/>
    <w:tmpl w:val="22B4B8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504F7A"/>
    <w:multiLevelType w:val="hybridMultilevel"/>
    <w:tmpl w:val="AE1A9BC4"/>
    <w:lvl w:ilvl="0" w:tplc="75DE2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6E0DBC"/>
    <w:multiLevelType w:val="hybridMultilevel"/>
    <w:tmpl w:val="8DEC391A"/>
    <w:lvl w:ilvl="0" w:tplc="75D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7CF910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4E23E8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A7FDA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91587"/>
    <w:rsid w:val="00BD4FDD"/>
    <w:rsid w:val="00C0688C"/>
    <w:rsid w:val="00C26186"/>
    <w:rsid w:val="00C35BCE"/>
    <w:rsid w:val="00CB374F"/>
    <w:rsid w:val="00CD60AD"/>
    <w:rsid w:val="00D04546"/>
    <w:rsid w:val="00D34407"/>
    <w:rsid w:val="00E164FB"/>
    <w:rsid w:val="00E2530B"/>
    <w:rsid w:val="00E71597"/>
    <w:rsid w:val="00EF3235"/>
    <w:rsid w:val="00F0587F"/>
    <w:rsid w:val="00F066B9"/>
    <w:rsid w:val="00F26EF3"/>
    <w:rsid w:val="00F713B2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Bezmezer"/>
    <w:link w:val="Nadpis1Char"/>
    <w:uiPriority w:val="9"/>
    <w:qFormat/>
    <w:rsid w:val="00D04546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4546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546"/>
    <w:rPr>
      <w:rFonts w:eastAsiaTheme="majorEastAsia" w:cstheme="majorBid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04546"/>
    <w:rPr>
      <w:rFonts w:eastAsiaTheme="majorEastAsia" w:cstheme="majorBidi"/>
      <w:b/>
      <w:sz w:val="28"/>
      <w:szCs w:val="26"/>
      <w:lang w:eastAsia="en-US"/>
    </w:rPr>
  </w:style>
  <w:style w:type="paragraph" w:styleId="Bezmezer">
    <w:name w:val="No Spacing"/>
    <w:uiPriority w:val="1"/>
    <w:qFormat/>
    <w:rsid w:val="00D04546"/>
    <w:pPr>
      <w:ind w:firstLine="709"/>
    </w:pPr>
    <w:rPr>
      <w:rFonts w:eastAsiaTheme="minorHAnsi" w:cstheme="minorBidi"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91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915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rsid w:val="00B915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2255-4799-4AF2-910D-E0E09E2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5</Pages>
  <Words>1271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2</cp:revision>
  <dcterms:created xsi:type="dcterms:W3CDTF">2021-08-16T09:15:00Z</dcterms:created>
  <dcterms:modified xsi:type="dcterms:W3CDTF">2021-08-16T09:15:00Z</dcterms:modified>
</cp:coreProperties>
</file>