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76" w:rsidRDefault="00702976">
      <w:bookmarkStart w:id="0" w:name="_GoBack"/>
      <w:bookmarkEnd w:id="0"/>
    </w:p>
    <w:p w:rsidR="006D0D50" w:rsidRPr="00255517" w:rsidRDefault="00255517" w:rsidP="006D0D50">
      <w:pPr>
        <w:jc w:val="center"/>
        <w:rPr>
          <w:rFonts w:cs="Arial"/>
          <w:b/>
          <w:sz w:val="40"/>
          <w:szCs w:val="40"/>
        </w:rPr>
      </w:pPr>
      <w:r w:rsidRPr="00255517">
        <w:rPr>
          <w:rFonts w:cs="Arial"/>
          <w:b/>
          <w:sz w:val="40"/>
          <w:szCs w:val="40"/>
        </w:rPr>
        <w:t>Koagulometry pro Krajskou zdravotní, a.s.</w:t>
      </w:r>
    </w:p>
    <w:p w:rsidR="00255517" w:rsidRPr="004B0FE3" w:rsidRDefault="00255517" w:rsidP="006D0D50">
      <w:pPr>
        <w:jc w:val="center"/>
        <w:rPr>
          <w:b/>
          <w:sz w:val="48"/>
          <w:szCs w:val="48"/>
        </w:rPr>
      </w:pPr>
    </w:p>
    <w:p w:rsidR="006D0D50" w:rsidRPr="004B0FE3" w:rsidRDefault="006D0D50" w:rsidP="006D0D50">
      <w:pPr>
        <w:rPr>
          <w:sz w:val="28"/>
          <w:u w:val="single"/>
        </w:rPr>
      </w:pPr>
      <w:r w:rsidRPr="004B0FE3">
        <w:rPr>
          <w:sz w:val="28"/>
          <w:u w:val="single"/>
        </w:rPr>
        <w:t>Popis:</w:t>
      </w:r>
    </w:p>
    <w:p w:rsidR="006D0D50" w:rsidRDefault="006D0D50" w:rsidP="006D0D50">
      <w:r>
        <w:t xml:space="preserve">Koagulometry pro monitoraci hladiny heparinu pro Kardiochirurgické oddělení a Kliniku anesteziologie, perioperační a intenzivní medicíny Masarykovy nemocnice v Ústí nad Labem, o.z. a pro Nefrologicko-dialyzační oddělení Nemocnice Děčín, </w:t>
      </w:r>
      <w:proofErr w:type="gramStart"/>
      <w:r>
        <w:t>o.z.</w:t>
      </w:r>
      <w:proofErr w:type="gramEnd"/>
    </w:p>
    <w:p w:rsidR="006D0D50" w:rsidRDefault="006D0D50" w:rsidP="006D0D50"/>
    <w:p w:rsidR="006D0D50" w:rsidRDefault="006D0D50" w:rsidP="006D0D50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:rsidR="006D0D50" w:rsidRDefault="006D0D50" w:rsidP="006D0D50">
      <w:pPr>
        <w:pStyle w:val="Odstavecseseznamem"/>
        <w:numPr>
          <w:ilvl w:val="0"/>
          <w:numId w:val="2"/>
        </w:numPr>
        <w:tabs>
          <w:tab w:val="left" w:leader="dot" w:pos="1985"/>
        </w:tabs>
        <w:spacing w:after="200" w:line="276" w:lineRule="auto"/>
      </w:pPr>
      <w:r>
        <w:t>3</w:t>
      </w:r>
      <w:r w:rsidRPr="00F27F53">
        <w:t xml:space="preserve"> ks</w:t>
      </w:r>
      <w:r w:rsidRPr="00F27F53">
        <w:tab/>
      </w:r>
      <w:r>
        <w:t xml:space="preserve">Koagulometr pro Kardiochirurgické oddělení Masarykovy Nemocnice v Ústí nad Labem, </w:t>
      </w:r>
      <w:proofErr w:type="gramStart"/>
      <w:r>
        <w:t>o.z.</w:t>
      </w:r>
      <w:proofErr w:type="gramEnd"/>
    </w:p>
    <w:p w:rsidR="006D0D50" w:rsidRDefault="006D0D50" w:rsidP="006D0D50">
      <w:pPr>
        <w:pStyle w:val="Odstavecseseznamem"/>
        <w:numPr>
          <w:ilvl w:val="0"/>
          <w:numId w:val="2"/>
        </w:numPr>
        <w:tabs>
          <w:tab w:val="left" w:leader="dot" w:pos="1985"/>
        </w:tabs>
        <w:spacing w:after="200" w:line="276" w:lineRule="auto"/>
      </w:pPr>
      <w:r>
        <w:t>2</w:t>
      </w:r>
      <w:r w:rsidRPr="00F27F53">
        <w:t xml:space="preserve"> ks</w:t>
      </w:r>
      <w:r w:rsidRPr="00F27F53">
        <w:tab/>
      </w:r>
      <w:r>
        <w:t xml:space="preserve">Koagulometr pro Kliniku anesteziologie, perioperační a intenzivní medicíny Masarykovy nemocnice v Ústí nad Labem, </w:t>
      </w:r>
      <w:proofErr w:type="gramStart"/>
      <w:r>
        <w:t>o.z.</w:t>
      </w:r>
      <w:proofErr w:type="gramEnd"/>
    </w:p>
    <w:p w:rsidR="006D0D50" w:rsidRDefault="006D0D50" w:rsidP="006D0D50">
      <w:pPr>
        <w:pStyle w:val="Odstavecseseznamem"/>
        <w:numPr>
          <w:ilvl w:val="0"/>
          <w:numId w:val="2"/>
        </w:numPr>
        <w:tabs>
          <w:tab w:val="left" w:leader="dot" w:pos="1985"/>
        </w:tabs>
        <w:spacing w:after="200" w:line="276" w:lineRule="auto"/>
      </w:pPr>
      <w:r w:rsidRPr="00F27F53">
        <w:t>1 ks</w:t>
      </w:r>
      <w:r w:rsidRPr="00F27F53">
        <w:tab/>
      </w:r>
      <w:r>
        <w:t xml:space="preserve">Koagulometr pro Nefrologicko-dialyzační oddělení Nemocnice Děčín, </w:t>
      </w:r>
      <w:proofErr w:type="gramStart"/>
      <w:r>
        <w:t>o.z.</w:t>
      </w:r>
      <w:proofErr w:type="gramEnd"/>
    </w:p>
    <w:p w:rsidR="006D0D50" w:rsidRPr="007A2980" w:rsidRDefault="006D0D50" w:rsidP="006D0D50">
      <w:pPr>
        <w:jc w:val="both"/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sz w:val="24"/>
        </w:rPr>
      </w:pPr>
      <w:r>
        <w:rPr>
          <w:rFonts w:cstheme="minorHAnsi"/>
        </w:rPr>
        <w:t xml:space="preserve">Přístroj pro vyšetřování srážlivosti </w:t>
      </w:r>
      <w:r>
        <w:t>krve detekující finální fibrinovou sraženinu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Automatický koagulační analyzátor vhodný pro rutinní koagulační testy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Analyzátor vhodný pro použití na jednotce intenzivní péče a operačním sále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Analyzátor vhodný pro statimové vyšetření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Koagulometr musí umožňovat měření ACT vysokých, středních i nízkých dávek heparinu, PT/INR, aPTT, PT/INR i aPTT z citrátové krve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Měření z plné krve – kapilární, venózní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Automatické ukládání výsledků měření do paměti přístroje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Paměť minimálně pro 10 pacientských testů</w:t>
      </w:r>
    </w:p>
    <w:p w:rsidR="006D0D50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Paměť minimálně pro 10 kvalitativních testů</w:t>
      </w:r>
    </w:p>
    <w:p w:rsidR="006D0D50" w:rsidRPr="005734B6" w:rsidRDefault="006D0D50" w:rsidP="006D0D5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734B6">
        <w:rPr>
          <w:rFonts w:cstheme="minorHAnsi"/>
        </w:rPr>
        <w:t>Součástí dodávky je veškeré příslušenství nutné k uvedení přístroje do provozu a ke splnění účelu použití</w:t>
      </w:r>
    </w:p>
    <w:p w:rsidR="006D0D50" w:rsidRPr="005734B6" w:rsidRDefault="006D0D50" w:rsidP="006D0D50">
      <w:pPr>
        <w:jc w:val="both"/>
        <w:rPr>
          <w:rFonts w:cstheme="minorHAnsi"/>
          <w:b/>
          <w:sz w:val="24"/>
        </w:rPr>
      </w:pPr>
    </w:p>
    <w:p w:rsidR="006D0D50" w:rsidRDefault="006D0D50" w:rsidP="006D0D50">
      <w:pPr>
        <w:ind w:left="360"/>
        <w:rPr>
          <w:rFonts w:cstheme="minorHAnsi"/>
          <w:b/>
          <w:sz w:val="24"/>
        </w:rPr>
      </w:pPr>
    </w:p>
    <w:p w:rsidR="006D0D50" w:rsidRDefault="006D0D50" w:rsidP="006D0D50">
      <w:pPr>
        <w:ind w:left="360"/>
        <w:rPr>
          <w:rFonts w:cstheme="minorHAnsi"/>
          <w:b/>
          <w:sz w:val="24"/>
        </w:rPr>
      </w:pPr>
    </w:p>
    <w:p w:rsidR="00702976" w:rsidRDefault="00702976"/>
    <w:p w:rsidR="0059656B" w:rsidRDefault="0059656B" w:rsidP="00702976">
      <w:pPr>
        <w:rPr>
          <w:rFonts w:ascii="Times New Roman" w:hAnsi="Times New Roman"/>
          <w:b/>
          <w:sz w:val="24"/>
        </w:rPr>
      </w:pP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Požadavky na předmět plnění uvedené v tomto dokumentu jsou závazné.</w:t>
      </w: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-----------------------------------------------------------------------------------------------------------------</w:t>
      </w: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 xml:space="preserve">Akceptace dokumentu Příloha </w:t>
      </w:r>
      <w:proofErr w:type="gramStart"/>
      <w:r w:rsidRPr="00255517">
        <w:rPr>
          <w:rFonts w:cstheme="minorHAnsi"/>
        </w:rPr>
        <w:t>č. 3 Technická</w:t>
      </w:r>
      <w:proofErr w:type="gramEnd"/>
      <w:r w:rsidRPr="00255517">
        <w:rPr>
          <w:rFonts w:cstheme="minorHAnsi"/>
        </w:rPr>
        <w:t xml:space="preserve"> specifikace:</w:t>
      </w:r>
    </w:p>
    <w:p w:rsidR="00255517" w:rsidRPr="00255517" w:rsidRDefault="00255517" w:rsidP="00255517">
      <w:pPr>
        <w:rPr>
          <w:rFonts w:cstheme="minorHAnsi"/>
        </w:rPr>
      </w:pP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V ………………………………</w:t>
      </w:r>
      <w:r w:rsidRPr="00255517">
        <w:rPr>
          <w:rFonts w:cstheme="minorHAnsi"/>
        </w:rPr>
        <w:tab/>
        <w:t xml:space="preserve">dne ………………     </w:t>
      </w:r>
    </w:p>
    <w:p w:rsidR="00255517" w:rsidRPr="00255517" w:rsidRDefault="00255517" w:rsidP="00255517">
      <w:pPr>
        <w:rPr>
          <w:rFonts w:cstheme="minorHAnsi"/>
        </w:rPr>
      </w:pP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Za společnost:</w:t>
      </w: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 xml:space="preserve"> </w:t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  <w:t xml:space="preserve"> ………………………………………………………</w:t>
      </w:r>
    </w:p>
    <w:p w:rsidR="00255517" w:rsidRPr="00255517" w:rsidRDefault="00255517" w:rsidP="00255517">
      <w:pPr>
        <w:rPr>
          <w:rFonts w:cstheme="minorHAnsi"/>
        </w:rPr>
      </w:pP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Osoba oprávněná jednat za účastníka:</w:t>
      </w:r>
    </w:p>
    <w:p w:rsidR="00255517" w:rsidRPr="00255517" w:rsidRDefault="00255517" w:rsidP="00255517">
      <w:pPr>
        <w:rPr>
          <w:rFonts w:cstheme="minorHAnsi"/>
        </w:rPr>
      </w:pP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…………………………………………………….</w:t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</w:r>
      <w:r w:rsidRPr="00255517">
        <w:rPr>
          <w:rFonts w:cstheme="minorHAnsi"/>
        </w:rPr>
        <w:tab/>
        <w:t xml:space="preserve">             </w:t>
      </w:r>
    </w:p>
    <w:p w:rsidR="00255517" w:rsidRPr="00255517" w:rsidRDefault="00255517" w:rsidP="00255517">
      <w:pPr>
        <w:rPr>
          <w:rFonts w:cstheme="minorHAnsi"/>
        </w:rPr>
      </w:pPr>
      <w:r w:rsidRPr="00255517">
        <w:rPr>
          <w:rFonts w:cstheme="minorHAnsi"/>
        </w:rPr>
        <w:t>Jméno a příjmení, podpis</w:t>
      </w:r>
    </w:p>
    <w:p w:rsidR="00255517" w:rsidRPr="00255517" w:rsidRDefault="00255517" w:rsidP="00702976">
      <w:pPr>
        <w:rPr>
          <w:rFonts w:cstheme="minorHAnsi"/>
        </w:rPr>
      </w:pPr>
    </w:p>
    <w:sectPr w:rsidR="00255517" w:rsidRPr="0025551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8F" w:rsidRDefault="004D518F">
      <w:r>
        <w:separator/>
      </w:r>
    </w:p>
  </w:endnote>
  <w:endnote w:type="continuationSeparator" w:id="0">
    <w:p w:rsidR="004D518F" w:rsidRDefault="004D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4620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4620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8F" w:rsidRDefault="004D518F">
      <w:r>
        <w:separator/>
      </w:r>
    </w:p>
  </w:footnote>
  <w:footnote w:type="continuationSeparator" w:id="0">
    <w:p w:rsidR="004D518F" w:rsidRDefault="004D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3D7E"/>
    <w:multiLevelType w:val="hybridMultilevel"/>
    <w:tmpl w:val="0CB4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DB9"/>
    <w:multiLevelType w:val="hybridMultilevel"/>
    <w:tmpl w:val="0734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709"/>
    <w:multiLevelType w:val="hybridMultilevel"/>
    <w:tmpl w:val="0F14C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9561A"/>
    <w:rsid w:val="000A1108"/>
    <w:rsid w:val="000A75BA"/>
    <w:rsid w:val="000B290C"/>
    <w:rsid w:val="000B7169"/>
    <w:rsid w:val="00127CFB"/>
    <w:rsid w:val="001603D3"/>
    <w:rsid w:val="001721C5"/>
    <w:rsid w:val="001B1390"/>
    <w:rsid w:val="002351FB"/>
    <w:rsid w:val="00236401"/>
    <w:rsid w:val="00241E1E"/>
    <w:rsid w:val="00242334"/>
    <w:rsid w:val="00243398"/>
    <w:rsid w:val="00252DFD"/>
    <w:rsid w:val="00255517"/>
    <w:rsid w:val="00275C64"/>
    <w:rsid w:val="00283D4C"/>
    <w:rsid w:val="00284A31"/>
    <w:rsid w:val="002A60C9"/>
    <w:rsid w:val="00333DE8"/>
    <w:rsid w:val="00340173"/>
    <w:rsid w:val="003543C8"/>
    <w:rsid w:val="003B3BC1"/>
    <w:rsid w:val="003C52AC"/>
    <w:rsid w:val="003E3C9B"/>
    <w:rsid w:val="00400DED"/>
    <w:rsid w:val="00455CED"/>
    <w:rsid w:val="00480EFE"/>
    <w:rsid w:val="00482B98"/>
    <w:rsid w:val="004C2749"/>
    <w:rsid w:val="004D2491"/>
    <w:rsid w:val="004D3CF1"/>
    <w:rsid w:val="004D518F"/>
    <w:rsid w:val="004D5609"/>
    <w:rsid w:val="004F577B"/>
    <w:rsid w:val="00513EA2"/>
    <w:rsid w:val="00552347"/>
    <w:rsid w:val="00580933"/>
    <w:rsid w:val="0059656B"/>
    <w:rsid w:val="005B7231"/>
    <w:rsid w:val="005C44EF"/>
    <w:rsid w:val="005D5B16"/>
    <w:rsid w:val="005E64D3"/>
    <w:rsid w:val="005F3D72"/>
    <w:rsid w:val="005F4971"/>
    <w:rsid w:val="005F5931"/>
    <w:rsid w:val="006023D2"/>
    <w:rsid w:val="00605CD6"/>
    <w:rsid w:val="00631F5D"/>
    <w:rsid w:val="0063426F"/>
    <w:rsid w:val="00663F28"/>
    <w:rsid w:val="00666924"/>
    <w:rsid w:val="006913D6"/>
    <w:rsid w:val="006C024C"/>
    <w:rsid w:val="006C47B8"/>
    <w:rsid w:val="006D0D50"/>
    <w:rsid w:val="006D219C"/>
    <w:rsid w:val="006E104B"/>
    <w:rsid w:val="00702976"/>
    <w:rsid w:val="007262A2"/>
    <w:rsid w:val="0074257A"/>
    <w:rsid w:val="00761604"/>
    <w:rsid w:val="00771B4B"/>
    <w:rsid w:val="007B0270"/>
    <w:rsid w:val="007D36A3"/>
    <w:rsid w:val="007F43A1"/>
    <w:rsid w:val="00817C90"/>
    <w:rsid w:val="00827DAE"/>
    <w:rsid w:val="00830CB3"/>
    <w:rsid w:val="008534FA"/>
    <w:rsid w:val="00861628"/>
    <w:rsid w:val="008C5BCE"/>
    <w:rsid w:val="00944EDA"/>
    <w:rsid w:val="0096098F"/>
    <w:rsid w:val="009A28BD"/>
    <w:rsid w:val="009E5790"/>
    <w:rsid w:val="009E6A9A"/>
    <w:rsid w:val="009F7166"/>
    <w:rsid w:val="00A0192F"/>
    <w:rsid w:val="00AB217F"/>
    <w:rsid w:val="00AB6878"/>
    <w:rsid w:val="00AF39F6"/>
    <w:rsid w:val="00B132F5"/>
    <w:rsid w:val="00B32DD2"/>
    <w:rsid w:val="00B6135E"/>
    <w:rsid w:val="00B71BAB"/>
    <w:rsid w:val="00BD4FDD"/>
    <w:rsid w:val="00BE25B6"/>
    <w:rsid w:val="00C0688C"/>
    <w:rsid w:val="00C26186"/>
    <w:rsid w:val="00C35BCE"/>
    <w:rsid w:val="00CB374F"/>
    <w:rsid w:val="00CD60AD"/>
    <w:rsid w:val="00E164FB"/>
    <w:rsid w:val="00E2530B"/>
    <w:rsid w:val="00E71597"/>
    <w:rsid w:val="00E8163C"/>
    <w:rsid w:val="00EE7323"/>
    <w:rsid w:val="00EF3235"/>
    <w:rsid w:val="00F0587F"/>
    <w:rsid w:val="00F066B9"/>
    <w:rsid w:val="00F422E7"/>
    <w:rsid w:val="00F4620A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9656B"/>
    <w:rPr>
      <w:rFonts w:ascii="Arial" w:hAnsi="Arial"/>
      <w:szCs w:val="24"/>
    </w:rPr>
  </w:style>
  <w:style w:type="paragraph" w:styleId="Odstavecseseznamem">
    <w:name w:val="List Paragraph"/>
    <w:basedOn w:val="Normln"/>
    <w:link w:val="OdstavecseseznamemChar"/>
    <w:qFormat/>
    <w:rsid w:val="005C44E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locked/>
    <w:rsid w:val="006D0D5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3AFE-D83F-4561-935B-BF760C74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Večerková Lucie</cp:lastModifiedBy>
  <cp:revision>5</cp:revision>
  <cp:lastPrinted>2020-09-30T06:42:00Z</cp:lastPrinted>
  <dcterms:created xsi:type="dcterms:W3CDTF">2021-03-02T14:03:00Z</dcterms:created>
  <dcterms:modified xsi:type="dcterms:W3CDTF">2021-04-22T12:56:00Z</dcterms:modified>
</cp:coreProperties>
</file>