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DAC97" w14:textId="77777777" w:rsidR="007D2BB0" w:rsidRDefault="007D2BB0" w:rsidP="007D2BB0">
      <w:pPr>
        <w:pStyle w:val="Default"/>
      </w:pPr>
    </w:p>
    <w:p w14:paraId="53E69066" w14:textId="5289C917" w:rsidR="007D2BB0" w:rsidRPr="007D2BB0" w:rsidRDefault="005B3405" w:rsidP="007D2BB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Technická specifikace - </w:t>
      </w:r>
      <w:r w:rsidR="007D2BB0" w:rsidRPr="007D2BB0">
        <w:rPr>
          <w:b/>
          <w:bCs/>
          <w:color w:val="auto"/>
        </w:rPr>
        <w:t>SYSTÉM PRO STATIMOVOU ANALÝZU PŘÍTOMNOSTI SARS-COV-2</w:t>
      </w:r>
    </w:p>
    <w:p w14:paraId="2A8C6772" w14:textId="77777777" w:rsidR="007D2BB0" w:rsidRDefault="007D2BB0" w:rsidP="007D2BB0">
      <w:pPr>
        <w:pStyle w:val="Default"/>
        <w:rPr>
          <w:b/>
          <w:bCs/>
          <w:color w:val="auto"/>
          <w:sz w:val="23"/>
          <w:szCs w:val="23"/>
        </w:rPr>
      </w:pPr>
    </w:p>
    <w:p w14:paraId="75E5178E" w14:textId="43E95A3B" w:rsidR="007D2BB0" w:rsidRDefault="007D2BB0" w:rsidP="007D2BB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Technické parametry: </w:t>
      </w:r>
    </w:p>
    <w:p w14:paraId="6A375256" w14:textId="77777777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7FF3BC6C" w14:textId="218D9747" w:rsidR="007D2BB0" w:rsidRPr="007D2BB0" w:rsidRDefault="005B3405" w:rsidP="007D2BB0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u</w:t>
      </w:r>
      <w:r w:rsidR="007D2BB0" w:rsidRPr="007D2BB0">
        <w:rPr>
          <w:iCs/>
          <w:color w:val="auto"/>
          <w:sz w:val="23"/>
          <w:szCs w:val="23"/>
        </w:rPr>
        <w:t xml:space="preserve">zavřená, soběstačná, plně integrovaná a automatizovaná platforma. </w:t>
      </w:r>
    </w:p>
    <w:p w14:paraId="5B70DDAA" w14:textId="64A040BC" w:rsidR="007D2BB0" w:rsidRPr="007D2BB0" w:rsidRDefault="005B3405" w:rsidP="007D2BB0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s</w:t>
      </w:r>
      <w:r w:rsidR="007D2BB0" w:rsidRPr="007D2BB0">
        <w:rPr>
          <w:iCs/>
          <w:color w:val="auto"/>
          <w:sz w:val="23"/>
          <w:szCs w:val="23"/>
        </w:rPr>
        <w:t>ystém</w:t>
      </w:r>
      <w:r w:rsidR="007D2BB0">
        <w:rPr>
          <w:iCs/>
          <w:color w:val="auto"/>
          <w:sz w:val="23"/>
          <w:szCs w:val="23"/>
        </w:rPr>
        <w:t xml:space="preserve"> musí umožňovat</w:t>
      </w:r>
      <w:r w:rsidR="007D2BB0" w:rsidRPr="007D2BB0">
        <w:rPr>
          <w:iCs/>
          <w:color w:val="auto"/>
          <w:sz w:val="23"/>
          <w:szCs w:val="23"/>
        </w:rPr>
        <w:t xml:space="preserve"> kompletní přípravu vzorku (extrakce NK) s </w:t>
      </w:r>
      <w:proofErr w:type="spellStart"/>
      <w:r w:rsidR="007D2BB0" w:rsidRPr="007D2BB0">
        <w:rPr>
          <w:iCs/>
          <w:color w:val="auto"/>
          <w:sz w:val="23"/>
          <w:szCs w:val="23"/>
        </w:rPr>
        <w:t>real-time</w:t>
      </w:r>
      <w:proofErr w:type="spellEnd"/>
      <w:r w:rsidR="007D2BB0" w:rsidRPr="007D2BB0">
        <w:rPr>
          <w:iCs/>
          <w:color w:val="auto"/>
          <w:sz w:val="23"/>
          <w:szCs w:val="23"/>
        </w:rPr>
        <w:t xml:space="preserve"> PCR (polymerázová řetězová reakce) amplifikací a následným vyhodnocením </w:t>
      </w:r>
    </w:p>
    <w:p w14:paraId="404815A0" w14:textId="70D6B838" w:rsidR="007D2BB0" w:rsidRPr="007D2BB0" w:rsidRDefault="007D2BB0" w:rsidP="007D2BB0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 w:rsidRPr="007D2BB0">
        <w:rPr>
          <w:iCs/>
          <w:color w:val="auto"/>
          <w:sz w:val="23"/>
          <w:szCs w:val="23"/>
        </w:rPr>
        <w:t xml:space="preserve">extrakce, </w:t>
      </w:r>
      <w:proofErr w:type="spellStart"/>
      <w:r w:rsidRPr="007D2BB0">
        <w:rPr>
          <w:iCs/>
          <w:color w:val="auto"/>
          <w:sz w:val="23"/>
          <w:szCs w:val="23"/>
        </w:rPr>
        <w:t>zakoncentrování</w:t>
      </w:r>
      <w:proofErr w:type="spellEnd"/>
      <w:r w:rsidRPr="007D2BB0">
        <w:rPr>
          <w:iCs/>
          <w:color w:val="auto"/>
          <w:sz w:val="23"/>
          <w:szCs w:val="23"/>
        </w:rPr>
        <w:t xml:space="preserve"> nukleové kyseliny, purifikace, amplifikace a identifikace cílové nukleové kyseliny </w:t>
      </w:r>
      <w:r w:rsidR="005B3405">
        <w:rPr>
          <w:iCs/>
          <w:color w:val="auto"/>
          <w:sz w:val="23"/>
          <w:szCs w:val="23"/>
        </w:rPr>
        <w:t>musí být možné</w:t>
      </w:r>
      <w:r w:rsidRPr="007D2BB0">
        <w:rPr>
          <w:iCs/>
          <w:color w:val="auto"/>
          <w:sz w:val="23"/>
          <w:szCs w:val="23"/>
        </w:rPr>
        <w:t xml:space="preserve"> přímo z nezpracovaných primárních vzorků. </w:t>
      </w:r>
    </w:p>
    <w:p w14:paraId="2872617C" w14:textId="68FE5165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m</w:t>
      </w:r>
      <w:r w:rsidR="007D2BB0" w:rsidRPr="007D2BB0">
        <w:rPr>
          <w:iCs/>
          <w:color w:val="auto"/>
          <w:sz w:val="23"/>
          <w:szCs w:val="23"/>
        </w:rPr>
        <w:t>odulární konstrukce systému umožňuj</w:t>
      </w:r>
      <w:r>
        <w:rPr>
          <w:iCs/>
          <w:color w:val="auto"/>
          <w:sz w:val="23"/>
          <w:szCs w:val="23"/>
        </w:rPr>
        <w:t>ící</w:t>
      </w:r>
      <w:r w:rsidR="007D2BB0" w:rsidRPr="007D2BB0">
        <w:rPr>
          <w:iCs/>
          <w:color w:val="auto"/>
          <w:sz w:val="23"/>
          <w:szCs w:val="23"/>
        </w:rPr>
        <w:t xml:space="preserve"> spouštění širokého spektra analýz v jakémkoli klinickém prostředí, nezávisle na sobě a na čase. </w:t>
      </w:r>
    </w:p>
    <w:p w14:paraId="47129B07" w14:textId="41D2A825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s</w:t>
      </w:r>
      <w:r w:rsidR="007D2BB0" w:rsidRPr="007D2BB0">
        <w:rPr>
          <w:iCs/>
          <w:color w:val="auto"/>
          <w:sz w:val="23"/>
          <w:szCs w:val="23"/>
        </w:rPr>
        <w:t xml:space="preserve">ystém </w:t>
      </w:r>
      <w:r>
        <w:rPr>
          <w:iCs/>
          <w:color w:val="auto"/>
          <w:sz w:val="23"/>
          <w:szCs w:val="23"/>
        </w:rPr>
        <w:t xml:space="preserve">musí </w:t>
      </w:r>
      <w:r w:rsidR="007D2BB0" w:rsidRPr="007D2BB0">
        <w:rPr>
          <w:iCs/>
          <w:color w:val="auto"/>
          <w:sz w:val="23"/>
          <w:szCs w:val="23"/>
        </w:rPr>
        <w:t>umožň</w:t>
      </w:r>
      <w:r>
        <w:rPr>
          <w:iCs/>
          <w:color w:val="auto"/>
          <w:sz w:val="23"/>
          <w:szCs w:val="23"/>
        </w:rPr>
        <w:t>ovat</w:t>
      </w:r>
      <w:r w:rsidR="007D2BB0" w:rsidRPr="007D2BB0">
        <w:rPr>
          <w:iCs/>
          <w:color w:val="auto"/>
          <w:sz w:val="23"/>
          <w:szCs w:val="23"/>
        </w:rPr>
        <w:t xml:space="preserve"> i kvantitativní diagnostiku u testování hepatitid a HIV. </w:t>
      </w:r>
    </w:p>
    <w:p w14:paraId="2FD2323C" w14:textId="3F65D189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7D2BB0" w:rsidRPr="007D2BB0">
        <w:rPr>
          <w:color w:val="auto"/>
          <w:sz w:val="23"/>
          <w:szCs w:val="23"/>
        </w:rPr>
        <w:t xml:space="preserve">ystém </w:t>
      </w:r>
      <w:r>
        <w:rPr>
          <w:color w:val="auto"/>
          <w:sz w:val="23"/>
          <w:szCs w:val="23"/>
        </w:rPr>
        <w:t>musí mít</w:t>
      </w:r>
      <w:r w:rsidR="007D2BB0" w:rsidRPr="007D2BB0">
        <w:rPr>
          <w:color w:val="auto"/>
          <w:sz w:val="23"/>
          <w:szCs w:val="23"/>
        </w:rPr>
        <w:t xml:space="preserve"> CE/IVD a FDA značku. </w:t>
      </w:r>
    </w:p>
    <w:p w14:paraId="39DA7169" w14:textId="0691A225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s</w:t>
      </w:r>
      <w:r w:rsidR="007D2BB0" w:rsidRPr="007D2BB0">
        <w:rPr>
          <w:iCs/>
          <w:color w:val="auto"/>
          <w:sz w:val="23"/>
          <w:szCs w:val="23"/>
        </w:rPr>
        <w:t xml:space="preserve">ystém </w:t>
      </w:r>
      <w:r>
        <w:rPr>
          <w:iCs/>
          <w:color w:val="auto"/>
          <w:sz w:val="23"/>
          <w:szCs w:val="23"/>
        </w:rPr>
        <w:t xml:space="preserve">musí umožňovat </w:t>
      </w:r>
      <w:r w:rsidR="007D2BB0" w:rsidRPr="007D2BB0">
        <w:rPr>
          <w:iCs/>
          <w:color w:val="auto"/>
          <w:sz w:val="23"/>
          <w:szCs w:val="23"/>
        </w:rPr>
        <w:t>provoz</w:t>
      </w:r>
      <w:r>
        <w:rPr>
          <w:iCs/>
          <w:color w:val="auto"/>
          <w:sz w:val="23"/>
          <w:szCs w:val="23"/>
        </w:rPr>
        <w:t xml:space="preserve"> bez</w:t>
      </w:r>
      <w:r w:rsidR="007D2BB0" w:rsidRPr="007D2BB0">
        <w:rPr>
          <w:iCs/>
          <w:color w:val="auto"/>
          <w:sz w:val="23"/>
          <w:szCs w:val="23"/>
        </w:rPr>
        <w:t xml:space="preserve"> žádn</w:t>
      </w:r>
      <w:r>
        <w:rPr>
          <w:iCs/>
          <w:color w:val="auto"/>
          <w:sz w:val="23"/>
          <w:szCs w:val="23"/>
        </w:rPr>
        <w:t>ých</w:t>
      </w:r>
      <w:r w:rsidR="007D2BB0" w:rsidRPr="007D2BB0">
        <w:rPr>
          <w:iCs/>
          <w:color w:val="auto"/>
          <w:sz w:val="23"/>
          <w:szCs w:val="23"/>
        </w:rPr>
        <w:t xml:space="preserve"> další</w:t>
      </w:r>
      <w:r>
        <w:rPr>
          <w:iCs/>
          <w:color w:val="auto"/>
          <w:sz w:val="23"/>
          <w:szCs w:val="23"/>
        </w:rPr>
        <w:t>ch</w:t>
      </w:r>
      <w:r w:rsidR="007D2BB0" w:rsidRPr="007D2BB0">
        <w:rPr>
          <w:iCs/>
          <w:color w:val="auto"/>
          <w:sz w:val="23"/>
          <w:szCs w:val="23"/>
        </w:rPr>
        <w:t xml:space="preserve"> reagenci</w:t>
      </w:r>
      <w:r>
        <w:rPr>
          <w:iCs/>
          <w:color w:val="auto"/>
          <w:sz w:val="23"/>
          <w:szCs w:val="23"/>
        </w:rPr>
        <w:t>í</w:t>
      </w:r>
      <w:r w:rsidR="007D2BB0" w:rsidRPr="007D2BB0">
        <w:rPr>
          <w:iCs/>
          <w:color w:val="auto"/>
          <w:sz w:val="23"/>
          <w:szCs w:val="23"/>
        </w:rPr>
        <w:t>, pufr</w:t>
      </w:r>
      <w:r>
        <w:rPr>
          <w:iCs/>
          <w:color w:val="auto"/>
          <w:sz w:val="23"/>
          <w:szCs w:val="23"/>
        </w:rPr>
        <w:t>ů</w:t>
      </w:r>
      <w:r w:rsidR="007D2BB0" w:rsidRPr="007D2BB0">
        <w:rPr>
          <w:iCs/>
          <w:color w:val="auto"/>
          <w:sz w:val="23"/>
          <w:szCs w:val="23"/>
        </w:rPr>
        <w:t>, dodatečn</w:t>
      </w:r>
      <w:r>
        <w:rPr>
          <w:iCs/>
          <w:color w:val="auto"/>
          <w:sz w:val="23"/>
          <w:szCs w:val="23"/>
        </w:rPr>
        <w:t>ých</w:t>
      </w:r>
      <w:r w:rsidR="007D2BB0" w:rsidRPr="007D2BB0">
        <w:rPr>
          <w:iCs/>
          <w:color w:val="auto"/>
          <w:sz w:val="23"/>
          <w:szCs w:val="23"/>
        </w:rPr>
        <w:t xml:space="preserve"> plast</w:t>
      </w:r>
      <w:r>
        <w:rPr>
          <w:iCs/>
          <w:color w:val="auto"/>
          <w:sz w:val="23"/>
          <w:szCs w:val="23"/>
        </w:rPr>
        <w:t>ů.</w:t>
      </w:r>
    </w:p>
    <w:p w14:paraId="0C3DAE00" w14:textId="51C7C698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doba</w:t>
      </w:r>
      <w:r w:rsidR="007D2BB0" w:rsidRPr="007D2BB0">
        <w:rPr>
          <w:iCs/>
          <w:color w:val="auto"/>
          <w:sz w:val="23"/>
          <w:szCs w:val="23"/>
        </w:rPr>
        <w:t xml:space="preserve"> kompletní analýzy vzorku </w:t>
      </w:r>
      <w:r>
        <w:rPr>
          <w:iCs/>
          <w:color w:val="auto"/>
          <w:sz w:val="23"/>
          <w:szCs w:val="23"/>
        </w:rPr>
        <w:t xml:space="preserve">max. </w:t>
      </w:r>
      <w:r w:rsidR="007D2BB0" w:rsidRPr="007D2BB0">
        <w:rPr>
          <w:iCs/>
          <w:color w:val="auto"/>
          <w:sz w:val="23"/>
          <w:szCs w:val="23"/>
        </w:rPr>
        <w:t xml:space="preserve">60 minut. </w:t>
      </w:r>
    </w:p>
    <w:p w14:paraId="3548FC35" w14:textId="41B6DB27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d</w:t>
      </w:r>
      <w:r w:rsidR="007D2BB0" w:rsidRPr="007D2BB0">
        <w:rPr>
          <w:iCs/>
          <w:color w:val="auto"/>
          <w:sz w:val="23"/>
          <w:szCs w:val="23"/>
        </w:rPr>
        <w:t xml:space="preserve">etekční kazety v sobě </w:t>
      </w:r>
      <w:r>
        <w:rPr>
          <w:iCs/>
          <w:color w:val="auto"/>
          <w:sz w:val="23"/>
          <w:szCs w:val="23"/>
        </w:rPr>
        <w:t xml:space="preserve">musí </w:t>
      </w:r>
      <w:r w:rsidR="007D2BB0" w:rsidRPr="007D2BB0">
        <w:rPr>
          <w:iCs/>
          <w:color w:val="auto"/>
          <w:sz w:val="23"/>
          <w:szCs w:val="23"/>
        </w:rPr>
        <w:t>obsah</w:t>
      </w:r>
      <w:r>
        <w:rPr>
          <w:iCs/>
          <w:color w:val="auto"/>
          <w:sz w:val="23"/>
          <w:szCs w:val="23"/>
        </w:rPr>
        <w:t>ovat</w:t>
      </w:r>
      <w:r w:rsidR="007D2BB0" w:rsidRPr="007D2BB0">
        <w:rPr>
          <w:iCs/>
          <w:color w:val="auto"/>
          <w:sz w:val="23"/>
          <w:szCs w:val="23"/>
        </w:rPr>
        <w:t xml:space="preserve"> veškeré nutné kontroly, </w:t>
      </w:r>
      <w:r>
        <w:rPr>
          <w:iCs/>
          <w:color w:val="auto"/>
          <w:sz w:val="23"/>
          <w:szCs w:val="23"/>
        </w:rPr>
        <w:t>bez</w:t>
      </w:r>
      <w:r w:rsidR="007D2BB0" w:rsidRPr="007D2BB0">
        <w:rPr>
          <w:iCs/>
          <w:color w:val="auto"/>
          <w:sz w:val="23"/>
          <w:szCs w:val="23"/>
        </w:rPr>
        <w:t xml:space="preserve"> nutnost</w:t>
      </w:r>
      <w:r>
        <w:rPr>
          <w:iCs/>
          <w:color w:val="auto"/>
          <w:sz w:val="23"/>
          <w:szCs w:val="23"/>
        </w:rPr>
        <w:t>i</w:t>
      </w:r>
      <w:r w:rsidR="007D2BB0" w:rsidRPr="007D2BB0">
        <w:rPr>
          <w:iCs/>
          <w:color w:val="auto"/>
          <w:sz w:val="23"/>
          <w:szCs w:val="23"/>
        </w:rPr>
        <w:t xml:space="preserve"> použití dalších kontrol reakce. </w:t>
      </w:r>
    </w:p>
    <w:p w14:paraId="4C005EA9" w14:textId="52CDCBE5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d</w:t>
      </w:r>
      <w:r w:rsidR="007D2BB0" w:rsidRPr="007D2BB0">
        <w:rPr>
          <w:iCs/>
          <w:color w:val="auto"/>
          <w:sz w:val="23"/>
          <w:szCs w:val="23"/>
        </w:rPr>
        <w:t xml:space="preserve">etekční kazety </w:t>
      </w:r>
      <w:r>
        <w:rPr>
          <w:iCs/>
          <w:color w:val="auto"/>
          <w:sz w:val="23"/>
          <w:szCs w:val="23"/>
        </w:rPr>
        <w:t>nesmí v</w:t>
      </w:r>
      <w:r w:rsidR="007D2BB0" w:rsidRPr="007D2BB0">
        <w:rPr>
          <w:iCs/>
          <w:color w:val="auto"/>
          <w:sz w:val="23"/>
          <w:szCs w:val="23"/>
        </w:rPr>
        <w:t>yžad</w:t>
      </w:r>
      <w:r>
        <w:rPr>
          <w:iCs/>
          <w:color w:val="auto"/>
          <w:sz w:val="23"/>
          <w:szCs w:val="23"/>
        </w:rPr>
        <w:t>ovat</w:t>
      </w:r>
      <w:r w:rsidR="007D2BB0" w:rsidRPr="007D2BB0">
        <w:rPr>
          <w:iCs/>
          <w:color w:val="auto"/>
          <w:sz w:val="23"/>
          <w:szCs w:val="23"/>
        </w:rPr>
        <w:t xml:space="preserve"> žádné speciální zacházení. </w:t>
      </w:r>
    </w:p>
    <w:p w14:paraId="453C5854" w14:textId="59D36EC5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7D2BB0" w:rsidRPr="007D2BB0">
        <w:rPr>
          <w:color w:val="auto"/>
          <w:sz w:val="23"/>
          <w:szCs w:val="23"/>
        </w:rPr>
        <w:t xml:space="preserve">etekční kazety </w:t>
      </w:r>
      <w:r>
        <w:rPr>
          <w:color w:val="auto"/>
          <w:sz w:val="23"/>
          <w:szCs w:val="23"/>
        </w:rPr>
        <w:t>musí být dodány a baleny</w:t>
      </w:r>
      <w:r w:rsidR="007D2BB0" w:rsidRPr="007D2BB0">
        <w:rPr>
          <w:color w:val="auto"/>
          <w:sz w:val="23"/>
          <w:szCs w:val="23"/>
        </w:rPr>
        <w:t xml:space="preserve"> „</w:t>
      </w:r>
      <w:proofErr w:type="spellStart"/>
      <w:r w:rsidR="007D2BB0" w:rsidRPr="007D2BB0">
        <w:rPr>
          <w:color w:val="auto"/>
          <w:sz w:val="23"/>
          <w:szCs w:val="23"/>
        </w:rPr>
        <w:t>ready</w:t>
      </w:r>
      <w:proofErr w:type="spellEnd"/>
      <w:r w:rsidR="007D2BB0" w:rsidRPr="007D2BB0">
        <w:rPr>
          <w:color w:val="auto"/>
          <w:sz w:val="23"/>
          <w:szCs w:val="23"/>
        </w:rPr>
        <w:t xml:space="preserve"> to use“. </w:t>
      </w:r>
    </w:p>
    <w:p w14:paraId="3C6F4262" w14:textId="77777777" w:rsidR="005B3405" w:rsidRPr="005B3405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i</w:t>
      </w:r>
      <w:r w:rsidR="007D2BB0" w:rsidRPr="007D2BB0">
        <w:rPr>
          <w:iCs/>
          <w:color w:val="auto"/>
          <w:sz w:val="23"/>
          <w:szCs w:val="23"/>
        </w:rPr>
        <w:t xml:space="preserve">nformace z detekčních kazet </w:t>
      </w:r>
      <w:r>
        <w:rPr>
          <w:iCs/>
          <w:color w:val="auto"/>
          <w:sz w:val="23"/>
          <w:szCs w:val="23"/>
        </w:rPr>
        <w:t>musí být</w:t>
      </w:r>
      <w:r w:rsidR="007D2BB0" w:rsidRPr="007D2BB0">
        <w:rPr>
          <w:iCs/>
          <w:color w:val="auto"/>
          <w:sz w:val="23"/>
          <w:szCs w:val="23"/>
        </w:rPr>
        <w:t xml:space="preserve"> načítány automaticky pomocí čtečky čárových kódů</w:t>
      </w:r>
      <w:r>
        <w:rPr>
          <w:iCs/>
          <w:color w:val="auto"/>
          <w:sz w:val="23"/>
          <w:szCs w:val="23"/>
        </w:rPr>
        <w:t>.</w:t>
      </w:r>
    </w:p>
    <w:p w14:paraId="37156DAD" w14:textId="5D4D38BC" w:rsidR="007D2BB0" w:rsidRPr="007D2BB0" w:rsidRDefault="007D2BB0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 w:rsidRPr="007D2BB0">
        <w:rPr>
          <w:iCs/>
          <w:color w:val="auto"/>
          <w:sz w:val="23"/>
          <w:szCs w:val="23"/>
        </w:rPr>
        <w:t xml:space="preserve">systém </w:t>
      </w:r>
      <w:r w:rsidR="005B3405">
        <w:rPr>
          <w:iCs/>
          <w:color w:val="auto"/>
          <w:sz w:val="23"/>
          <w:szCs w:val="23"/>
        </w:rPr>
        <w:t xml:space="preserve">musí </w:t>
      </w:r>
      <w:r w:rsidRPr="007D2BB0">
        <w:rPr>
          <w:iCs/>
          <w:color w:val="auto"/>
          <w:sz w:val="23"/>
          <w:szCs w:val="23"/>
        </w:rPr>
        <w:t>umožň</w:t>
      </w:r>
      <w:r w:rsidR="005B3405">
        <w:rPr>
          <w:iCs/>
          <w:color w:val="auto"/>
          <w:sz w:val="23"/>
          <w:szCs w:val="23"/>
        </w:rPr>
        <w:t xml:space="preserve">ovat </w:t>
      </w:r>
      <w:r w:rsidRPr="007D2BB0">
        <w:rPr>
          <w:iCs/>
          <w:color w:val="auto"/>
          <w:sz w:val="23"/>
          <w:szCs w:val="23"/>
        </w:rPr>
        <w:t xml:space="preserve">automatické načtení jedinečného označení pacienta z čárového kódu. </w:t>
      </w:r>
    </w:p>
    <w:p w14:paraId="4C1D538C" w14:textId="3EEA2602" w:rsidR="007D2BB0" w:rsidRPr="007D2BB0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s</w:t>
      </w:r>
      <w:r w:rsidR="007D2BB0" w:rsidRPr="007D2BB0">
        <w:rPr>
          <w:iCs/>
          <w:color w:val="auto"/>
          <w:sz w:val="23"/>
          <w:szCs w:val="23"/>
        </w:rPr>
        <w:t xml:space="preserve">ystém </w:t>
      </w:r>
      <w:r>
        <w:rPr>
          <w:iCs/>
          <w:color w:val="auto"/>
          <w:sz w:val="23"/>
          <w:szCs w:val="23"/>
        </w:rPr>
        <w:t xml:space="preserve">musí být </w:t>
      </w:r>
      <w:r w:rsidR="007D2BB0" w:rsidRPr="007D2BB0">
        <w:rPr>
          <w:iCs/>
          <w:color w:val="auto"/>
          <w:sz w:val="23"/>
          <w:szCs w:val="23"/>
        </w:rPr>
        <w:t xml:space="preserve">propojitelný s LIS. </w:t>
      </w:r>
    </w:p>
    <w:p w14:paraId="3FAF99DC" w14:textId="14EBDFB6" w:rsidR="005B3405" w:rsidRPr="005B3405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p</w:t>
      </w:r>
      <w:r w:rsidR="007D2BB0" w:rsidRPr="007D2BB0">
        <w:rPr>
          <w:iCs/>
          <w:color w:val="auto"/>
          <w:sz w:val="23"/>
          <w:szCs w:val="23"/>
        </w:rPr>
        <w:t>rostorov</w:t>
      </w:r>
      <w:r>
        <w:rPr>
          <w:iCs/>
          <w:color w:val="auto"/>
          <w:sz w:val="23"/>
          <w:szCs w:val="23"/>
        </w:rPr>
        <w:t>á</w:t>
      </w:r>
      <w:r w:rsidR="007D2BB0" w:rsidRPr="007D2BB0">
        <w:rPr>
          <w:iCs/>
          <w:color w:val="auto"/>
          <w:sz w:val="23"/>
          <w:szCs w:val="23"/>
        </w:rPr>
        <w:t xml:space="preserve"> </w:t>
      </w:r>
      <w:r>
        <w:rPr>
          <w:iCs/>
          <w:color w:val="auto"/>
          <w:sz w:val="23"/>
          <w:szCs w:val="23"/>
        </w:rPr>
        <w:t xml:space="preserve">náročnost na pracovním stole </w:t>
      </w:r>
      <w:r w:rsidR="007D2BB0" w:rsidRPr="007D2BB0">
        <w:rPr>
          <w:iCs/>
          <w:color w:val="auto"/>
          <w:sz w:val="23"/>
          <w:szCs w:val="23"/>
        </w:rPr>
        <w:t xml:space="preserve">max. </w:t>
      </w:r>
      <w:r>
        <w:rPr>
          <w:iCs/>
          <w:color w:val="auto"/>
          <w:sz w:val="23"/>
          <w:szCs w:val="23"/>
        </w:rPr>
        <w:t>40</w:t>
      </w:r>
      <w:r w:rsidR="007D2BB0" w:rsidRPr="007D2BB0">
        <w:rPr>
          <w:iCs/>
          <w:color w:val="auto"/>
          <w:sz w:val="23"/>
          <w:szCs w:val="23"/>
        </w:rPr>
        <w:t xml:space="preserve"> cm x 40 cm x </w:t>
      </w:r>
      <w:r>
        <w:rPr>
          <w:iCs/>
          <w:color w:val="auto"/>
          <w:sz w:val="23"/>
          <w:szCs w:val="23"/>
        </w:rPr>
        <w:t>40</w:t>
      </w:r>
      <w:r w:rsidR="007761ED">
        <w:rPr>
          <w:iCs/>
          <w:color w:val="auto"/>
          <w:sz w:val="23"/>
          <w:szCs w:val="23"/>
        </w:rPr>
        <w:t xml:space="preserve"> cm plochy</w:t>
      </w:r>
    </w:p>
    <w:p w14:paraId="1C1B0990" w14:textId="38CAD04D" w:rsidR="007D2BB0" w:rsidRPr="006F4178" w:rsidRDefault="005B3405" w:rsidP="005B3405">
      <w:pPr>
        <w:pStyle w:val="Default"/>
        <w:numPr>
          <w:ilvl w:val="0"/>
          <w:numId w:val="3"/>
        </w:numPr>
        <w:spacing w:after="37"/>
        <w:rPr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s</w:t>
      </w:r>
      <w:r w:rsidR="007D2BB0" w:rsidRPr="007D2BB0">
        <w:rPr>
          <w:iCs/>
          <w:color w:val="auto"/>
          <w:sz w:val="23"/>
          <w:szCs w:val="23"/>
        </w:rPr>
        <w:t xml:space="preserve">ystém </w:t>
      </w:r>
      <w:r>
        <w:rPr>
          <w:iCs/>
          <w:color w:val="auto"/>
          <w:sz w:val="23"/>
          <w:szCs w:val="23"/>
        </w:rPr>
        <w:t>musí být</w:t>
      </w:r>
      <w:r w:rsidR="007D2BB0" w:rsidRPr="007D2BB0">
        <w:rPr>
          <w:iCs/>
          <w:color w:val="auto"/>
          <w:sz w:val="23"/>
          <w:szCs w:val="23"/>
        </w:rPr>
        <w:t xml:space="preserve"> snadno přenositelný, max. </w:t>
      </w:r>
      <w:r>
        <w:rPr>
          <w:iCs/>
          <w:color w:val="auto"/>
          <w:sz w:val="23"/>
          <w:szCs w:val="23"/>
        </w:rPr>
        <w:t xml:space="preserve">hmotnost </w:t>
      </w:r>
      <w:r w:rsidR="007D2BB0" w:rsidRPr="007D2BB0">
        <w:rPr>
          <w:iCs/>
          <w:color w:val="auto"/>
          <w:sz w:val="23"/>
          <w:szCs w:val="23"/>
        </w:rPr>
        <w:t xml:space="preserve">do </w:t>
      </w:r>
      <w:r>
        <w:rPr>
          <w:iCs/>
          <w:color w:val="auto"/>
          <w:sz w:val="23"/>
          <w:szCs w:val="23"/>
        </w:rPr>
        <w:t>20</w:t>
      </w:r>
      <w:r w:rsidR="007761ED">
        <w:rPr>
          <w:iCs/>
          <w:color w:val="auto"/>
          <w:sz w:val="23"/>
          <w:szCs w:val="23"/>
        </w:rPr>
        <w:t xml:space="preserve"> Kg</w:t>
      </w:r>
    </w:p>
    <w:p w14:paraId="54FB3F03" w14:textId="628F2EA9" w:rsidR="006F4178" w:rsidRPr="006F4178" w:rsidRDefault="006F4178" w:rsidP="005B3405">
      <w:pPr>
        <w:pStyle w:val="Default"/>
        <w:numPr>
          <w:ilvl w:val="0"/>
          <w:numId w:val="3"/>
        </w:numPr>
        <w:spacing w:after="37"/>
        <w:rPr>
          <w:color w:val="FF0000"/>
          <w:sz w:val="23"/>
          <w:szCs w:val="23"/>
        </w:rPr>
      </w:pPr>
      <w:r w:rsidRPr="006F4178">
        <w:rPr>
          <w:iCs/>
          <w:color w:val="FF0000"/>
          <w:sz w:val="23"/>
          <w:szCs w:val="23"/>
        </w:rPr>
        <w:t xml:space="preserve">systém musí umožňovat nezávisle na sobě současné analýzy 2 pacientů pro </w:t>
      </w:r>
      <w:r w:rsidR="007761ED">
        <w:rPr>
          <w:iCs/>
          <w:color w:val="FF0000"/>
          <w:sz w:val="23"/>
          <w:szCs w:val="23"/>
        </w:rPr>
        <w:t>2 různé typy vyšetření – 2</w:t>
      </w:r>
      <w:r w:rsidRPr="006F4178">
        <w:rPr>
          <w:iCs/>
          <w:color w:val="FF0000"/>
          <w:sz w:val="23"/>
          <w:szCs w:val="23"/>
        </w:rPr>
        <w:t xml:space="preserve"> ks</w:t>
      </w:r>
      <w:bookmarkStart w:id="0" w:name="_GoBack"/>
      <w:bookmarkEnd w:id="0"/>
    </w:p>
    <w:p w14:paraId="544A9BC6" w14:textId="10B1F08B" w:rsidR="007D2BB0" w:rsidRPr="007761ED" w:rsidRDefault="005B3405" w:rsidP="005B3405">
      <w:pPr>
        <w:pStyle w:val="Default"/>
        <w:numPr>
          <w:ilvl w:val="0"/>
          <w:numId w:val="3"/>
        </w:numPr>
        <w:rPr>
          <w:i/>
          <w:iCs/>
          <w:color w:val="FF0000"/>
          <w:sz w:val="23"/>
          <w:szCs w:val="23"/>
        </w:rPr>
      </w:pPr>
      <w:r w:rsidRPr="006F4178">
        <w:rPr>
          <w:iCs/>
          <w:color w:val="FF0000"/>
          <w:sz w:val="23"/>
          <w:szCs w:val="23"/>
        </w:rPr>
        <w:t>s</w:t>
      </w:r>
      <w:r w:rsidR="007D2BB0" w:rsidRPr="006F4178">
        <w:rPr>
          <w:iCs/>
          <w:color w:val="FF0000"/>
          <w:sz w:val="23"/>
          <w:szCs w:val="23"/>
        </w:rPr>
        <w:t xml:space="preserve">ystém </w:t>
      </w:r>
      <w:r w:rsidRPr="006F4178">
        <w:rPr>
          <w:iCs/>
          <w:color w:val="FF0000"/>
          <w:sz w:val="23"/>
          <w:szCs w:val="23"/>
        </w:rPr>
        <w:t>musí</w:t>
      </w:r>
      <w:r w:rsidR="007D2BB0" w:rsidRPr="006F4178">
        <w:rPr>
          <w:iCs/>
          <w:color w:val="FF0000"/>
          <w:sz w:val="23"/>
          <w:szCs w:val="23"/>
        </w:rPr>
        <w:t xml:space="preserve"> </w:t>
      </w:r>
      <w:r w:rsidRPr="006F4178">
        <w:rPr>
          <w:iCs/>
          <w:color w:val="FF0000"/>
          <w:sz w:val="23"/>
          <w:szCs w:val="23"/>
        </w:rPr>
        <w:t>u</w:t>
      </w:r>
      <w:r w:rsidR="007D2BB0" w:rsidRPr="006F4178">
        <w:rPr>
          <w:iCs/>
          <w:color w:val="FF0000"/>
          <w:sz w:val="23"/>
          <w:szCs w:val="23"/>
        </w:rPr>
        <w:t>mož</w:t>
      </w:r>
      <w:r w:rsidRPr="006F4178">
        <w:rPr>
          <w:iCs/>
          <w:color w:val="FF0000"/>
          <w:sz w:val="23"/>
          <w:szCs w:val="23"/>
        </w:rPr>
        <w:t>ňovat</w:t>
      </w:r>
      <w:r w:rsidR="007D2BB0" w:rsidRPr="006F4178">
        <w:rPr>
          <w:iCs/>
          <w:color w:val="FF0000"/>
          <w:sz w:val="23"/>
          <w:szCs w:val="23"/>
        </w:rPr>
        <w:t xml:space="preserve"> </w:t>
      </w:r>
      <w:r w:rsidRPr="006F4178">
        <w:rPr>
          <w:iCs/>
          <w:color w:val="FF0000"/>
          <w:sz w:val="23"/>
          <w:szCs w:val="23"/>
        </w:rPr>
        <w:t xml:space="preserve">nezávisle na sobě </w:t>
      </w:r>
      <w:r w:rsidR="007D2BB0" w:rsidRPr="006F4178">
        <w:rPr>
          <w:iCs/>
          <w:color w:val="FF0000"/>
          <w:sz w:val="23"/>
          <w:szCs w:val="23"/>
        </w:rPr>
        <w:t>současné analýzy 4 pacientů pro 4 různé typy vyšetření</w:t>
      </w:r>
      <w:r w:rsidR="006F4178" w:rsidRPr="006F4178">
        <w:rPr>
          <w:iCs/>
          <w:color w:val="FF0000"/>
          <w:sz w:val="23"/>
          <w:szCs w:val="23"/>
        </w:rPr>
        <w:t xml:space="preserve"> – </w:t>
      </w:r>
      <w:r w:rsidR="007761ED">
        <w:rPr>
          <w:iCs/>
          <w:color w:val="FF0000"/>
          <w:sz w:val="23"/>
          <w:szCs w:val="23"/>
        </w:rPr>
        <w:t>1</w:t>
      </w:r>
      <w:r w:rsidR="006F4178" w:rsidRPr="006F4178">
        <w:rPr>
          <w:iCs/>
          <w:color w:val="FF0000"/>
          <w:sz w:val="23"/>
          <w:szCs w:val="23"/>
        </w:rPr>
        <w:t xml:space="preserve"> ks</w:t>
      </w:r>
    </w:p>
    <w:p w14:paraId="4DA25F89" w14:textId="7A835845" w:rsidR="007761ED" w:rsidRPr="007761ED" w:rsidRDefault="007761ED" w:rsidP="007761ED">
      <w:pPr>
        <w:pStyle w:val="Default"/>
        <w:numPr>
          <w:ilvl w:val="0"/>
          <w:numId w:val="3"/>
        </w:numPr>
        <w:rPr>
          <w:i/>
          <w:iCs/>
          <w:color w:val="FF0000"/>
          <w:sz w:val="23"/>
          <w:szCs w:val="23"/>
        </w:rPr>
      </w:pPr>
      <w:r w:rsidRPr="006F4178">
        <w:rPr>
          <w:iCs/>
          <w:color w:val="FF0000"/>
          <w:sz w:val="23"/>
          <w:szCs w:val="23"/>
        </w:rPr>
        <w:t>systém musí umožňovat nezávisle na sobě s</w:t>
      </w:r>
      <w:r>
        <w:rPr>
          <w:iCs/>
          <w:color w:val="FF0000"/>
          <w:sz w:val="23"/>
          <w:szCs w:val="23"/>
        </w:rPr>
        <w:t>oučasné analýzy 4 pacientů pro 2</w:t>
      </w:r>
      <w:r w:rsidRPr="006F4178">
        <w:rPr>
          <w:iCs/>
          <w:color w:val="FF0000"/>
          <w:sz w:val="23"/>
          <w:szCs w:val="23"/>
        </w:rPr>
        <w:t xml:space="preserve"> různé typy vyšetření – </w:t>
      </w:r>
      <w:r>
        <w:rPr>
          <w:iCs/>
          <w:color w:val="FF0000"/>
          <w:sz w:val="23"/>
          <w:szCs w:val="23"/>
        </w:rPr>
        <w:t>3</w:t>
      </w:r>
      <w:r w:rsidRPr="006F4178">
        <w:rPr>
          <w:iCs/>
          <w:color w:val="FF0000"/>
          <w:sz w:val="23"/>
          <w:szCs w:val="23"/>
        </w:rPr>
        <w:t xml:space="preserve"> ks</w:t>
      </w:r>
    </w:p>
    <w:p w14:paraId="4E99B0C7" w14:textId="791FA891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4E92C08E" w14:textId="38A36ABC" w:rsidR="007D2BB0" w:rsidRPr="007D2BB0" w:rsidRDefault="007D2BB0" w:rsidP="007D2BB0">
      <w:pPr>
        <w:pStyle w:val="Default"/>
        <w:rPr>
          <w:b/>
          <w:bCs/>
          <w:color w:val="auto"/>
          <w:sz w:val="23"/>
          <w:szCs w:val="23"/>
        </w:rPr>
      </w:pPr>
      <w:r w:rsidRPr="007D2BB0">
        <w:rPr>
          <w:b/>
          <w:bCs/>
          <w:color w:val="auto"/>
          <w:sz w:val="23"/>
          <w:szCs w:val="23"/>
        </w:rPr>
        <w:t>Obecné požadavky:</w:t>
      </w:r>
    </w:p>
    <w:p w14:paraId="70426FB5" w14:textId="27801A2F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6C260D2E" w14:textId="1A603381" w:rsidR="007D2BB0" w:rsidRP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 xml:space="preserve">Dodavatel se zavazuje dodat zboží (systém pro </w:t>
      </w:r>
      <w:proofErr w:type="spellStart"/>
      <w:r w:rsidRPr="007D2BB0">
        <w:rPr>
          <w:color w:val="auto"/>
          <w:sz w:val="23"/>
          <w:szCs w:val="23"/>
        </w:rPr>
        <w:t>statimovou</w:t>
      </w:r>
      <w:proofErr w:type="spellEnd"/>
      <w:r w:rsidRPr="007D2BB0">
        <w:rPr>
          <w:color w:val="auto"/>
          <w:sz w:val="23"/>
          <w:szCs w:val="23"/>
        </w:rPr>
        <w:t xml:space="preserve"> analýzu) nové, nerepasované, nepoužité, nebo použité s datem výroby po 1. 1. 2019. Bez ohledu</w:t>
      </w:r>
      <w:r w:rsidR="000F7E81">
        <w:rPr>
          <w:color w:val="auto"/>
          <w:sz w:val="23"/>
          <w:szCs w:val="23"/>
        </w:rPr>
        <w:t>,</w:t>
      </w:r>
      <w:r w:rsidRPr="007D2BB0">
        <w:rPr>
          <w:color w:val="auto"/>
          <w:sz w:val="23"/>
          <w:szCs w:val="23"/>
        </w:rPr>
        <w:t xml:space="preserve"> zda dodavatel nabídne nové nebo použité zboží, musí nabízené zboží splňovat podmínky vymezené zadávací dokumentací (zejména splňovat parametry vymezené technickou specifikací, podmínky záručního a pozáručního servisu, atd.).  Dodavatel se zavazuje garantovat využitelnost nabízeného zboží po dobu minimálně 5-ti let od předání zadavateli. Pokud dodavatel nebude z důvodů na jeho straně, schopen zajistit využitelnost nabízeného zboží pod dobu minimálně 5-ti let od předání zadavateli, zavazuje se dodat zadavateli na své náklady jiné zboží odpovídající zadávací dokumentaci (zejména technické specifikaci).</w:t>
      </w:r>
    </w:p>
    <w:p w14:paraId="0AD48D82" w14:textId="6F9BA110" w:rsid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Diagnostika a analyzátory splňují podmínky správné laboratorní praxe (SLP) v klinických laboratořích a podmínky použití v České republice v souvislosti s poskytováním zdravotní péče, zejména ustanovení zákona č. 268/2014 Sb., o zdravotnických prostředcích či jeho příslušných prováděcích předpisů.</w:t>
      </w:r>
    </w:p>
    <w:p w14:paraId="407EE557" w14:textId="1AFFC2FD" w:rsid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Zajištění instalace analyzátorů na náklady dodavatele podle zásad SLP v klinických laboratořích a provedení dokumentované instalační kvalifikace, jejíž součástí bude potřebná validace dodaného systému (analyzátorů).</w:t>
      </w:r>
    </w:p>
    <w:p w14:paraId="60E818F5" w14:textId="43125FEC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32F6B04F" w14:textId="01E695F4" w:rsidR="007D2BB0" w:rsidRPr="007D2BB0" w:rsidRDefault="007D2BB0" w:rsidP="007D2BB0">
      <w:pPr>
        <w:pStyle w:val="Default"/>
        <w:rPr>
          <w:b/>
          <w:bCs/>
          <w:color w:val="auto"/>
          <w:sz w:val="23"/>
          <w:szCs w:val="23"/>
        </w:rPr>
      </w:pPr>
      <w:r w:rsidRPr="007D2BB0">
        <w:rPr>
          <w:b/>
          <w:bCs/>
          <w:color w:val="auto"/>
          <w:sz w:val="23"/>
          <w:szCs w:val="23"/>
        </w:rPr>
        <w:t>Zvláštní požadavky:</w:t>
      </w:r>
    </w:p>
    <w:p w14:paraId="78794620" w14:textId="06137574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74E5A26C" w14:textId="2796167C" w:rsid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lastRenderedPageBreak/>
        <w:t xml:space="preserve">Analyzátory musí </w:t>
      </w:r>
      <w:r>
        <w:rPr>
          <w:color w:val="auto"/>
          <w:sz w:val="23"/>
          <w:szCs w:val="23"/>
        </w:rPr>
        <w:t>dodavatel</w:t>
      </w:r>
      <w:r w:rsidRPr="007D2BB0">
        <w:rPr>
          <w:color w:val="auto"/>
          <w:sz w:val="23"/>
          <w:szCs w:val="23"/>
        </w:rPr>
        <w:t xml:space="preserve"> v rámci dodávky připojit do laboratorního informačního systému.</w:t>
      </w:r>
    </w:p>
    <w:p w14:paraId="63EB09A8" w14:textId="77777777" w:rsid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 xml:space="preserve">Analyzátory musí oboustranně komunikovat s laboratorním informačním systémem. </w:t>
      </w:r>
    </w:p>
    <w:p w14:paraId="55ABC047" w14:textId="4E5EECAE" w:rsidR="007D2BB0" w:rsidRP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Součástí dodávky je PC, včetně monitoru LCD min. 1</w:t>
      </w:r>
      <w:r>
        <w:rPr>
          <w:color w:val="auto"/>
          <w:sz w:val="23"/>
          <w:szCs w:val="23"/>
        </w:rPr>
        <w:t>9</w:t>
      </w:r>
      <w:r w:rsidRPr="007D2BB0">
        <w:rPr>
          <w:color w:val="auto"/>
          <w:sz w:val="23"/>
          <w:szCs w:val="23"/>
        </w:rPr>
        <w:t>“, klávesnice, myši, čtečky čárových kódů.</w:t>
      </w:r>
    </w:p>
    <w:p w14:paraId="38FC3B29" w14:textId="77777777" w:rsidR="007D2BB0" w:rsidRPr="007D2BB0" w:rsidRDefault="007D2BB0" w:rsidP="007D2BB0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Pro připojení do domény KZ musí PC splňovat:</w:t>
      </w:r>
    </w:p>
    <w:p w14:paraId="3F7665CB" w14:textId="77777777" w:rsidR="007D2BB0" w:rsidRPr="007D2BB0" w:rsidRDefault="007D2BB0" w:rsidP="0065710A">
      <w:pPr>
        <w:pStyle w:val="Default"/>
        <w:ind w:left="720"/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 xml:space="preserve">• operační systém Microsoft Windows 10 Pro EN OEM </w:t>
      </w:r>
    </w:p>
    <w:p w14:paraId="3C2BE4AE" w14:textId="77777777" w:rsidR="007D2BB0" w:rsidRPr="007D2BB0" w:rsidRDefault="007D2BB0" w:rsidP="0065710A">
      <w:pPr>
        <w:pStyle w:val="Default"/>
        <w:ind w:left="720"/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• žádná aplikace nesmí pro běh vyžadovat administrátorské oprávnění</w:t>
      </w:r>
    </w:p>
    <w:p w14:paraId="7AF0A912" w14:textId="77777777" w:rsidR="007D2BB0" w:rsidRPr="007D2BB0" w:rsidRDefault="007D2BB0" w:rsidP="0065710A">
      <w:pPr>
        <w:pStyle w:val="Default"/>
        <w:ind w:left="720"/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• uživatelé zařízení budou pracovat výhradně pod doménovým účtem bez zvýšených oprávnění</w:t>
      </w:r>
    </w:p>
    <w:p w14:paraId="7D930AC6" w14:textId="77777777" w:rsidR="007D2BB0" w:rsidRPr="007D2BB0" w:rsidRDefault="007D2BB0" w:rsidP="0065710A">
      <w:pPr>
        <w:pStyle w:val="Default"/>
        <w:ind w:left="720"/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• zařízení nebude bránit aktualizacím operačního systému</w:t>
      </w:r>
    </w:p>
    <w:p w14:paraId="338DA561" w14:textId="0D115C39" w:rsidR="007D2BB0" w:rsidRDefault="007D2BB0" w:rsidP="0065710A">
      <w:pPr>
        <w:pStyle w:val="Default"/>
        <w:ind w:left="720"/>
        <w:rPr>
          <w:color w:val="auto"/>
          <w:sz w:val="23"/>
          <w:szCs w:val="23"/>
        </w:rPr>
      </w:pPr>
      <w:r w:rsidRPr="007D2BB0">
        <w:rPr>
          <w:color w:val="auto"/>
          <w:sz w:val="23"/>
          <w:szCs w:val="23"/>
        </w:rPr>
        <w:t>• na PC k zařízení bude nainstalován antivirus společnosti KZ, a.s.</w:t>
      </w:r>
    </w:p>
    <w:p w14:paraId="6C056EFF" w14:textId="77777777" w:rsidR="007D2BB0" w:rsidRDefault="007D2BB0" w:rsidP="007D2BB0">
      <w:pPr>
        <w:pStyle w:val="Default"/>
        <w:rPr>
          <w:color w:val="auto"/>
          <w:sz w:val="23"/>
          <w:szCs w:val="23"/>
        </w:rPr>
      </w:pPr>
    </w:p>
    <w:p w14:paraId="05026658" w14:textId="77777777" w:rsidR="009316D3" w:rsidRDefault="009316D3"/>
    <w:sectPr w:rsidR="009316D3" w:rsidSect="007924EB">
      <w:headerReference w:type="default" r:id="rId7"/>
      <w:pgSz w:w="11899" w:h="16840"/>
      <w:pgMar w:top="1400" w:right="900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1FF9" w14:textId="77777777" w:rsidR="003A0DA4" w:rsidRDefault="003A0DA4" w:rsidP="00234128">
      <w:pPr>
        <w:spacing w:after="0" w:line="240" w:lineRule="auto"/>
      </w:pPr>
      <w:r>
        <w:separator/>
      </w:r>
    </w:p>
  </w:endnote>
  <w:endnote w:type="continuationSeparator" w:id="0">
    <w:p w14:paraId="6D403A4F" w14:textId="77777777" w:rsidR="003A0DA4" w:rsidRDefault="003A0DA4" w:rsidP="0023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03A5" w14:textId="77777777" w:rsidR="003A0DA4" w:rsidRDefault="003A0DA4" w:rsidP="00234128">
      <w:pPr>
        <w:spacing w:after="0" w:line="240" w:lineRule="auto"/>
      </w:pPr>
      <w:r>
        <w:separator/>
      </w:r>
    </w:p>
  </w:footnote>
  <w:footnote w:type="continuationSeparator" w:id="0">
    <w:p w14:paraId="4F1CEA89" w14:textId="77777777" w:rsidR="003A0DA4" w:rsidRDefault="003A0DA4" w:rsidP="0023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A3D4" w14:textId="1BEAF32F" w:rsidR="00234128" w:rsidRDefault="00234128">
    <w:pPr>
      <w:pStyle w:val="Zhlav"/>
    </w:pPr>
    <w:r>
      <w:t>Příloha č. 2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898F37"/>
    <w:multiLevelType w:val="hybridMultilevel"/>
    <w:tmpl w:val="3F4FFC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BA32B5"/>
    <w:multiLevelType w:val="hybridMultilevel"/>
    <w:tmpl w:val="DB3ADCD8"/>
    <w:lvl w:ilvl="0" w:tplc="BD084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E34D6"/>
    <w:multiLevelType w:val="hybridMultilevel"/>
    <w:tmpl w:val="C1A2DD6C"/>
    <w:lvl w:ilvl="0" w:tplc="E3EA2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E"/>
    <w:rsid w:val="000F7E81"/>
    <w:rsid w:val="00183F67"/>
    <w:rsid w:val="001C1A3E"/>
    <w:rsid w:val="00234128"/>
    <w:rsid w:val="003A0DA4"/>
    <w:rsid w:val="005B3405"/>
    <w:rsid w:val="006432E2"/>
    <w:rsid w:val="0065710A"/>
    <w:rsid w:val="006F4178"/>
    <w:rsid w:val="007666FE"/>
    <w:rsid w:val="007761ED"/>
    <w:rsid w:val="007D2BB0"/>
    <w:rsid w:val="007E4525"/>
    <w:rsid w:val="009316D3"/>
    <w:rsid w:val="00B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B6B5"/>
  <w15:chartTrackingRefBased/>
  <w15:docId w15:val="{1226AB72-EF41-4F1F-9AEF-834C118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128"/>
  </w:style>
  <w:style w:type="paragraph" w:styleId="Zpat">
    <w:name w:val="footer"/>
    <w:basedOn w:val="Normln"/>
    <w:link w:val="ZpatChar"/>
    <w:uiPriority w:val="99"/>
    <w:unhideWhenUsed/>
    <w:rsid w:val="0023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Radek</dc:creator>
  <cp:keywords/>
  <dc:description/>
  <cp:lastModifiedBy>Jurkaninová Jaroslava</cp:lastModifiedBy>
  <cp:revision>4</cp:revision>
  <dcterms:created xsi:type="dcterms:W3CDTF">2020-11-27T10:40:00Z</dcterms:created>
  <dcterms:modified xsi:type="dcterms:W3CDTF">2020-11-30T11:37:00Z</dcterms:modified>
</cp:coreProperties>
</file>